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EAB08" w14:textId="77777777" w:rsidR="000D2953" w:rsidRDefault="000D2953" w:rsidP="000D2953">
      <w:pPr>
        <w:jc w:val="center"/>
        <w:rPr>
          <w:rFonts w:ascii="Calibri" w:hAnsi="Calibri" w:cs="Calibri"/>
          <w:b/>
          <w:bCs/>
          <w:sz w:val="32"/>
          <w:szCs w:val="32"/>
        </w:rPr>
      </w:pPr>
    </w:p>
    <w:p w14:paraId="22E29DF9" w14:textId="77777777" w:rsidR="000D2953" w:rsidRDefault="000D2953" w:rsidP="000D2953">
      <w:pPr>
        <w:jc w:val="center"/>
        <w:rPr>
          <w:rFonts w:ascii="Calibri" w:hAnsi="Calibri" w:cs="Calibri"/>
          <w:b/>
          <w:bCs/>
          <w:sz w:val="32"/>
          <w:szCs w:val="32"/>
        </w:rPr>
      </w:pPr>
    </w:p>
    <w:p w14:paraId="65AD67A9" w14:textId="49B97EE0" w:rsidR="00BE3CE7" w:rsidRDefault="000D2953" w:rsidP="000D2953">
      <w:pPr>
        <w:jc w:val="center"/>
        <w:rPr>
          <w:rFonts w:ascii="Calibri" w:hAnsi="Calibri" w:cs="Calibri"/>
          <w:b/>
          <w:bCs/>
          <w:sz w:val="32"/>
          <w:szCs w:val="32"/>
        </w:rPr>
      </w:pPr>
      <w:r w:rsidRPr="000D2953">
        <w:rPr>
          <w:rFonts w:ascii="Calibri" w:hAnsi="Calibri" w:cs="Calibri"/>
          <w:b/>
          <w:bCs/>
          <w:sz w:val="32"/>
          <w:szCs w:val="32"/>
        </w:rPr>
        <w:t xml:space="preserve">‘The Cross on the Nile’. Attitudes and Opinions in the English Churches </w:t>
      </w:r>
      <w:r>
        <w:rPr>
          <w:rFonts w:ascii="Calibri" w:hAnsi="Calibri" w:cs="Calibri"/>
          <w:b/>
          <w:bCs/>
          <w:sz w:val="32"/>
          <w:szCs w:val="32"/>
        </w:rPr>
        <w:t>to</w:t>
      </w:r>
      <w:r w:rsidRPr="000D2953">
        <w:rPr>
          <w:rFonts w:ascii="Calibri" w:hAnsi="Calibri" w:cs="Calibri"/>
          <w:b/>
          <w:bCs/>
          <w:sz w:val="32"/>
          <w:szCs w:val="32"/>
        </w:rPr>
        <w:t xml:space="preserve"> </w:t>
      </w:r>
      <w:r w:rsidR="00B82263">
        <w:rPr>
          <w:rFonts w:ascii="Calibri" w:hAnsi="Calibri" w:cs="Calibri"/>
          <w:b/>
          <w:bCs/>
          <w:sz w:val="32"/>
          <w:szCs w:val="32"/>
        </w:rPr>
        <w:t>t</w:t>
      </w:r>
      <w:r w:rsidRPr="000D2953">
        <w:rPr>
          <w:rFonts w:ascii="Calibri" w:hAnsi="Calibri" w:cs="Calibri"/>
          <w:b/>
          <w:bCs/>
          <w:sz w:val="32"/>
          <w:szCs w:val="32"/>
        </w:rPr>
        <w:t>he Mahdist War</w:t>
      </w:r>
      <w:r w:rsidR="00FF303B">
        <w:rPr>
          <w:rFonts w:ascii="Calibri" w:hAnsi="Calibri" w:cs="Calibri"/>
          <w:b/>
          <w:bCs/>
          <w:sz w:val="32"/>
          <w:szCs w:val="32"/>
        </w:rPr>
        <w:t>s</w:t>
      </w:r>
      <w:r w:rsidRPr="000D2953">
        <w:rPr>
          <w:rFonts w:ascii="Calibri" w:hAnsi="Calibri" w:cs="Calibri"/>
          <w:b/>
          <w:bCs/>
          <w:sz w:val="32"/>
          <w:szCs w:val="32"/>
        </w:rPr>
        <w:t>, 188</w:t>
      </w:r>
      <w:r w:rsidR="00AA2A3B">
        <w:rPr>
          <w:rFonts w:ascii="Calibri" w:hAnsi="Calibri" w:cs="Calibri"/>
          <w:b/>
          <w:bCs/>
          <w:sz w:val="32"/>
          <w:szCs w:val="32"/>
        </w:rPr>
        <w:t>1</w:t>
      </w:r>
      <w:r w:rsidRPr="000D2953">
        <w:rPr>
          <w:rFonts w:ascii="Calibri" w:hAnsi="Calibri" w:cs="Calibri"/>
          <w:b/>
          <w:bCs/>
          <w:sz w:val="32"/>
          <w:szCs w:val="32"/>
        </w:rPr>
        <w:t>-190</w:t>
      </w:r>
      <w:r w:rsidR="00135192">
        <w:rPr>
          <w:rFonts w:ascii="Calibri" w:hAnsi="Calibri" w:cs="Calibri"/>
          <w:b/>
          <w:bCs/>
          <w:sz w:val="32"/>
          <w:szCs w:val="32"/>
        </w:rPr>
        <w:t>0</w:t>
      </w:r>
      <w:r w:rsidRPr="000D2953">
        <w:rPr>
          <w:rFonts w:ascii="Calibri" w:hAnsi="Calibri" w:cs="Calibri"/>
          <w:b/>
          <w:bCs/>
          <w:sz w:val="32"/>
          <w:szCs w:val="32"/>
        </w:rPr>
        <w:t xml:space="preserve"> </w:t>
      </w:r>
    </w:p>
    <w:p w14:paraId="3B5AAAF1" w14:textId="77777777" w:rsidR="000D2953" w:rsidRDefault="000D2953" w:rsidP="000D2953">
      <w:pPr>
        <w:jc w:val="center"/>
        <w:rPr>
          <w:rFonts w:ascii="Calibri" w:hAnsi="Calibri" w:cs="Calibri"/>
          <w:b/>
          <w:bCs/>
          <w:sz w:val="32"/>
          <w:szCs w:val="32"/>
        </w:rPr>
      </w:pPr>
    </w:p>
    <w:p w14:paraId="1CD44A72" w14:textId="01339DB6" w:rsidR="000D2953" w:rsidRDefault="000D2953" w:rsidP="000D2953">
      <w:pPr>
        <w:jc w:val="center"/>
        <w:rPr>
          <w:rFonts w:ascii="Calibri" w:hAnsi="Calibri" w:cs="Calibri"/>
          <w:sz w:val="32"/>
          <w:szCs w:val="32"/>
        </w:rPr>
      </w:pPr>
      <w:r>
        <w:rPr>
          <w:rFonts w:ascii="Calibri" w:hAnsi="Calibri" w:cs="Calibri"/>
          <w:sz w:val="32"/>
          <w:szCs w:val="32"/>
        </w:rPr>
        <w:t>Mark Whalan</w:t>
      </w:r>
    </w:p>
    <w:p w14:paraId="180B4784" w14:textId="77777777" w:rsidR="000D2953" w:rsidRDefault="000D2953" w:rsidP="000D2953">
      <w:pPr>
        <w:jc w:val="center"/>
        <w:rPr>
          <w:rFonts w:ascii="Calibri" w:hAnsi="Calibri" w:cs="Calibri"/>
          <w:sz w:val="32"/>
          <w:szCs w:val="32"/>
        </w:rPr>
      </w:pPr>
    </w:p>
    <w:p w14:paraId="747ED68F" w14:textId="53F8E615" w:rsidR="000D2953" w:rsidRPr="000D2953" w:rsidRDefault="000D2953" w:rsidP="000D2953">
      <w:pPr>
        <w:jc w:val="center"/>
        <w:rPr>
          <w:rFonts w:ascii="Calibri" w:hAnsi="Calibri" w:cs="Calibri"/>
          <w:sz w:val="28"/>
          <w:szCs w:val="28"/>
        </w:rPr>
      </w:pPr>
      <w:r w:rsidRPr="000D2953">
        <w:rPr>
          <w:rFonts w:ascii="Calibri" w:hAnsi="Calibri" w:cs="Calibri"/>
          <w:sz w:val="28"/>
          <w:szCs w:val="28"/>
        </w:rPr>
        <w:t>A thesis submitted for the degree of Doctor of Philosophy</w:t>
      </w:r>
    </w:p>
    <w:p w14:paraId="187C17DB" w14:textId="40517083" w:rsidR="000D2953" w:rsidRPr="000D2953" w:rsidRDefault="000D2953" w:rsidP="000D2953">
      <w:pPr>
        <w:jc w:val="center"/>
        <w:rPr>
          <w:rFonts w:ascii="Calibri" w:hAnsi="Calibri" w:cs="Calibri"/>
          <w:sz w:val="28"/>
          <w:szCs w:val="28"/>
        </w:rPr>
      </w:pPr>
      <w:r w:rsidRPr="000D2953">
        <w:rPr>
          <w:rFonts w:ascii="Calibri" w:hAnsi="Calibri" w:cs="Calibri"/>
          <w:sz w:val="28"/>
          <w:szCs w:val="28"/>
        </w:rPr>
        <w:t>Department of Theology and Religion</w:t>
      </w:r>
    </w:p>
    <w:p w14:paraId="1CA7ABFE" w14:textId="4E25E1B7" w:rsidR="000D2953" w:rsidRPr="000D2953" w:rsidRDefault="000D2953" w:rsidP="000D2953">
      <w:pPr>
        <w:jc w:val="center"/>
        <w:rPr>
          <w:rFonts w:ascii="Calibri" w:hAnsi="Calibri" w:cs="Calibri"/>
          <w:sz w:val="28"/>
          <w:szCs w:val="28"/>
        </w:rPr>
      </w:pPr>
      <w:r w:rsidRPr="000D2953">
        <w:rPr>
          <w:rFonts w:ascii="Calibri" w:hAnsi="Calibri" w:cs="Calibri"/>
          <w:sz w:val="28"/>
          <w:szCs w:val="28"/>
        </w:rPr>
        <w:t>Durham University</w:t>
      </w:r>
    </w:p>
    <w:p w14:paraId="274F1790" w14:textId="539E9C88" w:rsidR="000D2953" w:rsidRDefault="000D2953" w:rsidP="000D2953">
      <w:pPr>
        <w:jc w:val="center"/>
        <w:rPr>
          <w:rFonts w:ascii="Calibri" w:hAnsi="Calibri" w:cs="Calibri"/>
          <w:sz w:val="28"/>
          <w:szCs w:val="28"/>
        </w:rPr>
      </w:pPr>
      <w:r w:rsidRPr="000D2953">
        <w:rPr>
          <w:rFonts w:ascii="Calibri" w:hAnsi="Calibri" w:cs="Calibri"/>
          <w:sz w:val="28"/>
          <w:szCs w:val="28"/>
        </w:rPr>
        <w:t>2025</w:t>
      </w:r>
    </w:p>
    <w:p w14:paraId="78869966" w14:textId="77777777" w:rsidR="008C455B" w:rsidRDefault="008C455B" w:rsidP="008C455B">
      <w:pPr>
        <w:rPr>
          <w:rFonts w:ascii="Calibri" w:hAnsi="Calibri" w:cs="Calibri"/>
          <w:sz w:val="28"/>
          <w:szCs w:val="28"/>
        </w:rPr>
      </w:pPr>
    </w:p>
    <w:p w14:paraId="4B4164E7" w14:textId="26C8D593" w:rsidR="008C455B" w:rsidRDefault="008C455B">
      <w:pPr>
        <w:rPr>
          <w:rFonts w:ascii="Calibri" w:hAnsi="Calibri" w:cs="Calibri"/>
          <w:sz w:val="28"/>
          <w:szCs w:val="28"/>
        </w:rPr>
      </w:pPr>
      <w:r>
        <w:rPr>
          <w:rFonts w:ascii="Calibri" w:hAnsi="Calibri" w:cs="Calibri"/>
          <w:sz w:val="28"/>
          <w:szCs w:val="28"/>
        </w:rPr>
        <w:br w:type="page"/>
      </w:r>
    </w:p>
    <w:p w14:paraId="01B63236" w14:textId="5A0E5114" w:rsidR="008C455B" w:rsidRPr="009E76DD" w:rsidRDefault="008C455B" w:rsidP="009E76DD">
      <w:pPr>
        <w:spacing w:line="480" w:lineRule="auto"/>
        <w:jc w:val="center"/>
        <w:rPr>
          <w:rFonts w:ascii="Calibri" w:hAnsi="Calibri" w:cs="Calibri"/>
          <w:sz w:val="24"/>
          <w:szCs w:val="24"/>
          <w:u w:val="single"/>
        </w:rPr>
      </w:pPr>
      <w:r w:rsidRPr="00964E4C">
        <w:rPr>
          <w:rFonts w:ascii="Calibri" w:hAnsi="Calibri" w:cs="Calibri"/>
          <w:sz w:val="24"/>
          <w:szCs w:val="24"/>
          <w:u w:val="single"/>
        </w:rPr>
        <w:lastRenderedPageBreak/>
        <w:t>Abstract</w:t>
      </w:r>
    </w:p>
    <w:p w14:paraId="3269F4E4" w14:textId="6C4541B2" w:rsidR="000C5D33" w:rsidRDefault="000C5D33" w:rsidP="005778EE">
      <w:pPr>
        <w:spacing w:line="480" w:lineRule="auto"/>
        <w:ind w:firstLine="567"/>
        <w:jc w:val="both"/>
        <w:rPr>
          <w:rFonts w:ascii="Calibri" w:hAnsi="Calibri" w:cs="Calibri"/>
          <w:sz w:val="24"/>
          <w:szCs w:val="24"/>
        </w:rPr>
      </w:pPr>
      <w:r>
        <w:rPr>
          <w:rFonts w:ascii="Calibri" w:hAnsi="Calibri" w:cs="Calibri"/>
          <w:sz w:val="24"/>
          <w:szCs w:val="24"/>
        </w:rPr>
        <w:t>The Mahdist Wars of 1883-99 have been de</w:t>
      </w:r>
      <w:r w:rsidR="008879C7">
        <w:rPr>
          <w:rFonts w:ascii="Calibri" w:hAnsi="Calibri" w:cs="Calibri"/>
          <w:sz w:val="24"/>
          <w:szCs w:val="24"/>
        </w:rPr>
        <w:t>scribed</w:t>
      </w:r>
      <w:r>
        <w:rPr>
          <w:rFonts w:ascii="Calibri" w:hAnsi="Calibri" w:cs="Calibri"/>
          <w:sz w:val="24"/>
          <w:szCs w:val="24"/>
        </w:rPr>
        <w:t xml:space="preserve"> as the ‘climactic adventure’ of the Victorian colonial era.</w:t>
      </w:r>
      <w:r>
        <w:rPr>
          <w:rStyle w:val="FootnoteReference"/>
          <w:rFonts w:ascii="Calibri" w:hAnsi="Calibri" w:cs="Calibri"/>
          <w:sz w:val="24"/>
          <w:szCs w:val="24"/>
        </w:rPr>
        <w:footnoteReference w:id="1"/>
      </w:r>
      <w:r>
        <w:rPr>
          <w:rFonts w:ascii="Calibri" w:hAnsi="Calibri" w:cs="Calibri"/>
          <w:sz w:val="24"/>
          <w:szCs w:val="24"/>
        </w:rPr>
        <w:t xml:space="preserve"> Britain’s struggle with the Islamic radicalism of the Mahdiya has been studied, evaluated and re-appraised exhaustively by historians. Yet no study has been made of the British religious response to the conflict, an omission that is as significant as it is surprising, not least because the clash was often portrayed to the British public as a battle between faiths, Christianity and Islam. </w:t>
      </w:r>
    </w:p>
    <w:p w14:paraId="25E4A7B2" w14:textId="037695F9" w:rsidR="000C5D33" w:rsidRDefault="000C5D33" w:rsidP="005778EE">
      <w:pPr>
        <w:spacing w:line="480" w:lineRule="auto"/>
        <w:ind w:firstLine="567"/>
        <w:jc w:val="both"/>
        <w:rPr>
          <w:rFonts w:ascii="Calibri" w:hAnsi="Calibri" w:cs="Calibri"/>
          <w:sz w:val="24"/>
          <w:szCs w:val="24"/>
        </w:rPr>
      </w:pPr>
      <w:r>
        <w:rPr>
          <w:rFonts w:ascii="Calibri" w:hAnsi="Calibri" w:cs="Calibri"/>
          <w:sz w:val="24"/>
          <w:szCs w:val="24"/>
        </w:rPr>
        <w:t xml:space="preserve">This thesis explores the variable course and influence of opinions and attitudes within the English Churches to British military intervention in the Sudan between 1883 and 1899. It investigates how, why and to what extent the </w:t>
      </w:r>
      <w:r w:rsidR="004D6810">
        <w:rPr>
          <w:rFonts w:ascii="Calibri" w:hAnsi="Calibri" w:cs="Calibri"/>
          <w:sz w:val="24"/>
          <w:szCs w:val="24"/>
        </w:rPr>
        <w:t>C</w:t>
      </w:r>
      <w:r>
        <w:rPr>
          <w:rFonts w:ascii="Calibri" w:hAnsi="Calibri" w:cs="Calibri"/>
          <w:sz w:val="24"/>
          <w:szCs w:val="24"/>
        </w:rPr>
        <w:t xml:space="preserve">hurches supported the military campaigns of 1884-5 and 1896-99. It also examines and assesses the Christian peace movement’s opposition to British military action. Acknowledging that the interval between 1885 and 1896 is usually ignored by writers on the Mahdist Wars, this thesis will seek to place this period properly within the wider context of Britain’s developing policy towards the Sudan during the Mahdiya. Accordingly, it studies the </w:t>
      </w:r>
      <w:r w:rsidR="004D6810">
        <w:rPr>
          <w:rFonts w:ascii="Calibri" w:hAnsi="Calibri" w:cs="Calibri"/>
          <w:sz w:val="24"/>
          <w:szCs w:val="24"/>
        </w:rPr>
        <w:t>C</w:t>
      </w:r>
      <w:r>
        <w:rPr>
          <w:rFonts w:ascii="Calibri" w:hAnsi="Calibri" w:cs="Calibri"/>
          <w:sz w:val="24"/>
          <w:szCs w:val="24"/>
        </w:rPr>
        <w:t>hurches</w:t>
      </w:r>
      <w:r w:rsidR="002352E7">
        <w:rPr>
          <w:rFonts w:ascii="Calibri" w:hAnsi="Calibri" w:cs="Calibri"/>
          <w:sz w:val="24"/>
          <w:szCs w:val="24"/>
        </w:rPr>
        <w:t>’</w:t>
      </w:r>
      <w:r>
        <w:rPr>
          <w:rFonts w:ascii="Calibri" w:hAnsi="Calibri" w:cs="Calibri"/>
          <w:sz w:val="24"/>
          <w:szCs w:val="24"/>
        </w:rPr>
        <w:t xml:space="preserve"> response to Henry Stanley’s epic ‘relief’ of Emin Pasha, and analyses how the intelligence provided by European prisoners liberated from Mahdist captivity was shaped to promote the reconquest of the Sudan as a moral cause that would replace Mahdist tyranny with ‘Christian civilisation’. As General Gordon was immortalised as a heroic ‘Warrior of God’</w:t>
      </w:r>
      <w:r w:rsidR="002352E7">
        <w:rPr>
          <w:rFonts w:ascii="Calibri" w:hAnsi="Calibri" w:cs="Calibri"/>
          <w:sz w:val="24"/>
          <w:szCs w:val="24"/>
        </w:rPr>
        <w:t>,</w:t>
      </w:r>
      <w:r>
        <w:rPr>
          <w:rStyle w:val="FootnoteReference"/>
          <w:rFonts w:ascii="Calibri" w:hAnsi="Calibri" w:cs="Calibri"/>
          <w:sz w:val="24"/>
          <w:szCs w:val="24"/>
        </w:rPr>
        <w:footnoteReference w:id="2"/>
      </w:r>
      <w:r>
        <w:rPr>
          <w:rFonts w:ascii="Calibri" w:hAnsi="Calibri" w:cs="Calibri"/>
          <w:sz w:val="24"/>
          <w:szCs w:val="24"/>
        </w:rPr>
        <w:t xml:space="preserve"> this thesis considers the </w:t>
      </w:r>
      <w:r w:rsidR="004D6810">
        <w:rPr>
          <w:rFonts w:ascii="Calibri" w:hAnsi="Calibri" w:cs="Calibri"/>
          <w:sz w:val="24"/>
          <w:szCs w:val="24"/>
        </w:rPr>
        <w:t>C</w:t>
      </w:r>
      <w:r>
        <w:rPr>
          <w:rFonts w:ascii="Calibri" w:hAnsi="Calibri" w:cs="Calibri"/>
          <w:sz w:val="24"/>
          <w:szCs w:val="24"/>
        </w:rPr>
        <w:t xml:space="preserve">hurches’ relationship with the memory, myth and ‘cult’ of the Martyr of Khartoum. It further examines the </w:t>
      </w:r>
      <w:r>
        <w:rPr>
          <w:rFonts w:ascii="Calibri" w:hAnsi="Calibri" w:cs="Calibri"/>
          <w:sz w:val="24"/>
          <w:szCs w:val="24"/>
        </w:rPr>
        <w:lastRenderedPageBreak/>
        <w:t>importance of Sudanese slavery and the East African slave-trade in shaping Christian views on British intervention in the Sudan.</w:t>
      </w:r>
    </w:p>
    <w:p w14:paraId="50021B79" w14:textId="01BB9E2E" w:rsidR="00DC74D1" w:rsidRDefault="000C5D33" w:rsidP="005778EE">
      <w:pPr>
        <w:spacing w:line="480" w:lineRule="auto"/>
        <w:ind w:firstLine="567"/>
        <w:jc w:val="both"/>
        <w:rPr>
          <w:rFonts w:ascii="Calibri" w:hAnsi="Calibri" w:cs="Calibri"/>
          <w:sz w:val="24"/>
          <w:szCs w:val="24"/>
        </w:rPr>
      </w:pPr>
      <w:r>
        <w:rPr>
          <w:rFonts w:ascii="Calibri" w:hAnsi="Calibri" w:cs="Calibri"/>
          <w:sz w:val="24"/>
          <w:szCs w:val="24"/>
        </w:rPr>
        <w:t>This study will argue that attitudes and opinions within the English Churches, views which were often divergent and which undoubtedly evolved over time, nonetheless contributed to an impassioned national debate and, on occasion, influenced the development of official policy during a major colonial conflict at a time when the British Empire was approaching its zenith.</w:t>
      </w:r>
      <w:r w:rsidR="00DC74D1">
        <w:rPr>
          <w:rFonts w:ascii="Calibri" w:hAnsi="Calibri" w:cs="Calibri"/>
          <w:sz w:val="24"/>
          <w:szCs w:val="24"/>
        </w:rPr>
        <w:br w:type="page"/>
      </w:r>
    </w:p>
    <w:p w14:paraId="65E0B1F7" w14:textId="77777777" w:rsidR="008C455B" w:rsidRPr="008C455B" w:rsidRDefault="008C455B" w:rsidP="00DC74D1">
      <w:pPr>
        <w:jc w:val="center"/>
        <w:rPr>
          <w:rFonts w:ascii="Calibri" w:eastAsia="Calibri" w:hAnsi="Calibri" w:cs="Times New Roman"/>
          <w:kern w:val="0"/>
          <w:sz w:val="24"/>
          <w:szCs w:val="24"/>
          <w:u w:val="single"/>
          <w14:ligatures w14:val="none"/>
        </w:rPr>
      </w:pPr>
      <w:r w:rsidRPr="008C455B">
        <w:rPr>
          <w:rFonts w:ascii="Calibri" w:eastAsia="Calibri" w:hAnsi="Calibri" w:cs="Times New Roman"/>
          <w:kern w:val="0"/>
          <w:sz w:val="24"/>
          <w:szCs w:val="24"/>
          <w:u w:val="single"/>
          <w14:ligatures w14:val="none"/>
        </w:rPr>
        <w:lastRenderedPageBreak/>
        <w:t>Table of Contents</w:t>
      </w:r>
    </w:p>
    <w:p w14:paraId="78184D1C" w14:textId="77777777" w:rsidR="008C455B" w:rsidRPr="008C455B" w:rsidRDefault="008C455B" w:rsidP="008C455B">
      <w:pPr>
        <w:rPr>
          <w:rFonts w:ascii="Calibri" w:eastAsia="Calibri" w:hAnsi="Calibri" w:cs="Times New Roman"/>
          <w:kern w:val="0"/>
          <w:sz w:val="24"/>
          <w:szCs w:val="24"/>
          <w:u w:val="single"/>
          <w14:ligatures w14:val="none"/>
        </w:rPr>
      </w:pPr>
    </w:p>
    <w:p w14:paraId="57531917" w14:textId="5D04D417" w:rsidR="008C455B" w:rsidRPr="00D3607C" w:rsidRDefault="008C455B" w:rsidP="008C455B">
      <w:pPr>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u w:val="single"/>
          <w14:ligatures w14:val="none"/>
        </w:rPr>
        <w:t>Abbreviations</w:t>
      </w:r>
      <w:r w:rsidR="00D3607C">
        <w:rPr>
          <w:rFonts w:ascii="Calibri" w:eastAsia="Calibri" w:hAnsi="Calibri" w:cs="Times New Roman"/>
          <w:kern w:val="0"/>
          <w:sz w:val="24"/>
          <w:szCs w:val="24"/>
          <w14:ligatures w14:val="none"/>
        </w:rPr>
        <w:t xml:space="preserve">  ……………………………………………………………………………………………………………………  4</w:t>
      </w:r>
    </w:p>
    <w:p w14:paraId="6EAD6DCC" w14:textId="2253EBCB" w:rsidR="008C455B" w:rsidRPr="00D3607C" w:rsidRDefault="008C455B" w:rsidP="008C455B">
      <w:pPr>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u w:val="single"/>
          <w14:ligatures w14:val="none"/>
        </w:rPr>
        <w:t>Statement of Copyright</w:t>
      </w:r>
      <w:r w:rsidR="00D3607C">
        <w:rPr>
          <w:rFonts w:ascii="Calibri" w:eastAsia="Calibri" w:hAnsi="Calibri" w:cs="Times New Roman"/>
          <w:kern w:val="0"/>
          <w:sz w:val="24"/>
          <w:szCs w:val="24"/>
          <w14:ligatures w14:val="none"/>
        </w:rPr>
        <w:t xml:space="preserve">  …………………………………………………………………………………………………….  6</w:t>
      </w:r>
    </w:p>
    <w:p w14:paraId="0E5A0CE5" w14:textId="0EA1490A" w:rsidR="008C455B" w:rsidRPr="00D3607C" w:rsidRDefault="008C455B" w:rsidP="008C455B">
      <w:pPr>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u w:val="single"/>
          <w14:ligatures w14:val="none"/>
        </w:rPr>
        <w:t>Acknowledgements</w:t>
      </w:r>
      <w:r w:rsidR="00D3607C">
        <w:rPr>
          <w:rFonts w:ascii="Calibri" w:eastAsia="Calibri" w:hAnsi="Calibri" w:cs="Times New Roman"/>
          <w:kern w:val="0"/>
          <w:sz w:val="24"/>
          <w:szCs w:val="24"/>
          <w14:ligatures w14:val="none"/>
        </w:rPr>
        <w:t xml:space="preserve">  …………………………………………………………………………………………………………..  7</w:t>
      </w:r>
    </w:p>
    <w:p w14:paraId="2FAD6251" w14:textId="77777777" w:rsidR="008C455B" w:rsidRPr="008C455B" w:rsidRDefault="008C455B" w:rsidP="008C455B">
      <w:pPr>
        <w:rPr>
          <w:rFonts w:ascii="Calibri" w:eastAsia="Calibri" w:hAnsi="Calibri" w:cs="Times New Roman"/>
          <w:kern w:val="0"/>
          <w:sz w:val="24"/>
          <w:szCs w:val="24"/>
          <w:u w:val="single"/>
          <w14:ligatures w14:val="none"/>
        </w:rPr>
      </w:pPr>
    </w:p>
    <w:p w14:paraId="29A18EF3" w14:textId="1501B16E" w:rsidR="008C455B" w:rsidRPr="00D3607C" w:rsidRDefault="008C455B" w:rsidP="008C455B">
      <w:pPr>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u w:val="single"/>
          <w14:ligatures w14:val="none"/>
        </w:rPr>
        <w:t>INTRODUCTION</w:t>
      </w:r>
      <w:r w:rsidR="00D3607C">
        <w:rPr>
          <w:rFonts w:ascii="Calibri" w:eastAsia="Calibri" w:hAnsi="Calibri" w:cs="Times New Roman"/>
          <w:kern w:val="0"/>
          <w:sz w:val="24"/>
          <w:szCs w:val="24"/>
          <w14:ligatures w14:val="none"/>
        </w:rPr>
        <w:t xml:space="preserve">  …………………………………………………………………………………………………………………  </w:t>
      </w:r>
      <w:r w:rsidR="005F3559">
        <w:rPr>
          <w:rFonts w:ascii="Calibri" w:eastAsia="Calibri" w:hAnsi="Calibri" w:cs="Times New Roman"/>
          <w:kern w:val="0"/>
          <w:sz w:val="24"/>
          <w:szCs w:val="24"/>
          <w14:ligatures w14:val="none"/>
        </w:rPr>
        <w:t>9</w:t>
      </w:r>
    </w:p>
    <w:p w14:paraId="35F5CBBB" w14:textId="77777777" w:rsidR="008C455B" w:rsidRPr="008C455B" w:rsidRDefault="008C455B" w:rsidP="00737406">
      <w:pPr>
        <w:rPr>
          <w:rFonts w:ascii="Calibri" w:eastAsia="Calibri" w:hAnsi="Calibri" w:cs="Times New Roman"/>
          <w:kern w:val="0"/>
          <w:sz w:val="24"/>
          <w:szCs w:val="24"/>
          <w:u w:val="single"/>
          <w14:ligatures w14:val="none"/>
        </w:rPr>
      </w:pPr>
    </w:p>
    <w:p w14:paraId="31959B67" w14:textId="4BE6089A" w:rsidR="008C455B" w:rsidRPr="008C455B" w:rsidRDefault="008C455B" w:rsidP="008C455B">
      <w:pPr>
        <w:numPr>
          <w:ilvl w:val="0"/>
          <w:numId w:val="1"/>
        </w:numPr>
        <w:contextualSpacing/>
        <w:rPr>
          <w:rFonts w:ascii="Calibri" w:eastAsia="Calibri" w:hAnsi="Calibri" w:cs="Times New Roman"/>
          <w:kern w:val="0"/>
          <w:sz w:val="24"/>
          <w:szCs w:val="24"/>
          <w:u w:val="single"/>
          <w14:ligatures w14:val="none"/>
        </w:rPr>
      </w:pPr>
      <w:r w:rsidRPr="008C455B">
        <w:rPr>
          <w:rFonts w:ascii="Calibri" w:eastAsia="Calibri" w:hAnsi="Calibri" w:cs="Times New Roman"/>
          <w:kern w:val="0"/>
          <w:sz w:val="24"/>
          <w:szCs w:val="24"/>
          <w:u w:val="single"/>
          <w14:ligatures w14:val="none"/>
        </w:rPr>
        <w:t>RETREAT: 1883-85</w:t>
      </w:r>
      <w:r w:rsidR="00F830E3" w:rsidRPr="00737406">
        <w:rPr>
          <w:rFonts w:ascii="Calibri" w:eastAsia="Calibri" w:hAnsi="Calibri" w:cs="Times New Roman"/>
          <w:kern w:val="0"/>
          <w:sz w:val="24"/>
          <w:szCs w:val="24"/>
          <w14:ligatures w14:val="none"/>
        </w:rPr>
        <w:t xml:space="preserve"> </w:t>
      </w:r>
    </w:p>
    <w:p w14:paraId="5377896C" w14:textId="0DEC9890" w:rsidR="008C455B" w:rsidRPr="008C455B" w:rsidRDefault="008C455B" w:rsidP="008C455B">
      <w:pPr>
        <w:numPr>
          <w:ilvl w:val="0"/>
          <w:numId w:val="2"/>
        </w:numPr>
        <w:contextualSpacing/>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Support</w:t>
      </w:r>
      <w:r w:rsidR="00D3607C">
        <w:rPr>
          <w:rFonts w:ascii="Calibri" w:eastAsia="Calibri" w:hAnsi="Calibri" w:cs="Times New Roman"/>
          <w:kern w:val="0"/>
          <w:sz w:val="24"/>
          <w:szCs w:val="24"/>
          <w14:ligatures w14:val="none"/>
        </w:rPr>
        <w:t xml:space="preserve">  </w:t>
      </w:r>
      <w:r w:rsidR="00F830E3">
        <w:rPr>
          <w:rFonts w:ascii="Calibri" w:eastAsia="Calibri" w:hAnsi="Calibri" w:cs="Times New Roman"/>
          <w:kern w:val="0"/>
          <w:sz w:val="24"/>
          <w:szCs w:val="24"/>
          <w14:ligatures w14:val="none"/>
        </w:rPr>
        <w:t>…………………………………………………………………………………………………</w:t>
      </w:r>
      <w:r w:rsidR="00D3607C">
        <w:rPr>
          <w:rFonts w:ascii="Calibri" w:eastAsia="Calibri" w:hAnsi="Calibri" w:cs="Times New Roman"/>
          <w:kern w:val="0"/>
          <w:sz w:val="24"/>
          <w:szCs w:val="24"/>
          <w14:ligatures w14:val="none"/>
        </w:rPr>
        <w:t xml:space="preserve">…. </w:t>
      </w:r>
      <w:r w:rsidR="00F830E3">
        <w:rPr>
          <w:rFonts w:ascii="Calibri" w:eastAsia="Calibri" w:hAnsi="Calibri" w:cs="Times New Roman"/>
          <w:kern w:val="0"/>
          <w:sz w:val="24"/>
          <w:szCs w:val="24"/>
          <w14:ligatures w14:val="none"/>
        </w:rPr>
        <w:t xml:space="preserve"> 29</w:t>
      </w:r>
    </w:p>
    <w:p w14:paraId="2BDFC742" w14:textId="413F12FC" w:rsidR="008C455B" w:rsidRPr="008C455B" w:rsidRDefault="008C455B" w:rsidP="008C455B">
      <w:pPr>
        <w:numPr>
          <w:ilvl w:val="0"/>
          <w:numId w:val="2"/>
        </w:numPr>
        <w:contextualSpacing/>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Christianity, Islam and slavery in the Suda</w:t>
      </w:r>
      <w:r w:rsidR="00E35D76">
        <w:rPr>
          <w:rFonts w:ascii="Calibri" w:eastAsia="Calibri" w:hAnsi="Calibri" w:cs="Times New Roman"/>
          <w:kern w:val="0"/>
          <w:sz w:val="24"/>
          <w:szCs w:val="24"/>
          <w14:ligatures w14:val="none"/>
        </w:rPr>
        <w:t>n</w:t>
      </w:r>
      <w:r w:rsidR="00B13160">
        <w:rPr>
          <w:rFonts w:ascii="Calibri" w:eastAsia="Calibri" w:hAnsi="Calibri" w:cs="Times New Roman"/>
          <w:kern w:val="0"/>
          <w:sz w:val="24"/>
          <w:szCs w:val="24"/>
          <w14:ligatures w14:val="none"/>
        </w:rPr>
        <w:t xml:space="preserve">  ……………………………………………..  52</w:t>
      </w:r>
    </w:p>
    <w:p w14:paraId="42EBEC58" w14:textId="7DD3CE87" w:rsidR="008C455B" w:rsidRPr="008C455B" w:rsidRDefault="008C455B" w:rsidP="008C455B">
      <w:pPr>
        <w:numPr>
          <w:ilvl w:val="0"/>
          <w:numId w:val="2"/>
        </w:numPr>
        <w:contextualSpacing/>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Opposition</w:t>
      </w:r>
      <w:r w:rsidR="00B13160">
        <w:rPr>
          <w:rFonts w:ascii="Calibri" w:eastAsia="Calibri" w:hAnsi="Calibri" w:cs="Times New Roman"/>
          <w:kern w:val="0"/>
          <w:sz w:val="24"/>
          <w:szCs w:val="24"/>
          <w14:ligatures w14:val="none"/>
        </w:rPr>
        <w:t xml:space="preserve">  ……………………………………………………………………………………………….  76</w:t>
      </w:r>
    </w:p>
    <w:p w14:paraId="6FD6BCBD" w14:textId="6C9BAA2B" w:rsidR="008C455B" w:rsidRPr="008C455B" w:rsidRDefault="008C455B" w:rsidP="00737406">
      <w:pPr>
        <w:numPr>
          <w:ilvl w:val="0"/>
          <w:numId w:val="2"/>
        </w:numPr>
        <w:ind w:left="1429"/>
        <w:contextualSpacing/>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Gordon: hero, martyr, lunatic, saint</w:t>
      </w:r>
      <w:r w:rsidR="00B13160">
        <w:rPr>
          <w:rFonts w:ascii="Calibri" w:eastAsia="Calibri" w:hAnsi="Calibri" w:cs="Times New Roman"/>
          <w:kern w:val="0"/>
          <w:sz w:val="24"/>
          <w:szCs w:val="24"/>
          <w14:ligatures w14:val="none"/>
        </w:rPr>
        <w:t xml:space="preserve">  ………………………………………………………</w:t>
      </w:r>
      <w:r w:rsidR="00380626">
        <w:rPr>
          <w:rFonts w:ascii="Calibri" w:eastAsia="Calibri" w:hAnsi="Calibri" w:cs="Times New Roman"/>
          <w:kern w:val="0"/>
          <w:sz w:val="24"/>
          <w:szCs w:val="24"/>
          <w14:ligatures w14:val="none"/>
        </w:rPr>
        <w:t>.</w:t>
      </w:r>
      <w:r w:rsidR="00B13160">
        <w:rPr>
          <w:rFonts w:ascii="Calibri" w:eastAsia="Calibri" w:hAnsi="Calibri" w:cs="Times New Roman"/>
          <w:kern w:val="0"/>
          <w:sz w:val="24"/>
          <w:szCs w:val="24"/>
          <w14:ligatures w14:val="none"/>
        </w:rPr>
        <w:t xml:space="preserve">  109</w:t>
      </w:r>
    </w:p>
    <w:p w14:paraId="1C139786" w14:textId="77777777" w:rsidR="008C455B" w:rsidRPr="008C455B" w:rsidRDefault="008C455B" w:rsidP="008C455B">
      <w:pPr>
        <w:rPr>
          <w:rFonts w:ascii="Calibri" w:eastAsia="Calibri" w:hAnsi="Calibri" w:cs="Times New Roman"/>
          <w:kern w:val="0"/>
          <w:sz w:val="24"/>
          <w:szCs w:val="24"/>
          <w14:ligatures w14:val="none"/>
        </w:rPr>
      </w:pPr>
    </w:p>
    <w:p w14:paraId="36A8A2B5" w14:textId="77777777" w:rsidR="008C455B" w:rsidRPr="008C455B" w:rsidRDefault="008C455B" w:rsidP="008C455B">
      <w:pPr>
        <w:numPr>
          <w:ilvl w:val="0"/>
          <w:numId w:val="1"/>
        </w:numPr>
        <w:contextualSpacing/>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u w:val="single"/>
          <w14:ligatures w14:val="none"/>
        </w:rPr>
        <w:t>REASSESSMENT: 1885-95</w:t>
      </w:r>
    </w:p>
    <w:p w14:paraId="13965511" w14:textId="77777777" w:rsidR="00B930FB" w:rsidRDefault="008C455B">
      <w:pPr>
        <w:pStyle w:val="ListParagraph"/>
        <w:numPr>
          <w:ilvl w:val="0"/>
          <w:numId w:val="2"/>
        </w:numPr>
        <w:rPr>
          <w:rFonts w:ascii="Calibri" w:eastAsia="Calibri" w:hAnsi="Calibri" w:cs="Times New Roman"/>
          <w:kern w:val="0"/>
          <w:sz w:val="24"/>
          <w:szCs w:val="24"/>
          <w14:ligatures w14:val="none"/>
        </w:rPr>
      </w:pPr>
      <w:r w:rsidRPr="00B930FB">
        <w:rPr>
          <w:rFonts w:ascii="Calibri" w:eastAsia="Calibri" w:hAnsi="Calibri" w:cs="Times New Roman"/>
          <w:kern w:val="0"/>
          <w:sz w:val="24"/>
          <w:szCs w:val="24"/>
          <w14:ligatures w14:val="none"/>
        </w:rPr>
        <w:t xml:space="preserve">Christianity, Islam and </w:t>
      </w:r>
      <w:r w:rsidR="00386228" w:rsidRPr="00B930FB">
        <w:rPr>
          <w:rFonts w:ascii="Calibri" w:eastAsia="Calibri" w:hAnsi="Calibri" w:cs="Times New Roman"/>
          <w:kern w:val="0"/>
          <w:sz w:val="24"/>
          <w:szCs w:val="24"/>
          <w14:ligatures w14:val="none"/>
        </w:rPr>
        <w:t>s</w:t>
      </w:r>
      <w:r w:rsidRPr="00B930FB">
        <w:rPr>
          <w:rFonts w:ascii="Calibri" w:eastAsia="Calibri" w:hAnsi="Calibri" w:cs="Times New Roman"/>
          <w:kern w:val="0"/>
          <w:sz w:val="24"/>
          <w:szCs w:val="24"/>
          <w14:ligatures w14:val="none"/>
        </w:rPr>
        <w:t>lavery during the Mahdiya</w:t>
      </w:r>
      <w:r w:rsidR="00B13160" w:rsidRPr="00B930FB">
        <w:rPr>
          <w:rFonts w:ascii="Calibri" w:eastAsia="Calibri" w:hAnsi="Calibri" w:cs="Times New Roman"/>
          <w:kern w:val="0"/>
          <w:sz w:val="24"/>
          <w:szCs w:val="24"/>
          <w14:ligatures w14:val="none"/>
        </w:rPr>
        <w:t xml:space="preserve">  ………………………………</w:t>
      </w:r>
      <w:r w:rsidR="009E6018" w:rsidRPr="00B930FB">
        <w:rPr>
          <w:rFonts w:ascii="Calibri" w:eastAsia="Calibri" w:hAnsi="Calibri" w:cs="Times New Roman"/>
          <w:kern w:val="0"/>
          <w:sz w:val="24"/>
          <w:szCs w:val="24"/>
          <w14:ligatures w14:val="none"/>
        </w:rPr>
        <w:t>..</w:t>
      </w:r>
      <w:r w:rsidR="00B13160" w:rsidRPr="00B930FB">
        <w:rPr>
          <w:rFonts w:ascii="Calibri" w:eastAsia="Calibri" w:hAnsi="Calibri" w:cs="Times New Roman"/>
          <w:kern w:val="0"/>
          <w:sz w:val="24"/>
          <w:szCs w:val="24"/>
          <w14:ligatures w14:val="none"/>
        </w:rPr>
        <w:t xml:space="preserve">  14</w:t>
      </w:r>
      <w:r w:rsidR="008049F6" w:rsidRPr="00B930FB">
        <w:rPr>
          <w:rFonts w:ascii="Calibri" w:eastAsia="Calibri" w:hAnsi="Calibri" w:cs="Times New Roman"/>
          <w:kern w:val="0"/>
          <w:sz w:val="24"/>
          <w:szCs w:val="24"/>
          <w14:ligatures w14:val="none"/>
        </w:rPr>
        <w:t>5</w:t>
      </w:r>
    </w:p>
    <w:p w14:paraId="5818742C" w14:textId="77777777" w:rsidR="00DE6FAF" w:rsidRDefault="008C455B" w:rsidP="00DE6FAF">
      <w:pPr>
        <w:pStyle w:val="ListParagraph"/>
        <w:numPr>
          <w:ilvl w:val="0"/>
          <w:numId w:val="2"/>
        </w:numPr>
        <w:rPr>
          <w:rFonts w:ascii="Calibri" w:eastAsia="Calibri" w:hAnsi="Calibri" w:cs="Times New Roman"/>
          <w:kern w:val="0"/>
          <w:sz w:val="24"/>
          <w:szCs w:val="24"/>
          <w14:ligatures w14:val="none"/>
        </w:rPr>
      </w:pPr>
      <w:r w:rsidRPr="00B930FB">
        <w:rPr>
          <w:rFonts w:ascii="Calibri" w:eastAsia="Calibri" w:hAnsi="Calibri" w:cs="Times New Roman"/>
          <w:kern w:val="0"/>
          <w:sz w:val="24"/>
          <w:szCs w:val="24"/>
          <w14:ligatures w14:val="none"/>
        </w:rPr>
        <w:t>The Emin Pasha Relief Expedition</w:t>
      </w:r>
      <w:r w:rsidR="00B13160" w:rsidRPr="00B930FB">
        <w:rPr>
          <w:rFonts w:ascii="Calibri" w:eastAsia="Calibri" w:hAnsi="Calibri" w:cs="Times New Roman"/>
          <w:kern w:val="0"/>
          <w:sz w:val="24"/>
          <w:szCs w:val="24"/>
          <w14:ligatures w14:val="none"/>
        </w:rPr>
        <w:t xml:space="preserve"> 1886-90  …………………………………………….  163</w:t>
      </w:r>
    </w:p>
    <w:p w14:paraId="2AE46E03" w14:textId="45AB4F92" w:rsidR="008C455B" w:rsidRPr="00DE6FAF" w:rsidRDefault="00B13160" w:rsidP="00DE6FAF">
      <w:pPr>
        <w:pStyle w:val="ListParagraph"/>
        <w:numPr>
          <w:ilvl w:val="0"/>
          <w:numId w:val="2"/>
        </w:numPr>
        <w:rPr>
          <w:rFonts w:ascii="Calibri" w:eastAsia="Calibri" w:hAnsi="Calibri" w:cs="Times New Roman"/>
          <w:kern w:val="0"/>
          <w:sz w:val="24"/>
          <w:szCs w:val="24"/>
          <w14:ligatures w14:val="none"/>
        </w:rPr>
      </w:pPr>
      <w:r w:rsidRPr="00DE6FAF">
        <w:rPr>
          <w:rFonts w:ascii="Calibri" w:eastAsia="Calibri" w:hAnsi="Calibri" w:cs="Times New Roman"/>
          <w:kern w:val="0"/>
          <w:sz w:val="24"/>
          <w:szCs w:val="24"/>
          <w14:ligatures w14:val="none"/>
        </w:rPr>
        <w:t xml:space="preserve">The </w:t>
      </w:r>
      <w:r w:rsidR="008C455B" w:rsidRPr="00DE6FAF">
        <w:rPr>
          <w:rFonts w:ascii="Calibri" w:eastAsia="Calibri" w:hAnsi="Calibri" w:cs="Times New Roman"/>
          <w:kern w:val="0"/>
          <w:sz w:val="24"/>
          <w:szCs w:val="24"/>
          <w14:ligatures w14:val="none"/>
        </w:rPr>
        <w:t>Prisoners of the Mahdi</w:t>
      </w:r>
      <w:r w:rsidRPr="00DE6FAF">
        <w:rPr>
          <w:rFonts w:ascii="Calibri" w:eastAsia="Calibri" w:hAnsi="Calibri" w:cs="Times New Roman"/>
          <w:kern w:val="0"/>
          <w:sz w:val="24"/>
          <w:szCs w:val="24"/>
          <w14:ligatures w14:val="none"/>
        </w:rPr>
        <w:t xml:space="preserve">  ……………………………………………………………………  18</w:t>
      </w:r>
      <w:r w:rsidR="00DC74D1" w:rsidRPr="00DE6FAF">
        <w:rPr>
          <w:rFonts w:ascii="Calibri" w:eastAsia="Calibri" w:hAnsi="Calibri" w:cs="Times New Roman"/>
          <w:kern w:val="0"/>
          <w:sz w:val="24"/>
          <w:szCs w:val="24"/>
          <w14:ligatures w14:val="none"/>
        </w:rPr>
        <w:t>6</w:t>
      </w:r>
    </w:p>
    <w:p w14:paraId="4B79062B" w14:textId="77777777" w:rsidR="008C455B" w:rsidRPr="008C455B" w:rsidRDefault="008C455B" w:rsidP="008C455B">
      <w:pPr>
        <w:rPr>
          <w:rFonts w:ascii="Calibri" w:eastAsia="Calibri" w:hAnsi="Calibri" w:cs="Times New Roman"/>
          <w:kern w:val="0"/>
          <w:sz w:val="24"/>
          <w:szCs w:val="24"/>
          <w14:ligatures w14:val="none"/>
        </w:rPr>
      </w:pPr>
    </w:p>
    <w:p w14:paraId="7CEE854C" w14:textId="77777777" w:rsidR="008C455B" w:rsidRPr="008C455B" w:rsidRDefault="008C455B" w:rsidP="00737406">
      <w:pPr>
        <w:numPr>
          <w:ilvl w:val="0"/>
          <w:numId w:val="1"/>
        </w:numPr>
        <w:ind w:left="714" w:hanging="357"/>
        <w:contextualSpacing/>
        <w:rPr>
          <w:rFonts w:ascii="Calibri" w:eastAsia="Calibri" w:hAnsi="Calibri" w:cs="Times New Roman"/>
          <w:kern w:val="0"/>
          <w:sz w:val="24"/>
          <w:szCs w:val="24"/>
          <w:u w:val="single"/>
          <w14:ligatures w14:val="none"/>
        </w:rPr>
      </w:pPr>
      <w:r w:rsidRPr="008C455B">
        <w:rPr>
          <w:rFonts w:ascii="Calibri" w:eastAsia="Calibri" w:hAnsi="Calibri" w:cs="Times New Roman"/>
          <w:kern w:val="0"/>
          <w:sz w:val="24"/>
          <w:szCs w:val="24"/>
          <w:u w:val="single"/>
          <w14:ligatures w14:val="none"/>
        </w:rPr>
        <w:t>RECONQUEST: 1896-99</w:t>
      </w:r>
    </w:p>
    <w:p w14:paraId="4583394A" w14:textId="77777777" w:rsidR="00910AC4" w:rsidRDefault="008C455B" w:rsidP="00910AC4">
      <w:pPr>
        <w:pStyle w:val="ListParagraph"/>
        <w:numPr>
          <w:ilvl w:val="0"/>
          <w:numId w:val="2"/>
        </w:numPr>
        <w:rPr>
          <w:rFonts w:ascii="Calibri" w:eastAsia="Calibri" w:hAnsi="Calibri" w:cs="Times New Roman"/>
          <w:kern w:val="0"/>
          <w:sz w:val="24"/>
          <w:szCs w:val="24"/>
          <w14:ligatures w14:val="none"/>
        </w:rPr>
      </w:pPr>
      <w:r w:rsidRPr="00910AC4">
        <w:rPr>
          <w:rFonts w:ascii="Calibri" w:eastAsia="Calibri" w:hAnsi="Calibri" w:cs="Times New Roman"/>
          <w:kern w:val="0"/>
          <w:sz w:val="24"/>
          <w:szCs w:val="24"/>
          <w14:ligatures w14:val="none"/>
        </w:rPr>
        <w:t>Support</w:t>
      </w:r>
      <w:r w:rsidR="00B13160" w:rsidRPr="00910AC4">
        <w:rPr>
          <w:rFonts w:ascii="Calibri" w:eastAsia="Calibri" w:hAnsi="Calibri" w:cs="Times New Roman"/>
          <w:kern w:val="0"/>
          <w:sz w:val="24"/>
          <w:szCs w:val="24"/>
          <w14:ligatures w14:val="none"/>
        </w:rPr>
        <w:t xml:space="preserve">  ………………………………………………………………………………………………….  21</w:t>
      </w:r>
      <w:r w:rsidR="00DC74D1" w:rsidRPr="00910AC4">
        <w:rPr>
          <w:rFonts w:ascii="Calibri" w:eastAsia="Calibri" w:hAnsi="Calibri" w:cs="Times New Roman"/>
          <w:kern w:val="0"/>
          <w:sz w:val="24"/>
          <w:szCs w:val="24"/>
          <w14:ligatures w14:val="none"/>
        </w:rPr>
        <w:t>2</w:t>
      </w:r>
    </w:p>
    <w:p w14:paraId="2594C1C5" w14:textId="77777777" w:rsidR="0008126C" w:rsidRDefault="008C455B" w:rsidP="00910AC4">
      <w:pPr>
        <w:pStyle w:val="ListParagraph"/>
        <w:numPr>
          <w:ilvl w:val="0"/>
          <w:numId w:val="2"/>
        </w:numPr>
        <w:rPr>
          <w:rFonts w:ascii="Calibri" w:eastAsia="Calibri" w:hAnsi="Calibri" w:cs="Times New Roman"/>
          <w:kern w:val="0"/>
          <w:sz w:val="24"/>
          <w:szCs w:val="24"/>
          <w14:ligatures w14:val="none"/>
        </w:rPr>
      </w:pPr>
      <w:r w:rsidRPr="00910AC4">
        <w:rPr>
          <w:rFonts w:ascii="Calibri" w:eastAsia="Calibri" w:hAnsi="Calibri" w:cs="Times New Roman"/>
          <w:kern w:val="0"/>
          <w:sz w:val="24"/>
          <w:szCs w:val="24"/>
          <w14:ligatures w14:val="none"/>
        </w:rPr>
        <w:t>Opposition</w:t>
      </w:r>
      <w:r w:rsidR="00B13160" w:rsidRPr="00910AC4">
        <w:rPr>
          <w:rFonts w:ascii="Calibri" w:eastAsia="Calibri" w:hAnsi="Calibri" w:cs="Times New Roman"/>
          <w:kern w:val="0"/>
          <w:sz w:val="24"/>
          <w:szCs w:val="24"/>
          <w14:ligatures w14:val="none"/>
        </w:rPr>
        <w:t xml:space="preserve">  ……………………………………………………………………………………………..  24</w:t>
      </w:r>
      <w:r w:rsidR="00DC74D1" w:rsidRPr="00910AC4">
        <w:rPr>
          <w:rFonts w:ascii="Calibri" w:eastAsia="Calibri" w:hAnsi="Calibri" w:cs="Times New Roman"/>
          <w:kern w:val="0"/>
          <w:sz w:val="24"/>
          <w:szCs w:val="24"/>
          <w14:ligatures w14:val="none"/>
        </w:rPr>
        <w:t>6</w:t>
      </w:r>
    </w:p>
    <w:p w14:paraId="43154AF1" w14:textId="79329BED" w:rsidR="008C455B" w:rsidRPr="00910AC4" w:rsidRDefault="008C455B" w:rsidP="00910AC4">
      <w:pPr>
        <w:pStyle w:val="ListParagraph"/>
        <w:numPr>
          <w:ilvl w:val="0"/>
          <w:numId w:val="2"/>
        </w:numPr>
        <w:rPr>
          <w:rFonts w:ascii="Calibri" w:eastAsia="Calibri" w:hAnsi="Calibri" w:cs="Times New Roman"/>
          <w:kern w:val="0"/>
          <w:sz w:val="24"/>
          <w:szCs w:val="24"/>
          <w14:ligatures w14:val="none"/>
        </w:rPr>
      </w:pPr>
      <w:r w:rsidRPr="00910AC4">
        <w:rPr>
          <w:rFonts w:ascii="Calibri" w:eastAsia="Calibri" w:hAnsi="Calibri" w:cs="Times New Roman"/>
          <w:kern w:val="0"/>
          <w:sz w:val="24"/>
          <w:szCs w:val="24"/>
          <w14:ligatures w14:val="none"/>
        </w:rPr>
        <w:t>Army Chaplains, Omdurman and the Mahdi’s tomb</w:t>
      </w:r>
      <w:r w:rsidR="00E129A3" w:rsidRPr="00910AC4">
        <w:rPr>
          <w:rFonts w:ascii="Calibri" w:eastAsia="Calibri" w:hAnsi="Calibri" w:cs="Times New Roman"/>
          <w:kern w:val="0"/>
          <w:sz w:val="24"/>
          <w:szCs w:val="24"/>
          <w14:ligatures w14:val="none"/>
        </w:rPr>
        <w:t xml:space="preserve">  ………………………………  27</w:t>
      </w:r>
      <w:r w:rsidR="00DC74D1" w:rsidRPr="00910AC4">
        <w:rPr>
          <w:rFonts w:ascii="Calibri" w:eastAsia="Calibri" w:hAnsi="Calibri" w:cs="Times New Roman"/>
          <w:kern w:val="0"/>
          <w:sz w:val="24"/>
          <w:szCs w:val="24"/>
          <w14:ligatures w14:val="none"/>
        </w:rPr>
        <w:t>3</w:t>
      </w:r>
    </w:p>
    <w:p w14:paraId="22E8DE7D" w14:textId="77777777" w:rsidR="008C455B" w:rsidRPr="008C455B" w:rsidRDefault="008C455B" w:rsidP="008C455B">
      <w:pPr>
        <w:rPr>
          <w:rFonts w:ascii="Calibri" w:eastAsia="Calibri" w:hAnsi="Calibri" w:cs="Times New Roman"/>
          <w:kern w:val="0"/>
          <w:sz w:val="24"/>
          <w:szCs w:val="24"/>
          <w14:ligatures w14:val="none"/>
        </w:rPr>
      </w:pPr>
    </w:p>
    <w:p w14:paraId="5AAC1A34" w14:textId="77777777" w:rsidR="008C455B" w:rsidRPr="008C455B" w:rsidRDefault="008C455B" w:rsidP="008C455B">
      <w:pPr>
        <w:numPr>
          <w:ilvl w:val="0"/>
          <w:numId w:val="1"/>
        </w:numPr>
        <w:contextualSpacing/>
        <w:rPr>
          <w:rFonts w:ascii="Calibri" w:eastAsia="Calibri" w:hAnsi="Calibri" w:cs="Times New Roman"/>
          <w:kern w:val="0"/>
          <w:sz w:val="24"/>
          <w:szCs w:val="24"/>
          <w:u w:val="single"/>
          <w14:ligatures w14:val="none"/>
        </w:rPr>
      </w:pPr>
      <w:r w:rsidRPr="008C455B">
        <w:rPr>
          <w:rFonts w:ascii="Calibri" w:eastAsia="Calibri" w:hAnsi="Calibri" w:cs="Times New Roman"/>
          <w:kern w:val="0"/>
          <w:sz w:val="24"/>
          <w:szCs w:val="24"/>
          <w:u w:val="single"/>
          <w14:ligatures w14:val="none"/>
        </w:rPr>
        <w:t>RESTORATION: 1900</w:t>
      </w:r>
    </w:p>
    <w:p w14:paraId="281EE28F" w14:textId="77777777" w:rsidR="0008126C" w:rsidRDefault="008C455B" w:rsidP="0008126C">
      <w:pPr>
        <w:pStyle w:val="ListParagraph"/>
        <w:numPr>
          <w:ilvl w:val="0"/>
          <w:numId w:val="2"/>
        </w:numPr>
        <w:rPr>
          <w:rFonts w:ascii="Calibri" w:eastAsia="Calibri" w:hAnsi="Calibri" w:cs="Times New Roman"/>
          <w:kern w:val="0"/>
          <w:sz w:val="24"/>
          <w:szCs w:val="24"/>
          <w14:ligatures w14:val="none"/>
        </w:rPr>
      </w:pPr>
      <w:r w:rsidRPr="0008126C">
        <w:rPr>
          <w:rFonts w:ascii="Calibri" w:eastAsia="Calibri" w:hAnsi="Calibri" w:cs="Times New Roman"/>
          <w:kern w:val="0"/>
          <w:sz w:val="24"/>
          <w:szCs w:val="24"/>
          <w14:ligatures w14:val="none"/>
        </w:rPr>
        <w:t xml:space="preserve">Gordon’s </w:t>
      </w:r>
      <w:r w:rsidR="000D18EA" w:rsidRPr="0008126C">
        <w:rPr>
          <w:rFonts w:ascii="Calibri" w:eastAsia="Calibri" w:hAnsi="Calibri" w:cs="Times New Roman"/>
          <w:kern w:val="0"/>
          <w:sz w:val="24"/>
          <w:szCs w:val="24"/>
          <w14:ligatures w14:val="none"/>
        </w:rPr>
        <w:t>s</w:t>
      </w:r>
      <w:r w:rsidRPr="0008126C">
        <w:rPr>
          <w:rFonts w:ascii="Calibri" w:eastAsia="Calibri" w:hAnsi="Calibri" w:cs="Times New Roman"/>
          <w:kern w:val="0"/>
          <w:sz w:val="24"/>
          <w:szCs w:val="24"/>
          <w14:ligatures w14:val="none"/>
        </w:rPr>
        <w:t>hadow</w:t>
      </w:r>
      <w:r w:rsidR="00E129A3" w:rsidRPr="0008126C">
        <w:rPr>
          <w:rFonts w:ascii="Calibri" w:eastAsia="Calibri" w:hAnsi="Calibri" w:cs="Times New Roman"/>
          <w:kern w:val="0"/>
          <w:sz w:val="24"/>
          <w:szCs w:val="24"/>
          <w14:ligatures w14:val="none"/>
        </w:rPr>
        <w:t xml:space="preserve">  …………………………………………………………………………………</w:t>
      </w:r>
      <w:r w:rsidR="00380626" w:rsidRPr="0008126C">
        <w:rPr>
          <w:rFonts w:ascii="Calibri" w:eastAsia="Calibri" w:hAnsi="Calibri" w:cs="Times New Roman"/>
          <w:kern w:val="0"/>
          <w:sz w:val="24"/>
          <w:szCs w:val="24"/>
          <w14:ligatures w14:val="none"/>
        </w:rPr>
        <w:t>..</w:t>
      </w:r>
      <w:r w:rsidR="00E129A3" w:rsidRPr="0008126C">
        <w:rPr>
          <w:rFonts w:ascii="Calibri" w:eastAsia="Calibri" w:hAnsi="Calibri" w:cs="Times New Roman"/>
          <w:kern w:val="0"/>
          <w:sz w:val="24"/>
          <w:szCs w:val="24"/>
          <w14:ligatures w14:val="none"/>
        </w:rPr>
        <w:t xml:space="preserve">  2</w:t>
      </w:r>
      <w:r w:rsidR="00DC74D1" w:rsidRPr="0008126C">
        <w:rPr>
          <w:rFonts w:ascii="Calibri" w:eastAsia="Calibri" w:hAnsi="Calibri" w:cs="Times New Roman"/>
          <w:kern w:val="0"/>
          <w:sz w:val="24"/>
          <w:szCs w:val="24"/>
          <w14:ligatures w14:val="none"/>
        </w:rPr>
        <w:t>89</w:t>
      </w:r>
    </w:p>
    <w:p w14:paraId="7122C6A0" w14:textId="77777777" w:rsidR="002B2634" w:rsidRDefault="008C455B" w:rsidP="0008126C">
      <w:pPr>
        <w:pStyle w:val="ListParagraph"/>
        <w:numPr>
          <w:ilvl w:val="0"/>
          <w:numId w:val="2"/>
        </w:numPr>
        <w:rPr>
          <w:rFonts w:ascii="Calibri" w:eastAsia="Calibri" w:hAnsi="Calibri" w:cs="Times New Roman"/>
          <w:kern w:val="0"/>
          <w:sz w:val="24"/>
          <w:szCs w:val="24"/>
          <w14:ligatures w14:val="none"/>
        </w:rPr>
      </w:pPr>
      <w:r w:rsidRPr="0008126C">
        <w:rPr>
          <w:rFonts w:ascii="Calibri" w:eastAsia="Calibri" w:hAnsi="Calibri" w:cs="Times New Roman"/>
          <w:kern w:val="0"/>
          <w:sz w:val="24"/>
          <w:szCs w:val="24"/>
          <w14:ligatures w14:val="none"/>
        </w:rPr>
        <w:t xml:space="preserve">Christianity, Islam and </w:t>
      </w:r>
      <w:r w:rsidR="000D18EA" w:rsidRPr="0008126C">
        <w:rPr>
          <w:rFonts w:ascii="Calibri" w:eastAsia="Calibri" w:hAnsi="Calibri" w:cs="Times New Roman"/>
          <w:kern w:val="0"/>
          <w:sz w:val="24"/>
          <w:szCs w:val="24"/>
          <w14:ligatures w14:val="none"/>
        </w:rPr>
        <w:t>s</w:t>
      </w:r>
      <w:r w:rsidRPr="0008126C">
        <w:rPr>
          <w:rFonts w:ascii="Calibri" w:eastAsia="Calibri" w:hAnsi="Calibri" w:cs="Times New Roman"/>
          <w:kern w:val="0"/>
          <w:sz w:val="24"/>
          <w:szCs w:val="24"/>
          <w14:ligatures w14:val="none"/>
        </w:rPr>
        <w:t>lavery at the start of the Condominium</w:t>
      </w:r>
      <w:r w:rsidR="00E129A3" w:rsidRPr="0008126C">
        <w:rPr>
          <w:rFonts w:ascii="Calibri" w:eastAsia="Calibri" w:hAnsi="Calibri" w:cs="Times New Roman"/>
          <w:kern w:val="0"/>
          <w:sz w:val="24"/>
          <w:szCs w:val="24"/>
          <w14:ligatures w14:val="none"/>
        </w:rPr>
        <w:t xml:space="preserve">  …………</w:t>
      </w:r>
      <w:r w:rsidR="00380626" w:rsidRPr="0008126C">
        <w:rPr>
          <w:rFonts w:ascii="Calibri" w:eastAsia="Calibri" w:hAnsi="Calibri" w:cs="Times New Roman"/>
          <w:kern w:val="0"/>
          <w:sz w:val="24"/>
          <w:szCs w:val="24"/>
          <w14:ligatures w14:val="none"/>
        </w:rPr>
        <w:t>….</w:t>
      </w:r>
      <w:r w:rsidR="00E129A3" w:rsidRPr="0008126C">
        <w:rPr>
          <w:rFonts w:ascii="Calibri" w:eastAsia="Calibri" w:hAnsi="Calibri" w:cs="Times New Roman"/>
          <w:kern w:val="0"/>
          <w:sz w:val="24"/>
          <w:szCs w:val="24"/>
          <w14:ligatures w14:val="none"/>
        </w:rPr>
        <w:t xml:space="preserve">  30</w:t>
      </w:r>
      <w:r w:rsidR="0074441D" w:rsidRPr="0008126C">
        <w:rPr>
          <w:rFonts w:ascii="Calibri" w:eastAsia="Calibri" w:hAnsi="Calibri" w:cs="Times New Roman"/>
          <w:kern w:val="0"/>
          <w:sz w:val="24"/>
          <w:szCs w:val="24"/>
          <w14:ligatures w14:val="none"/>
        </w:rPr>
        <w:t>6</w:t>
      </w:r>
    </w:p>
    <w:p w14:paraId="511E3A6E" w14:textId="59C4E219" w:rsidR="008C455B" w:rsidRPr="0008126C" w:rsidRDefault="008C455B" w:rsidP="0008126C">
      <w:pPr>
        <w:pStyle w:val="ListParagraph"/>
        <w:numPr>
          <w:ilvl w:val="0"/>
          <w:numId w:val="2"/>
        </w:numPr>
        <w:rPr>
          <w:rFonts w:ascii="Calibri" w:eastAsia="Calibri" w:hAnsi="Calibri" w:cs="Times New Roman"/>
          <w:kern w:val="0"/>
          <w:sz w:val="24"/>
          <w:szCs w:val="24"/>
          <w14:ligatures w14:val="none"/>
        </w:rPr>
      </w:pPr>
      <w:r w:rsidRPr="0008126C">
        <w:rPr>
          <w:rFonts w:ascii="Calibri" w:eastAsia="Calibri" w:hAnsi="Calibri" w:cs="Times New Roman"/>
          <w:kern w:val="0"/>
          <w:sz w:val="24"/>
          <w:szCs w:val="24"/>
          <w14:ligatures w14:val="none"/>
        </w:rPr>
        <w:t>Chaplains, the Gordon Memorial Service and a new Church for the Sudan</w:t>
      </w:r>
      <w:r w:rsidR="00E129A3" w:rsidRPr="0008126C">
        <w:rPr>
          <w:rFonts w:ascii="Calibri" w:eastAsia="Calibri" w:hAnsi="Calibri" w:cs="Times New Roman"/>
          <w:kern w:val="0"/>
          <w:sz w:val="24"/>
          <w:szCs w:val="24"/>
          <w14:ligatures w14:val="none"/>
        </w:rPr>
        <w:t xml:space="preserve"> 32</w:t>
      </w:r>
      <w:r w:rsidR="0074441D" w:rsidRPr="0008126C">
        <w:rPr>
          <w:rFonts w:ascii="Calibri" w:eastAsia="Calibri" w:hAnsi="Calibri" w:cs="Times New Roman"/>
          <w:kern w:val="0"/>
          <w:sz w:val="24"/>
          <w:szCs w:val="24"/>
          <w14:ligatures w14:val="none"/>
        </w:rPr>
        <w:t>8</w:t>
      </w:r>
    </w:p>
    <w:p w14:paraId="0FB46C39" w14:textId="77777777" w:rsidR="008C455B" w:rsidRPr="008C455B" w:rsidRDefault="008C455B" w:rsidP="008C455B">
      <w:pPr>
        <w:rPr>
          <w:rFonts w:ascii="Calibri" w:eastAsia="Calibri" w:hAnsi="Calibri" w:cs="Times New Roman"/>
          <w:kern w:val="0"/>
          <w:sz w:val="24"/>
          <w:szCs w:val="24"/>
          <w:u w:val="single"/>
          <w14:ligatures w14:val="none"/>
        </w:rPr>
      </w:pPr>
    </w:p>
    <w:p w14:paraId="17A88D84" w14:textId="031B1630" w:rsidR="008C455B" w:rsidRPr="00E129A3" w:rsidRDefault="008C455B" w:rsidP="008C455B">
      <w:pPr>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u w:val="single"/>
          <w14:ligatures w14:val="none"/>
        </w:rPr>
        <w:t>CONCLUSION</w:t>
      </w:r>
      <w:r w:rsidR="00E129A3">
        <w:rPr>
          <w:rFonts w:ascii="Calibri" w:eastAsia="Calibri" w:hAnsi="Calibri" w:cs="Times New Roman"/>
          <w:kern w:val="0"/>
          <w:sz w:val="24"/>
          <w:szCs w:val="24"/>
          <w14:ligatures w14:val="none"/>
        </w:rPr>
        <w:t xml:space="preserve">  …………………………………………………………………………………………………………………  34</w:t>
      </w:r>
      <w:r w:rsidR="0074441D">
        <w:rPr>
          <w:rFonts w:ascii="Calibri" w:eastAsia="Calibri" w:hAnsi="Calibri" w:cs="Times New Roman"/>
          <w:kern w:val="0"/>
          <w:sz w:val="24"/>
          <w:szCs w:val="24"/>
          <w14:ligatures w14:val="none"/>
        </w:rPr>
        <w:t>5</w:t>
      </w:r>
    </w:p>
    <w:p w14:paraId="3849CD61" w14:textId="0772665C" w:rsidR="008C455B" w:rsidRPr="008C455B" w:rsidRDefault="008C455B" w:rsidP="008C455B">
      <w:pPr>
        <w:rPr>
          <w:rFonts w:ascii="Calibri" w:eastAsia="Calibri" w:hAnsi="Calibri" w:cs="Times New Roman"/>
          <w:kern w:val="0"/>
          <w:sz w:val="24"/>
          <w:szCs w:val="24"/>
          <w:u w:val="single"/>
          <w14:ligatures w14:val="none"/>
        </w:rPr>
      </w:pPr>
      <w:r w:rsidRPr="008C455B">
        <w:rPr>
          <w:rFonts w:ascii="Calibri" w:eastAsia="Calibri" w:hAnsi="Calibri" w:cs="Times New Roman"/>
          <w:kern w:val="0"/>
          <w:sz w:val="24"/>
          <w:szCs w:val="24"/>
          <w:u w:val="single"/>
          <w14:ligatures w14:val="none"/>
        </w:rPr>
        <w:t>Bibliography</w:t>
      </w:r>
      <w:r w:rsidR="00E129A3" w:rsidRPr="00812D77">
        <w:rPr>
          <w:rFonts w:ascii="Calibri" w:eastAsia="Calibri" w:hAnsi="Calibri" w:cs="Times New Roman"/>
          <w:kern w:val="0"/>
          <w:sz w:val="24"/>
          <w:szCs w:val="24"/>
          <w14:ligatures w14:val="none"/>
        </w:rPr>
        <w:t xml:space="preserve">  ………………………………………………………………………………………………………………….  3</w:t>
      </w:r>
      <w:r w:rsidR="0074441D">
        <w:rPr>
          <w:rFonts w:ascii="Calibri" w:eastAsia="Calibri" w:hAnsi="Calibri" w:cs="Times New Roman"/>
          <w:kern w:val="0"/>
          <w:sz w:val="24"/>
          <w:szCs w:val="24"/>
          <w14:ligatures w14:val="none"/>
        </w:rPr>
        <w:t>60</w:t>
      </w:r>
    </w:p>
    <w:p w14:paraId="58E7DA12" w14:textId="64731B80" w:rsidR="008C455B" w:rsidRDefault="008C455B">
      <w:pPr>
        <w:rPr>
          <w:rFonts w:ascii="Calibri" w:hAnsi="Calibri" w:cs="Calibri"/>
          <w:sz w:val="28"/>
          <w:szCs w:val="28"/>
        </w:rPr>
      </w:pPr>
      <w:r>
        <w:rPr>
          <w:rFonts w:ascii="Calibri" w:hAnsi="Calibri" w:cs="Calibri"/>
          <w:sz w:val="28"/>
          <w:szCs w:val="28"/>
        </w:rPr>
        <w:br w:type="page"/>
      </w:r>
    </w:p>
    <w:p w14:paraId="55BD4AFD" w14:textId="77777777" w:rsidR="008C455B" w:rsidRDefault="008C455B" w:rsidP="008C455B">
      <w:pPr>
        <w:jc w:val="center"/>
        <w:rPr>
          <w:rFonts w:ascii="Calibri" w:hAnsi="Calibri" w:cs="Calibri"/>
          <w:sz w:val="24"/>
          <w:szCs w:val="24"/>
          <w:u w:val="single"/>
        </w:rPr>
      </w:pPr>
      <w:r>
        <w:rPr>
          <w:rFonts w:ascii="Calibri" w:hAnsi="Calibri" w:cs="Calibri"/>
          <w:sz w:val="24"/>
          <w:szCs w:val="24"/>
          <w:u w:val="single"/>
        </w:rPr>
        <w:lastRenderedPageBreak/>
        <w:t>Abbreviations</w:t>
      </w:r>
    </w:p>
    <w:p w14:paraId="59F2A719" w14:textId="275A41A9" w:rsidR="008C455B" w:rsidRDefault="008C455B" w:rsidP="008C455B">
      <w:pPr>
        <w:spacing w:line="276" w:lineRule="auto"/>
        <w:rPr>
          <w:rFonts w:ascii="Calibri" w:hAnsi="Calibri" w:cs="Calibri"/>
          <w:sz w:val="24"/>
          <w:szCs w:val="24"/>
        </w:rPr>
      </w:pPr>
      <w:r>
        <w:rPr>
          <w:rFonts w:ascii="Calibri" w:hAnsi="Calibri" w:cs="Calibri"/>
          <w:i/>
          <w:iCs/>
          <w:sz w:val="24"/>
          <w:szCs w:val="24"/>
        </w:rPr>
        <w:t>Arb</w:t>
      </w:r>
      <w:r w:rsidR="00037754">
        <w:rPr>
          <w:rFonts w:ascii="Calibri" w:hAnsi="Calibri" w:cs="Calibri"/>
          <w:i/>
          <w:iCs/>
          <w:sz w:val="24"/>
          <w:szCs w:val="24"/>
        </w:rPr>
        <w:t xml:space="preserve">  </w:t>
      </w:r>
      <w:r w:rsidR="00032756">
        <w:rPr>
          <w:rFonts w:ascii="Calibri" w:hAnsi="Calibri" w:cs="Calibri"/>
          <w:i/>
          <w:iCs/>
          <w:sz w:val="24"/>
          <w:szCs w:val="24"/>
        </w:rPr>
        <w:t xml:space="preserve">………………………………………………………………………………………………………………………  </w:t>
      </w:r>
      <w:r>
        <w:rPr>
          <w:rFonts w:ascii="Calibri" w:hAnsi="Calibri" w:cs="Calibri"/>
          <w:i/>
          <w:iCs/>
          <w:sz w:val="24"/>
          <w:szCs w:val="24"/>
        </w:rPr>
        <w:t>Arbitrator</w:t>
      </w:r>
    </w:p>
    <w:p w14:paraId="4D014618" w14:textId="2ED06932" w:rsidR="008C455B" w:rsidRDefault="008C455B" w:rsidP="008C455B">
      <w:pPr>
        <w:spacing w:line="276" w:lineRule="auto"/>
        <w:rPr>
          <w:rFonts w:ascii="Calibri" w:hAnsi="Calibri" w:cs="Calibri"/>
          <w:sz w:val="24"/>
          <w:szCs w:val="24"/>
        </w:rPr>
      </w:pPr>
      <w:r>
        <w:rPr>
          <w:rFonts w:ascii="Calibri" w:hAnsi="Calibri" w:cs="Calibri"/>
          <w:i/>
          <w:iCs/>
          <w:sz w:val="24"/>
          <w:szCs w:val="24"/>
        </w:rPr>
        <w:t>ASR</w:t>
      </w:r>
      <w:r w:rsidR="00032756">
        <w:rPr>
          <w:rFonts w:ascii="Calibri" w:hAnsi="Calibri" w:cs="Calibri"/>
          <w:i/>
          <w:iCs/>
          <w:sz w:val="24"/>
          <w:szCs w:val="24"/>
        </w:rPr>
        <w:t xml:space="preserve">  …………………………………………………………………………………………………….  </w:t>
      </w:r>
      <w:r>
        <w:rPr>
          <w:rFonts w:ascii="Calibri" w:hAnsi="Calibri" w:cs="Calibri"/>
          <w:i/>
          <w:iCs/>
          <w:sz w:val="24"/>
          <w:szCs w:val="24"/>
        </w:rPr>
        <w:t>Anti-Slavery Reporter</w:t>
      </w:r>
    </w:p>
    <w:p w14:paraId="44EAE2A8" w14:textId="2EBE20AF" w:rsidR="008C455B" w:rsidRPr="00BF6E5B" w:rsidRDefault="008C455B" w:rsidP="008C455B">
      <w:pPr>
        <w:spacing w:line="276" w:lineRule="auto"/>
        <w:rPr>
          <w:rFonts w:ascii="Calibri" w:hAnsi="Calibri" w:cs="Calibri"/>
          <w:sz w:val="24"/>
          <w:szCs w:val="24"/>
        </w:rPr>
      </w:pPr>
      <w:r>
        <w:rPr>
          <w:rFonts w:ascii="Calibri" w:hAnsi="Calibri" w:cs="Calibri"/>
          <w:sz w:val="24"/>
          <w:szCs w:val="24"/>
        </w:rPr>
        <w:t>ASS</w:t>
      </w:r>
      <w:r w:rsidR="00032756">
        <w:rPr>
          <w:rFonts w:ascii="Calibri" w:hAnsi="Calibri" w:cs="Calibri"/>
          <w:sz w:val="24"/>
          <w:szCs w:val="24"/>
        </w:rPr>
        <w:t xml:space="preserve">  …………………………………………………………………………………………</w:t>
      </w:r>
      <w:r w:rsidR="00DC238A">
        <w:rPr>
          <w:rFonts w:ascii="Calibri" w:hAnsi="Calibri" w:cs="Calibri"/>
          <w:sz w:val="24"/>
          <w:szCs w:val="24"/>
        </w:rPr>
        <w:t>.</w:t>
      </w:r>
      <w:r w:rsidR="00032756">
        <w:rPr>
          <w:rFonts w:ascii="Calibri" w:hAnsi="Calibri" w:cs="Calibri"/>
          <w:sz w:val="24"/>
          <w:szCs w:val="24"/>
        </w:rPr>
        <w:t xml:space="preserve">  </w:t>
      </w:r>
      <w:r>
        <w:rPr>
          <w:rFonts w:ascii="Calibri" w:hAnsi="Calibri" w:cs="Calibri"/>
          <w:sz w:val="24"/>
          <w:szCs w:val="24"/>
        </w:rPr>
        <w:t>Anti-Slavery Society, London</w:t>
      </w:r>
    </w:p>
    <w:p w14:paraId="02061C01" w14:textId="543D4104" w:rsidR="008C455B" w:rsidRPr="003314B8" w:rsidRDefault="008C455B" w:rsidP="008C455B">
      <w:pPr>
        <w:spacing w:line="276" w:lineRule="auto"/>
        <w:rPr>
          <w:rFonts w:ascii="Calibri" w:hAnsi="Calibri" w:cs="Calibri"/>
          <w:sz w:val="24"/>
          <w:szCs w:val="24"/>
        </w:rPr>
      </w:pPr>
      <w:r>
        <w:rPr>
          <w:rFonts w:ascii="Calibri" w:hAnsi="Calibri" w:cs="Calibri"/>
          <w:i/>
          <w:iCs/>
          <w:sz w:val="24"/>
          <w:szCs w:val="24"/>
        </w:rPr>
        <w:t>BF</w:t>
      </w:r>
      <w:r w:rsidR="00DC238A">
        <w:rPr>
          <w:rFonts w:ascii="Calibri" w:hAnsi="Calibri" w:cs="Calibri"/>
          <w:i/>
          <w:iCs/>
          <w:sz w:val="24"/>
          <w:szCs w:val="24"/>
        </w:rPr>
        <w:t xml:space="preserve">  ……………………………………………………………………………………………………………………  </w:t>
      </w:r>
      <w:r>
        <w:rPr>
          <w:rFonts w:ascii="Calibri" w:hAnsi="Calibri" w:cs="Calibri"/>
          <w:i/>
          <w:iCs/>
          <w:sz w:val="24"/>
          <w:szCs w:val="24"/>
        </w:rPr>
        <w:t>British Friend</w:t>
      </w:r>
    </w:p>
    <w:p w14:paraId="3F6D0517" w14:textId="6B0B0AF8" w:rsidR="008C455B" w:rsidRPr="00A00D42" w:rsidRDefault="008C455B" w:rsidP="008C455B">
      <w:pPr>
        <w:spacing w:line="276" w:lineRule="auto"/>
        <w:rPr>
          <w:rFonts w:ascii="Calibri" w:hAnsi="Calibri" w:cs="Calibri"/>
          <w:sz w:val="24"/>
          <w:szCs w:val="24"/>
        </w:rPr>
      </w:pPr>
      <w:r>
        <w:rPr>
          <w:rFonts w:ascii="Calibri" w:hAnsi="Calibri" w:cs="Calibri"/>
          <w:sz w:val="24"/>
          <w:szCs w:val="24"/>
        </w:rPr>
        <w:t>BIL</w:t>
      </w:r>
      <w:r w:rsidR="00DC238A">
        <w:rPr>
          <w:rFonts w:ascii="Calibri" w:hAnsi="Calibri" w:cs="Calibri"/>
          <w:sz w:val="24"/>
          <w:szCs w:val="24"/>
        </w:rPr>
        <w:t xml:space="preserve">  ………………………………………………………………………………………….  </w:t>
      </w:r>
      <w:r>
        <w:rPr>
          <w:rFonts w:ascii="Calibri" w:hAnsi="Calibri" w:cs="Calibri"/>
          <w:sz w:val="24"/>
          <w:szCs w:val="24"/>
        </w:rPr>
        <w:t>Bishopsgate Institute Library</w:t>
      </w:r>
    </w:p>
    <w:p w14:paraId="54691C12" w14:textId="4DA34F2A" w:rsidR="008C455B" w:rsidRDefault="008C455B" w:rsidP="008C455B">
      <w:pPr>
        <w:spacing w:line="276" w:lineRule="auto"/>
        <w:rPr>
          <w:rFonts w:ascii="Calibri" w:hAnsi="Calibri" w:cs="Calibri"/>
          <w:sz w:val="24"/>
          <w:szCs w:val="24"/>
        </w:rPr>
      </w:pPr>
      <w:r>
        <w:rPr>
          <w:rFonts w:ascii="Calibri" w:hAnsi="Calibri" w:cs="Calibri"/>
          <w:sz w:val="24"/>
          <w:szCs w:val="24"/>
        </w:rPr>
        <w:t>BL</w:t>
      </w:r>
      <w:r w:rsidR="00DC238A">
        <w:rPr>
          <w:rFonts w:ascii="Calibri" w:hAnsi="Calibri" w:cs="Calibri"/>
          <w:sz w:val="24"/>
          <w:szCs w:val="24"/>
        </w:rPr>
        <w:t xml:space="preserve">  ………………………………………………………………………………………………………………….  </w:t>
      </w:r>
      <w:r>
        <w:rPr>
          <w:rFonts w:ascii="Calibri" w:hAnsi="Calibri" w:cs="Calibri"/>
          <w:sz w:val="24"/>
          <w:szCs w:val="24"/>
        </w:rPr>
        <w:t>British Library</w:t>
      </w:r>
    </w:p>
    <w:p w14:paraId="5F66D1C7" w14:textId="3D2D9EE6" w:rsidR="008C455B" w:rsidRPr="00B364A1" w:rsidRDefault="008C455B" w:rsidP="008C455B">
      <w:pPr>
        <w:spacing w:line="276" w:lineRule="auto"/>
        <w:rPr>
          <w:rFonts w:ascii="Calibri" w:hAnsi="Calibri" w:cs="Calibri"/>
          <w:i/>
          <w:iCs/>
          <w:sz w:val="24"/>
          <w:szCs w:val="24"/>
        </w:rPr>
      </w:pPr>
      <w:r>
        <w:rPr>
          <w:rFonts w:ascii="Calibri" w:hAnsi="Calibri" w:cs="Calibri"/>
          <w:i/>
          <w:iCs/>
          <w:sz w:val="24"/>
          <w:szCs w:val="24"/>
        </w:rPr>
        <w:t xml:space="preserve">BM  </w:t>
      </w:r>
      <w:r w:rsidR="00DC238A">
        <w:rPr>
          <w:rFonts w:ascii="Calibri" w:hAnsi="Calibri" w:cs="Calibri"/>
          <w:i/>
          <w:iCs/>
          <w:sz w:val="24"/>
          <w:szCs w:val="24"/>
        </w:rPr>
        <w:t xml:space="preserve">…………………………………………………………………………………………………………..  </w:t>
      </w:r>
      <w:r>
        <w:rPr>
          <w:rFonts w:ascii="Calibri" w:hAnsi="Calibri" w:cs="Calibri"/>
          <w:i/>
          <w:iCs/>
          <w:sz w:val="24"/>
          <w:szCs w:val="24"/>
        </w:rPr>
        <w:t>Baptist Magazine</w:t>
      </w:r>
    </w:p>
    <w:p w14:paraId="068AA713" w14:textId="38A0F447" w:rsidR="008C455B" w:rsidRDefault="008C455B" w:rsidP="008C455B">
      <w:pPr>
        <w:spacing w:line="276" w:lineRule="auto"/>
        <w:rPr>
          <w:rFonts w:ascii="Calibri" w:hAnsi="Calibri" w:cs="Calibri"/>
          <w:sz w:val="24"/>
          <w:szCs w:val="24"/>
        </w:rPr>
      </w:pPr>
      <w:r>
        <w:rPr>
          <w:rFonts w:ascii="Calibri" w:hAnsi="Calibri" w:cs="Calibri"/>
          <w:sz w:val="24"/>
          <w:szCs w:val="24"/>
        </w:rPr>
        <w:t>BLO</w:t>
      </w:r>
      <w:r w:rsidR="00DC238A">
        <w:rPr>
          <w:rFonts w:ascii="Calibri" w:hAnsi="Calibri" w:cs="Calibri"/>
          <w:sz w:val="24"/>
          <w:szCs w:val="24"/>
        </w:rPr>
        <w:t xml:space="preserve">  ………………………………………………………………………………………………..  </w:t>
      </w:r>
      <w:r>
        <w:rPr>
          <w:rFonts w:ascii="Calibri" w:hAnsi="Calibri" w:cs="Calibri"/>
          <w:sz w:val="24"/>
          <w:szCs w:val="24"/>
        </w:rPr>
        <w:t>Bodleian Library, Oxford</w:t>
      </w:r>
    </w:p>
    <w:p w14:paraId="103826F9" w14:textId="1DCF0869" w:rsidR="008C455B" w:rsidRDefault="008C455B" w:rsidP="008C455B">
      <w:pPr>
        <w:spacing w:line="276" w:lineRule="auto"/>
        <w:rPr>
          <w:rFonts w:ascii="Calibri" w:hAnsi="Calibri" w:cs="Calibri"/>
          <w:sz w:val="24"/>
          <w:szCs w:val="24"/>
        </w:rPr>
      </w:pPr>
      <w:r>
        <w:rPr>
          <w:rFonts w:ascii="Calibri" w:hAnsi="Calibri" w:cs="Calibri"/>
          <w:i/>
          <w:iCs/>
          <w:sz w:val="24"/>
          <w:szCs w:val="24"/>
        </w:rPr>
        <w:t>BQR</w:t>
      </w:r>
      <w:r w:rsidR="00DC238A">
        <w:rPr>
          <w:rFonts w:ascii="Calibri" w:hAnsi="Calibri" w:cs="Calibri"/>
          <w:i/>
          <w:iCs/>
          <w:sz w:val="24"/>
          <w:szCs w:val="24"/>
        </w:rPr>
        <w:t xml:space="preserve">  ……………………………………………………………………………………………….  </w:t>
      </w:r>
      <w:r>
        <w:rPr>
          <w:rFonts w:ascii="Calibri" w:hAnsi="Calibri" w:cs="Calibri"/>
          <w:i/>
          <w:iCs/>
          <w:sz w:val="24"/>
          <w:szCs w:val="24"/>
        </w:rPr>
        <w:t>British Quarterly Review</w:t>
      </w:r>
    </w:p>
    <w:p w14:paraId="553BD23B" w14:textId="6CA55B03" w:rsidR="008C455B" w:rsidRPr="000219F9" w:rsidRDefault="008C455B" w:rsidP="008C455B">
      <w:pPr>
        <w:spacing w:line="276" w:lineRule="auto"/>
        <w:rPr>
          <w:rFonts w:ascii="Calibri" w:hAnsi="Calibri" w:cs="Calibri"/>
          <w:i/>
          <w:iCs/>
          <w:sz w:val="24"/>
          <w:szCs w:val="24"/>
        </w:rPr>
      </w:pPr>
      <w:r>
        <w:rPr>
          <w:rFonts w:ascii="Calibri" w:hAnsi="Calibri" w:cs="Calibri"/>
          <w:i/>
          <w:iCs/>
          <w:sz w:val="24"/>
          <w:szCs w:val="24"/>
        </w:rPr>
        <w:t>BW</w:t>
      </w:r>
      <w:r w:rsidR="00DC238A">
        <w:rPr>
          <w:rFonts w:ascii="Calibri" w:hAnsi="Calibri" w:cs="Calibri"/>
          <w:i/>
          <w:iCs/>
          <w:sz w:val="24"/>
          <w:szCs w:val="24"/>
        </w:rPr>
        <w:t xml:space="preserve">  ………………………………………………………………………………………………………………..  </w:t>
      </w:r>
      <w:r>
        <w:rPr>
          <w:rFonts w:ascii="Calibri" w:hAnsi="Calibri" w:cs="Calibri"/>
          <w:i/>
          <w:iCs/>
          <w:sz w:val="24"/>
          <w:szCs w:val="24"/>
        </w:rPr>
        <w:t>British Weekly</w:t>
      </w:r>
    </w:p>
    <w:p w14:paraId="72FD0EFA" w14:textId="5EE5BD6E" w:rsidR="008C455B" w:rsidRPr="00CF66F6" w:rsidRDefault="008C455B" w:rsidP="008C455B">
      <w:pPr>
        <w:spacing w:line="276" w:lineRule="auto"/>
        <w:rPr>
          <w:rFonts w:ascii="Calibri" w:hAnsi="Calibri" w:cs="Calibri"/>
          <w:i/>
          <w:iCs/>
          <w:sz w:val="24"/>
          <w:szCs w:val="24"/>
        </w:rPr>
      </w:pPr>
      <w:r>
        <w:rPr>
          <w:rFonts w:ascii="Calibri" w:hAnsi="Calibri" w:cs="Calibri"/>
          <w:i/>
          <w:iCs/>
          <w:sz w:val="24"/>
          <w:szCs w:val="24"/>
        </w:rPr>
        <w:t>CB</w:t>
      </w:r>
      <w:r w:rsidR="00737406">
        <w:rPr>
          <w:rFonts w:ascii="Calibri" w:hAnsi="Calibri" w:cs="Calibri"/>
          <w:i/>
          <w:iCs/>
          <w:sz w:val="24"/>
          <w:szCs w:val="24"/>
        </w:rPr>
        <w:t xml:space="preserve">  …………………………………………………………………………………………………………………….  </w:t>
      </w:r>
      <w:r>
        <w:rPr>
          <w:rFonts w:ascii="Calibri" w:hAnsi="Calibri" w:cs="Calibri"/>
          <w:i/>
          <w:iCs/>
          <w:sz w:val="24"/>
          <w:szCs w:val="24"/>
        </w:rPr>
        <w:t>Church Bells</w:t>
      </w:r>
    </w:p>
    <w:p w14:paraId="71347C16" w14:textId="014E11FD" w:rsidR="008C455B" w:rsidRDefault="008C455B" w:rsidP="008C455B">
      <w:pPr>
        <w:spacing w:line="276" w:lineRule="auto"/>
        <w:rPr>
          <w:rFonts w:ascii="Calibri" w:hAnsi="Calibri" w:cs="Calibri"/>
          <w:sz w:val="24"/>
          <w:szCs w:val="24"/>
        </w:rPr>
      </w:pPr>
      <w:r>
        <w:rPr>
          <w:rFonts w:ascii="Calibri" w:hAnsi="Calibri" w:cs="Calibri"/>
          <w:i/>
          <w:iCs/>
          <w:sz w:val="24"/>
          <w:szCs w:val="24"/>
        </w:rPr>
        <w:t xml:space="preserve">CC  </w:t>
      </w:r>
      <w:r w:rsidR="00737406">
        <w:rPr>
          <w:rFonts w:ascii="Calibri" w:hAnsi="Calibri" w:cs="Calibri"/>
          <w:i/>
          <w:iCs/>
          <w:sz w:val="24"/>
          <w:szCs w:val="24"/>
        </w:rPr>
        <w:t xml:space="preserve">………………………………………………………………………………………………..  </w:t>
      </w:r>
      <w:r>
        <w:rPr>
          <w:rFonts w:ascii="Calibri" w:hAnsi="Calibri" w:cs="Calibri"/>
          <w:i/>
          <w:iCs/>
          <w:sz w:val="24"/>
          <w:szCs w:val="24"/>
        </w:rPr>
        <w:t>Christian Commonwealth</w:t>
      </w:r>
    </w:p>
    <w:p w14:paraId="05894E28" w14:textId="3180CF53" w:rsidR="008C455B" w:rsidRDefault="008C455B" w:rsidP="008C455B">
      <w:pPr>
        <w:spacing w:line="276" w:lineRule="auto"/>
        <w:rPr>
          <w:rFonts w:ascii="Calibri" w:hAnsi="Calibri" w:cs="Calibri"/>
          <w:sz w:val="24"/>
          <w:szCs w:val="24"/>
        </w:rPr>
      </w:pPr>
      <w:r>
        <w:rPr>
          <w:rFonts w:ascii="Calibri" w:hAnsi="Calibri" w:cs="Calibri"/>
          <w:i/>
          <w:iCs/>
          <w:sz w:val="24"/>
          <w:szCs w:val="24"/>
        </w:rPr>
        <w:t>CFN</w:t>
      </w:r>
      <w:r w:rsidR="009F035F">
        <w:rPr>
          <w:rFonts w:ascii="Calibri" w:hAnsi="Calibri" w:cs="Calibri"/>
          <w:i/>
          <w:iCs/>
          <w:sz w:val="24"/>
          <w:szCs w:val="24"/>
        </w:rPr>
        <w:t xml:space="preserve">  …………………………………………………………………………………………….  </w:t>
      </w:r>
      <w:r>
        <w:rPr>
          <w:rFonts w:ascii="Calibri" w:hAnsi="Calibri" w:cs="Calibri"/>
          <w:i/>
          <w:iCs/>
          <w:sz w:val="24"/>
          <w:szCs w:val="24"/>
        </w:rPr>
        <w:t>Church Family Newspaper</w:t>
      </w:r>
    </w:p>
    <w:p w14:paraId="7F88193D" w14:textId="5A490990" w:rsidR="008C455B" w:rsidRPr="003349ED" w:rsidRDefault="008C455B" w:rsidP="008C455B">
      <w:pPr>
        <w:spacing w:line="276" w:lineRule="auto"/>
        <w:rPr>
          <w:rFonts w:ascii="Calibri" w:hAnsi="Calibri" w:cs="Calibri"/>
          <w:sz w:val="24"/>
          <w:szCs w:val="24"/>
        </w:rPr>
      </w:pPr>
      <w:r>
        <w:rPr>
          <w:rFonts w:ascii="Calibri" w:hAnsi="Calibri" w:cs="Calibri"/>
          <w:i/>
          <w:iCs/>
          <w:sz w:val="24"/>
          <w:szCs w:val="24"/>
        </w:rPr>
        <w:t xml:space="preserve">CH  </w:t>
      </w:r>
      <w:r w:rsidR="009F035F">
        <w:rPr>
          <w:rFonts w:ascii="Calibri" w:hAnsi="Calibri" w:cs="Calibri"/>
          <w:i/>
          <w:iCs/>
          <w:sz w:val="24"/>
          <w:szCs w:val="24"/>
        </w:rPr>
        <w:t xml:space="preserve">……………………………………………………………………………………………………………….  </w:t>
      </w:r>
      <w:r>
        <w:rPr>
          <w:rFonts w:ascii="Calibri" w:hAnsi="Calibri" w:cs="Calibri"/>
          <w:i/>
          <w:iCs/>
          <w:sz w:val="24"/>
          <w:szCs w:val="24"/>
        </w:rPr>
        <w:t>Catholic Herald</w:t>
      </w:r>
    </w:p>
    <w:p w14:paraId="233D28A8" w14:textId="32F39B9B" w:rsidR="008C455B" w:rsidRDefault="008C455B" w:rsidP="008C455B">
      <w:pPr>
        <w:spacing w:line="276" w:lineRule="auto"/>
        <w:rPr>
          <w:rFonts w:ascii="Calibri" w:hAnsi="Calibri" w:cs="Calibri"/>
          <w:sz w:val="24"/>
          <w:szCs w:val="24"/>
        </w:rPr>
      </w:pPr>
      <w:r>
        <w:rPr>
          <w:rFonts w:ascii="Calibri" w:hAnsi="Calibri" w:cs="Calibri"/>
          <w:i/>
          <w:iCs/>
          <w:sz w:val="24"/>
          <w:szCs w:val="24"/>
        </w:rPr>
        <w:t xml:space="preserve">CG  </w:t>
      </w:r>
      <w:r w:rsidR="001F28FF">
        <w:rPr>
          <w:rFonts w:ascii="Calibri" w:hAnsi="Calibri" w:cs="Calibri"/>
          <w:i/>
          <w:iCs/>
          <w:sz w:val="24"/>
          <w:szCs w:val="24"/>
        </w:rPr>
        <w:t xml:space="preserve">……………………………………………………………………………………………………………….  </w:t>
      </w:r>
      <w:r>
        <w:rPr>
          <w:rFonts w:ascii="Calibri" w:hAnsi="Calibri" w:cs="Calibri"/>
          <w:i/>
          <w:iCs/>
          <w:sz w:val="24"/>
          <w:szCs w:val="24"/>
        </w:rPr>
        <w:t>Christian Globe</w:t>
      </w:r>
    </w:p>
    <w:p w14:paraId="7C4D734B" w14:textId="1D36B05C" w:rsidR="008C455B" w:rsidRDefault="008C455B" w:rsidP="008C455B">
      <w:pPr>
        <w:spacing w:line="276" w:lineRule="auto"/>
        <w:rPr>
          <w:rFonts w:ascii="Calibri" w:hAnsi="Calibri" w:cs="Calibri"/>
          <w:sz w:val="24"/>
          <w:szCs w:val="24"/>
        </w:rPr>
      </w:pPr>
      <w:r>
        <w:rPr>
          <w:rFonts w:ascii="Calibri" w:hAnsi="Calibri" w:cs="Calibri"/>
          <w:i/>
          <w:iCs/>
          <w:sz w:val="24"/>
          <w:szCs w:val="24"/>
        </w:rPr>
        <w:t xml:space="preserve">CMIR  </w:t>
      </w:r>
      <w:r w:rsidR="001F28FF">
        <w:rPr>
          <w:rFonts w:ascii="Calibri" w:hAnsi="Calibri" w:cs="Calibri"/>
          <w:i/>
          <w:iCs/>
          <w:sz w:val="24"/>
          <w:szCs w:val="24"/>
        </w:rPr>
        <w:t xml:space="preserve">………………………………………………………………..  </w:t>
      </w:r>
      <w:r>
        <w:rPr>
          <w:rFonts w:ascii="Calibri" w:hAnsi="Calibri" w:cs="Calibri"/>
          <w:i/>
          <w:iCs/>
          <w:sz w:val="24"/>
          <w:szCs w:val="24"/>
        </w:rPr>
        <w:t xml:space="preserve">Church Missionary Intelligencer and </w:t>
      </w:r>
      <w:r w:rsidRPr="00B12386">
        <w:rPr>
          <w:rFonts w:ascii="Calibri" w:hAnsi="Calibri" w:cs="Calibri"/>
          <w:i/>
          <w:iCs/>
          <w:sz w:val="24"/>
          <w:szCs w:val="24"/>
        </w:rPr>
        <w:t>Record</w:t>
      </w:r>
    </w:p>
    <w:p w14:paraId="424D0247" w14:textId="1BF1CDC5" w:rsidR="008C455B" w:rsidRDefault="008C455B" w:rsidP="008C455B">
      <w:pPr>
        <w:spacing w:line="276" w:lineRule="auto"/>
        <w:rPr>
          <w:rFonts w:ascii="Calibri" w:hAnsi="Calibri" w:cs="Calibri"/>
          <w:sz w:val="24"/>
          <w:szCs w:val="24"/>
        </w:rPr>
      </w:pPr>
      <w:r>
        <w:rPr>
          <w:rFonts w:ascii="Calibri" w:hAnsi="Calibri" w:cs="Calibri"/>
          <w:sz w:val="24"/>
          <w:szCs w:val="24"/>
        </w:rPr>
        <w:t xml:space="preserve">CMS  </w:t>
      </w:r>
      <w:r w:rsidR="001F28FF">
        <w:rPr>
          <w:rFonts w:ascii="Calibri" w:hAnsi="Calibri" w:cs="Calibri"/>
          <w:sz w:val="24"/>
          <w:szCs w:val="24"/>
        </w:rPr>
        <w:t xml:space="preserve">……………………………………………………………………………………………  </w:t>
      </w:r>
      <w:r>
        <w:rPr>
          <w:rFonts w:ascii="Calibri" w:hAnsi="Calibri" w:cs="Calibri"/>
          <w:sz w:val="24"/>
          <w:szCs w:val="24"/>
        </w:rPr>
        <w:t>Church Missionary Society</w:t>
      </w:r>
    </w:p>
    <w:p w14:paraId="1F5D255A" w14:textId="4B352328" w:rsidR="008C455B" w:rsidRPr="003426DB" w:rsidRDefault="008C455B" w:rsidP="008C455B">
      <w:pPr>
        <w:spacing w:line="276" w:lineRule="auto"/>
        <w:rPr>
          <w:rFonts w:ascii="Calibri" w:hAnsi="Calibri" w:cs="Calibri"/>
          <w:i/>
          <w:iCs/>
          <w:sz w:val="24"/>
          <w:szCs w:val="24"/>
        </w:rPr>
      </w:pPr>
      <w:r>
        <w:rPr>
          <w:rFonts w:ascii="Calibri" w:hAnsi="Calibri" w:cs="Calibri"/>
          <w:i/>
          <w:iCs/>
          <w:sz w:val="24"/>
          <w:szCs w:val="24"/>
        </w:rPr>
        <w:t xml:space="preserve">CR  </w:t>
      </w:r>
      <w:r w:rsidR="001F28FF">
        <w:rPr>
          <w:rFonts w:ascii="Calibri" w:hAnsi="Calibri" w:cs="Calibri"/>
          <w:i/>
          <w:iCs/>
          <w:sz w:val="24"/>
          <w:szCs w:val="24"/>
        </w:rPr>
        <w:t xml:space="preserve">……………………………………………………………………………………………………..  </w:t>
      </w:r>
      <w:r>
        <w:rPr>
          <w:rFonts w:ascii="Calibri" w:hAnsi="Calibri" w:cs="Calibri"/>
          <w:i/>
          <w:iCs/>
          <w:sz w:val="24"/>
          <w:szCs w:val="24"/>
        </w:rPr>
        <w:t>Contemporary Review</w:t>
      </w:r>
    </w:p>
    <w:p w14:paraId="536EB314" w14:textId="258DA759" w:rsidR="008C455B" w:rsidRDefault="008C455B" w:rsidP="008C455B">
      <w:pPr>
        <w:spacing w:line="276" w:lineRule="auto"/>
        <w:rPr>
          <w:rFonts w:ascii="Calibri" w:hAnsi="Calibri" w:cs="Calibri"/>
          <w:sz w:val="24"/>
          <w:szCs w:val="24"/>
        </w:rPr>
      </w:pPr>
      <w:r>
        <w:rPr>
          <w:rFonts w:ascii="Calibri" w:hAnsi="Calibri" w:cs="Calibri"/>
          <w:i/>
          <w:iCs/>
          <w:sz w:val="24"/>
          <w:szCs w:val="24"/>
        </w:rPr>
        <w:t xml:space="preserve">CW  </w:t>
      </w:r>
      <w:r w:rsidR="001F28FF">
        <w:rPr>
          <w:rFonts w:ascii="Calibri" w:hAnsi="Calibri" w:cs="Calibri"/>
          <w:i/>
          <w:iCs/>
          <w:sz w:val="24"/>
          <w:szCs w:val="24"/>
        </w:rPr>
        <w:t xml:space="preserve">………………………………………………………………………………………………………………  </w:t>
      </w:r>
      <w:r>
        <w:rPr>
          <w:rFonts w:ascii="Calibri" w:hAnsi="Calibri" w:cs="Calibri"/>
          <w:i/>
          <w:iCs/>
          <w:sz w:val="24"/>
          <w:szCs w:val="24"/>
        </w:rPr>
        <w:t>Christian World</w:t>
      </w:r>
    </w:p>
    <w:p w14:paraId="58D8E7BF" w14:textId="18FFE3CB" w:rsidR="008C455B" w:rsidRDefault="008C455B" w:rsidP="008C455B">
      <w:pPr>
        <w:spacing w:line="276" w:lineRule="auto"/>
        <w:rPr>
          <w:rFonts w:ascii="Calibri" w:hAnsi="Calibri" w:cs="Calibri"/>
          <w:sz w:val="24"/>
          <w:szCs w:val="24"/>
        </w:rPr>
      </w:pPr>
      <w:r>
        <w:rPr>
          <w:rFonts w:ascii="Calibri" w:hAnsi="Calibri" w:cs="Calibri"/>
          <w:i/>
          <w:iCs/>
          <w:sz w:val="24"/>
          <w:szCs w:val="24"/>
        </w:rPr>
        <w:t xml:space="preserve">CT  </w:t>
      </w:r>
      <w:r w:rsidR="001F28FF">
        <w:rPr>
          <w:rFonts w:ascii="Calibri" w:hAnsi="Calibri" w:cs="Calibri"/>
          <w:i/>
          <w:iCs/>
          <w:sz w:val="24"/>
          <w:szCs w:val="24"/>
        </w:rPr>
        <w:t xml:space="preserve">…………………………………………………………………………………………………………………..  </w:t>
      </w:r>
      <w:r>
        <w:rPr>
          <w:rFonts w:ascii="Calibri" w:hAnsi="Calibri" w:cs="Calibri"/>
          <w:i/>
          <w:iCs/>
          <w:sz w:val="24"/>
          <w:szCs w:val="24"/>
        </w:rPr>
        <w:t>Church Times</w:t>
      </w:r>
    </w:p>
    <w:p w14:paraId="143F704B" w14:textId="3D4F54DC" w:rsidR="008C455B" w:rsidRPr="00790484" w:rsidRDefault="008C455B" w:rsidP="008C455B">
      <w:pPr>
        <w:spacing w:line="276" w:lineRule="auto"/>
        <w:rPr>
          <w:rFonts w:ascii="Calibri" w:hAnsi="Calibri" w:cs="Calibri"/>
          <w:i/>
          <w:iCs/>
          <w:sz w:val="24"/>
          <w:szCs w:val="24"/>
        </w:rPr>
      </w:pPr>
      <w:r>
        <w:rPr>
          <w:rFonts w:ascii="Calibri" w:hAnsi="Calibri" w:cs="Calibri"/>
          <w:i/>
          <w:iCs/>
          <w:sz w:val="24"/>
          <w:szCs w:val="24"/>
        </w:rPr>
        <w:t xml:space="preserve">DA  </w:t>
      </w:r>
      <w:r w:rsidR="001F28FF">
        <w:rPr>
          <w:rFonts w:ascii="Calibri" w:hAnsi="Calibri" w:cs="Calibri"/>
          <w:i/>
          <w:iCs/>
          <w:sz w:val="24"/>
          <w:szCs w:val="24"/>
        </w:rPr>
        <w:t xml:space="preserve">…………………………………………………………………………………………..  </w:t>
      </w:r>
      <w:r>
        <w:rPr>
          <w:rFonts w:ascii="Calibri" w:hAnsi="Calibri" w:cs="Calibri"/>
          <w:i/>
          <w:iCs/>
          <w:sz w:val="24"/>
          <w:szCs w:val="24"/>
        </w:rPr>
        <w:t>Darkest Africa, H. M. Stanley</w:t>
      </w:r>
    </w:p>
    <w:p w14:paraId="60C3A1EB" w14:textId="5EF8EB2E" w:rsidR="008C455B" w:rsidRPr="005C69D6" w:rsidRDefault="008C455B" w:rsidP="008C455B">
      <w:pPr>
        <w:spacing w:line="276" w:lineRule="auto"/>
        <w:rPr>
          <w:rFonts w:ascii="Calibri" w:hAnsi="Calibri" w:cs="Calibri"/>
          <w:i/>
          <w:iCs/>
          <w:sz w:val="24"/>
          <w:szCs w:val="24"/>
        </w:rPr>
      </w:pPr>
      <w:r>
        <w:rPr>
          <w:rFonts w:ascii="Calibri" w:hAnsi="Calibri" w:cs="Calibri"/>
          <w:i/>
          <w:iCs/>
          <w:sz w:val="24"/>
          <w:szCs w:val="24"/>
        </w:rPr>
        <w:t xml:space="preserve">DG  </w:t>
      </w:r>
      <w:r w:rsidR="001F28FF">
        <w:rPr>
          <w:rFonts w:ascii="Calibri" w:hAnsi="Calibri" w:cs="Calibri"/>
          <w:i/>
          <w:iCs/>
          <w:sz w:val="24"/>
          <w:szCs w:val="24"/>
        </w:rPr>
        <w:t xml:space="preserve">………………………………………………………………………………………………………………….  </w:t>
      </w:r>
      <w:r>
        <w:rPr>
          <w:rFonts w:ascii="Calibri" w:hAnsi="Calibri" w:cs="Calibri"/>
          <w:i/>
          <w:iCs/>
          <w:sz w:val="24"/>
          <w:szCs w:val="24"/>
        </w:rPr>
        <w:t>Daily Graphic</w:t>
      </w:r>
    </w:p>
    <w:p w14:paraId="4C27A8CF" w14:textId="1AE87E45" w:rsidR="008C455B" w:rsidRDefault="008C455B" w:rsidP="008C455B">
      <w:pPr>
        <w:spacing w:line="276" w:lineRule="auto"/>
        <w:rPr>
          <w:rFonts w:ascii="Calibri" w:hAnsi="Calibri" w:cs="Calibri"/>
          <w:sz w:val="24"/>
          <w:szCs w:val="24"/>
        </w:rPr>
      </w:pPr>
      <w:r>
        <w:rPr>
          <w:rFonts w:ascii="Calibri" w:hAnsi="Calibri" w:cs="Calibri"/>
          <w:i/>
          <w:iCs/>
          <w:sz w:val="24"/>
          <w:szCs w:val="24"/>
        </w:rPr>
        <w:t xml:space="preserve">DN  </w:t>
      </w:r>
      <w:r w:rsidR="004604E1">
        <w:rPr>
          <w:rFonts w:ascii="Calibri" w:hAnsi="Calibri" w:cs="Calibri"/>
          <w:i/>
          <w:iCs/>
          <w:sz w:val="24"/>
          <w:szCs w:val="24"/>
        </w:rPr>
        <w:t xml:space="preserve">……………………………………………………………………………………………………………………..  </w:t>
      </w:r>
      <w:r>
        <w:rPr>
          <w:rFonts w:ascii="Calibri" w:hAnsi="Calibri" w:cs="Calibri"/>
          <w:i/>
          <w:iCs/>
          <w:sz w:val="24"/>
          <w:szCs w:val="24"/>
        </w:rPr>
        <w:t>Daily News</w:t>
      </w:r>
    </w:p>
    <w:p w14:paraId="2883F161" w14:textId="310D7737" w:rsidR="008C455B" w:rsidRPr="003349ED" w:rsidRDefault="008C455B" w:rsidP="008C455B">
      <w:pPr>
        <w:spacing w:line="276" w:lineRule="auto"/>
        <w:rPr>
          <w:rFonts w:ascii="Calibri" w:hAnsi="Calibri" w:cs="Calibri"/>
          <w:i/>
          <w:iCs/>
          <w:sz w:val="24"/>
          <w:szCs w:val="24"/>
        </w:rPr>
      </w:pPr>
      <w:r>
        <w:rPr>
          <w:rFonts w:ascii="Calibri" w:hAnsi="Calibri" w:cs="Calibri"/>
          <w:i/>
          <w:iCs/>
          <w:sz w:val="24"/>
          <w:szCs w:val="24"/>
        </w:rPr>
        <w:t xml:space="preserve">DT  </w:t>
      </w:r>
      <w:r w:rsidR="004604E1">
        <w:rPr>
          <w:rFonts w:ascii="Calibri" w:hAnsi="Calibri" w:cs="Calibri"/>
          <w:i/>
          <w:iCs/>
          <w:sz w:val="24"/>
          <w:szCs w:val="24"/>
        </w:rPr>
        <w:t xml:space="preserve">……………………………………………………………………………………………………………….  </w:t>
      </w:r>
      <w:r>
        <w:rPr>
          <w:rFonts w:ascii="Calibri" w:hAnsi="Calibri" w:cs="Calibri"/>
          <w:i/>
          <w:iCs/>
          <w:sz w:val="24"/>
          <w:szCs w:val="24"/>
        </w:rPr>
        <w:t>Daily Telegraph</w:t>
      </w:r>
    </w:p>
    <w:p w14:paraId="68CFEA75" w14:textId="4550BAFB" w:rsidR="008C455B" w:rsidRDefault="008C455B" w:rsidP="008C455B">
      <w:pPr>
        <w:spacing w:line="276" w:lineRule="auto"/>
        <w:rPr>
          <w:rFonts w:ascii="Calibri" w:hAnsi="Calibri" w:cs="Calibri"/>
          <w:sz w:val="24"/>
          <w:szCs w:val="24"/>
        </w:rPr>
      </w:pPr>
      <w:r>
        <w:rPr>
          <w:rFonts w:ascii="Calibri" w:hAnsi="Calibri" w:cs="Calibri"/>
          <w:sz w:val="24"/>
          <w:szCs w:val="24"/>
        </w:rPr>
        <w:t xml:space="preserve">EPRE  </w:t>
      </w:r>
      <w:r w:rsidR="004604E1">
        <w:rPr>
          <w:rFonts w:ascii="Calibri" w:hAnsi="Calibri" w:cs="Calibri"/>
          <w:sz w:val="24"/>
          <w:szCs w:val="24"/>
        </w:rPr>
        <w:t xml:space="preserve">………………………………………………………………………………………  </w:t>
      </w:r>
      <w:r>
        <w:rPr>
          <w:rFonts w:ascii="Calibri" w:hAnsi="Calibri" w:cs="Calibri"/>
          <w:sz w:val="24"/>
          <w:szCs w:val="24"/>
        </w:rPr>
        <w:t>Emin Pasha Relief Expedition</w:t>
      </w:r>
    </w:p>
    <w:p w14:paraId="0B626AA4" w14:textId="4B0A0A4D" w:rsidR="008C455B" w:rsidRDefault="008C455B" w:rsidP="008C455B">
      <w:pPr>
        <w:spacing w:line="276" w:lineRule="auto"/>
        <w:rPr>
          <w:rFonts w:ascii="Calibri" w:hAnsi="Calibri" w:cs="Calibri"/>
          <w:sz w:val="24"/>
          <w:szCs w:val="24"/>
        </w:rPr>
      </w:pPr>
      <w:r>
        <w:rPr>
          <w:rFonts w:ascii="Calibri" w:hAnsi="Calibri" w:cs="Calibri"/>
          <w:i/>
          <w:iCs/>
          <w:sz w:val="24"/>
          <w:szCs w:val="24"/>
        </w:rPr>
        <w:t xml:space="preserve">FQE  </w:t>
      </w:r>
      <w:r w:rsidR="004604E1">
        <w:rPr>
          <w:rFonts w:ascii="Calibri" w:hAnsi="Calibri" w:cs="Calibri"/>
          <w:i/>
          <w:iCs/>
          <w:sz w:val="24"/>
          <w:szCs w:val="24"/>
        </w:rPr>
        <w:t xml:space="preserve">…………………………………………………………………………………………..  </w:t>
      </w:r>
      <w:r>
        <w:rPr>
          <w:rFonts w:ascii="Calibri" w:hAnsi="Calibri" w:cs="Calibri"/>
          <w:i/>
          <w:iCs/>
          <w:sz w:val="24"/>
          <w:szCs w:val="24"/>
        </w:rPr>
        <w:t>Friends Quarterly Examiner</w:t>
      </w:r>
    </w:p>
    <w:p w14:paraId="59A1CAC7" w14:textId="0705A5B5" w:rsidR="008C455B" w:rsidRPr="00EE70FF" w:rsidRDefault="008C455B" w:rsidP="008C455B">
      <w:pPr>
        <w:spacing w:line="276" w:lineRule="auto"/>
        <w:rPr>
          <w:rFonts w:ascii="Calibri" w:hAnsi="Calibri" w:cs="Calibri"/>
          <w:sz w:val="24"/>
          <w:szCs w:val="24"/>
        </w:rPr>
      </w:pPr>
      <w:r>
        <w:rPr>
          <w:rFonts w:ascii="Calibri" w:hAnsi="Calibri" w:cs="Calibri"/>
          <w:i/>
          <w:iCs/>
          <w:sz w:val="24"/>
          <w:szCs w:val="24"/>
        </w:rPr>
        <w:t xml:space="preserve">FR  </w:t>
      </w:r>
      <w:r w:rsidR="004604E1">
        <w:rPr>
          <w:rFonts w:ascii="Calibri" w:hAnsi="Calibri" w:cs="Calibri"/>
          <w:i/>
          <w:iCs/>
          <w:sz w:val="24"/>
          <w:szCs w:val="24"/>
        </w:rPr>
        <w:t xml:space="preserve">…………………………………………………………………………………………………………..  </w:t>
      </w:r>
      <w:r>
        <w:rPr>
          <w:rFonts w:ascii="Calibri" w:hAnsi="Calibri" w:cs="Calibri"/>
          <w:i/>
          <w:iCs/>
          <w:sz w:val="24"/>
          <w:szCs w:val="24"/>
        </w:rPr>
        <w:t>Fortnightly Review</w:t>
      </w:r>
    </w:p>
    <w:p w14:paraId="2EED0CC9" w14:textId="12D94516" w:rsidR="008C455B" w:rsidRPr="00B54AF2" w:rsidRDefault="008C455B" w:rsidP="008C455B">
      <w:pPr>
        <w:spacing w:line="276" w:lineRule="auto"/>
        <w:rPr>
          <w:rFonts w:ascii="Calibri" w:hAnsi="Calibri" w:cs="Calibri"/>
          <w:sz w:val="24"/>
          <w:szCs w:val="24"/>
        </w:rPr>
      </w:pPr>
      <w:r>
        <w:rPr>
          <w:rFonts w:ascii="Calibri" w:hAnsi="Calibri" w:cs="Calibri"/>
          <w:i/>
          <w:iCs/>
          <w:sz w:val="24"/>
          <w:szCs w:val="24"/>
        </w:rPr>
        <w:lastRenderedPageBreak/>
        <w:t xml:space="preserve">HOP  </w:t>
      </w:r>
      <w:r w:rsidR="00CF336F">
        <w:rPr>
          <w:rFonts w:ascii="Calibri" w:hAnsi="Calibri" w:cs="Calibri"/>
          <w:i/>
          <w:iCs/>
          <w:sz w:val="24"/>
          <w:szCs w:val="24"/>
        </w:rPr>
        <w:t xml:space="preserve">…………………………………………………………………………………………………………….  </w:t>
      </w:r>
      <w:r>
        <w:rPr>
          <w:rFonts w:ascii="Calibri" w:hAnsi="Calibri" w:cs="Calibri"/>
          <w:i/>
          <w:iCs/>
          <w:sz w:val="24"/>
          <w:szCs w:val="24"/>
        </w:rPr>
        <w:t>Herald of Peace</w:t>
      </w:r>
    </w:p>
    <w:p w14:paraId="5710425A" w14:textId="0398C343" w:rsidR="008C455B" w:rsidRDefault="008C455B" w:rsidP="008C455B">
      <w:pPr>
        <w:spacing w:line="276" w:lineRule="auto"/>
        <w:rPr>
          <w:rFonts w:ascii="Calibri" w:hAnsi="Calibri" w:cs="Calibri"/>
          <w:sz w:val="24"/>
          <w:szCs w:val="24"/>
        </w:rPr>
      </w:pPr>
      <w:r>
        <w:rPr>
          <w:rFonts w:ascii="Calibri" w:hAnsi="Calibri" w:cs="Calibri"/>
          <w:i/>
          <w:iCs/>
          <w:sz w:val="24"/>
          <w:szCs w:val="24"/>
        </w:rPr>
        <w:t xml:space="preserve">IAPAMJ  </w:t>
      </w:r>
      <w:r w:rsidR="00CF336F">
        <w:rPr>
          <w:rFonts w:ascii="Calibri" w:hAnsi="Calibri" w:cs="Calibri"/>
          <w:i/>
          <w:iCs/>
          <w:sz w:val="24"/>
          <w:szCs w:val="24"/>
        </w:rPr>
        <w:t xml:space="preserve">……………………………  </w:t>
      </w:r>
      <w:r>
        <w:rPr>
          <w:rFonts w:ascii="Calibri" w:hAnsi="Calibri" w:cs="Calibri"/>
          <w:i/>
          <w:iCs/>
          <w:sz w:val="24"/>
          <w:szCs w:val="24"/>
        </w:rPr>
        <w:t>International Arbitration and Peace Association Monthly Journal</w:t>
      </w:r>
    </w:p>
    <w:p w14:paraId="25CE4D8A" w14:textId="2CFCE1C8" w:rsidR="008C455B" w:rsidRPr="00D6460A" w:rsidRDefault="008C455B" w:rsidP="008C455B">
      <w:pPr>
        <w:spacing w:line="276" w:lineRule="auto"/>
        <w:rPr>
          <w:rFonts w:ascii="Calibri" w:hAnsi="Calibri" w:cs="Calibri"/>
          <w:sz w:val="24"/>
          <w:szCs w:val="24"/>
        </w:rPr>
      </w:pPr>
      <w:r>
        <w:rPr>
          <w:rFonts w:ascii="Calibri" w:hAnsi="Calibri" w:cs="Calibri"/>
          <w:i/>
          <w:iCs/>
          <w:sz w:val="24"/>
          <w:szCs w:val="24"/>
        </w:rPr>
        <w:t xml:space="preserve">LE  </w:t>
      </w:r>
      <w:r w:rsidR="00CF336F">
        <w:rPr>
          <w:rFonts w:ascii="Calibri" w:hAnsi="Calibri" w:cs="Calibri"/>
          <w:i/>
          <w:iCs/>
          <w:sz w:val="24"/>
          <w:szCs w:val="24"/>
        </w:rPr>
        <w:t xml:space="preserve">…………………………………………………………………………………………………………………….  </w:t>
      </w:r>
      <w:r>
        <w:rPr>
          <w:rFonts w:ascii="Calibri" w:hAnsi="Calibri" w:cs="Calibri"/>
          <w:i/>
          <w:iCs/>
          <w:sz w:val="24"/>
          <w:szCs w:val="24"/>
        </w:rPr>
        <w:t>London Echo</w:t>
      </w:r>
    </w:p>
    <w:p w14:paraId="76816E9D" w14:textId="7C5C99AE" w:rsidR="008C455B" w:rsidRDefault="008C455B" w:rsidP="008C455B">
      <w:pPr>
        <w:spacing w:line="276" w:lineRule="auto"/>
        <w:rPr>
          <w:rFonts w:ascii="Calibri" w:hAnsi="Calibri" w:cs="Calibri"/>
          <w:sz w:val="24"/>
          <w:szCs w:val="24"/>
        </w:rPr>
      </w:pPr>
      <w:r>
        <w:rPr>
          <w:rFonts w:ascii="Calibri" w:hAnsi="Calibri" w:cs="Calibri"/>
          <w:sz w:val="24"/>
          <w:szCs w:val="24"/>
        </w:rPr>
        <w:t xml:space="preserve">LPL  </w:t>
      </w:r>
      <w:r w:rsidR="00CF336F">
        <w:rPr>
          <w:rFonts w:ascii="Calibri" w:hAnsi="Calibri" w:cs="Calibri"/>
          <w:sz w:val="24"/>
          <w:szCs w:val="24"/>
        </w:rPr>
        <w:t xml:space="preserve">………………………………………………………………………………………………….  </w:t>
      </w:r>
      <w:r>
        <w:rPr>
          <w:rFonts w:ascii="Calibri" w:hAnsi="Calibri" w:cs="Calibri"/>
          <w:sz w:val="24"/>
          <w:szCs w:val="24"/>
        </w:rPr>
        <w:t>Lambeth Palace Library</w:t>
      </w:r>
    </w:p>
    <w:p w14:paraId="5E7D61D0" w14:textId="41275E69" w:rsidR="008C455B" w:rsidRDefault="008C455B" w:rsidP="008C455B">
      <w:pPr>
        <w:spacing w:line="276" w:lineRule="auto"/>
        <w:rPr>
          <w:rFonts w:ascii="Calibri" w:hAnsi="Calibri" w:cs="Calibri"/>
          <w:sz w:val="24"/>
          <w:szCs w:val="24"/>
        </w:rPr>
      </w:pPr>
      <w:r>
        <w:rPr>
          <w:rFonts w:ascii="Calibri" w:hAnsi="Calibri" w:cs="Calibri"/>
          <w:i/>
          <w:iCs/>
          <w:sz w:val="24"/>
          <w:szCs w:val="24"/>
        </w:rPr>
        <w:t xml:space="preserve">LQR  </w:t>
      </w:r>
      <w:r w:rsidR="00CF336F">
        <w:rPr>
          <w:rFonts w:ascii="Calibri" w:hAnsi="Calibri" w:cs="Calibri"/>
          <w:i/>
          <w:iCs/>
          <w:sz w:val="24"/>
          <w:szCs w:val="24"/>
        </w:rPr>
        <w:t xml:space="preserve">………………………………………………………………………………………………  </w:t>
      </w:r>
      <w:r>
        <w:rPr>
          <w:rFonts w:ascii="Calibri" w:hAnsi="Calibri" w:cs="Calibri"/>
          <w:i/>
          <w:iCs/>
          <w:sz w:val="24"/>
          <w:szCs w:val="24"/>
        </w:rPr>
        <w:t>London Quarterly Review</w:t>
      </w:r>
    </w:p>
    <w:p w14:paraId="0B1E4E3E" w14:textId="697967DC" w:rsidR="008C455B" w:rsidRDefault="008C455B" w:rsidP="008C455B">
      <w:pPr>
        <w:spacing w:line="276" w:lineRule="auto"/>
        <w:rPr>
          <w:rFonts w:ascii="Calibri" w:hAnsi="Calibri" w:cs="Calibri"/>
          <w:sz w:val="24"/>
          <w:szCs w:val="24"/>
        </w:rPr>
      </w:pPr>
      <w:r>
        <w:rPr>
          <w:rFonts w:ascii="Calibri" w:hAnsi="Calibri" w:cs="Calibri"/>
          <w:sz w:val="24"/>
          <w:szCs w:val="24"/>
        </w:rPr>
        <w:t xml:space="preserve">LSE  </w:t>
      </w:r>
      <w:r w:rsidR="00CF336F">
        <w:rPr>
          <w:rFonts w:ascii="Calibri" w:hAnsi="Calibri" w:cs="Calibri"/>
          <w:sz w:val="24"/>
          <w:szCs w:val="24"/>
        </w:rPr>
        <w:t xml:space="preserve">………………………………………………………………………………  </w:t>
      </w:r>
      <w:r>
        <w:rPr>
          <w:rFonts w:ascii="Calibri" w:hAnsi="Calibri" w:cs="Calibri"/>
          <w:sz w:val="24"/>
          <w:szCs w:val="24"/>
        </w:rPr>
        <w:t>London School of Economics Library</w:t>
      </w:r>
    </w:p>
    <w:p w14:paraId="24AC66A9" w14:textId="76B8434A" w:rsidR="008C455B" w:rsidRDefault="008C455B" w:rsidP="008C455B">
      <w:pPr>
        <w:spacing w:line="276" w:lineRule="auto"/>
        <w:rPr>
          <w:rFonts w:ascii="Calibri" w:hAnsi="Calibri" w:cs="Calibri"/>
          <w:sz w:val="24"/>
          <w:szCs w:val="24"/>
        </w:rPr>
      </w:pPr>
      <w:r>
        <w:rPr>
          <w:rFonts w:ascii="Calibri" w:hAnsi="Calibri" w:cs="Calibri"/>
          <w:sz w:val="24"/>
          <w:szCs w:val="24"/>
        </w:rPr>
        <w:t xml:space="preserve">LSF  </w:t>
      </w:r>
      <w:r w:rsidR="00CF336F">
        <w:rPr>
          <w:rFonts w:ascii="Calibri" w:hAnsi="Calibri" w:cs="Calibri"/>
          <w:sz w:val="24"/>
          <w:szCs w:val="24"/>
        </w:rPr>
        <w:t xml:space="preserve">……………………………………………………………………….  </w:t>
      </w:r>
      <w:r>
        <w:rPr>
          <w:rFonts w:ascii="Calibri" w:hAnsi="Calibri" w:cs="Calibri"/>
          <w:sz w:val="24"/>
          <w:szCs w:val="24"/>
        </w:rPr>
        <w:t>Library of the Society of Friends, London</w:t>
      </w:r>
    </w:p>
    <w:p w14:paraId="04EB1579" w14:textId="535416BC" w:rsidR="008C455B" w:rsidRPr="00456345" w:rsidRDefault="008C455B" w:rsidP="008C455B">
      <w:pPr>
        <w:spacing w:line="276" w:lineRule="auto"/>
        <w:rPr>
          <w:rFonts w:ascii="Calibri" w:hAnsi="Calibri" w:cs="Calibri"/>
          <w:sz w:val="24"/>
          <w:szCs w:val="24"/>
        </w:rPr>
      </w:pPr>
      <w:r>
        <w:rPr>
          <w:rFonts w:ascii="Calibri" w:hAnsi="Calibri" w:cs="Calibri"/>
          <w:sz w:val="24"/>
          <w:szCs w:val="24"/>
        </w:rPr>
        <w:t xml:space="preserve">LUL </w:t>
      </w:r>
      <w:r w:rsidR="00CF336F">
        <w:rPr>
          <w:rFonts w:ascii="Calibri" w:hAnsi="Calibri" w:cs="Calibri"/>
          <w:sz w:val="24"/>
          <w:szCs w:val="24"/>
        </w:rPr>
        <w:t xml:space="preserve"> …………………………………………………………………………………………………  </w:t>
      </w:r>
      <w:r>
        <w:rPr>
          <w:rFonts w:ascii="Calibri" w:hAnsi="Calibri" w:cs="Calibri"/>
          <w:sz w:val="24"/>
          <w:szCs w:val="24"/>
        </w:rPr>
        <w:t>Leeds University Library</w:t>
      </w:r>
    </w:p>
    <w:p w14:paraId="49A37FA6" w14:textId="27EE7C9D" w:rsidR="008C455B" w:rsidRDefault="008C455B" w:rsidP="008C455B">
      <w:pPr>
        <w:spacing w:line="276" w:lineRule="auto"/>
        <w:rPr>
          <w:rFonts w:ascii="Calibri" w:hAnsi="Calibri" w:cs="Calibri"/>
          <w:sz w:val="24"/>
          <w:szCs w:val="24"/>
        </w:rPr>
      </w:pPr>
      <w:r>
        <w:rPr>
          <w:rFonts w:ascii="Calibri" w:hAnsi="Calibri" w:cs="Calibri"/>
          <w:i/>
          <w:iCs/>
          <w:sz w:val="24"/>
          <w:szCs w:val="24"/>
        </w:rPr>
        <w:t xml:space="preserve">MR  </w:t>
      </w:r>
      <w:r w:rsidR="00CF336F">
        <w:rPr>
          <w:rFonts w:ascii="Calibri" w:hAnsi="Calibri" w:cs="Calibri"/>
          <w:i/>
          <w:iCs/>
          <w:sz w:val="24"/>
          <w:szCs w:val="24"/>
        </w:rPr>
        <w:t xml:space="preserve">……………………………………………………………………………………………………….  </w:t>
      </w:r>
      <w:r>
        <w:rPr>
          <w:rFonts w:ascii="Calibri" w:hAnsi="Calibri" w:cs="Calibri"/>
          <w:i/>
          <w:iCs/>
          <w:sz w:val="24"/>
          <w:szCs w:val="24"/>
        </w:rPr>
        <w:t>Methodist Recorder</w:t>
      </w:r>
    </w:p>
    <w:p w14:paraId="2064E217" w14:textId="3CCA4EBF" w:rsidR="008C455B" w:rsidRPr="00943050" w:rsidRDefault="008C455B" w:rsidP="008C455B">
      <w:pPr>
        <w:spacing w:line="276" w:lineRule="auto"/>
        <w:rPr>
          <w:rFonts w:ascii="Calibri" w:hAnsi="Calibri" w:cs="Calibri"/>
          <w:sz w:val="24"/>
          <w:szCs w:val="24"/>
        </w:rPr>
      </w:pPr>
      <w:r>
        <w:rPr>
          <w:rFonts w:ascii="Calibri" w:hAnsi="Calibri" w:cs="Calibri"/>
          <w:i/>
          <w:iCs/>
          <w:sz w:val="24"/>
          <w:szCs w:val="24"/>
        </w:rPr>
        <w:t xml:space="preserve">NC  </w:t>
      </w:r>
      <w:r w:rsidR="00CF336F">
        <w:rPr>
          <w:rFonts w:ascii="Calibri" w:hAnsi="Calibri" w:cs="Calibri"/>
          <w:i/>
          <w:iCs/>
          <w:sz w:val="24"/>
          <w:szCs w:val="24"/>
        </w:rPr>
        <w:t xml:space="preserve">…………………………………………………………………………………………………………  </w:t>
      </w:r>
      <w:r>
        <w:rPr>
          <w:rFonts w:ascii="Calibri" w:hAnsi="Calibri" w:cs="Calibri"/>
          <w:i/>
          <w:iCs/>
          <w:sz w:val="24"/>
          <w:szCs w:val="24"/>
        </w:rPr>
        <w:t>Nineteenth Century</w:t>
      </w:r>
    </w:p>
    <w:p w14:paraId="59425D94" w14:textId="7A7BE796" w:rsidR="008C455B" w:rsidRDefault="008C455B" w:rsidP="008C455B">
      <w:pPr>
        <w:spacing w:line="276" w:lineRule="auto"/>
        <w:rPr>
          <w:rFonts w:ascii="Calibri" w:hAnsi="Calibri" w:cs="Calibri"/>
          <w:sz w:val="24"/>
          <w:szCs w:val="24"/>
        </w:rPr>
      </w:pPr>
      <w:r>
        <w:rPr>
          <w:rFonts w:ascii="Calibri" w:hAnsi="Calibri" w:cs="Calibri"/>
          <w:i/>
          <w:iCs/>
          <w:sz w:val="24"/>
          <w:szCs w:val="24"/>
        </w:rPr>
        <w:t xml:space="preserve">NI  </w:t>
      </w:r>
      <w:r w:rsidR="00CF336F">
        <w:rPr>
          <w:rFonts w:ascii="Calibri" w:hAnsi="Calibri" w:cs="Calibri"/>
          <w:i/>
          <w:iCs/>
          <w:sz w:val="24"/>
          <w:szCs w:val="24"/>
        </w:rPr>
        <w:t xml:space="preserve">…………………………………………………………………………………………  </w:t>
      </w:r>
      <w:r>
        <w:rPr>
          <w:rFonts w:ascii="Calibri" w:hAnsi="Calibri" w:cs="Calibri"/>
          <w:i/>
          <w:iCs/>
          <w:sz w:val="24"/>
          <w:szCs w:val="24"/>
        </w:rPr>
        <w:t>Nonconformist &amp; Independent</w:t>
      </w:r>
    </w:p>
    <w:p w14:paraId="620CCCB5" w14:textId="4DAFB861" w:rsidR="008C455B" w:rsidRDefault="008C455B" w:rsidP="008C455B">
      <w:pPr>
        <w:spacing w:line="276" w:lineRule="auto"/>
        <w:rPr>
          <w:rFonts w:ascii="Calibri" w:hAnsi="Calibri" w:cs="Calibri"/>
          <w:i/>
          <w:iCs/>
          <w:sz w:val="24"/>
          <w:szCs w:val="24"/>
        </w:rPr>
      </w:pPr>
      <w:r>
        <w:rPr>
          <w:rFonts w:ascii="Calibri" w:hAnsi="Calibri" w:cs="Calibri"/>
          <w:i/>
          <w:iCs/>
          <w:sz w:val="24"/>
          <w:szCs w:val="24"/>
        </w:rPr>
        <w:t xml:space="preserve">PG  </w:t>
      </w:r>
      <w:r w:rsidR="00CF336F">
        <w:rPr>
          <w:rFonts w:ascii="Calibri" w:hAnsi="Calibri" w:cs="Calibri"/>
          <w:i/>
          <w:iCs/>
          <w:sz w:val="24"/>
          <w:szCs w:val="24"/>
        </w:rPr>
        <w:t xml:space="preserve">…………………………………………………………………………………………………………  </w:t>
      </w:r>
      <w:r>
        <w:rPr>
          <w:rFonts w:ascii="Calibri" w:hAnsi="Calibri" w:cs="Calibri"/>
          <w:i/>
          <w:iCs/>
          <w:sz w:val="24"/>
          <w:szCs w:val="24"/>
        </w:rPr>
        <w:t>Peace and Goodwill</w:t>
      </w:r>
    </w:p>
    <w:p w14:paraId="01E8920F" w14:textId="0E851F4D" w:rsidR="002C4705" w:rsidRPr="00FB247C" w:rsidRDefault="00FB247C" w:rsidP="008C455B">
      <w:pPr>
        <w:spacing w:line="276" w:lineRule="auto"/>
        <w:rPr>
          <w:rFonts w:ascii="Calibri" w:hAnsi="Calibri" w:cs="Calibri"/>
          <w:sz w:val="24"/>
          <w:szCs w:val="24"/>
        </w:rPr>
      </w:pPr>
      <w:r>
        <w:rPr>
          <w:rFonts w:ascii="Calibri" w:hAnsi="Calibri" w:cs="Calibri"/>
          <w:sz w:val="24"/>
          <w:szCs w:val="24"/>
        </w:rPr>
        <w:t>PS   ………………………………………………………………………………………………………….</w:t>
      </w:r>
      <w:r w:rsidR="00396E3A">
        <w:rPr>
          <w:rFonts w:ascii="Calibri" w:hAnsi="Calibri" w:cs="Calibri"/>
          <w:sz w:val="24"/>
          <w:szCs w:val="24"/>
        </w:rPr>
        <w:t>.</w:t>
      </w:r>
      <w:r>
        <w:rPr>
          <w:rFonts w:ascii="Calibri" w:hAnsi="Calibri" w:cs="Calibri"/>
          <w:sz w:val="24"/>
          <w:szCs w:val="24"/>
        </w:rPr>
        <w:t xml:space="preserve">          Peace Society</w:t>
      </w:r>
    </w:p>
    <w:p w14:paraId="201622B5" w14:textId="287C5704" w:rsidR="008C455B" w:rsidRDefault="008C455B" w:rsidP="008C455B">
      <w:pPr>
        <w:spacing w:line="276" w:lineRule="auto"/>
        <w:rPr>
          <w:rFonts w:ascii="Calibri" w:hAnsi="Calibri" w:cs="Calibri"/>
          <w:sz w:val="24"/>
          <w:szCs w:val="24"/>
        </w:rPr>
      </w:pPr>
      <w:r>
        <w:rPr>
          <w:rFonts w:ascii="Calibri" w:hAnsi="Calibri" w:cs="Calibri"/>
          <w:i/>
          <w:iCs/>
          <w:sz w:val="24"/>
          <w:szCs w:val="24"/>
        </w:rPr>
        <w:t xml:space="preserve">PMG  </w:t>
      </w:r>
      <w:r w:rsidR="00CF336F">
        <w:rPr>
          <w:rFonts w:ascii="Calibri" w:hAnsi="Calibri" w:cs="Calibri"/>
          <w:i/>
          <w:iCs/>
          <w:sz w:val="24"/>
          <w:szCs w:val="24"/>
        </w:rPr>
        <w:t xml:space="preserve">………………………………………………………………………………………………………….  </w:t>
      </w:r>
      <w:r>
        <w:rPr>
          <w:rFonts w:ascii="Calibri" w:hAnsi="Calibri" w:cs="Calibri"/>
          <w:i/>
          <w:iCs/>
          <w:sz w:val="24"/>
          <w:szCs w:val="24"/>
        </w:rPr>
        <w:t>Pall Mall Gazette</w:t>
      </w:r>
    </w:p>
    <w:p w14:paraId="0C3E4343" w14:textId="7E6662F4" w:rsidR="008C455B" w:rsidRDefault="008C455B" w:rsidP="008C455B">
      <w:pPr>
        <w:spacing w:line="276" w:lineRule="auto"/>
        <w:rPr>
          <w:rFonts w:ascii="Calibri" w:hAnsi="Calibri" w:cs="Calibri"/>
          <w:sz w:val="24"/>
          <w:szCs w:val="24"/>
        </w:rPr>
      </w:pPr>
      <w:r>
        <w:rPr>
          <w:rFonts w:ascii="Calibri" w:hAnsi="Calibri" w:cs="Calibri"/>
          <w:i/>
          <w:iCs/>
          <w:sz w:val="24"/>
          <w:szCs w:val="24"/>
        </w:rPr>
        <w:t xml:space="preserve">PMQR  </w:t>
      </w:r>
      <w:r w:rsidR="00CF336F">
        <w:rPr>
          <w:rFonts w:ascii="Calibri" w:hAnsi="Calibri" w:cs="Calibri"/>
          <w:i/>
          <w:iCs/>
          <w:sz w:val="24"/>
          <w:szCs w:val="24"/>
        </w:rPr>
        <w:t xml:space="preserve">……………………………………………………………………….  </w:t>
      </w:r>
      <w:r>
        <w:rPr>
          <w:rFonts w:ascii="Calibri" w:hAnsi="Calibri" w:cs="Calibri"/>
          <w:i/>
          <w:iCs/>
          <w:sz w:val="24"/>
          <w:szCs w:val="24"/>
        </w:rPr>
        <w:t>Primitive Methodist Quarterly Review</w:t>
      </w:r>
    </w:p>
    <w:p w14:paraId="4BA71C15" w14:textId="57016707" w:rsidR="008C455B" w:rsidRPr="00456345" w:rsidRDefault="008C455B" w:rsidP="008C455B">
      <w:pPr>
        <w:spacing w:line="276" w:lineRule="auto"/>
        <w:rPr>
          <w:rFonts w:ascii="Calibri" w:hAnsi="Calibri" w:cs="Calibri"/>
          <w:sz w:val="24"/>
          <w:szCs w:val="24"/>
        </w:rPr>
      </w:pPr>
      <w:r>
        <w:rPr>
          <w:rFonts w:ascii="Calibri" w:hAnsi="Calibri" w:cs="Calibri"/>
          <w:sz w:val="24"/>
          <w:szCs w:val="24"/>
        </w:rPr>
        <w:t xml:space="preserve">PSECMB  </w:t>
      </w:r>
      <w:r w:rsidR="00CF336F">
        <w:rPr>
          <w:rFonts w:ascii="Calibri" w:hAnsi="Calibri" w:cs="Calibri"/>
          <w:sz w:val="24"/>
          <w:szCs w:val="24"/>
        </w:rPr>
        <w:t xml:space="preserve">………………………………………………….  </w:t>
      </w:r>
      <w:r>
        <w:rPr>
          <w:rFonts w:ascii="Calibri" w:hAnsi="Calibri" w:cs="Calibri"/>
          <w:sz w:val="24"/>
          <w:szCs w:val="24"/>
        </w:rPr>
        <w:t>Peace Society Executive Committee Minute Book</w:t>
      </w:r>
    </w:p>
    <w:p w14:paraId="64ED3B0D" w14:textId="1BB05BC1" w:rsidR="008C455B" w:rsidRDefault="008C455B" w:rsidP="008C455B">
      <w:pPr>
        <w:spacing w:line="276" w:lineRule="auto"/>
        <w:rPr>
          <w:rFonts w:ascii="Calibri" w:hAnsi="Calibri" w:cs="Calibri"/>
          <w:sz w:val="24"/>
          <w:szCs w:val="24"/>
        </w:rPr>
      </w:pPr>
      <w:r>
        <w:rPr>
          <w:rFonts w:ascii="Calibri" w:hAnsi="Calibri" w:cs="Calibri"/>
          <w:sz w:val="24"/>
          <w:szCs w:val="24"/>
        </w:rPr>
        <w:t xml:space="preserve">SAD  </w:t>
      </w:r>
      <w:r w:rsidR="00CF336F">
        <w:rPr>
          <w:rFonts w:ascii="Calibri" w:hAnsi="Calibri" w:cs="Calibri"/>
          <w:sz w:val="24"/>
          <w:szCs w:val="24"/>
        </w:rPr>
        <w:t xml:space="preserve">…………………………………………………………………………………  </w:t>
      </w:r>
      <w:r>
        <w:rPr>
          <w:rFonts w:ascii="Calibri" w:hAnsi="Calibri" w:cs="Calibri"/>
          <w:sz w:val="24"/>
          <w:szCs w:val="24"/>
        </w:rPr>
        <w:t>Sudan Archive Durham University</w:t>
      </w:r>
    </w:p>
    <w:p w14:paraId="7BFF515D" w14:textId="0A188168" w:rsidR="008C455B" w:rsidRDefault="008C455B" w:rsidP="008C455B">
      <w:pPr>
        <w:spacing w:line="276" w:lineRule="auto"/>
        <w:rPr>
          <w:rFonts w:ascii="Calibri" w:hAnsi="Calibri" w:cs="Calibri"/>
          <w:sz w:val="24"/>
          <w:szCs w:val="24"/>
        </w:rPr>
      </w:pPr>
      <w:r>
        <w:rPr>
          <w:rFonts w:ascii="Calibri" w:hAnsi="Calibri" w:cs="Calibri"/>
          <w:sz w:val="24"/>
          <w:szCs w:val="24"/>
        </w:rPr>
        <w:t xml:space="preserve">SIR  </w:t>
      </w:r>
      <w:r w:rsidR="00864216">
        <w:rPr>
          <w:rFonts w:ascii="Calibri" w:hAnsi="Calibri" w:cs="Calibri"/>
          <w:sz w:val="24"/>
          <w:szCs w:val="24"/>
        </w:rPr>
        <w:t xml:space="preserve">…………………………………………………………………………………………….  </w:t>
      </w:r>
      <w:r>
        <w:rPr>
          <w:rFonts w:ascii="Calibri" w:hAnsi="Calibri" w:cs="Calibri"/>
          <w:sz w:val="24"/>
          <w:szCs w:val="24"/>
        </w:rPr>
        <w:t>Sudan Intelligence Reports</w:t>
      </w:r>
    </w:p>
    <w:p w14:paraId="0CE14F5B" w14:textId="2F3159CB" w:rsidR="008C455B" w:rsidRDefault="008C455B" w:rsidP="008C455B">
      <w:pPr>
        <w:spacing w:line="276" w:lineRule="auto"/>
        <w:rPr>
          <w:rFonts w:ascii="Calibri" w:hAnsi="Calibri" w:cs="Calibri"/>
          <w:sz w:val="24"/>
          <w:szCs w:val="24"/>
        </w:rPr>
      </w:pPr>
      <w:r>
        <w:rPr>
          <w:rFonts w:ascii="Calibri" w:hAnsi="Calibri" w:cs="Calibri"/>
          <w:i/>
          <w:iCs/>
          <w:sz w:val="24"/>
          <w:szCs w:val="24"/>
        </w:rPr>
        <w:t xml:space="preserve">SNR  </w:t>
      </w:r>
      <w:r w:rsidR="00864216">
        <w:rPr>
          <w:rFonts w:ascii="Calibri" w:hAnsi="Calibri" w:cs="Calibri"/>
          <w:i/>
          <w:iCs/>
          <w:sz w:val="24"/>
          <w:szCs w:val="24"/>
        </w:rPr>
        <w:t xml:space="preserve">……………………………………………………………………………………………..  </w:t>
      </w:r>
      <w:r>
        <w:rPr>
          <w:rFonts w:ascii="Calibri" w:hAnsi="Calibri" w:cs="Calibri"/>
          <w:i/>
          <w:iCs/>
          <w:sz w:val="24"/>
          <w:szCs w:val="24"/>
        </w:rPr>
        <w:t>Sudan Notes and Records</w:t>
      </w:r>
    </w:p>
    <w:p w14:paraId="3AADFF32" w14:textId="4A56CD9F" w:rsidR="008C455B" w:rsidRDefault="008C455B" w:rsidP="008C455B">
      <w:pPr>
        <w:spacing w:line="276" w:lineRule="auto"/>
        <w:rPr>
          <w:rFonts w:ascii="Calibri" w:hAnsi="Calibri" w:cs="Calibri"/>
          <w:sz w:val="24"/>
          <w:szCs w:val="24"/>
        </w:rPr>
      </w:pPr>
      <w:r>
        <w:rPr>
          <w:rFonts w:ascii="Calibri" w:hAnsi="Calibri" w:cs="Calibri"/>
          <w:sz w:val="24"/>
          <w:szCs w:val="24"/>
        </w:rPr>
        <w:t xml:space="preserve">SPCK  </w:t>
      </w:r>
      <w:r w:rsidR="00864216">
        <w:rPr>
          <w:rFonts w:ascii="Calibri" w:hAnsi="Calibri" w:cs="Calibri"/>
          <w:sz w:val="24"/>
          <w:szCs w:val="24"/>
        </w:rPr>
        <w:t xml:space="preserve">…………………………………………………………………  </w:t>
      </w:r>
      <w:r>
        <w:rPr>
          <w:rFonts w:ascii="Calibri" w:hAnsi="Calibri" w:cs="Calibri"/>
          <w:sz w:val="24"/>
          <w:szCs w:val="24"/>
        </w:rPr>
        <w:t>Society for Promoting Christian Knowledge</w:t>
      </w:r>
    </w:p>
    <w:p w14:paraId="4023F04A" w14:textId="33AE7832" w:rsidR="008C455B" w:rsidRDefault="008C455B" w:rsidP="008C455B">
      <w:pPr>
        <w:spacing w:line="276" w:lineRule="auto"/>
        <w:rPr>
          <w:rFonts w:ascii="Calibri" w:hAnsi="Calibri" w:cs="Calibri"/>
          <w:sz w:val="24"/>
          <w:szCs w:val="24"/>
        </w:rPr>
      </w:pPr>
      <w:r>
        <w:rPr>
          <w:rFonts w:ascii="Calibri" w:hAnsi="Calibri" w:cs="Calibri"/>
          <w:sz w:val="24"/>
          <w:szCs w:val="24"/>
        </w:rPr>
        <w:t xml:space="preserve">SPS  </w:t>
      </w:r>
      <w:r w:rsidR="00864216">
        <w:rPr>
          <w:rFonts w:ascii="Calibri" w:hAnsi="Calibri" w:cs="Calibri"/>
          <w:sz w:val="24"/>
          <w:szCs w:val="24"/>
        </w:rPr>
        <w:t xml:space="preserve">…………………………………………………………………………………………………..  </w:t>
      </w:r>
      <w:r>
        <w:rPr>
          <w:rFonts w:ascii="Calibri" w:hAnsi="Calibri" w:cs="Calibri"/>
          <w:sz w:val="24"/>
          <w:szCs w:val="24"/>
        </w:rPr>
        <w:t>Sudan Political Service</w:t>
      </w:r>
    </w:p>
    <w:p w14:paraId="3DC61987" w14:textId="782F5F5B" w:rsidR="008C455B" w:rsidRDefault="008C455B" w:rsidP="008C455B">
      <w:pPr>
        <w:spacing w:line="276" w:lineRule="auto"/>
        <w:rPr>
          <w:rFonts w:ascii="Calibri" w:hAnsi="Calibri" w:cs="Calibri"/>
          <w:sz w:val="24"/>
          <w:szCs w:val="24"/>
        </w:rPr>
      </w:pPr>
      <w:r>
        <w:rPr>
          <w:rFonts w:ascii="Calibri" w:hAnsi="Calibri" w:cs="Calibri"/>
          <w:i/>
          <w:iCs/>
          <w:sz w:val="24"/>
          <w:szCs w:val="24"/>
        </w:rPr>
        <w:t xml:space="preserve">TY  </w:t>
      </w:r>
      <w:r w:rsidR="00864216">
        <w:rPr>
          <w:rFonts w:ascii="Calibri" w:hAnsi="Calibri" w:cs="Calibri"/>
          <w:i/>
          <w:iCs/>
          <w:sz w:val="24"/>
          <w:szCs w:val="24"/>
        </w:rPr>
        <w:t xml:space="preserve">…………………………………………..  </w:t>
      </w:r>
      <w:r>
        <w:rPr>
          <w:rFonts w:ascii="Calibri" w:hAnsi="Calibri" w:cs="Calibri"/>
          <w:i/>
          <w:iCs/>
          <w:sz w:val="24"/>
          <w:szCs w:val="24"/>
        </w:rPr>
        <w:t xml:space="preserve">Ten Years’ Captivity in the </w:t>
      </w:r>
      <w:r w:rsidR="00DC5DC8">
        <w:rPr>
          <w:rFonts w:ascii="Calibri" w:hAnsi="Calibri" w:cs="Calibri"/>
          <w:i/>
          <w:iCs/>
          <w:sz w:val="24"/>
          <w:szCs w:val="24"/>
        </w:rPr>
        <w:t>Mahdi’s</w:t>
      </w:r>
      <w:r>
        <w:rPr>
          <w:rFonts w:ascii="Calibri" w:hAnsi="Calibri" w:cs="Calibri"/>
          <w:i/>
          <w:iCs/>
          <w:sz w:val="24"/>
          <w:szCs w:val="24"/>
        </w:rPr>
        <w:t xml:space="preserve"> Camp, Joseph Ohrwalder</w:t>
      </w:r>
    </w:p>
    <w:p w14:paraId="73CE374B" w14:textId="44DDEE24" w:rsidR="008C455B" w:rsidRPr="00E4107D" w:rsidRDefault="008C455B" w:rsidP="008C455B">
      <w:pPr>
        <w:spacing w:line="276" w:lineRule="auto"/>
        <w:rPr>
          <w:rFonts w:ascii="Calibri" w:hAnsi="Calibri" w:cs="Calibri"/>
          <w:sz w:val="24"/>
          <w:szCs w:val="24"/>
        </w:rPr>
      </w:pPr>
      <w:r>
        <w:rPr>
          <w:rFonts w:ascii="Calibri" w:hAnsi="Calibri" w:cs="Calibri"/>
          <w:sz w:val="24"/>
          <w:szCs w:val="24"/>
        </w:rPr>
        <w:t xml:space="preserve">WDA  </w:t>
      </w:r>
      <w:r w:rsidR="00864216">
        <w:rPr>
          <w:rFonts w:ascii="Calibri" w:hAnsi="Calibri" w:cs="Calibri"/>
          <w:sz w:val="24"/>
          <w:szCs w:val="24"/>
        </w:rPr>
        <w:t xml:space="preserve">………………………………………………………………………………….  </w:t>
      </w:r>
      <w:r>
        <w:rPr>
          <w:rFonts w:ascii="Calibri" w:hAnsi="Calibri" w:cs="Calibri"/>
          <w:sz w:val="24"/>
          <w:szCs w:val="24"/>
        </w:rPr>
        <w:t>Westminster Diocesan Archives</w:t>
      </w:r>
    </w:p>
    <w:p w14:paraId="2EF2E1D5" w14:textId="4C555B8E" w:rsidR="008C455B" w:rsidRDefault="008C455B">
      <w:pPr>
        <w:rPr>
          <w:rFonts w:ascii="Calibri" w:hAnsi="Calibri" w:cs="Calibri"/>
          <w:sz w:val="28"/>
          <w:szCs w:val="28"/>
        </w:rPr>
      </w:pPr>
      <w:r>
        <w:rPr>
          <w:rFonts w:ascii="Calibri" w:hAnsi="Calibri" w:cs="Calibri"/>
          <w:sz w:val="28"/>
          <w:szCs w:val="28"/>
        </w:rPr>
        <w:br w:type="page"/>
      </w:r>
    </w:p>
    <w:p w14:paraId="724BF69C" w14:textId="2F2E342B" w:rsidR="00F87A07" w:rsidRDefault="008C455B" w:rsidP="009E76DD">
      <w:pPr>
        <w:spacing w:line="480" w:lineRule="auto"/>
        <w:jc w:val="center"/>
        <w:rPr>
          <w:rFonts w:ascii="Calibri" w:hAnsi="Calibri" w:cs="Calibri"/>
          <w:sz w:val="24"/>
          <w:szCs w:val="24"/>
          <w:u w:val="single"/>
        </w:rPr>
      </w:pPr>
      <w:r>
        <w:rPr>
          <w:rFonts w:ascii="Calibri" w:hAnsi="Calibri" w:cs="Calibri"/>
          <w:sz w:val="24"/>
          <w:szCs w:val="24"/>
          <w:u w:val="single"/>
        </w:rPr>
        <w:lastRenderedPageBreak/>
        <w:t xml:space="preserve">Statement of Copyright </w:t>
      </w:r>
    </w:p>
    <w:p w14:paraId="0A4468CD" w14:textId="1A9413AA" w:rsidR="008C455B" w:rsidRPr="008C455B" w:rsidRDefault="003F5BC7" w:rsidP="009E76DD">
      <w:pPr>
        <w:spacing w:line="480" w:lineRule="auto"/>
        <w:ind w:firstLine="567"/>
        <w:jc w:val="both"/>
        <w:rPr>
          <w:rFonts w:ascii="Calibri" w:hAnsi="Calibri" w:cs="Calibri"/>
          <w:sz w:val="24"/>
          <w:szCs w:val="24"/>
        </w:rPr>
      </w:pPr>
      <w:r w:rsidRPr="2EDFEEA2">
        <w:rPr>
          <w:rFonts w:ascii="Calibri" w:hAnsi="Calibri" w:cs="Calibri"/>
          <w:sz w:val="24"/>
          <w:szCs w:val="24"/>
        </w:rPr>
        <w:t xml:space="preserve">The </w:t>
      </w:r>
      <w:r w:rsidR="00A254D9" w:rsidRPr="2EDFEEA2">
        <w:rPr>
          <w:rFonts w:ascii="Calibri" w:hAnsi="Calibri" w:cs="Calibri"/>
          <w:sz w:val="24"/>
          <w:szCs w:val="24"/>
        </w:rPr>
        <w:t>copyright</w:t>
      </w:r>
      <w:r w:rsidRPr="2EDFEEA2">
        <w:rPr>
          <w:rFonts w:ascii="Calibri" w:hAnsi="Calibri" w:cs="Calibri"/>
          <w:sz w:val="24"/>
          <w:szCs w:val="24"/>
        </w:rPr>
        <w:t xml:space="preserve"> of this thesis rests with </w:t>
      </w:r>
      <w:r w:rsidR="2EF5175D" w:rsidRPr="2EDFEEA2">
        <w:rPr>
          <w:rFonts w:ascii="Calibri" w:hAnsi="Calibri" w:cs="Calibri"/>
          <w:sz w:val="24"/>
          <w:szCs w:val="24"/>
        </w:rPr>
        <w:t>the author</w:t>
      </w:r>
      <w:r w:rsidR="00E556C1">
        <w:rPr>
          <w:rFonts w:ascii="Calibri" w:hAnsi="Calibri" w:cs="Calibri"/>
          <w:sz w:val="24"/>
          <w:szCs w:val="24"/>
        </w:rPr>
        <w:t>.</w:t>
      </w:r>
      <w:r w:rsidR="00BB01E1" w:rsidRPr="2EDFEEA2">
        <w:rPr>
          <w:rFonts w:ascii="Calibri" w:hAnsi="Calibri" w:cs="Calibri"/>
          <w:sz w:val="24"/>
          <w:szCs w:val="24"/>
        </w:rPr>
        <w:t xml:space="preserve"> </w:t>
      </w:r>
      <w:r w:rsidR="00DC6395" w:rsidRPr="2EDFEEA2">
        <w:rPr>
          <w:rFonts w:ascii="Calibri" w:hAnsi="Calibri" w:cs="Calibri"/>
          <w:sz w:val="24"/>
          <w:szCs w:val="24"/>
        </w:rPr>
        <w:t>No quotation from it should be published without the author’s prior written consent and information derived fr</w:t>
      </w:r>
      <w:r w:rsidR="00E556C1">
        <w:rPr>
          <w:rFonts w:ascii="Calibri" w:hAnsi="Calibri" w:cs="Calibri"/>
          <w:sz w:val="24"/>
          <w:szCs w:val="24"/>
        </w:rPr>
        <w:t>o</w:t>
      </w:r>
      <w:r w:rsidR="00DC6395" w:rsidRPr="2EDFEEA2">
        <w:rPr>
          <w:rFonts w:ascii="Calibri" w:hAnsi="Calibri" w:cs="Calibri"/>
          <w:sz w:val="24"/>
          <w:szCs w:val="24"/>
        </w:rPr>
        <w:t xml:space="preserve">m it </w:t>
      </w:r>
      <w:r w:rsidR="00F87A07" w:rsidRPr="2EDFEEA2">
        <w:rPr>
          <w:rFonts w:ascii="Calibri" w:hAnsi="Calibri" w:cs="Calibri"/>
          <w:sz w:val="24"/>
          <w:szCs w:val="24"/>
        </w:rPr>
        <w:t>should be acknowledged.</w:t>
      </w:r>
    </w:p>
    <w:p w14:paraId="01A62EDB" w14:textId="12B0233C" w:rsidR="008C455B" w:rsidRPr="008C455B" w:rsidRDefault="008C455B" w:rsidP="008C455B">
      <w:pPr>
        <w:rPr>
          <w:rFonts w:ascii="Calibri" w:hAnsi="Calibri" w:cs="Calibri"/>
          <w:sz w:val="24"/>
          <w:szCs w:val="24"/>
          <w:u w:val="single"/>
        </w:rPr>
      </w:pPr>
      <w:r>
        <w:rPr>
          <w:rFonts w:ascii="Calibri" w:hAnsi="Calibri" w:cs="Calibri"/>
          <w:sz w:val="28"/>
          <w:szCs w:val="28"/>
        </w:rPr>
        <w:br w:type="page"/>
      </w:r>
    </w:p>
    <w:p w14:paraId="308EC8A0" w14:textId="3DC32385" w:rsidR="008C455B" w:rsidRDefault="008C455B" w:rsidP="009E76DD">
      <w:pPr>
        <w:spacing w:line="480" w:lineRule="auto"/>
        <w:jc w:val="center"/>
        <w:rPr>
          <w:rFonts w:ascii="Calibri" w:eastAsia="Aptos" w:hAnsi="Calibri" w:cs="Calibri"/>
          <w:sz w:val="24"/>
          <w:szCs w:val="24"/>
          <w:u w:val="single"/>
        </w:rPr>
      </w:pPr>
      <w:r w:rsidRPr="008C455B">
        <w:rPr>
          <w:rFonts w:ascii="Calibri" w:eastAsia="Aptos" w:hAnsi="Calibri" w:cs="Calibri"/>
          <w:sz w:val="24"/>
          <w:szCs w:val="24"/>
          <w:u w:val="single"/>
        </w:rPr>
        <w:lastRenderedPageBreak/>
        <w:t>Acknowledgements</w:t>
      </w:r>
    </w:p>
    <w:p w14:paraId="48376E96" w14:textId="25F40263" w:rsidR="008C455B" w:rsidRDefault="00390610" w:rsidP="009104EA">
      <w:pPr>
        <w:spacing w:line="480" w:lineRule="auto"/>
        <w:ind w:firstLine="567"/>
        <w:jc w:val="both"/>
        <w:rPr>
          <w:rFonts w:ascii="Calibri" w:eastAsia="Aptos" w:hAnsi="Calibri" w:cs="Calibri"/>
          <w:sz w:val="24"/>
          <w:szCs w:val="24"/>
          <w:u w:val="single"/>
        </w:rPr>
      </w:pPr>
      <w:r>
        <w:rPr>
          <w:rFonts w:ascii="Calibri" w:eastAsia="Aptos" w:hAnsi="Calibri" w:cs="Calibri"/>
          <w:sz w:val="24"/>
          <w:szCs w:val="24"/>
        </w:rPr>
        <w:t>Sincere t</w:t>
      </w:r>
      <w:r w:rsidR="00060892">
        <w:rPr>
          <w:rFonts w:ascii="Calibri" w:eastAsia="Aptos" w:hAnsi="Calibri" w:cs="Calibri"/>
          <w:sz w:val="24"/>
          <w:szCs w:val="24"/>
        </w:rPr>
        <w:t>hanks are due to Mike,</w:t>
      </w:r>
      <w:r w:rsidR="001B0500">
        <w:rPr>
          <w:rFonts w:ascii="Calibri" w:eastAsia="Aptos" w:hAnsi="Calibri" w:cs="Calibri"/>
          <w:sz w:val="24"/>
          <w:szCs w:val="24"/>
        </w:rPr>
        <w:t xml:space="preserve"> my supervisor,</w:t>
      </w:r>
      <w:r w:rsidR="00060892">
        <w:rPr>
          <w:rFonts w:ascii="Calibri" w:eastAsia="Aptos" w:hAnsi="Calibri" w:cs="Calibri"/>
          <w:sz w:val="24"/>
          <w:szCs w:val="24"/>
        </w:rPr>
        <w:t xml:space="preserve"> </w:t>
      </w:r>
      <w:r w:rsidR="00FC5643">
        <w:rPr>
          <w:rFonts w:ascii="Calibri" w:eastAsia="Aptos" w:hAnsi="Calibri" w:cs="Calibri"/>
          <w:sz w:val="24"/>
          <w:szCs w:val="24"/>
        </w:rPr>
        <w:t xml:space="preserve">who as Canon </w:t>
      </w:r>
      <w:r w:rsidR="00BF5644">
        <w:rPr>
          <w:rFonts w:ascii="Calibri" w:eastAsia="Aptos" w:hAnsi="Calibri" w:cs="Calibri"/>
          <w:sz w:val="24"/>
          <w:szCs w:val="24"/>
        </w:rPr>
        <w:t>Professor</w:t>
      </w:r>
      <w:r w:rsidR="00FC5643">
        <w:rPr>
          <w:rFonts w:ascii="Calibri" w:eastAsia="Aptos" w:hAnsi="Calibri" w:cs="Calibri"/>
          <w:sz w:val="24"/>
          <w:szCs w:val="24"/>
        </w:rPr>
        <w:t xml:space="preserve"> Michael Snape, the </w:t>
      </w:r>
      <w:r w:rsidR="00BF5644">
        <w:rPr>
          <w:rFonts w:ascii="Calibri" w:eastAsia="Aptos" w:hAnsi="Calibri" w:cs="Calibri"/>
          <w:sz w:val="24"/>
          <w:szCs w:val="24"/>
        </w:rPr>
        <w:t>Michael Ramsey Professor of Anglican Studies at Durham University</w:t>
      </w:r>
      <w:r w:rsidR="00E259DA">
        <w:rPr>
          <w:rFonts w:ascii="Calibri" w:eastAsia="Aptos" w:hAnsi="Calibri" w:cs="Calibri"/>
          <w:sz w:val="24"/>
          <w:szCs w:val="24"/>
        </w:rPr>
        <w:t>,</w:t>
      </w:r>
      <w:r w:rsidR="00BF5644">
        <w:rPr>
          <w:rFonts w:ascii="Calibri" w:eastAsia="Aptos" w:hAnsi="Calibri" w:cs="Calibri"/>
          <w:sz w:val="24"/>
          <w:szCs w:val="24"/>
        </w:rPr>
        <w:t xml:space="preserve"> </w:t>
      </w:r>
      <w:r w:rsidR="0034689B">
        <w:rPr>
          <w:rFonts w:ascii="Calibri" w:eastAsia="Aptos" w:hAnsi="Calibri" w:cs="Calibri"/>
          <w:sz w:val="24"/>
          <w:szCs w:val="24"/>
        </w:rPr>
        <w:t>is</w:t>
      </w:r>
      <w:r w:rsidR="001B0500">
        <w:rPr>
          <w:rFonts w:ascii="Calibri" w:eastAsia="Aptos" w:hAnsi="Calibri" w:cs="Calibri"/>
          <w:sz w:val="24"/>
          <w:szCs w:val="24"/>
        </w:rPr>
        <w:t xml:space="preserve"> an enduring source of support, encouragement and friendship</w:t>
      </w:r>
      <w:r w:rsidR="00E259DA">
        <w:rPr>
          <w:rFonts w:ascii="Calibri" w:eastAsia="Aptos" w:hAnsi="Calibri" w:cs="Calibri"/>
          <w:sz w:val="24"/>
          <w:szCs w:val="24"/>
        </w:rPr>
        <w:t xml:space="preserve">. And to Francis Gotto and the staff at the </w:t>
      </w:r>
      <w:r w:rsidR="00904C26">
        <w:rPr>
          <w:rFonts w:ascii="Calibri" w:eastAsia="Aptos" w:hAnsi="Calibri" w:cs="Calibri"/>
          <w:sz w:val="24"/>
          <w:szCs w:val="24"/>
        </w:rPr>
        <w:t>Palace Green Libra</w:t>
      </w:r>
      <w:r w:rsidR="00141467">
        <w:rPr>
          <w:rFonts w:ascii="Calibri" w:eastAsia="Aptos" w:hAnsi="Calibri" w:cs="Calibri"/>
          <w:sz w:val="24"/>
          <w:szCs w:val="24"/>
        </w:rPr>
        <w:t>ry</w:t>
      </w:r>
      <w:r w:rsidR="00A46A55">
        <w:rPr>
          <w:rFonts w:ascii="Calibri" w:eastAsia="Aptos" w:hAnsi="Calibri" w:cs="Calibri"/>
          <w:sz w:val="24"/>
          <w:szCs w:val="24"/>
        </w:rPr>
        <w:t xml:space="preserve">, for their insight and patient assistance in navigating the incomparable Sudan Archive at </w:t>
      </w:r>
      <w:r w:rsidR="00576F09">
        <w:rPr>
          <w:rFonts w:ascii="Calibri" w:eastAsia="Aptos" w:hAnsi="Calibri" w:cs="Calibri"/>
          <w:sz w:val="24"/>
          <w:szCs w:val="24"/>
        </w:rPr>
        <w:t>Durham University.</w:t>
      </w:r>
      <w:r w:rsidR="00154D19">
        <w:rPr>
          <w:rFonts w:ascii="Calibri" w:eastAsia="Aptos" w:hAnsi="Calibri" w:cs="Calibri"/>
          <w:sz w:val="24"/>
          <w:szCs w:val="24"/>
        </w:rPr>
        <w:t xml:space="preserve"> The archive </w:t>
      </w:r>
      <w:r w:rsidR="00091E81">
        <w:rPr>
          <w:rFonts w:ascii="Calibri" w:eastAsia="Aptos" w:hAnsi="Calibri" w:cs="Calibri"/>
          <w:sz w:val="24"/>
          <w:szCs w:val="24"/>
        </w:rPr>
        <w:t xml:space="preserve">of the Peace Society, part of the </w:t>
      </w:r>
      <w:r w:rsidR="00615FE5">
        <w:rPr>
          <w:rFonts w:ascii="Calibri" w:eastAsia="Aptos" w:hAnsi="Calibri" w:cs="Calibri"/>
          <w:sz w:val="24"/>
          <w:szCs w:val="24"/>
        </w:rPr>
        <w:t xml:space="preserve">Robert Browning Settlement, was accessed with the kind permission of </w:t>
      </w:r>
      <w:r w:rsidR="00E04C45">
        <w:rPr>
          <w:rFonts w:ascii="Calibri" w:eastAsia="Aptos" w:hAnsi="Calibri" w:cs="Calibri"/>
          <w:sz w:val="24"/>
          <w:szCs w:val="24"/>
        </w:rPr>
        <w:t xml:space="preserve">Rev. Clive Dunnico, Honorary Warden and Secretary. </w:t>
      </w:r>
      <w:r w:rsidR="00091E81">
        <w:rPr>
          <w:rFonts w:ascii="Calibri" w:eastAsia="Aptos" w:hAnsi="Calibri" w:cs="Calibri"/>
          <w:sz w:val="24"/>
          <w:szCs w:val="24"/>
        </w:rPr>
        <w:t xml:space="preserve"> </w:t>
      </w:r>
      <w:r w:rsidR="008C455B">
        <w:rPr>
          <w:rFonts w:ascii="Calibri" w:eastAsia="Aptos" w:hAnsi="Calibri" w:cs="Calibri"/>
          <w:sz w:val="24"/>
          <w:szCs w:val="24"/>
          <w:u w:val="single"/>
        </w:rPr>
        <w:br w:type="page"/>
      </w:r>
    </w:p>
    <w:p w14:paraId="6D53489E" w14:textId="77777777" w:rsidR="008C455B" w:rsidRDefault="008C455B" w:rsidP="008C455B">
      <w:pPr>
        <w:spacing w:line="256" w:lineRule="auto"/>
        <w:jc w:val="center"/>
        <w:rPr>
          <w:rFonts w:ascii="Calibri" w:eastAsia="Aptos" w:hAnsi="Calibri" w:cs="Calibri"/>
          <w:sz w:val="32"/>
          <w:szCs w:val="32"/>
          <w:u w:val="single"/>
        </w:rPr>
      </w:pPr>
    </w:p>
    <w:p w14:paraId="148DC4B6" w14:textId="77777777" w:rsidR="00176CA0" w:rsidRPr="008C455B" w:rsidRDefault="00176CA0" w:rsidP="008C455B">
      <w:pPr>
        <w:spacing w:line="256" w:lineRule="auto"/>
        <w:jc w:val="center"/>
        <w:rPr>
          <w:rFonts w:ascii="Calibri" w:eastAsia="Aptos" w:hAnsi="Calibri" w:cs="Calibri"/>
          <w:sz w:val="32"/>
          <w:szCs w:val="32"/>
          <w:u w:val="single"/>
        </w:rPr>
      </w:pPr>
    </w:p>
    <w:p w14:paraId="2F15C56B" w14:textId="77777777" w:rsidR="008C455B" w:rsidRPr="008C455B" w:rsidRDefault="008C455B" w:rsidP="0003491B">
      <w:pPr>
        <w:spacing w:line="257" w:lineRule="auto"/>
        <w:jc w:val="center"/>
        <w:rPr>
          <w:rFonts w:ascii="Calibri" w:eastAsia="Aptos" w:hAnsi="Calibri" w:cs="Calibri"/>
          <w:sz w:val="32"/>
          <w:szCs w:val="32"/>
          <w:u w:val="single"/>
        </w:rPr>
      </w:pPr>
    </w:p>
    <w:p w14:paraId="3A8D315A" w14:textId="77777777" w:rsidR="00434BCE" w:rsidRDefault="008C455B" w:rsidP="008C455B">
      <w:pPr>
        <w:spacing w:line="256" w:lineRule="auto"/>
        <w:jc w:val="center"/>
        <w:rPr>
          <w:rFonts w:ascii="Calibri" w:eastAsia="Aptos" w:hAnsi="Calibri" w:cs="Calibri"/>
          <w:sz w:val="32"/>
          <w:szCs w:val="32"/>
          <w:u w:val="single"/>
        </w:rPr>
        <w:sectPr w:rsidR="00434BCE" w:rsidSect="00B861AC">
          <w:footerReference w:type="default" r:id="rId8"/>
          <w:pgSz w:w="11906" w:h="16838"/>
          <w:pgMar w:top="1440" w:right="1440" w:bottom="1440" w:left="1440" w:header="708" w:footer="708" w:gutter="0"/>
          <w:pgNumType w:start="0"/>
          <w:cols w:space="708"/>
          <w:titlePg/>
          <w:docGrid w:linePitch="360"/>
        </w:sectPr>
      </w:pPr>
      <w:r>
        <w:rPr>
          <w:rFonts w:ascii="Calibri" w:eastAsia="Aptos" w:hAnsi="Calibri" w:cs="Calibri"/>
          <w:sz w:val="32"/>
          <w:szCs w:val="32"/>
          <w:u w:val="single"/>
        </w:rPr>
        <w:t>Introduction</w:t>
      </w:r>
    </w:p>
    <w:p w14:paraId="540F3084" w14:textId="64E1F48D" w:rsidR="008C455B" w:rsidRDefault="008C455B" w:rsidP="009E76DD">
      <w:pPr>
        <w:spacing w:line="480" w:lineRule="auto"/>
        <w:jc w:val="center"/>
        <w:rPr>
          <w:rFonts w:ascii="Calibri" w:hAnsi="Calibri" w:cs="Calibri"/>
          <w:sz w:val="24"/>
          <w:szCs w:val="24"/>
          <w:u w:val="single"/>
        </w:rPr>
      </w:pPr>
      <w:r w:rsidRPr="002026C1">
        <w:rPr>
          <w:rFonts w:ascii="Calibri" w:hAnsi="Calibri" w:cs="Calibri"/>
          <w:sz w:val="24"/>
          <w:szCs w:val="24"/>
          <w:u w:val="single"/>
        </w:rPr>
        <w:lastRenderedPageBreak/>
        <w:t>Introduction</w:t>
      </w:r>
    </w:p>
    <w:p w14:paraId="5522E097" w14:textId="466F7FC6" w:rsidR="008C455B" w:rsidRDefault="008C455B" w:rsidP="009E76DD">
      <w:pPr>
        <w:spacing w:line="360" w:lineRule="auto"/>
        <w:ind w:left="567"/>
        <w:jc w:val="both"/>
        <w:rPr>
          <w:rFonts w:ascii="Calibri" w:hAnsi="Calibri" w:cs="Calibri"/>
          <w:sz w:val="24"/>
          <w:szCs w:val="24"/>
        </w:rPr>
      </w:pPr>
      <w:r w:rsidRPr="007A294E">
        <w:rPr>
          <w:rFonts w:ascii="Calibri" w:hAnsi="Calibri" w:cs="Calibri"/>
          <w:sz w:val="24"/>
          <w:szCs w:val="24"/>
        </w:rPr>
        <w:t>‘S</w:t>
      </w:r>
      <w:r>
        <w:rPr>
          <w:rFonts w:ascii="Calibri" w:hAnsi="Calibri" w:cs="Calibri"/>
          <w:sz w:val="24"/>
          <w:szCs w:val="24"/>
        </w:rPr>
        <w:t>udan! Burning land, so boundless, so illimitable. Prodigious Africa! What unimaginable things can still happen here?’</w:t>
      </w:r>
      <w:r>
        <w:rPr>
          <w:rStyle w:val="FootnoteReference"/>
          <w:rFonts w:ascii="Calibri" w:hAnsi="Calibri" w:cs="Calibri"/>
          <w:sz w:val="24"/>
          <w:szCs w:val="24"/>
        </w:rPr>
        <w:footnoteReference w:id="3"/>
      </w:r>
    </w:p>
    <w:p w14:paraId="26CE1494" w14:textId="77777777" w:rsidR="009E76DD" w:rsidRDefault="009E76DD" w:rsidP="009E76DD">
      <w:pPr>
        <w:spacing w:line="360" w:lineRule="auto"/>
        <w:ind w:left="567"/>
        <w:jc w:val="both"/>
        <w:rPr>
          <w:rFonts w:ascii="Calibri" w:hAnsi="Calibri" w:cs="Calibri"/>
          <w:sz w:val="24"/>
          <w:szCs w:val="24"/>
        </w:rPr>
      </w:pPr>
    </w:p>
    <w:p w14:paraId="360ED3F4" w14:textId="30D2BDFE" w:rsidR="008C455B" w:rsidRDefault="008C455B" w:rsidP="005B583C">
      <w:pPr>
        <w:spacing w:line="480" w:lineRule="auto"/>
        <w:ind w:firstLine="567"/>
        <w:jc w:val="both"/>
        <w:rPr>
          <w:rFonts w:ascii="Calibri" w:hAnsi="Calibri" w:cs="Calibri"/>
          <w:sz w:val="24"/>
          <w:szCs w:val="24"/>
        </w:rPr>
      </w:pPr>
      <w:r>
        <w:rPr>
          <w:rFonts w:ascii="Calibri" w:hAnsi="Calibri" w:cs="Calibri"/>
          <w:sz w:val="24"/>
          <w:szCs w:val="24"/>
        </w:rPr>
        <w:t>This is a study of religion during a major British colonial conflict. It examines the variable course and influence of opinions and attitudes within the English Churches to Britain’s struggle with the Islamic radicalism of the Mahdiya, a rivalry that was characterised by rebellion, massacre, reversal, betrayal, jihad, martyrdom, canonisation, slavery and abolition, vengeance and redemption. For two decades at the end of the nineteenth century, the Sudan ‘played its fatal witchery’</w:t>
      </w:r>
      <w:r>
        <w:rPr>
          <w:rStyle w:val="FootnoteReference"/>
          <w:rFonts w:ascii="Calibri" w:hAnsi="Calibri" w:cs="Calibri"/>
          <w:sz w:val="24"/>
          <w:szCs w:val="24"/>
        </w:rPr>
        <w:footnoteReference w:id="4"/>
      </w:r>
      <w:r>
        <w:rPr>
          <w:rFonts w:ascii="Calibri" w:hAnsi="Calibri" w:cs="Calibri"/>
          <w:sz w:val="24"/>
          <w:szCs w:val="24"/>
        </w:rPr>
        <w:t xml:space="preserve"> on Britain, culminating in the ‘climactic adventure of the British colonial era’.</w:t>
      </w:r>
      <w:r>
        <w:rPr>
          <w:rStyle w:val="FootnoteReference"/>
          <w:rFonts w:ascii="Calibri" w:hAnsi="Calibri" w:cs="Calibri"/>
          <w:sz w:val="24"/>
          <w:szCs w:val="24"/>
        </w:rPr>
        <w:footnoteReference w:id="5"/>
      </w:r>
    </w:p>
    <w:p w14:paraId="71E5FBF9" w14:textId="4FDE2E6B" w:rsidR="008C455B" w:rsidRDefault="008C455B" w:rsidP="00E65357">
      <w:pPr>
        <w:spacing w:line="480" w:lineRule="auto"/>
        <w:ind w:firstLine="567"/>
        <w:jc w:val="both"/>
        <w:rPr>
          <w:rFonts w:ascii="Calibri" w:hAnsi="Calibri" w:cs="Calibri"/>
          <w:sz w:val="24"/>
          <w:szCs w:val="24"/>
        </w:rPr>
      </w:pPr>
      <w:r>
        <w:rPr>
          <w:rFonts w:ascii="Calibri" w:hAnsi="Calibri" w:cs="Calibri"/>
          <w:sz w:val="24"/>
          <w:szCs w:val="24"/>
        </w:rPr>
        <w:t xml:space="preserve">The Mahdist Wars of 1881-1899 have been studied, evaluated and re-assessed exhaustively by historians. Yet no study has been made of British religious opinions and attitudes to the conflict. And this is a significant omission, not least because religion undoubtedly played a role in shaping many Britons’ response to developments in international affairs, but also because the struggle was often portrayed as a battle between faiths Christianity and Islam. </w:t>
      </w:r>
    </w:p>
    <w:p w14:paraId="1F007279" w14:textId="77777777" w:rsidR="008C455B" w:rsidRDefault="008C455B" w:rsidP="008C455B">
      <w:pPr>
        <w:spacing w:line="480" w:lineRule="auto"/>
        <w:jc w:val="both"/>
        <w:rPr>
          <w:rFonts w:ascii="Calibri" w:hAnsi="Calibri" w:cs="Calibri"/>
          <w:sz w:val="24"/>
          <w:szCs w:val="24"/>
          <w:u w:val="single"/>
        </w:rPr>
      </w:pPr>
      <w:r>
        <w:rPr>
          <w:rFonts w:ascii="Calibri" w:hAnsi="Calibri" w:cs="Calibri"/>
          <w:sz w:val="24"/>
          <w:szCs w:val="24"/>
          <w:u w:val="single"/>
        </w:rPr>
        <w:t>Literature review</w:t>
      </w:r>
    </w:p>
    <w:p w14:paraId="6F345EE6" w14:textId="08FBBB60" w:rsidR="008C455B" w:rsidRDefault="008C455B" w:rsidP="00E65357">
      <w:pPr>
        <w:pStyle w:val="paragraph"/>
        <w:spacing w:before="0" w:beforeAutospacing="0" w:after="0" w:afterAutospacing="0" w:line="480" w:lineRule="auto"/>
        <w:ind w:firstLine="567"/>
        <w:jc w:val="both"/>
        <w:textAlignment w:val="baseline"/>
        <w:rPr>
          <w:rStyle w:val="eop"/>
          <w:rFonts w:ascii="Calibri" w:eastAsiaTheme="majorEastAsia" w:hAnsi="Calibri" w:cs="Calibri"/>
        </w:rPr>
      </w:pPr>
      <w:r>
        <w:rPr>
          <w:rFonts w:ascii="Calibri" w:hAnsi="Calibri" w:cs="Calibri"/>
        </w:rPr>
        <w:t xml:space="preserve">When, in June 1881, Muhammed Ahmed assumed the title ‘al-Mahdi’, a messianic deliverer ordained to restore true Islam, Britain knew very little about the Sudan.  As Josiah Williams acknowledged: </w:t>
      </w:r>
      <w:r w:rsidRPr="00B92737">
        <w:rPr>
          <w:rFonts w:ascii="Calibri" w:hAnsi="Calibri" w:cs="Calibri"/>
        </w:rPr>
        <w:t>‘</w:t>
      </w:r>
      <w:r w:rsidRPr="00B92737">
        <w:rPr>
          <w:rStyle w:val="normaltextrun"/>
          <w:rFonts w:ascii="Calibri" w:eastAsiaTheme="majorEastAsia" w:hAnsi="Calibri" w:cs="Calibri"/>
        </w:rPr>
        <w:t xml:space="preserve">The literature extant on Egypt proper would probably amount to </w:t>
      </w:r>
      <w:r w:rsidRPr="00B92737">
        <w:rPr>
          <w:rStyle w:val="normaltextrun"/>
          <w:rFonts w:ascii="Calibri" w:eastAsiaTheme="majorEastAsia" w:hAnsi="Calibri" w:cs="Calibri"/>
        </w:rPr>
        <w:lastRenderedPageBreak/>
        <w:t>tons, but that on the Soudan would occupy a very small space indeed on the library shelf, for the simple reason that so few people have travelled through it.’</w:t>
      </w:r>
      <w:r>
        <w:rPr>
          <w:rStyle w:val="FootnoteReference"/>
          <w:rFonts w:ascii="Calibri" w:eastAsiaTheme="majorEastAsia" w:hAnsi="Calibri" w:cs="Calibri"/>
        </w:rPr>
        <w:footnoteReference w:id="6"/>
      </w:r>
      <w:r>
        <w:rPr>
          <w:rStyle w:val="eop"/>
          <w:rFonts w:ascii="Calibri" w:eastAsiaTheme="majorEastAsia" w:hAnsi="Calibri" w:cs="Calibri"/>
        </w:rPr>
        <w:t xml:space="preserve"> Three years later, as the Mahdist rebellion threatened the besieged General Gordon, public interest was aroused and British publishers pounced on anything to satisfy this demand. For some time, however, the only material available comprised the (private and often somewhat trivial) travel diaries of British adventurers, people like Mrs Cornelia Speedy, whose </w:t>
      </w:r>
      <w:r>
        <w:rPr>
          <w:rStyle w:val="eop"/>
          <w:rFonts w:ascii="Calibri" w:eastAsiaTheme="majorEastAsia" w:hAnsi="Calibri" w:cs="Calibri"/>
          <w:i/>
          <w:iCs/>
        </w:rPr>
        <w:t>My Wanderings in the Soudan</w:t>
      </w:r>
      <w:r>
        <w:rPr>
          <w:rStyle w:val="FootnoteReference"/>
          <w:rFonts w:ascii="Calibri" w:eastAsiaTheme="majorEastAsia" w:hAnsi="Calibri" w:cs="Calibri"/>
          <w:i/>
          <w:iCs/>
        </w:rPr>
        <w:footnoteReference w:id="7"/>
      </w:r>
      <w:r>
        <w:rPr>
          <w:rStyle w:val="eop"/>
          <w:rFonts w:ascii="Calibri" w:eastAsiaTheme="majorEastAsia" w:hAnsi="Calibri" w:cs="Calibri"/>
          <w:i/>
          <w:iCs/>
        </w:rPr>
        <w:t xml:space="preserve"> </w:t>
      </w:r>
      <w:r>
        <w:rPr>
          <w:rStyle w:val="eop"/>
          <w:rFonts w:ascii="Calibri" w:eastAsiaTheme="majorEastAsia" w:hAnsi="Calibri" w:cs="Calibri"/>
        </w:rPr>
        <w:t>was published in August 1884.</w:t>
      </w:r>
    </w:p>
    <w:p w14:paraId="4729A0AE" w14:textId="3DB808B2" w:rsidR="008C455B" w:rsidRDefault="008C455B" w:rsidP="00E65357">
      <w:pPr>
        <w:spacing w:line="480" w:lineRule="auto"/>
        <w:ind w:firstLine="567"/>
        <w:jc w:val="both"/>
        <w:rPr>
          <w:rFonts w:ascii="Calibri" w:hAnsi="Calibri" w:cs="Calibri"/>
          <w:sz w:val="24"/>
          <w:szCs w:val="24"/>
        </w:rPr>
      </w:pPr>
      <w:r w:rsidRPr="00743D66">
        <w:rPr>
          <w:rStyle w:val="eop"/>
          <w:rFonts w:ascii="Calibri" w:eastAsiaTheme="majorEastAsia" w:hAnsi="Calibri" w:cs="Calibri"/>
          <w:sz w:val="24"/>
          <w:szCs w:val="24"/>
        </w:rPr>
        <w:t xml:space="preserve">The Mahdist capture of Khartoum in January 1885 led to the publication of numerous biographies of General Gordon. </w:t>
      </w:r>
      <w:r w:rsidRPr="00743D66">
        <w:rPr>
          <w:rFonts w:ascii="Calibri" w:hAnsi="Calibri" w:cs="Calibri"/>
          <w:sz w:val="24"/>
          <w:szCs w:val="24"/>
        </w:rPr>
        <w:t>In 1955, Richard Hill reviewed th</w:t>
      </w:r>
      <w:r>
        <w:rPr>
          <w:rFonts w:ascii="Calibri" w:hAnsi="Calibri" w:cs="Calibri"/>
          <w:sz w:val="24"/>
          <w:szCs w:val="24"/>
        </w:rPr>
        <w:t xml:space="preserve">e ‘lush diversity’ of this </w:t>
      </w:r>
      <w:r w:rsidRPr="00743D66">
        <w:rPr>
          <w:rFonts w:ascii="Calibri" w:hAnsi="Calibri" w:cs="Calibri"/>
          <w:sz w:val="24"/>
          <w:szCs w:val="24"/>
        </w:rPr>
        <w:t xml:space="preserve">  hagiography and he identified at least </w:t>
      </w:r>
      <w:r w:rsidRPr="00495858">
        <w:rPr>
          <w:rFonts w:ascii="Calibri" w:hAnsi="Calibri" w:cs="Calibri"/>
          <w:sz w:val="24"/>
          <w:szCs w:val="24"/>
        </w:rPr>
        <w:t>100 biographical</w:t>
      </w:r>
      <w:r>
        <w:rPr>
          <w:rFonts w:ascii="Calibri" w:hAnsi="Calibri" w:cs="Calibri"/>
          <w:b/>
          <w:bCs/>
          <w:sz w:val="24"/>
          <w:szCs w:val="24"/>
        </w:rPr>
        <w:t xml:space="preserve"> </w:t>
      </w:r>
      <w:r w:rsidRPr="00743D66">
        <w:rPr>
          <w:rFonts w:ascii="Calibri" w:hAnsi="Calibri" w:cs="Calibri"/>
          <w:sz w:val="24"/>
          <w:szCs w:val="24"/>
        </w:rPr>
        <w:t>works</w:t>
      </w:r>
      <w:r>
        <w:rPr>
          <w:rFonts w:ascii="Calibri" w:hAnsi="Calibri" w:cs="Calibri"/>
          <w:sz w:val="24"/>
          <w:szCs w:val="24"/>
        </w:rPr>
        <w:t xml:space="preserve"> published before 1890.</w:t>
      </w:r>
      <w:r w:rsidRPr="00743D66">
        <w:rPr>
          <w:rStyle w:val="FootnoteReference"/>
          <w:rFonts w:ascii="Calibri" w:hAnsi="Calibri" w:cs="Calibri"/>
          <w:sz w:val="24"/>
          <w:szCs w:val="24"/>
        </w:rPr>
        <w:footnoteReference w:id="8"/>
      </w:r>
      <w:r w:rsidRPr="00743D66">
        <w:rPr>
          <w:rFonts w:ascii="Calibri" w:hAnsi="Calibri" w:cs="Calibri"/>
          <w:sz w:val="24"/>
          <w:szCs w:val="24"/>
        </w:rPr>
        <w:t xml:space="preserve"> Cynthia Behrman repeated the exercise in 1971, by which time the biographical canon was so large that she was able to sub-divide it into four distinct chronological categories.</w:t>
      </w:r>
      <w:r w:rsidRPr="00743D66">
        <w:rPr>
          <w:rStyle w:val="FootnoteReference"/>
          <w:rFonts w:ascii="Calibri" w:hAnsi="Calibri" w:cs="Calibri"/>
          <w:sz w:val="24"/>
          <w:szCs w:val="24"/>
        </w:rPr>
        <w:footnoteReference w:id="9"/>
      </w:r>
      <w:r>
        <w:rPr>
          <w:rFonts w:ascii="Calibri" w:hAnsi="Calibri" w:cs="Calibri"/>
          <w:sz w:val="24"/>
          <w:szCs w:val="24"/>
        </w:rPr>
        <w:t xml:space="preserve"> Fergus Nicoll, focussing on the period prior to the Anglo-Egyptian reconquest of the Sudan in 1898, has referred to a catalogue characterised ‘by a prevailing tone of sentimental, uncritical hero-worship’, in which Gordon is acclaimed as an ‘imperial icon who fell victim to political betrayal and non-Christian savagery’.</w:t>
      </w:r>
      <w:r>
        <w:rPr>
          <w:rStyle w:val="FootnoteReference"/>
          <w:rFonts w:ascii="Calibri" w:hAnsi="Calibri" w:cs="Calibri"/>
          <w:sz w:val="24"/>
          <w:szCs w:val="24"/>
        </w:rPr>
        <w:footnoteReference w:id="10"/>
      </w:r>
      <w:r>
        <w:rPr>
          <w:rFonts w:ascii="Calibri" w:hAnsi="Calibri" w:cs="Calibri"/>
          <w:sz w:val="24"/>
          <w:szCs w:val="24"/>
        </w:rPr>
        <w:t xml:space="preserve"> Surprisingly, given the interest in Gordon’s profound but eccentric Christian faith, only one profile, </w:t>
      </w:r>
      <w:r>
        <w:rPr>
          <w:rFonts w:ascii="Calibri" w:hAnsi="Calibri" w:cs="Calibri"/>
          <w:i/>
          <w:iCs/>
          <w:sz w:val="24"/>
          <w:szCs w:val="24"/>
        </w:rPr>
        <w:t xml:space="preserve">Charles George Gordon </w:t>
      </w:r>
      <w:r>
        <w:rPr>
          <w:rFonts w:ascii="Calibri" w:hAnsi="Calibri" w:cs="Calibri"/>
          <w:sz w:val="24"/>
          <w:szCs w:val="24"/>
        </w:rPr>
        <w:t xml:space="preserve">by Rev. Reginald Barnes, </w:t>
      </w:r>
      <w:r>
        <w:rPr>
          <w:rFonts w:ascii="Calibri" w:hAnsi="Calibri" w:cs="Calibri"/>
          <w:sz w:val="24"/>
          <w:szCs w:val="24"/>
        </w:rPr>
        <w:lastRenderedPageBreak/>
        <w:t>purported to consider his spiritual beliefs and practices in any detail.</w:t>
      </w:r>
      <w:r>
        <w:rPr>
          <w:rStyle w:val="FootnoteReference"/>
          <w:rFonts w:ascii="Calibri" w:hAnsi="Calibri" w:cs="Calibri"/>
          <w:sz w:val="24"/>
          <w:szCs w:val="24"/>
        </w:rPr>
        <w:footnoteReference w:id="11"/>
      </w:r>
      <w:r>
        <w:rPr>
          <w:rFonts w:ascii="Calibri" w:hAnsi="Calibri" w:cs="Calibri"/>
          <w:sz w:val="24"/>
          <w:szCs w:val="24"/>
        </w:rPr>
        <w:t xml:space="preserve"> Nonetheless, it was this bibliography as a whole that defined initially the manner in which the story of Gordon’s death was moulded and shaped, portraying him as a Christian martyr and saint.</w:t>
      </w:r>
    </w:p>
    <w:p w14:paraId="23060842" w14:textId="27388437" w:rsidR="008C455B" w:rsidRDefault="008C455B" w:rsidP="00E65357">
      <w:pPr>
        <w:spacing w:line="480" w:lineRule="auto"/>
        <w:ind w:firstLine="567"/>
        <w:jc w:val="both"/>
        <w:rPr>
          <w:rStyle w:val="eop"/>
          <w:rFonts w:ascii="Calibri" w:hAnsi="Calibri" w:cs="Calibri"/>
          <w:color w:val="000000"/>
          <w:sz w:val="24"/>
          <w:szCs w:val="24"/>
          <w:shd w:val="clear" w:color="auto" w:fill="FFFFFF"/>
        </w:rPr>
      </w:pPr>
      <w:r>
        <w:rPr>
          <w:rFonts w:ascii="Calibri" w:hAnsi="Calibri" w:cs="Calibri"/>
          <w:sz w:val="24"/>
          <w:szCs w:val="24"/>
        </w:rPr>
        <w:t>Otherwise, for the period between Britain’s withdrawal from the Sudan in 1885 and the start of Kitchener’s reconquest in 1896, the literature was circumscribed by what Peter Hill has described as ‘the paucity of material available’.</w:t>
      </w:r>
      <w:r>
        <w:rPr>
          <w:rStyle w:val="FootnoteReference"/>
          <w:rFonts w:ascii="Calibri" w:hAnsi="Calibri" w:cs="Calibri"/>
          <w:sz w:val="24"/>
          <w:szCs w:val="24"/>
        </w:rPr>
        <w:footnoteReference w:id="12"/>
      </w:r>
      <w:r>
        <w:rPr>
          <w:rFonts w:ascii="Calibri" w:hAnsi="Calibri" w:cs="Calibri"/>
          <w:sz w:val="24"/>
          <w:szCs w:val="24"/>
        </w:rPr>
        <w:t xml:space="preserve">  Nicoll has identified </w:t>
      </w:r>
      <w:r>
        <w:rPr>
          <w:rStyle w:val="eop"/>
          <w:rFonts w:ascii="Calibri" w:hAnsi="Calibri" w:cs="Calibri"/>
          <w:color w:val="000000"/>
          <w:sz w:val="24"/>
          <w:szCs w:val="24"/>
          <w:shd w:val="clear" w:color="auto" w:fill="FFFFFF"/>
        </w:rPr>
        <w:t>a ‘sub-genre of British historiography that was largely autobiographical’, amounting to memoirs that were ‘political, military or the accounts of the survivors of the Mahdi’s conquest’.</w:t>
      </w:r>
      <w:r>
        <w:rPr>
          <w:rStyle w:val="FootnoteReference"/>
          <w:rFonts w:ascii="Calibri" w:hAnsi="Calibri" w:cs="Calibri"/>
          <w:color w:val="000000"/>
          <w:sz w:val="24"/>
          <w:szCs w:val="24"/>
          <w:shd w:val="clear" w:color="auto" w:fill="FFFFFF"/>
        </w:rPr>
        <w:footnoteReference w:id="13"/>
      </w:r>
      <w:r>
        <w:rPr>
          <w:rStyle w:val="eop"/>
          <w:rFonts w:ascii="Calibri" w:hAnsi="Calibri" w:cs="Calibri"/>
          <w:color w:val="000000"/>
          <w:sz w:val="24"/>
          <w:szCs w:val="24"/>
          <w:shd w:val="clear" w:color="auto" w:fill="FFFFFF"/>
        </w:rPr>
        <w:t xml:space="preserve"> A typical example of a military history was Thomas Archer’s </w:t>
      </w:r>
      <w:r>
        <w:rPr>
          <w:rStyle w:val="eop"/>
          <w:rFonts w:ascii="Calibri" w:hAnsi="Calibri" w:cs="Calibri"/>
          <w:i/>
          <w:iCs/>
          <w:color w:val="000000"/>
          <w:sz w:val="24"/>
          <w:szCs w:val="24"/>
          <w:shd w:val="clear" w:color="auto" w:fill="FFFFFF"/>
        </w:rPr>
        <w:t>War in Egypt and the Soudan,</w:t>
      </w:r>
      <w:r w:rsidRPr="001A37C3">
        <w:rPr>
          <w:rStyle w:val="FootnoteReference"/>
          <w:rFonts w:ascii="Calibri" w:hAnsi="Calibri" w:cs="Calibri"/>
          <w:color w:val="000000"/>
          <w:sz w:val="24"/>
          <w:szCs w:val="24"/>
          <w:shd w:val="clear" w:color="auto" w:fill="FFFFFF"/>
        </w:rPr>
        <w:footnoteReference w:id="14"/>
      </w:r>
      <w:r w:rsidRPr="001A37C3">
        <w:rPr>
          <w:rStyle w:val="eop"/>
          <w:rFonts w:ascii="Calibri" w:hAnsi="Calibri" w:cs="Calibri"/>
          <w:color w:val="000000"/>
          <w:sz w:val="24"/>
          <w:szCs w:val="24"/>
          <w:shd w:val="clear" w:color="auto" w:fill="FFFFFF"/>
        </w:rPr>
        <w:t xml:space="preserve"> an account</w:t>
      </w:r>
      <w:r>
        <w:rPr>
          <w:rStyle w:val="eop"/>
          <w:rFonts w:ascii="Calibri" w:hAnsi="Calibri" w:cs="Calibri"/>
          <w:color w:val="000000"/>
          <w:sz w:val="24"/>
          <w:szCs w:val="24"/>
          <w:shd w:val="clear" w:color="auto" w:fill="FFFFFF"/>
        </w:rPr>
        <w:t xml:space="preserve"> that was not only ‘largely ignorant and insouciant of Sudanese opinion’,</w:t>
      </w:r>
      <w:r>
        <w:rPr>
          <w:rStyle w:val="FootnoteReference"/>
          <w:rFonts w:ascii="Calibri" w:hAnsi="Calibri" w:cs="Calibri"/>
          <w:color w:val="000000"/>
          <w:sz w:val="24"/>
          <w:szCs w:val="24"/>
          <w:shd w:val="clear" w:color="auto" w:fill="FFFFFF"/>
        </w:rPr>
        <w:footnoteReference w:id="15"/>
      </w:r>
      <w:r>
        <w:rPr>
          <w:rStyle w:val="eop"/>
          <w:rFonts w:ascii="Calibri" w:hAnsi="Calibri" w:cs="Calibri"/>
          <w:color w:val="000000"/>
          <w:sz w:val="24"/>
          <w:szCs w:val="24"/>
          <w:shd w:val="clear" w:color="auto" w:fill="FFFFFF"/>
        </w:rPr>
        <w:t xml:space="preserve"> but which also paid little heed to the varied (and often quite complex) shifts in British public opinion. Some political autobiographies, published after the event and with the benefit of access to official documents, such as Lord Cromer’s </w:t>
      </w:r>
      <w:r>
        <w:rPr>
          <w:rStyle w:val="eop"/>
          <w:rFonts w:ascii="Calibri" w:hAnsi="Calibri" w:cs="Calibri"/>
          <w:i/>
          <w:iCs/>
          <w:color w:val="000000"/>
          <w:sz w:val="24"/>
          <w:szCs w:val="24"/>
          <w:shd w:val="clear" w:color="auto" w:fill="FFFFFF"/>
        </w:rPr>
        <w:t>Modern Egypt,</w:t>
      </w:r>
      <w:r w:rsidRPr="00E9261A">
        <w:rPr>
          <w:rStyle w:val="FootnoteReference"/>
          <w:rFonts w:ascii="Calibri" w:hAnsi="Calibri" w:cs="Calibri"/>
          <w:color w:val="000000"/>
          <w:sz w:val="24"/>
          <w:szCs w:val="24"/>
          <w:shd w:val="clear" w:color="auto" w:fill="FFFFFF"/>
        </w:rPr>
        <w:footnoteReference w:id="16"/>
      </w:r>
      <w:r>
        <w:rPr>
          <w:rStyle w:val="eop"/>
          <w:rFonts w:ascii="Calibri" w:hAnsi="Calibri" w:cs="Calibri"/>
          <w:i/>
          <w:iCs/>
          <w:color w:val="000000"/>
          <w:sz w:val="24"/>
          <w:szCs w:val="24"/>
          <w:shd w:val="clear" w:color="auto" w:fill="FFFFFF"/>
        </w:rPr>
        <w:t xml:space="preserve"> </w:t>
      </w:r>
      <w:r>
        <w:rPr>
          <w:rStyle w:val="eop"/>
          <w:rFonts w:ascii="Calibri" w:hAnsi="Calibri" w:cs="Calibri"/>
          <w:color w:val="000000"/>
          <w:sz w:val="24"/>
          <w:szCs w:val="24"/>
          <w:shd w:val="clear" w:color="auto" w:fill="FFFFFF"/>
        </w:rPr>
        <w:t>began to challenge the ‘Gordon’s hero-privilege’</w:t>
      </w:r>
      <w:r>
        <w:rPr>
          <w:rStyle w:val="FootnoteReference"/>
          <w:rFonts w:ascii="Calibri" w:hAnsi="Calibri" w:cs="Calibri"/>
          <w:color w:val="000000"/>
          <w:sz w:val="24"/>
          <w:szCs w:val="24"/>
          <w:shd w:val="clear" w:color="auto" w:fill="FFFFFF"/>
        </w:rPr>
        <w:footnoteReference w:id="17"/>
      </w:r>
      <w:r>
        <w:rPr>
          <w:rStyle w:val="eop"/>
          <w:rFonts w:ascii="Calibri" w:hAnsi="Calibri" w:cs="Calibri"/>
          <w:color w:val="000000"/>
          <w:sz w:val="24"/>
          <w:szCs w:val="24"/>
          <w:shd w:val="clear" w:color="auto" w:fill="FFFFFF"/>
        </w:rPr>
        <w:t xml:space="preserve"> narrative, although they were ‘inevitably prone to solipsism and hidden agendas’.</w:t>
      </w:r>
      <w:r>
        <w:rPr>
          <w:rStyle w:val="FootnoteReference"/>
          <w:rFonts w:ascii="Calibri" w:hAnsi="Calibri" w:cs="Calibri"/>
          <w:color w:val="000000"/>
          <w:sz w:val="24"/>
          <w:szCs w:val="24"/>
          <w:shd w:val="clear" w:color="auto" w:fill="FFFFFF"/>
        </w:rPr>
        <w:footnoteReference w:id="18"/>
      </w:r>
    </w:p>
    <w:p w14:paraId="397785AC" w14:textId="5C5717F3" w:rsidR="008C455B" w:rsidRDefault="008C455B" w:rsidP="00E65357">
      <w:pPr>
        <w:spacing w:line="480" w:lineRule="auto"/>
        <w:ind w:firstLine="567"/>
        <w:jc w:val="both"/>
        <w:rPr>
          <w:rStyle w:val="eop"/>
          <w:rFonts w:ascii="Calibri" w:hAnsi="Calibri" w:cs="Calibri"/>
          <w:color w:val="000000"/>
          <w:sz w:val="24"/>
          <w:szCs w:val="24"/>
          <w:shd w:val="clear" w:color="auto" w:fill="FFFFFF"/>
        </w:rPr>
      </w:pPr>
      <w:r>
        <w:rPr>
          <w:rStyle w:val="eop"/>
          <w:rFonts w:ascii="Calibri" w:hAnsi="Calibri" w:cs="Calibri"/>
          <w:color w:val="000000"/>
          <w:sz w:val="24"/>
          <w:szCs w:val="24"/>
          <w:shd w:val="clear" w:color="auto" w:fill="FFFFFF"/>
        </w:rPr>
        <w:t>In two specific respects, however, British literature on the Sudan produced between 1885 and 1896 was more concentrated and thematic, focussing on the experiences of the ‘Prisoners of the Mahdi’ and H. M. Stanley’s relief of Emin Pasha.</w:t>
      </w:r>
    </w:p>
    <w:p w14:paraId="394FEC14" w14:textId="7A75FA9B" w:rsidR="008C455B" w:rsidRDefault="008C455B" w:rsidP="00E65357">
      <w:pPr>
        <w:spacing w:line="480" w:lineRule="auto"/>
        <w:ind w:firstLine="567"/>
        <w:jc w:val="both"/>
        <w:rPr>
          <w:rStyle w:val="eop"/>
          <w:rFonts w:ascii="Calibri" w:hAnsi="Calibri" w:cs="Calibri"/>
          <w:color w:val="000000"/>
          <w:sz w:val="24"/>
          <w:szCs w:val="24"/>
          <w:shd w:val="clear" w:color="auto" w:fill="FFFFFF"/>
        </w:rPr>
      </w:pPr>
      <w:r>
        <w:rPr>
          <w:rStyle w:val="eop"/>
          <w:rFonts w:ascii="Calibri" w:hAnsi="Calibri" w:cs="Calibri"/>
          <w:color w:val="000000"/>
          <w:sz w:val="24"/>
          <w:szCs w:val="24"/>
          <w:shd w:val="clear" w:color="auto" w:fill="FFFFFF"/>
        </w:rPr>
        <w:lastRenderedPageBreak/>
        <w:t xml:space="preserve">First, any British assessment of the Mahdiya was determined effectively by three publications. In 1891, F. R. Wingate, the Assistant-Adjutant-General for Intelligence in Cairo, produced </w:t>
      </w:r>
      <w:r>
        <w:rPr>
          <w:rStyle w:val="eop"/>
          <w:rFonts w:ascii="Calibri" w:hAnsi="Calibri" w:cs="Calibri"/>
          <w:i/>
          <w:iCs/>
          <w:color w:val="000000"/>
          <w:sz w:val="24"/>
          <w:szCs w:val="24"/>
          <w:shd w:val="clear" w:color="auto" w:fill="FFFFFF"/>
        </w:rPr>
        <w:t>Mahdism and the Egyptian Sudan</w:t>
      </w:r>
      <w:r>
        <w:rPr>
          <w:rStyle w:val="eop"/>
          <w:rFonts w:ascii="Calibri" w:hAnsi="Calibri" w:cs="Calibri"/>
          <w:color w:val="000000"/>
          <w:sz w:val="24"/>
          <w:szCs w:val="24"/>
          <w:shd w:val="clear" w:color="auto" w:fill="FFFFFF"/>
        </w:rPr>
        <w:t xml:space="preserve">, in which the Mahdiya was </w:t>
      </w:r>
      <w:r>
        <w:rPr>
          <w:rFonts w:ascii="Calibri" w:hAnsi="Calibri" w:cs="Calibri"/>
          <w:sz w:val="24"/>
          <w:szCs w:val="24"/>
        </w:rPr>
        <w:t>represented ‘as barbarism and anarchy’, and the Khalifa ‘as a despotic and tyrannical ruler, utterly ignorant and regardless of all recognised laws and forms of government’.</w:t>
      </w:r>
      <w:r>
        <w:rPr>
          <w:rStyle w:val="FootnoteReference"/>
          <w:rFonts w:ascii="Calibri" w:hAnsi="Calibri" w:cs="Calibri"/>
          <w:sz w:val="24"/>
          <w:szCs w:val="24"/>
        </w:rPr>
        <w:footnoteReference w:id="19"/>
      </w:r>
      <w:r>
        <w:rPr>
          <w:rFonts w:ascii="Calibri" w:hAnsi="Calibri" w:cs="Calibri"/>
          <w:sz w:val="24"/>
          <w:szCs w:val="24"/>
        </w:rPr>
        <w:t xml:space="preserve"> Wingate then oversaw the production of two autobiographies written by European prisoners of the Mahdi, whose escape from captivity he had organised. Joseph Ohrwalder’s </w:t>
      </w:r>
      <w:r w:rsidRPr="00A2240A">
        <w:rPr>
          <w:rStyle w:val="normaltextrun"/>
          <w:rFonts w:ascii="Calibri" w:eastAsiaTheme="majorEastAsia" w:hAnsi="Calibri" w:cs="Calibri"/>
          <w:i/>
          <w:iCs/>
          <w:color w:val="000000"/>
          <w:sz w:val="24"/>
          <w:szCs w:val="24"/>
          <w:shd w:val="clear" w:color="auto" w:fill="FFFFFF"/>
        </w:rPr>
        <w:t>Ten Years’ Captivity in the Mahdi’s Camp, 1882</w:t>
      </w:r>
      <w:r>
        <w:rPr>
          <w:rStyle w:val="normaltextrun"/>
          <w:rFonts w:ascii="Calibri" w:eastAsiaTheme="majorEastAsia" w:hAnsi="Calibri" w:cs="Calibri"/>
          <w:i/>
          <w:iCs/>
          <w:color w:val="000000"/>
          <w:sz w:val="24"/>
          <w:szCs w:val="24"/>
          <w:shd w:val="clear" w:color="auto" w:fill="FFFFFF"/>
        </w:rPr>
        <w:t>-</w:t>
      </w:r>
      <w:r w:rsidRPr="00A2240A">
        <w:rPr>
          <w:rStyle w:val="normaltextrun"/>
          <w:rFonts w:ascii="Calibri" w:eastAsiaTheme="majorEastAsia" w:hAnsi="Calibri" w:cs="Calibri"/>
          <w:i/>
          <w:iCs/>
          <w:color w:val="000000"/>
          <w:sz w:val="24"/>
          <w:szCs w:val="24"/>
          <w:shd w:val="clear" w:color="auto" w:fill="FFFFFF"/>
        </w:rPr>
        <w:t>1892</w:t>
      </w:r>
      <w:r w:rsidRPr="000B145D">
        <w:rPr>
          <w:rStyle w:val="FootnoteReference"/>
          <w:rFonts w:ascii="Calibri" w:eastAsiaTheme="majorEastAsia" w:hAnsi="Calibri" w:cs="Calibri"/>
          <w:color w:val="000000"/>
          <w:sz w:val="24"/>
          <w:szCs w:val="24"/>
          <w:shd w:val="clear" w:color="auto" w:fill="FFFFFF"/>
        </w:rPr>
        <w:footnoteReference w:id="20"/>
      </w:r>
      <w:r>
        <w:rPr>
          <w:rFonts w:ascii="Calibri" w:hAnsi="Calibri" w:cs="Calibri"/>
          <w:sz w:val="24"/>
          <w:szCs w:val="24"/>
        </w:rPr>
        <w:t xml:space="preserve"> appeared in 1893 and Rudolf von Slatin’s </w:t>
      </w:r>
      <w:r>
        <w:rPr>
          <w:rFonts w:ascii="Calibri" w:hAnsi="Calibri" w:cs="Calibri"/>
          <w:i/>
          <w:iCs/>
          <w:sz w:val="24"/>
          <w:szCs w:val="24"/>
        </w:rPr>
        <w:t>Fire and Sword in the Sudan</w:t>
      </w:r>
      <w:r w:rsidRPr="000B145D">
        <w:rPr>
          <w:rStyle w:val="FootnoteReference"/>
          <w:rFonts w:ascii="Calibri" w:hAnsi="Calibri" w:cs="Calibri"/>
          <w:sz w:val="24"/>
          <w:szCs w:val="24"/>
        </w:rPr>
        <w:footnoteReference w:id="21"/>
      </w:r>
      <w:r>
        <w:rPr>
          <w:rFonts w:ascii="Calibri" w:hAnsi="Calibri" w:cs="Calibri"/>
          <w:i/>
          <w:iCs/>
          <w:sz w:val="24"/>
          <w:szCs w:val="24"/>
        </w:rPr>
        <w:t xml:space="preserve"> </w:t>
      </w:r>
      <w:r w:rsidRPr="0057042A">
        <w:rPr>
          <w:rFonts w:ascii="Calibri" w:hAnsi="Calibri" w:cs="Calibri"/>
          <w:sz w:val="24"/>
          <w:szCs w:val="24"/>
        </w:rPr>
        <w:t xml:space="preserve">followed </w:t>
      </w:r>
      <w:r>
        <w:rPr>
          <w:rStyle w:val="eop"/>
          <w:color w:val="000000"/>
          <w:shd w:val="clear" w:color="auto" w:fill="FFFFFF"/>
        </w:rPr>
        <w:t xml:space="preserve">in 1896. </w:t>
      </w:r>
      <w:r w:rsidRPr="0042101C">
        <w:rPr>
          <w:rStyle w:val="eop"/>
          <w:rFonts w:ascii="Calibri" w:hAnsi="Calibri" w:cs="Calibri"/>
          <w:color w:val="000000"/>
          <w:sz w:val="24"/>
          <w:szCs w:val="24"/>
          <w:shd w:val="clear" w:color="auto" w:fill="FFFFFF"/>
        </w:rPr>
        <w:t>Holt, citing the</w:t>
      </w:r>
      <w:r>
        <w:rPr>
          <w:rStyle w:val="eop"/>
          <w:rFonts w:ascii="Calibri" w:hAnsi="Calibri" w:cs="Calibri"/>
          <w:color w:val="000000"/>
          <w:sz w:val="24"/>
          <w:szCs w:val="24"/>
          <w:shd w:val="clear" w:color="auto" w:fill="FFFFFF"/>
        </w:rPr>
        <w:t>ir ‘mixed authorship’, ‘rough translation’ and ‘arbitrary selection of primary material’, concluded that these memoirs are ‘of dubious evidential value’.</w:t>
      </w:r>
      <w:r>
        <w:rPr>
          <w:rStyle w:val="FootnoteReference"/>
          <w:rFonts w:ascii="Calibri" w:hAnsi="Calibri" w:cs="Calibri"/>
          <w:color w:val="000000"/>
          <w:sz w:val="24"/>
          <w:szCs w:val="24"/>
          <w:shd w:val="clear" w:color="auto" w:fill="FFFFFF"/>
        </w:rPr>
        <w:footnoteReference w:id="22"/>
      </w:r>
      <w:r>
        <w:rPr>
          <w:rStyle w:val="eop"/>
          <w:rFonts w:ascii="Calibri" w:hAnsi="Calibri" w:cs="Calibri"/>
          <w:color w:val="000000"/>
          <w:sz w:val="24"/>
          <w:szCs w:val="24"/>
          <w:shd w:val="clear" w:color="auto" w:fill="FFFFFF"/>
        </w:rPr>
        <w:t xml:space="preserve"> Farnham Rehfisch, a scholar at Khartoum University, agreed that </w:t>
      </w:r>
      <w:proofErr w:type="spellStart"/>
      <w:r>
        <w:rPr>
          <w:rStyle w:val="eop"/>
          <w:rFonts w:ascii="Calibri" w:hAnsi="Calibri" w:cs="Calibri"/>
          <w:color w:val="000000"/>
          <w:sz w:val="24"/>
          <w:szCs w:val="24"/>
          <w:shd w:val="clear" w:color="auto" w:fill="FFFFFF"/>
        </w:rPr>
        <w:t>Ohrwalder</w:t>
      </w:r>
      <w:proofErr w:type="spellEnd"/>
      <w:r>
        <w:rPr>
          <w:rStyle w:val="eop"/>
          <w:rFonts w:ascii="Calibri" w:hAnsi="Calibri" w:cs="Calibri"/>
          <w:color w:val="000000"/>
          <w:sz w:val="24"/>
          <w:szCs w:val="24"/>
          <w:shd w:val="clear" w:color="auto" w:fill="FFFFFF"/>
        </w:rPr>
        <w:t xml:space="preserve"> and Slatin were ‘suspect’ and that their accounts should be regarded ‘primarily as war propaganda’.</w:t>
      </w:r>
      <w:r>
        <w:rPr>
          <w:rStyle w:val="FootnoteReference"/>
          <w:rFonts w:ascii="Calibri" w:hAnsi="Calibri" w:cs="Calibri"/>
          <w:color w:val="000000"/>
          <w:sz w:val="24"/>
          <w:szCs w:val="24"/>
          <w:shd w:val="clear" w:color="auto" w:fill="FFFFFF"/>
        </w:rPr>
        <w:footnoteReference w:id="23"/>
      </w:r>
      <w:r>
        <w:rPr>
          <w:rStyle w:val="eop"/>
          <w:rFonts w:ascii="Calibri" w:hAnsi="Calibri" w:cs="Calibri"/>
          <w:color w:val="000000"/>
          <w:sz w:val="24"/>
          <w:szCs w:val="24"/>
          <w:shd w:val="clear" w:color="auto" w:fill="FFFFFF"/>
        </w:rPr>
        <w:t xml:space="preserve"> Yet, they were undeniably significant in focussing and then fashioning British opinions on the Mahdiya, notably within the </w:t>
      </w:r>
      <w:r w:rsidR="004D6810">
        <w:rPr>
          <w:rStyle w:val="eop"/>
          <w:rFonts w:ascii="Calibri" w:hAnsi="Calibri" w:cs="Calibri"/>
          <w:color w:val="000000"/>
          <w:sz w:val="24"/>
          <w:szCs w:val="24"/>
          <w:shd w:val="clear" w:color="auto" w:fill="FFFFFF"/>
        </w:rPr>
        <w:t>C</w:t>
      </w:r>
      <w:r>
        <w:rPr>
          <w:rStyle w:val="eop"/>
          <w:rFonts w:ascii="Calibri" w:hAnsi="Calibri" w:cs="Calibri"/>
          <w:color w:val="000000"/>
          <w:sz w:val="24"/>
          <w:szCs w:val="24"/>
          <w:shd w:val="clear" w:color="auto" w:fill="FFFFFF"/>
        </w:rPr>
        <w:t>hurches,</w:t>
      </w:r>
      <w:r>
        <w:rPr>
          <w:rStyle w:val="FootnoteReference"/>
          <w:rFonts w:ascii="Calibri" w:hAnsi="Calibri" w:cs="Calibri"/>
          <w:color w:val="000000"/>
          <w:sz w:val="24"/>
          <w:szCs w:val="24"/>
          <w:shd w:val="clear" w:color="auto" w:fill="FFFFFF"/>
        </w:rPr>
        <w:footnoteReference w:id="24"/>
      </w:r>
      <w:r>
        <w:rPr>
          <w:rStyle w:val="eop"/>
          <w:rFonts w:ascii="Calibri" w:hAnsi="Calibri" w:cs="Calibri"/>
          <w:color w:val="000000"/>
          <w:sz w:val="24"/>
          <w:szCs w:val="24"/>
          <w:shd w:val="clear" w:color="auto" w:fill="FFFFFF"/>
        </w:rPr>
        <w:t xml:space="preserve"> and they deserve to be re-assessed as such.</w:t>
      </w:r>
    </w:p>
    <w:p w14:paraId="4A2097E0" w14:textId="5F1618BE" w:rsidR="008C455B" w:rsidRDefault="008C455B" w:rsidP="00E65357">
      <w:pPr>
        <w:spacing w:line="480" w:lineRule="auto"/>
        <w:ind w:firstLine="567"/>
        <w:jc w:val="both"/>
        <w:rPr>
          <w:rStyle w:val="eop"/>
          <w:rFonts w:ascii="Calibri" w:hAnsi="Calibri" w:cs="Calibri"/>
          <w:color w:val="000000"/>
          <w:sz w:val="24"/>
          <w:szCs w:val="24"/>
          <w:shd w:val="clear" w:color="auto" w:fill="FFFFFF"/>
        </w:rPr>
      </w:pPr>
      <w:r>
        <w:rPr>
          <w:rStyle w:val="eop"/>
          <w:rFonts w:ascii="Calibri" w:hAnsi="Calibri" w:cs="Calibri"/>
          <w:color w:val="000000"/>
          <w:sz w:val="24"/>
          <w:szCs w:val="24"/>
          <w:shd w:val="clear" w:color="auto" w:fill="FFFFFF"/>
        </w:rPr>
        <w:t xml:space="preserve">Second, the ‘relief’ of Emin Pasha between 1887 and 1889 also produced an extensive contemporary literature, notably H. M. Stanley’s two-volume, 900-page account of his expedition, </w:t>
      </w:r>
      <w:r>
        <w:rPr>
          <w:rStyle w:val="eop"/>
          <w:rFonts w:ascii="Calibri" w:hAnsi="Calibri" w:cs="Calibri"/>
          <w:i/>
          <w:iCs/>
          <w:color w:val="000000"/>
          <w:sz w:val="24"/>
          <w:szCs w:val="24"/>
          <w:shd w:val="clear" w:color="auto" w:fill="FFFFFF"/>
        </w:rPr>
        <w:t>In Darkest Africa,</w:t>
      </w:r>
      <w:r w:rsidRPr="000B145D">
        <w:rPr>
          <w:rStyle w:val="FootnoteReference"/>
          <w:rFonts w:ascii="Calibri" w:hAnsi="Calibri" w:cs="Calibri"/>
          <w:color w:val="000000"/>
          <w:sz w:val="24"/>
          <w:szCs w:val="24"/>
          <w:shd w:val="clear" w:color="auto" w:fill="FFFFFF"/>
        </w:rPr>
        <w:footnoteReference w:id="25"/>
      </w:r>
      <w:r>
        <w:rPr>
          <w:rStyle w:val="eop"/>
          <w:rFonts w:ascii="Calibri" w:hAnsi="Calibri" w:cs="Calibri"/>
          <w:i/>
          <w:iCs/>
          <w:color w:val="000000"/>
          <w:sz w:val="24"/>
          <w:szCs w:val="24"/>
          <w:shd w:val="clear" w:color="auto" w:fill="FFFFFF"/>
        </w:rPr>
        <w:t xml:space="preserve"> </w:t>
      </w:r>
      <w:r w:rsidRPr="00357308">
        <w:rPr>
          <w:rStyle w:val="eop"/>
          <w:rFonts w:ascii="Calibri" w:hAnsi="Calibri" w:cs="Calibri"/>
          <w:color w:val="000000"/>
          <w:sz w:val="24"/>
          <w:szCs w:val="24"/>
          <w:shd w:val="clear" w:color="auto" w:fill="FFFFFF"/>
        </w:rPr>
        <w:t>published in 1890.</w:t>
      </w:r>
      <w:r>
        <w:rPr>
          <w:rStyle w:val="eop"/>
          <w:rFonts w:ascii="Calibri" w:hAnsi="Calibri" w:cs="Calibri"/>
          <w:i/>
          <w:iCs/>
          <w:color w:val="000000"/>
          <w:sz w:val="24"/>
          <w:szCs w:val="24"/>
          <w:shd w:val="clear" w:color="auto" w:fill="FFFFFF"/>
        </w:rPr>
        <w:t xml:space="preserve"> </w:t>
      </w:r>
      <w:r>
        <w:rPr>
          <w:rStyle w:val="eop"/>
          <w:rFonts w:ascii="Calibri" w:hAnsi="Calibri" w:cs="Calibri"/>
          <w:color w:val="000000"/>
          <w:sz w:val="24"/>
          <w:szCs w:val="24"/>
          <w:shd w:val="clear" w:color="auto" w:fill="FFFFFF"/>
        </w:rPr>
        <w:t xml:space="preserve">Stanley portrayed himself as a Christian warrior who, motivated by faith and a detestation of slavery, led the Emin Pasha Relief </w:t>
      </w:r>
      <w:r>
        <w:rPr>
          <w:rStyle w:val="eop"/>
          <w:rFonts w:ascii="Calibri" w:hAnsi="Calibri" w:cs="Calibri"/>
          <w:color w:val="000000"/>
          <w:sz w:val="24"/>
          <w:szCs w:val="24"/>
          <w:shd w:val="clear" w:color="auto" w:fill="FFFFFF"/>
        </w:rPr>
        <w:lastRenderedPageBreak/>
        <w:t xml:space="preserve">Expedition as a form of collective national atonement for the death of Gordon. This characterisation, controversial at the time, has been all but ignored by historians of the EPRE, notwithstanding an undoubted relevance to Victorian opinion. Roger Jones, whose </w:t>
      </w:r>
      <w:r>
        <w:rPr>
          <w:rStyle w:val="eop"/>
          <w:rFonts w:ascii="Calibri" w:hAnsi="Calibri" w:cs="Calibri"/>
          <w:i/>
          <w:iCs/>
          <w:color w:val="000000"/>
          <w:sz w:val="24"/>
          <w:szCs w:val="24"/>
          <w:shd w:val="clear" w:color="auto" w:fill="FFFFFF"/>
        </w:rPr>
        <w:t>The Rescue of Emin Pasha</w:t>
      </w:r>
      <w:r w:rsidRPr="00087411">
        <w:rPr>
          <w:rStyle w:val="FootnoteReference"/>
          <w:rFonts w:ascii="Calibri" w:hAnsi="Calibri" w:cs="Calibri"/>
          <w:color w:val="000000"/>
          <w:sz w:val="24"/>
          <w:szCs w:val="24"/>
          <w:shd w:val="clear" w:color="auto" w:fill="FFFFFF"/>
        </w:rPr>
        <w:footnoteReference w:id="26"/>
      </w:r>
      <w:r>
        <w:rPr>
          <w:rStyle w:val="eop"/>
          <w:rFonts w:ascii="Calibri" w:hAnsi="Calibri" w:cs="Calibri"/>
          <w:i/>
          <w:iCs/>
          <w:color w:val="000000"/>
          <w:sz w:val="24"/>
          <w:szCs w:val="24"/>
          <w:shd w:val="clear" w:color="auto" w:fill="FFFFFF"/>
        </w:rPr>
        <w:t xml:space="preserve"> </w:t>
      </w:r>
      <w:r>
        <w:rPr>
          <w:rStyle w:val="eop"/>
          <w:rFonts w:ascii="Calibri" w:hAnsi="Calibri" w:cs="Calibri"/>
          <w:color w:val="000000"/>
          <w:sz w:val="24"/>
          <w:szCs w:val="24"/>
          <w:shd w:val="clear" w:color="auto" w:fill="FFFFFF"/>
        </w:rPr>
        <w:t xml:space="preserve">was published in 1972, acknowledges Britain’s ‘moral involvement’ in East Africa, but attributes the EPRE’s rationale to a variety of other political and commercial incentives. In common with the historiography as a whole, Jones also examined the EPRE in isolation, almost as a detached aberration of British colonial intervention, when it should properly be considered in the wider context of Britain’s developing relationship with the Sudan. </w:t>
      </w:r>
    </w:p>
    <w:p w14:paraId="5F6F59B2" w14:textId="7070AD3F" w:rsidR="008C455B" w:rsidRDefault="008C455B" w:rsidP="00E65357">
      <w:pPr>
        <w:spacing w:line="480" w:lineRule="auto"/>
        <w:ind w:firstLine="567"/>
        <w:jc w:val="both"/>
        <w:rPr>
          <w:rStyle w:val="eop"/>
          <w:rFonts w:ascii="Calibri" w:hAnsi="Calibri" w:cs="Calibri"/>
          <w:color w:val="000000"/>
          <w:sz w:val="24"/>
          <w:szCs w:val="24"/>
          <w:shd w:val="clear" w:color="auto" w:fill="FFFFFF"/>
        </w:rPr>
      </w:pPr>
      <w:r>
        <w:rPr>
          <w:rStyle w:val="eop"/>
          <w:rFonts w:ascii="Calibri" w:hAnsi="Calibri" w:cs="Calibri"/>
          <w:color w:val="000000"/>
          <w:sz w:val="24"/>
          <w:szCs w:val="24"/>
          <w:shd w:val="clear" w:color="auto" w:fill="FFFFFF"/>
        </w:rPr>
        <w:t>‘Instant histories’</w:t>
      </w:r>
      <w:r>
        <w:rPr>
          <w:rStyle w:val="FootnoteReference"/>
          <w:rFonts w:ascii="Calibri" w:hAnsi="Calibri" w:cs="Calibri"/>
          <w:color w:val="000000"/>
          <w:sz w:val="24"/>
          <w:szCs w:val="24"/>
          <w:shd w:val="clear" w:color="auto" w:fill="FFFFFF"/>
        </w:rPr>
        <w:footnoteReference w:id="27"/>
      </w:r>
      <w:r>
        <w:rPr>
          <w:rStyle w:val="eop"/>
          <w:rFonts w:ascii="Calibri" w:hAnsi="Calibri" w:cs="Calibri"/>
          <w:color w:val="000000"/>
          <w:sz w:val="24"/>
          <w:szCs w:val="24"/>
          <w:shd w:val="clear" w:color="auto" w:fill="FFFFFF"/>
        </w:rPr>
        <w:t xml:space="preserve"> of the reconquest appeared within weeks of the Battle of Omdurman in September 1898, written by some of the 30-odd journalists who covered Kitchener’s Sudan Campaign as ‘special correspondents’. Steevens’ </w:t>
      </w:r>
      <w:r>
        <w:rPr>
          <w:rStyle w:val="eop"/>
          <w:rFonts w:ascii="Calibri" w:hAnsi="Calibri" w:cs="Calibri"/>
          <w:i/>
          <w:iCs/>
          <w:color w:val="000000"/>
          <w:sz w:val="24"/>
          <w:szCs w:val="24"/>
          <w:shd w:val="clear" w:color="auto" w:fill="FFFFFF"/>
        </w:rPr>
        <w:t xml:space="preserve">With Kitchener to Khartoum </w:t>
      </w:r>
      <w:r>
        <w:rPr>
          <w:rStyle w:val="eop"/>
          <w:rFonts w:ascii="Calibri" w:hAnsi="Calibri" w:cs="Calibri"/>
          <w:color w:val="000000"/>
          <w:sz w:val="24"/>
          <w:szCs w:val="24"/>
          <w:shd w:val="clear" w:color="auto" w:fill="FFFFFF"/>
        </w:rPr>
        <w:t>was a resounding commercial success, selling 236,762 copies in less than two years.</w:t>
      </w:r>
      <w:r>
        <w:rPr>
          <w:rStyle w:val="FootnoteReference"/>
          <w:rFonts w:ascii="Calibri" w:hAnsi="Calibri" w:cs="Calibri"/>
          <w:color w:val="000000"/>
          <w:sz w:val="24"/>
          <w:szCs w:val="24"/>
          <w:shd w:val="clear" w:color="auto" w:fill="FFFFFF"/>
        </w:rPr>
        <w:footnoteReference w:id="28"/>
      </w:r>
      <w:r>
        <w:rPr>
          <w:rStyle w:val="eop"/>
          <w:rFonts w:ascii="Calibri" w:hAnsi="Calibri" w:cs="Calibri"/>
          <w:color w:val="000000"/>
          <w:sz w:val="24"/>
          <w:szCs w:val="24"/>
          <w:shd w:val="clear" w:color="auto" w:fill="FFFFFF"/>
        </w:rPr>
        <w:t xml:space="preserve"> Ernest Bennet</w:t>
      </w:r>
      <w:r w:rsidR="00D4277E">
        <w:rPr>
          <w:rStyle w:val="eop"/>
          <w:rFonts w:ascii="Calibri" w:hAnsi="Calibri" w:cs="Calibri"/>
          <w:color w:val="000000"/>
          <w:sz w:val="24"/>
          <w:szCs w:val="24"/>
          <w:shd w:val="clear" w:color="auto" w:fill="FFFFFF"/>
        </w:rPr>
        <w:t>t</w:t>
      </w:r>
      <w:r>
        <w:rPr>
          <w:rStyle w:val="eop"/>
          <w:rFonts w:ascii="Calibri" w:hAnsi="Calibri" w:cs="Calibri"/>
          <w:color w:val="000000"/>
          <w:sz w:val="24"/>
          <w:szCs w:val="24"/>
          <w:shd w:val="clear" w:color="auto" w:fill="FFFFFF"/>
        </w:rPr>
        <w:t xml:space="preserve">’s </w:t>
      </w:r>
      <w:r>
        <w:rPr>
          <w:rStyle w:val="eop"/>
          <w:rFonts w:ascii="Calibri" w:hAnsi="Calibri" w:cs="Calibri"/>
          <w:i/>
          <w:iCs/>
          <w:color w:val="000000"/>
          <w:sz w:val="24"/>
          <w:szCs w:val="24"/>
          <w:shd w:val="clear" w:color="auto" w:fill="FFFFFF"/>
        </w:rPr>
        <w:t>The Downfall of the Dervishes</w:t>
      </w:r>
      <w:r w:rsidRPr="00087411">
        <w:rPr>
          <w:rStyle w:val="FootnoteReference"/>
          <w:rFonts w:ascii="Calibri" w:hAnsi="Calibri" w:cs="Calibri"/>
          <w:color w:val="000000"/>
          <w:sz w:val="24"/>
          <w:szCs w:val="24"/>
          <w:shd w:val="clear" w:color="auto" w:fill="FFFFFF"/>
        </w:rPr>
        <w:footnoteReference w:id="29"/>
      </w:r>
      <w:r>
        <w:rPr>
          <w:rStyle w:val="eop"/>
          <w:rFonts w:ascii="Calibri" w:hAnsi="Calibri" w:cs="Calibri"/>
          <w:i/>
          <w:iCs/>
          <w:color w:val="000000"/>
          <w:sz w:val="24"/>
          <w:szCs w:val="24"/>
          <w:shd w:val="clear" w:color="auto" w:fill="FFFFFF"/>
        </w:rPr>
        <w:t xml:space="preserve"> </w:t>
      </w:r>
      <w:r>
        <w:rPr>
          <w:rStyle w:val="eop"/>
          <w:rFonts w:ascii="Calibri" w:hAnsi="Calibri" w:cs="Calibri"/>
          <w:color w:val="000000"/>
          <w:sz w:val="24"/>
          <w:szCs w:val="24"/>
          <w:shd w:val="clear" w:color="auto" w:fill="FFFFFF"/>
        </w:rPr>
        <w:t>provoked controversy and a backlash.</w:t>
      </w:r>
      <w:r>
        <w:rPr>
          <w:rStyle w:val="FootnoteReference"/>
          <w:rFonts w:ascii="Calibri" w:hAnsi="Calibri" w:cs="Calibri"/>
          <w:color w:val="000000"/>
          <w:sz w:val="24"/>
          <w:szCs w:val="24"/>
          <w:shd w:val="clear" w:color="auto" w:fill="FFFFFF"/>
        </w:rPr>
        <w:footnoteReference w:id="30"/>
      </w:r>
      <w:r>
        <w:rPr>
          <w:rStyle w:val="eop"/>
          <w:rFonts w:ascii="Calibri" w:hAnsi="Calibri" w:cs="Calibri"/>
          <w:color w:val="000000"/>
          <w:sz w:val="24"/>
          <w:szCs w:val="24"/>
          <w:shd w:val="clear" w:color="auto" w:fill="FFFFFF"/>
        </w:rPr>
        <w:t xml:space="preserve"> Winston Churchill, in </w:t>
      </w:r>
      <w:r>
        <w:rPr>
          <w:rStyle w:val="eop"/>
          <w:rFonts w:ascii="Calibri" w:hAnsi="Calibri" w:cs="Calibri"/>
          <w:i/>
          <w:iCs/>
          <w:color w:val="000000"/>
          <w:sz w:val="24"/>
          <w:szCs w:val="24"/>
          <w:shd w:val="clear" w:color="auto" w:fill="FFFFFF"/>
        </w:rPr>
        <w:t>The River War</w:t>
      </w:r>
      <w:r w:rsidRPr="00087411">
        <w:rPr>
          <w:rStyle w:val="FootnoteReference"/>
          <w:rFonts w:ascii="Calibri" w:hAnsi="Calibri" w:cs="Calibri"/>
          <w:color w:val="000000"/>
          <w:sz w:val="24"/>
          <w:szCs w:val="24"/>
          <w:shd w:val="clear" w:color="auto" w:fill="FFFFFF"/>
        </w:rPr>
        <w:footnoteReference w:id="31"/>
      </w:r>
      <w:r w:rsidRPr="00087411">
        <w:rPr>
          <w:rStyle w:val="eop"/>
          <w:rFonts w:ascii="Calibri" w:hAnsi="Calibri" w:cs="Calibri"/>
          <w:color w:val="000000"/>
          <w:sz w:val="24"/>
          <w:szCs w:val="24"/>
          <w:shd w:val="clear" w:color="auto" w:fill="FFFFFF"/>
        </w:rPr>
        <w:t xml:space="preserve"> </w:t>
      </w:r>
      <w:r>
        <w:rPr>
          <w:rStyle w:val="eop"/>
          <w:rFonts w:ascii="Calibri" w:hAnsi="Calibri" w:cs="Calibri"/>
          <w:color w:val="000000"/>
          <w:sz w:val="24"/>
          <w:szCs w:val="24"/>
          <w:shd w:val="clear" w:color="auto" w:fill="FFFFFF"/>
        </w:rPr>
        <w:t xml:space="preserve">presented an account that was ultimately </w:t>
      </w:r>
      <w:r>
        <w:rPr>
          <w:rStyle w:val="eop"/>
          <w:rFonts w:ascii="Calibri" w:hAnsi="Calibri" w:cs="Calibri"/>
          <w:color w:val="000000"/>
          <w:sz w:val="24"/>
          <w:szCs w:val="24"/>
          <w:shd w:val="clear" w:color="auto" w:fill="FFFFFF"/>
        </w:rPr>
        <w:lastRenderedPageBreak/>
        <w:t>censored and sanitised.</w:t>
      </w:r>
      <w:r>
        <w:rPr>
          <w:rStyle w:val="FootnoteReference"/>
          <w:rFonts w:ascii="Calibri" w:hAnsi="Calibri" w:cs="Calibri"/>
          <w:color w:val="000000"/>
          <w:sz w:val="24"/>
          <w:szCs w:val="24"/>
          <w:shd w:val="clear" w:color="auto" w:fill="FFFFFF"/>
        </w:rPr>
        <w:footnoteReference w:id="32"/>
      </w:r>
      <w:r>
        <w:rPr>
          <w:rStyle w:val="eop"/>
          <w:rFonts w:ascii="Calibri" w:hAnsi="Calibri" w:cs="Calibri"/>
          <w:color w:val="000000"/>
          <w:sz w:val="24"/>
          <w:szCs w:val="24"/>
          <w:shd w:val="clear" w:color="auto" w:fill="FFFFFF"/>
        </w:rPr>
        <w:t xml:space="preserve"> Owen Spencer Watkins’ </w:t>
      </w:r>
      <w:r>
        <w:rPr>
          <w:rStyle w:val="eop"/>
          <w:rFonts w:ascii="Calibri" w:hAnsi="Calibri" w:cs="Calibri"/>
          <w:i/>
          <w:iCs/>
          <w:color w:val="000000"/>
          <w:sz w:val="24"/>
          <w:szCs w:val="24"/>
          <w:shd w:val="clear" w:color="auto" w:fill="FFFFFF"/>
        </w:rPr>
        <w:t>With Kitchener’s Army, 1898</w:t>
      </w:r>
      <w:r w:rsidRPr="00D21C26">
        <w:rPr>
          <w:rStyle w:val="FootnoteReference"/>
          <w:rFonts w:ascii="Calibri" w:hAnsi="Calibri" w:cs="Calibri"/>
          <w:color w:val="000000"/>
          <w:sz w:val="24"/>
          <w:szCs w:val="24"/>
          <w:shd w:val="clear" w:color="auto" w:fill="FFFFFF"/>
        </w:rPr>
        <w:footnoteReference w:id="33"/>
      </w:r>
      <w:r>
        <w:rPr>
          <w:rStyle w:val="eop"/>
          <w:rFonts w:ascii="Calibri" w:hAnsi="Calibri" w:cs="Calibri"/>
          <w:color w:val="000000"/>
          <w:sz w:val="24"/>
          <w:szCs w:val="24"/>
          <w:shd w:val="clear" w:color="auto" w:fill="FFFFFF"/>
        </w:rPr>
        <w:t xml:space="preserve"> was the autobiographical account of the Nile Expedition’s Wesleyan Chaplain.</w:t>
      </w:r>
      <w:r>
        <w:rPr>
          <w:rStyle w:val="eop"/>
          <w:rFonts w:ascii="Calibri" w:hAnsi="Calibri" w:cs="Calibri"/>
          <w:i/>
          <w:iCs/>
          <w:color w:val="000000"/>
          <w:sz w:val="24"/>
          <w:szCs w:val="24"/>
          <w:shd w:val="clear" w:color="auto" w:fill="FFFFFF"/>
        </w:rPr>
        <w:t xml:space="preserve">  </w:t>
      </w:r>
      <w:r>
        <w:rPr>
          <w:rStyle w:val="eop"/>
          <w:rFonts w:ascii="Calibri" w:hAnsi="Calibri" w:cs="Calibri"/>
          <w:color w:val="000000"/>
          <w:sz w:val="24"/>
          <w:szCs w:val="24"/>
          <w:shd w:val="clear" w:color="auto" w:fill="FFFFFF"/>
        </w:rPr>
        <w:t xml:space="preserve"> </w:t>
      </w:r>
    </w:p>
    <w:p w14:paraId="4DD0DC07" w14:textId="155EC2E1" w:rsidR="008C455B" w:rsidRDefault="008C455B" w:rsidP="00E65357">
      <w:pPr>
        <w:spacing w:line="480" w:lineRule="auto"/>
        <w:ind w:firstLine="567"/>
        <w:jc w:val="both"/>
        <w:rPr>
          <w:rStyle w:val="eop"/>
          <w:rFonts w:ascii="Calibri" w:hAnsi="Calibri" w:cs="Calibri"/>
          <w:color w:val="000000"/>
          <w:sz w:val="24"/>
          <w:szCs w:val="24"/>
          <w:shd w:val="clear" w:color="auto" w:fill="FFFFFF"/>
        </w:rPr>
      </w:pPr>
      <w:r>
        <w:rPr>
          <w:rStyle w:val="eop"/>
          <w:rFonts w:ascii="Calibri" w:hAnsi="Calibri" w:cs="Calibri"/>
          <w:color w:val="000000"/>
          <w:sz w:val="24"/>
          <w:szCs w:val="24"/>
          <w:shd w:val="clear" w:color="auto" w:fill="FFFFFF"/>
        </w:rPr>
        <w:t>The years that followed the establishment of the Anglo-Egyptian government</w:t>
      </w:r>
      <w:r>
        <w:rPr>
          <w:rStyle w:val="FootnoteReference"/>
          <w:rFonts w:ascii="Calibri" w:hAnsi="Calibri" w:cs="Calibri"/>
          <w:color w:val="000000"/>
          <w:sz w:val="24"/>
          <w:szCs w:val="24"/>
          <w:shd w:val="clear" w:color="auto" w:fill="FFFFFF"/>
        </w:rPr>
        <w:footnoteReference w:id="34"/>
      </w:r>
      <w:r>
        <w:rPr>
          <w:rStyle w:val="eop"/>
          <w:rFonts w:ascii="Calibri" w:hAnsi="Calibri" w:cs="Calibri"/>
          <w:color w:val="000000"/>
          <w:sz w:val="24"/>
          <w:szCs w:val="24"/>
          <w:shd w:val="clear" w:color="auto" w:fill="FFFFFF"/>
        </w:rPr>
        <w:t xml:space="preserve"> in 1899 witnessed the publication of numerous popular histories of Britain and the Sudan. Some, like Alford and Sword’s </w:t>
      </w:r>
      <w:r>
        <w:rPr>
          <w:rStyle w:val="eop"/>
          <w:rFonts w:ascii="Calibri" w:hAnsi="Calibri" w:cs="Calibri"/>
          <w:i/>
          <w:iCs/>
          <w:color w:val="000000"/>
          <w:sz w:val="24"/>
          <w:szCs w:val="24"/>
          <w:shd w:val="clear" w:color="auto" w:fill="FFFFFF"/>
        </w:rPr>
        <w:t>The Egyptian S</w:t>
      </w:r>
      <w:r w:rsidR="00A81392">
        <w:rPr>
          <w:rStyle w:val="eop"/>
          <w:rFonts w:ascii="Calibri" w:hAnsi="Calibri" w:cs="Calibri"/>
          <w:i/>
          <w:iCs/>
          <w:color w:val="000000"/>
          <w:sz w:val="24"/>
          <w:szCs w:val="24"/>
          <w:shd w:val="clear" w:color="auto" w:fill="FFFFFF"/>
        </w:rPr>
        <w:t>o</w:t>
      </w:r>
      <w:r>
        <w:rPr>
          <w:rStyle w:val="eop"/>
          <w:rFonts w:ascii="Calibri" w:hAnsi="Calibri" w:cs="Calibri"/>
          <w:i/>
          <w:iCs/>
          <w:color w:val="000000"/>
          <w:sz w:val="24"/>
          <w:szCs w:val="24"/>
          <w:shd w:val="clear" w:color="auto" w:fill="FFFFFF"/>
        </w:rPr>
        <w:t>udan</w:t>
      </w:r>
      <w:r w:rsidR="000B2813">
        <w:rPr>
          <w:rStyle w:val="eop"/>
          <w:rFonts w:ascii="Calibri" w:hAnsi="Calibri" w:cs="Calibri"/>
          <w:i/>
          <w:iCs/>
          <w:color w:val="000000"/>
          <w:sz w:val="24"/>
          <w:szCs w:val="24"/>
          <w:shd w:val="clear" w:color="auto" w:fill="FFFFFF"/>
        </w:rPr>
        <w:t>:</w:t>
      </w:r>
      <w:r>
        <w:rPr>
          <w:rStyle w:val="eop"/>
          <w:rFonts w:ascii="Calibri" w:hAnsi="Calibri" w:cs="Calibri"/>
          <w:i/>
          <w:iCs/>
          <w:color w:val="000000"/>
          <w:sz w:val="24"/>
          <w:szCs w:val="24"/>
          <w:shd w:val="clear" w:color="auto" w:fill="FFFFFF"/>
        </w:rPr>
        <w:t xml:space="preserve"> It</w:t>
      </w:r>
      <w:r w:rsidR="00A81392">
        <w:rPr>
          <w:rStyle w:val="eop"/>
          <w:rFonts w:ascii="Calibri" w:hAnsi="Calibri" w:cs="Calibri"/>
          <w:i/>
          <w:iCs/>
          <w:color w:val="000000"/>
          <w:sz w:val="24"/>
          <w:szCs w:val="24"/>
          <w:shd w:val="clear" w:color="auto" w:fill="FFFFFF"/>
        </w:rPr>
        <w:t>’</w:t>
      </w:r>
      <w:r>
        <w:rPr>
          <w:rStyle w:val="eop"/>
          <w:rFonts w:ascii="Calibri" w:hAnsi="Calibri" w:cs="Calibri"/>
          <w:i/>
          <w:iCs/>
          <w:color w:val="000000"/>
          <w:sz w:val="24"/>
          <w:szCs w:val="24"/>
          <w:shd w:val="clear" w:color="auto" w:fill="FFFFFF"/>
        </w:rPr>
        <w:t>s Loss and Recovery</w:t>
      </w:r>
      <w:r>
        <w:rPr>
          <w:rStyle w:val="eop"/>
          <w:rFonts w:ascii="Calibri" w:hAnsi="Calibri" w:cs="Calibri"/>
          <w:color w:val="000000"/>
          <w:sz w:val="24"/>
          <w:szCs w:val="24"/>
          <w:shd w:val="clear" w:color="auto" w:fill="FFFFFF"/>
        </w:rPr>
        <w:t xml:space="preserve">, were straightforward military narratives which, insofar as they commented on the Mahdiya, were heavily influenced by </w:t>
      </w:r>
      <w:proofErr w:type="spellStart"/>
      <w:r>
        <w:rPr>
          <w:rStyle w:val="eop"/>
          <w:rFonts w:ascii="Calibri" w:hAnsi="Calibri" w:cs="Calibri"/>
          <w:color w:val="000000"/>
          <w:sz w:val="24"/>
          <w:szCs w:val="24"/>
          <w:shd w:val="clear" w:color="auto" w:fill="FFFFFF"/>
        </w:rPr>
        <w:t>Ohrwalder’s</w:t>
      </w:r>
      <w:proofErr w:type="spellEnd"/>
      <w:r>
        <w:rPr>
          <w:rStyle w:val="eop"/>
          <w:rFonts w:ascii="Calibri" w:hAnsi="Calibri" w:cs="Calibri"/>
          <w:color w:val="000000"/>
          <w:sz w:val="24"/>
          <w:szCs w:val="24"/>
          <w:shd w:val="clear" w:color="auto" w:fill="FFFFFF"/>
        </w:rPr>
        <w:t xml:space="preserve"> ‘excellent [and] valuable book’.</w:t>
      </w:r>
      <w:r>
        <w:rPr>
          <w:rStyle w:val="FootnoteReference"/>
          <w:rFonts w:ascii="Calibri" w:hAnsi="Calibri" w:cs="Calibri"/>
          <w:color w:val="000000"/>
          <w:sz w:val="24"/>
          <w:szCs w:val="24"/>
          <w:shd w:val="clear" w:color="auto" w:fill="FFFFFF"/>
        </w:rPr>
        <w:footnoteReference w:id="35"/>
      </w:r>
      <w:r>
        <w:rPr>
          <w:rStyle w:val="eop"/>
          <w:rFonts w:ascii="Calibri" w:hAnsi="Calibri" w:cs="Calibri"/>
          <w:color w:val="000000"/>
          <w:sz w:val="24"/>
          <w:szCs w:val="24"/>
          <w:shd w:val="clear" w:color="auto" w:fill="FFFFFF"/>
        </w:rPr>
        <w:t xml:space="preserve"> Others, like Percy Martin’s </w:t>
      </w:r>
      <w:r>
        <w:rPr>
          <w:rStyle w:val="eop"/>
          <w:rFonts w:ascii="Calibri" w:hAnsi="Calibri" w:cs="Calibri"/>
          <w:i/>
          <w:iCs/>
          <w:color w:val="000000"/>
          <w:sz w:val="24"/>
          <w:szCs w:val="24"/>
          <w:shd w:val="clear" w:color="auto" w:fill="FFFFFF"/>
        </w:rPr>
        <w:t>The Sudan in Evolution</w:t>
      </w:r>
      <w:r>
        <w:rPr>
          <w:rStyle w:val="eop"/>
          <w:rFonts w:ascii="Calibri" w:hAnsi="Calibri" w:cs="Calibri"/>
          <w:color w:val="000000"/>
          <w:sz w:val="24"/>
          <w:szCs w:val="24"/>
          <w:shd w:val="clear" w:color="auto" w:fill="FFFFFF"/>
        </w:rPr>
        <w:t>, comprised more considered assessments of the socio-economic development of the Anglo-Egyptian Condominium.</w:t>
      </w:r>
      <w:r>
        <w:rPr>
          <w:rStyle w:val="FootnoteReference"/>
          <w:rFonts w:ascii="Calibri" w:hAnsi="Calibri" w:cs="Calibri"/>
          <w:color w:val="000000"/>
          <w:sz w:val="24"/>
          <w:szCs w:val="24"/>
          <w:shd w:val="clear" w:color="auto" w:fill="FFFFFF"/>
        </w:rPr>
        <w:footnoteReference w:id="36"/>
      </w:r>
      <w:r>
        <w:rPr>
          <w:rStyle w:val="eop"/>
          <w:rFonts w:ascii="Calibri" w:hAnsi="Calibri" w:cs="Calibri"/>
          <w:color w:val="000000"/>
          <w:sz w:val="24"/>
          <w:szCs w:val="24"/>
          <w:shd w:val="clear" w:color="auto" w:fill="FFFFFF"/>
        </w:rPr>
        <w:t xml:space="preserve"> All too often, however, these studies were characterised by (sometimes very basic) factual inaccuracy. In </w:t>
      </w:r>
      <w:bookmarkStart w:id="0" w:name="_Hlk214438955"/>
      <w:r>
        <w:rPr>
          <w:rStyle w:val="eop"/>
          <w:rFonts w:ascii="Calibri" w:hAnsi="Calibri" w:cs="Calibri"/>
          <w:i/>
          <w:iCs/>
          <w:color w:val="000000"/>
          <w:sz w:val="24"/>
          <w:szCs w:val="24"/>
          <w:shd w:val="clear" w:color="auto" w:fill="FFFFFF"/>
        </w:rPr>
        <w:t>Something New Out of Africa</w:t>
      </w:r>
      <w:bookmarkEnd w:id="0"/>
      <w:r>
        <w:rPr>
          <w:rStyle w:val="eop"/>
          <w:rFonts w:ascii="Calibri" w:hAnsi="Calibri" w:cs="Calibri"/>
          <w:color w:val="000000"/>
          <w:sz w:val="24"/>
          <w:szCs w:val="24"/>
          <w:shd w:val="clear" w:color="auto" w:fill="FFFFFF"/>
        </w:rPr>
        <w:t>, for example, Howard Williams described Rev. Llewellyn Gwynne’s conduct as a Chaplain at the Battle of Omdurman, notwithstanding the fact that he was a vicar in Nottingham at the time.</w:t>
      </w:r>
      <w:r>
        <w:rPr>
          <w:rStyle w:val="FootnoteReference"/>
          <w:rFonts w:ascii="Calibri" w:hAnsi="Calibri" w:cs="Calibri"/>
          <w:color w:val="000000"/>
          <w:sz w:val="24"/>
          <w:szCs w:val="24"/>
          <w:shd w:val="clear" w:color="auto" w:fill="FFFFFF"/>
        </w:rPr>
        <w:footnoteReference w:id="37"/>
      </w:r>
      <w:r>
        <w:rPr>
          <w:rStyle w:val="eop"/>
          <w:rFonts w:ascii="Calibri" w:hAnsi="Calibri" w:cs="Calibri"/>
          <w:color w:val="000000"/>
          <w:sz w:val="24"/>
          <w:szCs w:val="24"/>
          <w:shd w:val="clear" w:color="auto" w:fill="FFFFFF"/>
        </w:rPr>
        <w:t xml:space="preserve"> </w:t>
      </w:r>
    </w:p>
    <w:p w14:paraId="6095D4A1" w14:textId="7E0796A7" w:rsidR="008C455B" w:rsidRDefault="008C455B" w:rsidP="00E65357">
      <w:pPr>
        <w:spacing w:line="480" w:lineRule="auto"/>
        <w:ind w:firstLine="567"/>
        <w:jc w:val="both"/>
        <w:rPr>
          <w:rFonts w:ascii="Calibri" w:hAnsi="Calibri" w:cs="Calibri"/>
          <w:sz w:val="24"/>
          <w:szCs w:val="24"/>
        </w:rPr>
      </w:pPr>
      <w:r>
        <w:rPr>
          <w:rStyle w:val="eop"/>
          <w:rFonts w:ascii="Calibri" w:hAnsi="Calibri" w:cs="Calibri"/>
          <w:color w:val="000000"/>
          <w:sz w:val="24"/>
          <w:szCs w:val="24"/>
          <w:shd w:val="clear" w:color="auto" w:fill="FFFFFF"/>
        </w:rPr>
        <w:t>Gradually, as time progressed, a better historiography emerged, in which ‘a fuller range of authentic sources have been subjected to rigorous critical examination’.</w:t>
      </w:r>
      <w:r>
        <w:rPr>
          <w:rStyle w:val="FootnoteReference"/>
          <w:rFonts w:ascii="Calibri" w:hAnsi="Calibri" w:cs="Calibri"/>
          <w:color w:val="000000"/>
          <w:sz w:val="24"/>
          <w:szCs w:val="24"/>
          <w:shd w:val="clear" w:color="auto" w:fill="FFFFFF"/>
        </w:rPr>
        <w:footnoteReference w:id="38"/>
      </w:r>
      <w:r>
        <w:rPr>
          <w:rStyle w:val="eop"/>
          <w:rFonts w:ascii="Calibri" w:hAnsi="Calibri" w:cs="Calibri"/>
          <w:color w:val="000000"/>
          <w:sz w:val="24"/>
          <w:szCs w:val="24"/>
          <w:shd w:val="clear" w:color="auto" w:fill="FFFFFF"/>
        </w:rPr>
        <w:t xml:space="preserve"> Peter Holt’s </w:t>
      </w:r>
      <w:bookmarkStart w:id="1" w:name="_Hlk214438991"/>
      <w:r>
        <w:rPr>
          <w:rStyle w:val="eop"/>
          <w:rFonts w:ascii="Calibri" w:hAnsi="Calibri" w:cs="Calibri"/>
          <w:i/>
          <w:iCs/>
          <w:color w:val="000000"/>
          <w:sz w:val="24"/>
          <w:szCs w:val="24"/>
          <w:shd w:val="clear" w:color="auto" w:fill="FFFFFF"/>
        </w:rPr>
        <w:t>The Mahdist State in the Sudan, 1881-1898</w:t>
      </w:r>
      <w:bookmarkEnd w:id="1"/>
      <w:r w:rsidRPr="00AA76BD">
        <w:rPr>
          <w:rStyle w:val="FootnoteReference"/>
          <w:rFonts w:ascii="Calibri" w:hAnsi="Calibri" w:cs="Calibri"/>
          <w:color w:val="000000"/>
          <w:sz w:val="24"/>
          <w:szCs w:val="24"/>
          <w:shd w:val="clear" w:color="auto" w:fill="FFFFFF"/>
        </w:rPr>
        <w:footnoteReference w:id="39"/>
      </w:r>
      <w:r w:rsidRPr="00AA76BD">
        <w:rPr>
          <w:rStyle w:val="eop"/>
          <w:rFonts w:ascii="Calibri" w:hAnsi="Calibri" w:cs="Calibri"/>
          <w:color w:val="000000"/>
          <w:sz w:val="24"/>
          <w:szCs w:val="24"/>
          <w:shd w:val="clear" w:color="auto" w:fill="FFFFFF"/>
        </w:rPr>
        <w:t xml:space="preserve"> </w:t>
      </w:r>
      <w:r>
        <w:rPr>
          <w:rStyle w:val="eop"/>
          <w:rFonts w:ascii="Calibri" w:hAnsi="Calibri" w:cs="Calibri"/>
          <w:color w:val="000000"/>
          <w:sz w:val="24"/>
          <w:szCs w:val="24"/>
          <w:shd w:val="clear" w:color="auto" w:fill="FFFFFF"/>
        </w:rPr>
        <w:t>was recently described by Nicoll as ‘still the definitive reference work: erudite yet sympathetic, authoritative yet pithy’.</w:t>
      </w:r>
      <w:r>
        <w:rPr>
          <w:rStyle w:val="FootnoteReference"/>
          <w:rFonts w:ascii="Calibri" w:hAnsi="Calibri" w:cs="Calibri"/>
          <w:color w:val="000000"/>
          <w:sz w:val="24"/>
          <w:szCs w:val="24"/>
          <w:shd w:val="clear" w:color="auto" w:fill="FFFFFF"/>
        </w:rPr>
        <w:footnoteReference w:id="40"/>
      </w:r>
      <w:r>
        <w:rPr>
          <w:rStyle w:val="eop"/>
          <w:rFonts w:ascii="Calibri" w:hAnsi="Calibri" w:cs="Calibri"/>
          <w:color w:val="000000"/>
          <w:sz w:val="24"/>
          <w:szCs w:val="24"/>
          <w:shd w:val="clear" w:color="auto" w:fill="FFFFFF"/>
        </w:rPr>
        <w:t xml:space="preserve"> Mention should also be made of A. B. Theobold’s </w:t>
      </w:r>
      <w:r w:rsidRPr="002E7E62">
        <w:rPr>
          <w:rFonts w:ascii="Calibri" w:hAnsi="Calibri" w:cs="Calibri"/>
          <w:i/>
          <w:iCs/>
          <w:sz w:val="24"/>
          <w:szCs w:val="24"/>
        </w:rPr>
        <w:t>The Mahdiya</w:t>
      </w:r>
      <w:r w:rsidR="00700976">
        <w:rPr>
          <w:rFonts w:ascii="Calibri" w:hAnsi="Calibri" w:cs="Calibri"/>
          <w:i/>
          <w:iCs/>
          <w:sz w:val="24"/>
          <w:szCs w:val="24"/>
        </w:rPr>
        <w:t>:</w:t>
      </w:r>
      <w:r w:rsidRPr="002E7E62">
        <w:rPr>
          <w:rFonts w:ascii="Calibri" w:hAnsi="Calibri" w:cs="Calibri"/>
          <w:i/>
          <w:iCs/>
          <w:sz w:val="24"/>
          <w:szCs w:val="24"/>
        </w:rPr>
        <w:t xml:space="preserve"> A History of the Anglo-Egyptian Sudan, 1881-1899</w:t>
      </w:r>
      <w:r>
        <w:rPr>
          <w:rFonts w:ascii="Calibri" w:hAnsi="Calibri" w:cs="Calibri"/>
          <w:i/>
          <w:iCs/>
          <w:sz w:val="24"/>
          <w:szCs w:val="24"/>
        </w:rPr>
        <w:t>.</w:t>
      </w:r>
      <w:r>
        <w:rPr>
          <w:rStyle w:val="FootnoteReference"/>
          <w:rFonts w:ascii="Calibri" w:hAnsi="Calibri" w:cs="Calibri"/>
          <w:i/>
          <w:iCs/>
          <w:sz w:val="24"/>
          <w:szCs w:val="24"/>
        </w:rPr>
        <w:footnoteReference w:id="41"/>
      </w:r>
      <w:r>
        <w:rPr>
          <w:rFonts w:ascii="Calibri" w:hAnsi="Calibri" w:cs="Calibri"/>
          <w:i/>
          <w:iCs/>
          <w:sz w:val="24"/>
          <w:szCs w:val="24"/>
          <w:u w:val="single"/>
        </w:rPr>
        <w:t xml:space="preserve"> </w:t>
      </w:r>
      <w:r>
        <w:rPr>
          <w:rStyle w:val="eop"/>
          <w:rFonts w:ascii="Calibri" w:hAnsi="Calibri" w:cs="Calibri"/>
          <w:i/>
          <w:iCs/>
          <w:color w:val="000000"/>
          <w:sz w:val="24"/>
          <w:szCs w:val="24"/>
          <w:shd w:val="clear" w:color="auto" w:fill="FFFFFF"/>
        </w:rPr>
        <w:t xml:space="preserve"> </w:t>
      </w:r>
      <w:r>
        <w:rPr>
          <w:rStyle w:val="eop"/>
          <w:rFonts w:ascii="Calibri" w:hAnsi="Calibri" w:cs="Calibri"/>
          <w:color w:val="000000"/>
          <w:sz w:val="24"/>
          <w:szCs w:val="24"/>
          <w:shd w:val="clear" w:color="auto" w:fill="FFFFFF"/>
        </w:rPr>
        <w:lastRenderedPageBreak/>
        <w:t>Theobald, like Holt, was a lecturer at University College, Khartoum,</w:t>
      </w:r>
      <w:r>
        <w:rPr>
          <w:rStyle w:val="FootnoteReference"/>
          <w:rFonts w:ascii="Calibri" w:hAnsi="Calibri" w:cs="Calibri"/>
          <w:color w:val="000000"/>
          <w:sz w:val="24"/>
          <w:szCs w:val="24"/>
          <w:shd w:val="clear" w:color="auto" w:fill="FFFFFF"/>
        </w:rPr>
        <w:footnoteReference w:id="42"/>
      </w:r>
      <w:r>
        <w:rPr>
          <w:rStyle w:val="eop"/>
          <w:rFonts w:ascii="Calibri" w:hAnsi="Calibri" w:cs="Calibri"/>
          <w:color w:val="000000"/>
          <w:sz w:val="24"/>
          <w:szCs w:val="24"/>
          <w:shd w:val="clear" w:color="auto" w:fill="FFFFFF"/>
        </w:rPr>
        <w:t xml:space="preserve"> and fluent in Arabic. More recently, the field has been guided by the American historians M. W. Daly, whose </w:t>
      </w:r>
      <w:r>
        <w:rPr>
          <w:rStyle w:val="eop"/>
          <w:rFonts w:ascii="Calibri" w:hAnsi="Calibri" w:cs="Calibri"/>
          <w:i/>
          <w:iCs/>
          <w:color w:val="000000"/>
          <w:sz w:val="24"/>
          <w:szCs w:val="24"/>
          <w:shd w:val="clear" w:color="auto" w:fill="FFFFFF"/>
        </w:rPr>
        <w:t>Empire on the Nile</w:t>
      </w:r>
      <w:r w:rsidR="00646F52">
        <w:rPr>
          <w:rStyle w:val="eop"/>
          <w:rFonts w:ascii="Calibri" w:hAnsi="Calibri" w:cs="Calibri"/>
          <w:i/>
          <w:iCs/>
          <w:color w:val="000000"/>
          <w:sz w:val="24"/>
          <w:szCs w:val="24"/>
          <w:shd w:val="clear" w:color="auto" w:fill="FFFFFF"/>
        </w:rPr>
        <w:t>:</w:t>
      </w:r>
      <w:r>
        <w:rPr>
          <w:rStyle w:val="eop"/>
          <w:rFonts w:ascii="Calibri" w:hAnsi="Calibri" w:cs="Calibri"/>
          <w:i/>
          <w:iCs/>
          <w:color w:val="000000"/>
          <w:sz w:val="24"/>
          <w:szCs w:val="24"/>
          <w:shd w:val="clear" w:color="auto" w:fill="FFFFFF"/>
        </w:rPr>
        <w:t xml:space="preserve"> The Anglo-Egyptian Sudan, 1898-1934 </w:t>
      </w:r>
      <w:r>
        <w:rPr>
          <w:rStyle w:val="eop"/>
          <w:rFonts w:ascii="Calibri" w:hAnsi="Calibri" w:cs="Calibri"/>
          <w:color w:val="000000"/>
          <w:sz w:val="24"/>
          <w:szCs w:val="24"/>
          <w:shd w:val="clear" w:color="auto" w:fill="FFFFFF"/>
        </w:rPr>
        <w:t xml:space="preserve">was published in 1986, and Robert O. Collins, whose </w:t>
      </w:r>
      <w:r>
        <w:rPr>
          <w:rStyle w:val="eop"/>
          <w:rFonts w:ascii="Calibri" w:hAnsi="Calibri" w:cs="Calibri"/>
          <w:i/>
          <w:iCs/>
          <w:color w:val="000000"/>
          <w:sz w:val="24"/>
          <w:szCs w:val="24"/>
          <w:shd w:val="clear" w:color="auto" w:fill="FFFFFF"/>
        </w:rPr>
        <w:t xml:space="preserve">A Modern History of the Sudan </w:t>
      </w:r>
      <w:r>
        <w:rPr>
          <w:rStyle w:val="eop"/>
          <w:rFonts w:ascii="Calibri" w:hAnsi="Calibri" w:cs="Calibri"/>
          <w:color w:val="000000"/>
          <w:sz w:val="24"/>
          <w:szCs w:val="24"/>
          <w:shd w:val="clear" w:color="auto" w:fill="FFFFFF"/>
        </w:rPr>
        <w:t>appeared in 2008. Together, as examples of ‘an increasingly rigorous and diversely targeted scholarship’, these histories comprise ‘the most visible pieces of a complex jigsaw’.</w:t>
      </w:r>
      <w:r>
        <w:rPr>
          <w:rStyle w:val="FootnoteReference"/>
          <w:rFonts w:ascii="Calibri" w:hAnsi="Calibri" w:cs="Calibri"/>
          <w:color w:val="000000"/>
          <w:sz w:val="24"/>
          <w:szCs w:val="24"/>
          <w:shd w:val="clear" w:color="auto" w:fill="FFFFFF"/>
        </w:rPr>
        <w:footnoteReference w:id="43"/>
      </w:r>
      <w:r>
        <w:rPr>
          <w:rStyle w:val="eop"/>
          <w:rFonts w:ascii="Calibri" w:hAnsi="Calibri" w:cs="Calibri"/>
          <w:color w:val="000000"/>
          <w:sz w:val="24"/>
          <w:szCs w:val="24"/>
          <w:shd w:val="clear" w:color="auto" w:fill="FFFFFF"/>
        </w:rPr>
        <w:t xml:space="preserve"> </w:t>
      </w:r>
      <w:r>
        <w:rPr>
          <w:rFonts w:ascii="Calibri" w:hAnsi="Calibri" w:cs="Calibri"/>
          <w:sz w:val="24"/>
          <w:szCs w:val="24"/>
        </w:rPr>
        <w:t xml:space="preserve">Yet, these works were all essentially political, economic, social or military histories of the Mahdiya/Condominium. While Daly, in particular, emphasised ‘the human factor’ in his assessment of British administration in the Sudan, no history attempts to analyse how these events corresponded with British politics and public opinion. Moreover, while Daly and Collins undertook some analysis of Christian mission in the Anglo-Egyptian Sudan, particularly insofar as it contributed to the development of </w:t>
      </w:r>
      <w:r w:rsidR="0017713B">
        <w:rPr>
          <w:rFonts w:ascii="Calibri" w:hAnsi="Calibri" w:cs="Calibri"/>
          <w:sz w:val="24"/>
          <w:szCs w:val="24"/>
        </w:rPr>
        <w:t>s</w:t>
      </w:r>
      <w:r>
        <w:rPr>
          <w:rFonts w:ascii="Calibri" w:hAnsi="Calibri" w:cs="Calibri"/>
          <w:sz w:val="24"/>
          <w:szCs w:val="24"/>
        </w:rPr>
        <w:t xml:space="preserve">outh Sudan, no real consideration was given to the </w:t>
      </w:r>
      <w:r w:rsidR="000711F2">
        <w:rPr>
          <w:rFonts w:ascii="Calibri" w:hAnsi="Calibri" w:cs="Calibri"/>
          <w:sz w:val="24"/>
          <w:szCs w:val="24"/>
        </w:rPr>
        <w:t>Ang</w:t>
      </w:r>
      <w:r>
        <w:rPr>
          <w:rFonts w:ascii="Calibri" w:hAnsi="Calibri" w:cs="Calibri"/>
          <w:sz w:val="24"/>
          <w:szCs w:val="24"/>
        </w:rPr>
        <w:t>lican Church</w:t>
      </w:r>
      <w:r w:rsidR="000711F2">
        <w:rPr>
          <w:rFonts w:ascii="Calibri" w:hAnsi="Calibri" w:cs="Calibri"/>
          <w:sz w:val="24"/>
          <w:szCs w:val="24"/>
        </w:rPr>
        <w:t xml:space="preserve"> in northern Sudan</w:t>
      </w:r>
      <w:r>
        <w:rPr>
          <w:rFonts w:ascii="Calibri" w:hAnsi="Calibri" w:cs="Calibri"/>
          <w:sz w:val="24"/>
          <w:szCs w:val="24"/>
        </w:rPr>
        <w:t>, to which the vast majority of the Sudan’s British administrators belonged.</w:t>
      </w:r>
    </w:p>
    <w:p w14:paraId="6F0B0764" w14:textId="35DFB392" w:rsidR="008C455B" w:rsidRDefault="008C455B" w:rsidP="003C0748">
      <w:pPr>
        <w:spacing w:line="480" w:lineRule="auto"/>
        <w:ind w:firstLine="567"/>
        <w:jc w:val="both"/>
        <w:rPr>
          <w:rFonts w:ascii="Calibri" w:hAnsi="Calibri" w:cs="Calibri"/>
          <w:sz w:val="24"/>
          <w:szCs w:val="24"/>
        </w:rPr>
      </w:pPr>
      <w:r>
        <w:rPr>
          <w:rFonts w:ascii="Calibri" w:hAnsi="Calibri" w:cs="Calibri"/>
          <w:sz w:val="24"/>
          <w:szCs w:val="24"/>
        </w:rPr>
        <w:t xml:space="preserve">This modern historiography included another spate of biographies of General Gordon. Lord Elton’s </w:t>
      </w:r>
      <w:r>
        <w:rPr>
          <w:rFonts w:ascii="Calibri" w:hAnsi="Calibri" w:cs="Calibri"/>
          <w:i/>
          <w:iCs/>
          <w:sz w:val="24"/>
          <w:szCs w:val="24"/>
        </w:rPr>
        <w:t xml:space="preserve">General Gordon </w:t>
      </w:r>
      <w:r>
        <w:rPr>
          <w:rFonts w:ascii="Calibri" w:hAnsi="Calibri" w:cs="Calibri"/>
          <w:sz w:val="24"/>
          <w:szCs w:val="24"/>
        </w:rPr>
        <w:t>remains one of the few studies that did not end abruptly with the storming of Khartoum on 26 January 1885.</w:t>
      </w:r>
      <w:r w:rsidRPr="0093750E">
        <w:rPr>
          <w:rFonts w:ascii="Calibri" w:hAnsi="Calibri" w:cs="Calibri"/>
          <w:sz w:val="24"/>
          <w:szCs w:val="24"/>
        </w:rPr>
        <w:t xml:space="preserve"> </w:t>
      </w:r>
      <w:r>
        <w:rPr>
          <w:rFonts w:ascii="Calibri" w:hAnsi="Calibri" w:cs="Calibri"/>
          <w:sz w:val="24"/>
          <w:szCs w:val="24"/>
        </w:rPr>
        <w:t xml:space="preserve">Elton acknowledged the seismic shock that the news of the General’s death had on Victorian opinion, which responded by ‘speedily establishing a nation-wide cult for Gordon.’ </w:t>
      </w:r>
      <w:r>
        <w:rPr>
          <w:rStyle w:val="FootnoteReference"/>
          <w:rFonts w:ascii="Calibri" w:hAnsi="Calibri" w:cs="Calibri"/>
          <w:sz w:val="24"/>
          <w:szCs w:val="24"/>
        </w:rPr>
        <w:footnoteReference w:id="44"/>
      </w:r>
      <w:r>
        <w:rPr>
          <w:rFonts w:ascii="Calibri" w:hAnsi="Calibri" w:cs="Calibri"/>
          <w:sz w:val="24"/>
          <w:szCs w:val="24"/>
        </w:rPr>
        <w:t xml:space="preserve"> Anthony Nutting’s </w:t>
      </w:r>
      <w:r>
        <w:rPr>
          <w:rFonts w:ascii="Calibri" w:hAnsi="Calibri" w:cs="Calibri"/>
          <w:i/>
          <w:iCs/>
          <w:sz w:val="24"/>
          <w:szCs w:val="24"/>
        </w:rPr>
        <w:t>Gordon, Martyr and Misfit</w:t>
      </w:r>
      <w:r>
        <w:rPr>
          <w:rFonts w:ascii="Calibri" w:hAnsi="Calibri" w:cs="Calibri"/>
          <w:sz w:val="24"/>
          <w:szCs w:val="24"/>
        </w:rPr>
        <w:t>,</w:t>
      </w:r>
      <w:r>
        <w:rPr>
          <w:rStyle w:val="FootnoteReference"/>
          <w:rFonts w:ascii="Calibri" w:hAnsi="Calibri" w:cs="Calibri"/>
          <w:sz w:val="24"/>
          <w:szCs w:val="24"/>
        </w:rPr>
        <w:footnoteReference w:id="45"/>
      </w:r>
      <w:r>
        <w:rPr>
          <w:rFonts w:ascii="Calibri" w:hAnsi="Calibri" w:cs="Calibri"/>
          <w:sz w:val="24"/>
          <w:szCs w:val="24"/>
        </w:rPr>
        <w:t xml:space="preserve"> meanwhile, tackled the ‘obscure and disputed’</w:t>
      </w:r>
      <w:r>
        <w:rPr>
          <w:rStyle w:val="FootnoteReference"/>
          <w:rFonts w:ascii="Calibri" w:hAnsi="Calibri" w:cs="Calibri"/>
          <w:sz w:val="24"/>
          <w:szCs w:val="24"/>
        </w:rPr>
        <w:footnoteReference w:id="46"/>
      </w:r>
      <w:r>
        <w:rPr>
          <w:rFonts w:ascii="Calibri" w:hAnsi="Calibri" w:cs="Calibri"/>
          <w:sz w:val="24"/>
          <w:szCs w:val="24"/>
        </w:rPr>
        <w:t xml:space="preserve"> question of Gordon’s sexuality, in contrast </w:t>
      </w:r>
      <w:r>
        <w:rPr>
          <w:rFonts w:ascii="Calibri" w:hAnsi="Calibri" w:cs="Calibri"/>
          <w:sz w:val="24"/>
          <w:szCs w:val="24"/>
        </w:rPr>
        <w:lastRenderedPageBreak/>
        <w:t xml:space="preserve">with the sympathetic portrait depicted in </w:t>
      </w:r>
      <w:r>
        <w:rPr>
          <w:rFonts w:ascii="Calibri" w:hAnsi="Calibri" w:cs="Calibri"/>
          <w:i/>
          <w:iCs/>
          <w:sz w:val="24"/>
          <w:szCs w:val="24"/>
        </w:rPr>
        <w:t>Gordon, The Man Behind the Legend</w:t>
      </w:r>
      <w:r w:rsidRPr="00860BAF">
        <w:rPr>
          <w:rFonts w:ascii="Calibri" w:hAnsi="Calibri" w:cs="Calibri"/>
          <w:sz w:val="24"/>
          <w:szCs w:val="24"/>
        </w:rPr>
        <w:t>,</w:t>
      </w:r>
      <w:r>
        <w:rPr>
          <w:rStyle w:val="FootnoteReference"/>
          <w:rFonts w:ascii="Calibri" w:hAnsi="Calibri" w:cs="Calibri"/>
          <w:sz w:val="24"/>
          <w:szCs w:val="24"/>
        </w:rPr>
        <w:footnoteReference w:id="47"/>
      </w:r>
      <w:r>
        <w:rPr>
          <w:rFonts w:ascii="Calibri" w:hAnsi="Calibri" w:cs="Calibri"/>
          <w:sz w:val="24"/>
          <w:szCs w:val="24"/>
        </w:rPr>
        <w:t xml:space="preserve"> penned by the ‘Christian writer’ and priest, John Pollock.</w:t>
      </w:r>
    </w:p>
    <w:p w14:paraId="15277E8B" w14:textId="0A6D57FD" w:rsidR="008C455B" w:rsidRDefault="008C455B" w:rsidP="003C0748">
      <w:pPr>
        <w:spacing w:line="480" w:lineRule="auto"/>
        <w:ind w:firstLine="567"/>
        <w:jc w:val="both"/>
        <w:rPr>
          <w:rStyle w:val="eop"/>
          <w:rFonts w:ascii="Calibri" w:hAnsi="Calibri" w:cs="Calibri"/>
          <w:color w:val="000000"/>
          <w:sz w:val="24"/>
          <w:szCs w:val="24"/>
          <w:shd w:val="clear" w:color="auto" w:fill="FFFFFF"/>
        </w:rPr>
      </w:pPr>
      <w:r>
        <w:rPr>
          <w:rFonts w:ascii="Calibri" w:hAnsi="Calibri" w:cs="Calibri"/>
          <w:sz w:val="24"/>
          <w:szCs w:val="24"/>
        </w:rPr>
        <w:t xml:space="preserve">Insofar as this study is concerned specifically with the enduring significance of the ‘Gordon myth’, three modern works are of particular relevance. In </w:t>
      </w:r>
      <w:r>
        <w:rPr>
          <w:rFonts w:ascii="Calibri" w:hAnsi="Calibri" w:cs="Calibri"/>
          <w:i/>
          <w:iCs/>
          <w:sz w:val="24"/>
          <w:szCs w:val="24"/>
        </w:rPr>
        <w:t>The Death of General Gordon: A Victorian Myth</w:t>
      </w:r>
      <w:r>
        <w:rPr>
          <w:rFonts w:ascii="Calibri" w:hAnsi="Calibri" w:cs="Calibri"/>
          <w:sz w:val="24"/>
          <w:szCs w:val="24"/>
        </w:rPr>
        <w:t>,</w:t>
      </w:r>
      <w:r w:rsidRPr="00E80DD8">
        <w:rPr>
          <w:rStyle w:val="FootnoteReference"/>
          <w:rFonts w:ascii="Calibri" w:hAnsi="Calibri" w:cs="Calibri"/>
          <w:sz w:val="24"/>
          <w:szCs w:val="24"/>
        </w:rPr>
        <w:footnoteReference w:id="48"/>
      </w:r>
      <w:r>
        <w:rPr>
          <w:rFonts w:ascii="Calibri" w:hAnsi="Calibri" w:cs="Calibri"/>
          <w:i/>
          <w:iCs/>
          <w:sz w:val="24"/>
          <w:szCs w:val="24"/>
        </w:rPr>
        <w:t xml:space="preserve"> </w:t>
      </w:r>
      <w:r>
        <w:rPr>
          <w:rFonts w:ascii="Calibri" w:hAnsi="Calibri" w:cs="Calibri"/>
          <w:sz w:val="24"/>
          <w:szCs w:val="24"/>
        </w:rPr>
        <w:t xml:space="preserve">Douglas Johnson began to look at the ways in which the story of Gordon’s death was moulded and shaped, and the purposes for which it was told. In </w:t>
      </w:r>
      <w:r w:rsidRPr="000E1ABC">
        <w:rPr>
          <w:rStyle w:val="normaltextrun"/>
          <w:rFonts w:ascii="Calibri" w:hAnsi="Calibri" w:cs="Calibri"/>
          <w:i/>
          <w:iCs/>
          <w:color w:val="000000"/>
          <w:sz w:val="24"/>
          <w:szCs w:val="24"/>
          <w:shd w:val="clear" w:color="auto" w:fill="FFFFFF"/>
        </w:rPr>
        <w:t>Great Deaths: Grieving, Religion and Nationhood in Victorian and Edwardian Britain</w:t>
      </w:r>
      <w:r>
        <w:rPr>
          <w:rStyle w:val="normaltextrun"/>
          <w:rFonts w:ascii="Calibri" w:hAnsi="Calibri" w:cs="Calibri"/>
          <w:color w:val="000000"/>
          <w:sz w:val="24"/>
          <w:szCs w:val="24"/>
          <w:shd w:val="clear" w:color="auto" w:fill="FFFFFF"/>
        </w:rPr>
        <w:t>,</w:t>
      </w:r>
      <w:r w:rsidRPr="00E80DD8">
        <w:rPr>
          <w:rStyle w:val="FootnoteReference"/>
          <w:rFonts w:ascii="Calibri" w:hAnsi="Calibri" w:cs="Calibri"/>
          <w:color w:val="000000"/>
          <w:sz w:val="24"/>
          <w:szCs w:val="24"/>
          <w:shd w:val="clear" w:color="auto" w:fill="FFFFFF"/>
        </w:rPr>
        <w:footnoteReference w:id="49"/>
      </w:r>
      <w:r w:rsidR="009E76DD">
        <w:rPr>
          <w:rStyle w:val="eop"/>
          <w:rFonts w:ascii="Calibri" w:hAnsi="Calibri" w:cs="Calibri"/>
          <w:color w:val="000000"/>
          <w:sz w:val="24"/>
          <w:szCs w:val="24"/>
          <w:shd w:val="clear" w:color="auto" w:fill="FFFFFF"/>
        </w:rPr>
        <w:t xml:space="preserve"> </w:t>
      </w:r>
      <w:r>
        <w:rPr>
          <w:rStyle w:val="eop"/>
          <w:rFonts w:ascii="Calibri" w:hAnsi="Calibri" w:cs="Calibri"/>
          <w:color w:val="000000"/>
          <w:sz w:val="24"/>
          <w:szCs w:val="24"/>
          <w:shd w:val="clear" w:color="auto" w:fill="FFFFFF"/>
        </w:rPr>
        <w:t xml:space="preserve">John Wolffe noted how the motif of a Christ-like, sacrificial death inspired a vigorous ‘Gordon cult’ for at least a generation. And Stewart J. Brown, in </w:t>
      </w:r>
      <w:r w:rsidRPr="009D78B4">
        <w:rPr>
          <w:rStyle w:val="eop"/>
          <w:rFonts w:ascii="Calibri" w:hAnsi="Calibri" w:cs="Calibri"/>
          <w:i/>
          <w:iCs/>
          <w:color w:val="000000"/>
          <w:sz w:val="24"/>
          <w:szCs w:val="24"/>
          <w:shd w:val="clear" w:color="auto" w:fill="FFFFFF"/>
        </w:rPr>
        <w:t>The Martyr of Khartoum: General Gordon, the Mahdi and Christian Britain</w:t>
      </w:r>
      <w:r>
        <w:rPr>
          <w:rStyle w:val="eop"/>
          <w:rFonts w:ascii="Calibri" w:hAnsi="Calibri" w:cs="Calibri"/>
          <w:i/>
          <w:iCs/>
          <w:color w:val="000000"/>
          <w:sz w:val="24"/>
          <w:szCs w:val="24"/>
          <w:shd w:val="clear" w:color="auto" w:fill="FFFFFF"/>
        </w:rPr>
        <w:t>,</w:t>
      </w:r>
      <w:r w:rsidRPr="00E80DD8">
        <w:rPr>
          <w:rStyle w:val="FootnoteReference"/>
          <w:rFonts w:ascii="Calibri" w:hAnsi="Calibri" w:cs="Calibri"/>
          <w:color w:val="000000"/>
          <w:sz w:val="24"/>
          <w:szCs w:val="24"/>
          <w:shd w:val="clear" w:color="auto" w:fill="FFFFFF"/>
        </w:rPr>
        <w:footnoteReference w:id="50"/>
      </w:r>
      <w:r>
        <w:rPr>
          <w:rStyle w:val="eop"/>
          <w:rFonts w:ascii="Calibri" w:hAnsi="Calibri" w:cs="Calibri"/>
          <w:i/>
          <w:iCs/>
          <w:color w:val="000000"/>
          <w:sz w:val="24"/>
          <w:szCs w:val="24"/>
          <w:shd w:val="clear" w:color="auto" w:fill="FFFFFF"/>
        </w:rPr>
        <w:t xml:space="preserve"> </w:t>
      </w:r>
      <w:r>
        <w:rPr>
          <w:rStyle w:val="eop"/>
          <w:rFonts w:ascii="Calibri" w:hAnsi="Calibri" w:cs="Calibri"/>
          <w:color w:val="000000"/>
          <w:sz w:val="24"/>
          <w:szCs w:val="24"/>
          <w:shd w:val="clear" w:color="auto" w:fill="FFFFFF"/>
        </w:rPr>
        <w:t xml:space="preserve">examined critically the subsequent challenges to the portrayals of Gordon as a martyr and saint. For Johnson, however, the phenomenon post-dates 1891, and Wolffe’s analysis minimises the Nonconformist contribution to the ‘Gordon cult’, while Brown’s study of the critical response to Gordon concentrates on ‘the Secularists’ and not Christian opinion in the </w:t>
      </w:r>
      <w:r w:rsidR="002C3492">
        <w:rPr>
          <w:rStyle w:val="eop"/>
          <w:rFonts w:ascii="Calibri" w:hAnsi="Calibri" w:cs="Calibri"/>
          <w:color w:val="000000"/>
          <w:sz w:val="24"/>
          <w:szCs w:val="24"/>
          <w:shd w:val="clear" w:color="auto" w:fill="FFFFFF"/>
        </w:rPr>
        <w:t>C</w:t>
      </w:r>
      <w:r>
        <w:rPr>
          <w:rStyle w:val="eop"/>
          <w:rFonts w:ascii="Calibri" w:hAnsi="Calibri" w:cs="Calibri"/>
          <w:color w:val="000000"/>
          <w:sz w:val="24"/>
          <w:szCs w:val="24"/>
          <w:shd w:val="clear" w:color="auto" w:fill="FFFFFF"/>
        </w:rPr>
        <w:t>hurches. These studies, in other words, suggest that much valuable research can still be undertaken on the influence of a man who was regarded as having ‘laid down his life for his country and empire, his fellow human beings and his God’.</w:t>
      </w:r>
      <w:r>
        <w:rPr>
          <w:rStyle w:val="FootnoteReference"/>
          <w:rFonts w:ascii="Calibri" w:hAnsi="Calibri" w:cs="Calibri"/>
          <w:color w:val="000000"/>
          <w:sz w:val="24"/>
          <w:szCs w:val="24"/>
          <w:shd w:val="clear" w:color="auto" w:fill="FFFFFF"/>
        </w:rPr>
        <w:footnoteReference w:id="51"/>
      </w:r>
      <w:r>
        <w:rPr>
          <w:rStyle w:val="eop"/>
          <w:rFonts w:ascii="Calibri" w:hAnsi="Calibri" w:cs="Calibri"/>
          <w:color w:val="000000"/>
          <w:sz w:val="24"/>
          <w:szCs w:val="24"/>
          <w:shd w:val="clear" w:color="auto" w:fill="FFFFFF"/>
        </w:rPr>
        <w:t xml:space="preserve"> </w:t>
      </w:r>
    </w:p>
    <w:p w14:paraId="272E4DAD" w14:textId="304C3550" w:rsidR="008C455B" w:rsidRDefault="008C455B" w:rsidP="003C0748">
      <w:pPr>
        <w:spacing w:line="480" w:lineRule="auto"/>
        <w:ind w:firstLine="567"/>
        <w:jc w:val="both"/>
        <w:rPr>
          <w:rFonts w:ascii="Calibri" w:hAnsi="Calibri" w:cs="Calibri"/>
          <w:bCs/>
          <w:sz w:val="24"/>
          <w:szCs w:val="24"/>
        </w:rPr>
      </w:pPr>
      <w:r w:rsidRPr="00BC1D48">
        <w:rPr>
          <w:rStyle w:val="eop"/>
          <w:rFonts w:ascii="Calibri" w:hAnsi="Calibri" w:cs="Calibri"/>
          <w:color w:val="000000"/>
          <w:sz w:val="24"/>
          <w:szCs w:val="24"/>
          <w:shd w:val="clear" w:color="auto" w:fill="FFFFFF"/>
        </w:rPr>
        <w:t xml:space="preserve">Turning to the </w:t>
      </w:r>
      <w:r w:rsidRPr="00BC1D48">
        <w:rPr>
          <w:rFonts w:ascii="Calibri" w:hAnsi="Calibri" w:cs="Calibri"/>
          <w:sz w:val="24"/>
          <w:szCs w:val="24"/>
        </w:rPr>
        <w:t>Christian peace movement</w:t>
      </w:r>
      <w:r w:rsidR="00386228">
        <w:rPr>
          <w:rFonts w:ascii="Calibri" w:hAnsi="Calibri" w:cs="Calibri"/>
          <w:sz w:val="24"/>
          <w:szCs w:val="24"/>
        </w:rPr>
        <w:t>’</w:t>
      </w:r>
      <w:r w:rsidRPr="00BC1D48">
        <w:rPr>
          <w:rFonts w:ascii="Calibri" w:hAnsi="Calibri" w:cs="Calibri"/>
          <w:sz w:val="24"/>
          <w:szCs w:val="24"/>
        </w:rPr>
        <w:t xml:space="preserve">s opposition to British military intervention in the Sudan, two </w:t>
      </w:r>
      <w:r>
        <w:rPr>
          <w:rFonts w:ascii="Calibri" w:hAnsi="Calibri" w:cs="Calibri"/>
          <w:sz w:val="24"/>
          <w:szCs w:val="24"/>
        </w:rPr>
        <w:t>works</w:t>
      </w:r>
      <w:r w:rsidRPr="00BC1D48">
        <w:rPr>
          <w:rFonts w:ascii="Calibri" w:hAnsi="Calibri" w:cs="Calibri"/>
          <w:sz w:val="24"/>
          <w:szCs w:val="24"/>
        </w:rPr>
        <w:t xml:space="preserve"> are </w:t>
      </w:r>
      <w:r>
        <w:rPr>
          <w:rFonts w:ascii="Calibri" w:hAnsi="Calibri" w:cs="Calibri"/>
          <w:sz w:val="24"/>
          <w:szCs w:val="24"/>
        </w:rPr>
        <w:t>important</w:t>
      </w:r>
      <w:r w:rsidRPr="00BC1D48">
        <w:rPr>
          <w:rFonts w:ascii="Calibri" w:hAnsi="Calibri" w:cs="Calibri"/>
          <w:sz w:val="24"/>
          <w:szCs w:val="24"/>
        </w:rPr>
        <w:t xml:space="preserve"> initially. Martin Ceadel’s </w:t>
      </w:r>
      <w:r w:rsidRPr="00BC1D48">
        <w:rPr>
          <w:rFonts w:ascii="Calibri" w:hAnsi="Calibri" w:cs="Calibri"/>
          <w:bCs/>
          <w:i/>
          <w:sz w:val="24"/>
          <w:szCs w:val="24"/>
        </w:rPr>
        <w:t>Semi-Detached Idealists</w:t>
      </w:r>
      <w:r>
        <w:rPr>
          <w:rFonts w:ascii="Calibri" w:hAnsi="Calibri" w:cs="Calibri"/>
          <w:bCs/>
          <w:i/>
          <w:sz w:val="24"/>
          <w:szCs w:val="24"/>
        </w:rPr>
        <w:t>:</w:t>
      </w:r>
      <w:r w:rsidRPr="00BC1D48">
        <w:rPr>
          <w:rFonts w:ascii="Calibri" w:hAnsi="Calibri" w:cs="Calibri"/>
          <w:bCs/>
          <w:i/>
          <w:sz w:val="24"/>
          <w:szCs w:val="24"/>
        </w:rPr>
        <w:t xml:space="preserve"> The British Peace Movement and International Relations, 1854-1945</w:t>
      </w:r>
      <w:r>
        <w:rPr>
          <w:rFonts w:ascii="Calibri" w:hAnsi="Calibri" w:cs="Calibri"/>
          <w:bCs/>
          <w:iCs/>
          <w:sz w:val="24"/>
          <w:szCs w:val="24"/>
        </w:rPr>
        <w:t>,</w:t>
      </w:r>
      <w:r w:rsidRPr="00E80DD8">
        <w:rPr>
          <w:rStyle w:val="FootnoteReference"/>
          <w:rFonts w:ascii="Calibri" w:hAnsi="Calibri" w:cs="Calibri"/>
          <w:bCs/>
          <w:iCs/>
          <w:sz w:val="24"/>
          <w:szCs w:val="24"/>
        </w:rPr>
        <w:footnoteReference w:id="52"/>
      </w:r>
      <w:r w:rsidRPr="00BC1D48">
        <w:rPr>
          <w:rFonts w:ascii="Calibri" w:hAnsi="Calibri" w:cs="Calibri"/>
          <w:bCs/>
          <w:iCs/>
          <w:sz w:val="24"/>
          <w:szCs w:val="24"/>
        </w:rPr>
        <w:t xml:space="preserve"> is justifiably regarded as </w:t>
      </w:r>
      <w:r w:rsidRPr="00BC1D48">
        <w:rPr>
          <w:rFonts w:ascii="Calibri" w:hAnsi="Calibri" w:cs="Calibri"/>
          <w:bCs/>
          <w:iCs/>
          <w:sz w:val="24"/>
          <w:szCs w:val="24"/>
        </w:rPr>
        <w:lastRenderedPageBreak/>
        <w:t xml:space="preserve">the definitive study of British peace </w:t>
      </w:r>
      <w:r>
        <w:rPr>
          <w:rFonts w:ascii="Calibri" w:hAnsi="Calibri" w:cs="Calibri"/>
          <w:bCs/>
          <w:iCs/>
          <w:sz w:val="24"/>
          <w:szCs w:val="24"/>
        </w:rPr>
        <w:t>campaigners</w:t>
      </w:r>
      <w:r w:rsidRPr="00BC1D48">
        <w:rPr>
          <w:rFonts w:ascii="Calibri" w:hAnsi="Calibri" w:cs="Calibri"/>
          <w:bCs/>
          <w:iCs/>
          <w:sz w:val="24"/>
          <w:szCs w:val="24"/>
        </w:rPr>
        <w:t xml:space="preserve"> during the century to the end of the Second World War. It is supplemented by Paul Laity’s narrower but more focussed study, </w:t>
      </w:r>
      <w:r w:rsidRPr="00BC1D48">
        <w:rPr>
          <w:rFonts w:ascii="Calibri" w:hAnsi="Calibri" w:cs="Calibri"/>
          <w:bCs/>
          <w:i/>
          <w:iCs/>
          <w:sz w:val="24"/>
          <w:szCs w:val="24"/>
        </w:rPr>
        <w:t>The British Peace Movement 1870-1914</w:t>
      </w:r>
      <w:r w:rsidRPr="00BC1D48">
        <w:rPr>
          <w:rFonts w:ascii="Calibri" w:hAnsi="Calibri" w:cs="Calibri"/>
          <w:bCs/>
          <w:sz w:val="24"/>
          <w:szCs w:val="24"/>
        </w:rPr>
        <w:t>.</w:t>
      </w:r>
      <w:r w:rsidRPr="00BC1D48">
        <w:rPr>
          <w:rStyle w:val="FootnoteReference"/>
          <w:rFonts w:ascii="Calibri" w:hAnsi="Calibri" w:cs="Calibri"/>
          <w:bCs/>
          <w:sz w:val="24"/>
          <w:szCs w:val="24"/>
        </w:rPr>
        <w:footnoteReference w:id="53"/>
      </w:r>
      <w:r w:rsidRPr="00BC1D48">
        <w:rPr>
          <w:rFonts w:ascii="Calibri" w:hAnsi="Calibri" w:cs="Calibri"/>
          <w:bCs/>
          <w:sz w:val="24"/>
          <w:szCs w:val="24"/>
        </w:rPr>
        <w:t xml:space="preserve"> Both men, however, analysed the British peace movement f</w:t>
      </w:r>
      <w:r>
        <w:rPr>
          <w:rFonts w:ascii="Calibri" w:hAnsi="Calibri" w:cs="Calibri"/>
          <w:bCs/>
          <w:sz w:val="24"/>
          <w:szCs w:val="24"/>
        </w:rPr>
        <w:t>ro</w:t>
      </w:r>
      <w:r w:rsidRPr="00BC1D48">
        <w:rPr>
          <w:rFonts w:ascii="Calibri" w:hAnsi="Calibri" w:cs="Calibri"/>
          <w:bCs/>
          <w:sz w:val="24"/>
          <w:szCs w:val="24"/>
        </w:rPr>
        <w:t xml:space="preserve">m a political rather than a religious perspective. </w:t>
      </w:r>
      <w:proofErr w:type="spellStart"/>
      <w:r w:rsidRPr="00BC1D48">
        <w:rPr>
          <w:rFonts w:ascii="Calibri" w:hAnsi="Calibri" w:cs="Calibri"/>
          <w:bCs/>
          <w:sz w:val="24"/>
          <w:szCs w:val="24"/>
        </w:rPr>
        <w:t>Cead</w:t>
      </w:r>
      <w:r>
        <w:rPr>
          <w:rFonts w:ascii="Calibri" w:hAnsi="Calibri" w:cs="Calibri"/>
          <w:bCs/>
          <w:sz w:val="24"/>
          <w:szCs w:val="24"/>
        </w:rPr>
        <w:t>e</w:t>
      </w:r>
      <w:r w:rsidRPr="00BC1D48">
        <w:rPr>
          <w:rFonts w:ascii="Calibri" w:hAnsi="Calibri" w:cs="Calibri"/>
          <w:bCs/>
          <w:sz w:val="24"/>
          <w:szCs w:val="24"/>
        </w:rPr>
        <w:t>l</w:t>
      </w:r>
      <w:proofErr w:type="spellEnd"/>
      <w:r w:rsidRPr="00BC1D48">
        <w:rPr>
          <w:rFonts w:ascii="Calibri" w:hAnsi="Calibri" w:cs="Calibri"/>
          <w:bCs/>
          <w:sz w:val="24"/>
          <w:szCs w:val="24"/>
        </w:rPr>
        <w:t>, in particular, saw it as an agitation united by ideology, not a social network inspired by theology. S</w:t>
      </w:r>
      <w:r w:rsidRPr="00BC1D48">
        <w:rPr>
          <w:rFonts w:ascii="Calibri" w:hAnsi="Calibri" w:cs="Calibri"/>
          <w:sz w:val="24"/>
          <w:szCs w:val="24"/>
        </w:rPr>
        <w:t>ecular liberalism, in his assessment, was the ‘driving force’ of British peace activism, a movement which had by the 1880s largely abandoned the ‘absolutist, peace-at</w:t>
      </w:r>
      <w:r>
        <w:rPr>
          <w:rFonts w:ascii="Calibri" w:hAnsi="Calibri" w:cs="Calibri"/>
          <w:sz w:val="24"/>
          <w:szCs w:val="24"/>
        </w:rPr>
        <w:t>-</w:t>
      </w:r>
      <w:r w:rsidRPr="00BC1D48">
        <w:rPr>
          <w:rFonts w:ascii="Calibri" w:hAnsi="Calibri" w:cs="Calibri"/>
          <w:sz w:val="24"/>
          <w:szCs w:val="24"/>
        </w:rPr>
        <w:t xml:space="preserve">any-price’ pacifism of the Christian Peace Society. </w:t>
      </w:r>
      <w:proofErr w:type="spellStart"/>
      <w:r w:rsidRPr="00BC1D48">
        <w:rPr>
          <w:rFonts w:ascii="Calibri" w:hAnsi="Calibri" w:cs="Calibri"/>
          <w:bCs/>
          <w:sz w:val="24"/>
          <w:szCs w:val="24"/>
        </w:rPr>
        <w:t>Cead</w:t>
      </w:r>
      <w:r>
        <w:rPr>
          <w:rFonts w:ascii="Calibri" w:hAnsi="Calibri" w:cs="Calibri"/>
          <w:bCs/>
          <w:sz w:val="24"/>
          <w:szCs w:val="24"/>
        </w:rPr>
        <w:t>e</w:t>
      </w:r>
      <w:r w:rsidRPr="00BC1D48">
        <w:rPr>
          <w:rFonts w:ascii="Calibri" w:hAnsi="Calibri" w:cs="Calibri"/>
          <w:bCs/>
          <w:sz w:val="24"/>
          <w:szCs w:val="24"/>
        </w:rPr>
        <w:t>l</w:t>
      </w:r>
      <w:proofErr w:type="spellEnd"/>
      <w:r w:rsidRPr="00BC1D48">
        <w:rPr>
          <w:rFonts w:ascii="Calibri" w:hAnsi="Calibri" w:cs="Calibri"/>
          <w:bCs/>
          <w:sz w:val="24"/>
          <w:szCs w:val="24"/>
        </w:rPr>
        <w:t xml:space="preserve"> and Laity, moreover, saw the 1880-90s as a time of ‘relapse’, so that the </w:t>
      </w:r>
      <w:r>
        <w:rPr>
          <w:rFonts w:ascii="Calibri" w:hAnsi="Calibri" w:cs="Calibri"/>
          <w:bCs/>
          <w:sz w:val="24"/>
          <w:szCs w:val="24"/>
        </w:rPr>
        <w:t>Mahdist</w:t>
      </w:r>
      <w:r w:rsidRPr="00BC1D48">
        <w:rPr>
          <w:rFonts w:ascii="Calibri" w:hAnsi="Calibri" w:cs="Calibri"/>
          <w:bCs/>
          <w:sz w:val="24"/>
          <w:szCs w:val="24"/>
        </w:rPr>
        <w:t xml:space="preserve"> Wars</w:t>
      </w:r>
      <w:r w:rsidRPr="00BC1D48">
        <w:rPr>
          <w:rStyle w:val="normaltextrun"/>
          <w:rFonts w:ascii="Calibri" w:hAnsi="Calibri" w:cs="Calibri"/>
          <w:color w:val="000000"/>
          <w:sz w:val="24"/>
          <w:szCs w:val="24"/>
          <w:shd w:val="clear" w:color="auto" w:fill="FFFFFF"/>
        </w:rPr>
        <w:t xml:space="preserve"> ‘coincided with a period of comparative stagnation in the British peace movement’.</w:t>
      </w:r>
      <w:r>
        <w:rPr>
          <w:rStyle w:val="FootnoteReference"/>
          <w:rFonts w:ascii="Calibri" w:hAnsi="Calibri" w:cs="Calibri"/>
          <w:color w:val="000000"/>
          <w:sz w:val="24"/>
          <w:szCs w:val="24"/>
          <w:shd w:val="clear" w:color="auto" w:fill="FFFFFF"/>
        </w:rPr>
        <w:footnoteReference w:id="54"/>
      </w:r>
      <w:r w:rsidRPr="00BC1D48">
        <w:rPr>
          <w:rStyle w:val="normaltextrun"/>
          <w:rFonts w:ascii="Calibri" w:hAnsi="Calibri" w:cs="Calibri"/>
          <w:color w:val="000000"/>
          <w:sz w:val="24"/>
          <w:szCs w:val="24"/>
          <w:shd w:val="clear" w:color="auto" w:fill="FFFFFF"/>
        </w:rPr>
        <w:t xml:space="preserve"> </w:t>
      </w:r>
      <w:r w:rsidRPr="00BC1D48">
        <w:rPr>
          <w:rFonts w:ascii="Calibri" w:hAnsi="Calibri" w:cs="Calibri"/>
          <w:bCs/>
          <w:sz w:val="24"/>
          <w:szCs w:val="24"/>
        </w:rPr>
        <w:t>While this was undoubtedly</w:t>
      </w:r>
      <w:r>
        <w:rPr>
          <w:rFonts w:ascii="Calibri" w:hAnsi="Calibri" w:cs="Calibri"/>
          <w:bCs/>
          <w:sz w:val="24"/>
          <w:szCs w:val="24"/>
        </w:rPr>
        <w:t xml:space="preserve"> true</w:t>
      </w:r>
      <w:r w:rsidRPr="00BC1D48">
        <w:rPr>
          <w:rFonts w:ascii="Calibri" w:hAnsi="Calibri" w:cs="Calibri"/>
          <w:bCs/>
          <w:sz w:val="24"/>
          <w:szCs w:val="24"/>
        </w:rPr>
        <w:t xml:space="preserve"> </w:t>
      </w:r>
      <w:r>
        <w:rPr>
          <w:rFonts w:ascii="Calibri" w:hAnsi="Calibri" w:cs="Calibri"/>
          <w:bCs/>
          <w:sz w:val="24"/>
          <w:szCs w:val="24"/>
        </w:rPr>
        <w:t>–</w:t>
      </w:r>
      <w:r w:rsidRPr="00BC1D48">
        <w:rPr>
          <w:rFonts w:ascii="Calibri" w:hAnsi="Calibri" w:cs="Calibri"/>
          <w:bCs/>
          <w:sz w:val="24"/>
          <w:szCs w:val="24"/>
        </w:rPr>
        <w:t xml:space="preserve"> at least in terms of a subjective comparison with the preceding and succeeding eras of the Crimean and Boer wars – it meant that neither engaged in a detailed consideration of Christian opposition to Britain’s military struggle against the Mahdiya. </w:t>
      </w:r>
    </w:p>
    <w:p w14:paraId="36669BA6" w14:textId="72B49402" w:rsidR="008C455B" w:rsidRDefault="008C455B" w:rsidP="003C0748">
      <w:pPr>
        <w:spacing w:line="480" w:lineRule="auto"/>
        <w:ind w:firstLine="567"/>
        <w:jc w:val="both"/>
        <w:rPr>
          <w:rFonts w:ascii="Calibri" w:hAnsi="Calibri" w:cs="Calibri"/>
          <w:sz w:val="24"/>
          <w:szCs w:val="24"/>
        </w:rPr>
      </w:pPr>
      <w:r>
        <w:rPr>
          <w:rFonts w:ascii="Calibri" w:hAnsi="Calibri" w:cs="Calibri"/>
          <w:bCs/>
          <w:sz w:val="24"/>
          <w:szCs w:val="24"/>
        </w:rPr>
        <w:t xml:space="preserve">Given that Sudanese slavery emerged as a core British preoccupation, an issue that comprised one of the most powerful arguments in favour of military intervention, it is perhaps surprising that the subject has produced a limited literature. Pierre Crabites’ </w:t>
      </w:r>
      <w:r>
        <w:rPr>
          <w:rFonts w:ascii="Calibri" w:hAnsi="Calibri" w:cs="Calibri"/>
          <w:bCs/>
          <w:i/>
          <w:iCs/>
          <w:sz w:val="24"/>
          <w:szCs w:val="24"/>
        </w:rPr>
        <w:t>Gordon, the Sudan and Slavery</w:t>
      </w:r>
      <w:r>
        <w:rPr>
          <w:rStyle w:val="FootnoteReference"/>
          <w:rFonts w:ascii="Calibri" w:hAnsi="Calibri" w:cs="Calibri"/>
          <w:bCs/>
          <w:i/>
          <w:iCs/>
          <w:sz w:val="24"/>
          <w:szCs w:val="24"/>
        </w:rPr>
        <w:footnoteReference w:id="55"/>
      </w:r>
      <w:r>
        <w:rPr>
          <w:rFonts w:ascii="Calibri" w:hAnsi="Calibri" w:cs="Calibri"/>
          <w:bCs/>
          <w:i/>
          <w:iCs/>
          <w:sz w:val="24"/>
          <w:szCs w:val="24"/>
        </w:rPr>
        <w:t xml:space="preserve"> </w:t>
      </w:r>
      <w:r>
        <w:rPr>
          <w:rFonts w:ascii="Calibri" w:hAnsi="Calibri" w:cs="Calibri"/>
          <w:bCs/>
          <w:sz w:val="24"/>
          <w:szCs w:val="24"/>
        </w:rPr>
        <w:t>promised much, but was</w:t>
      </w:r>
      <w:r w:rsidRPr="00727546">
        <w:rPr>
          <w:rFonts w:ascii="Calibri" w:hAnsi="Calibri" w:cs="Calibri"/>
          <w:sz w:val="24"/>
          <w:szCs w:val="24"/>
        </w:rPr>
        <w:t xml:space="preserve"> </w:t>
      </w:r>
      <w:r>
        <w:rPr>
          <w:rFonts w:ascii="Calibri" w:hAnsi="Calibri" w:cs="Calibri"/>
          <w:sz w:val="24"/>
          <w:szCs w:val="24"/>
        </w:rPr>
        <w:t>actually just another admiring portrait written ostensibly (and pretty much exclusively) to ‘get to the truth in regard to Gordon’s proper place in history’.</w:t>
      </w:r>
      <w:r>
        <w:rPr>
          <w:rStyle w:val="FootnoteReference"/>
          <w:rFonts w:ascii="Calibri" w:hAnsi="Calibri" w:cs="Calibri"/>
          <w:sz w:val="24"/>
          <w:szCs w:val="24"/>
        </w:rPr>
        <w:footnoteReference w:id="56"/>
      </w:r>
      <w:r>
        <w:rPr>
          <w:rFonts w:ascii="Calibri" w:hAnsi="Calibri" w:cs="Calibri"/>
          <w:sz w:val="24"/>
          <w:szCs w:val="24"/>
        </w:rPr>
        <w:t xml:space="preserve"> Frederic Thomas’s </w:t>
      </w:r>
      <w:r w:rsidRPr="00727546">
        <w:rPr>
          <w:rFonts w:ascii="Calibri" w:hAnsi="Calibri" w:cs="Calibri"/>
          <w:i/>
          <w:iCs/>
          <w:sz w:val="24"/>
          <w:szCs w:val="24"/>
        </w:rPr>
        <w:t>Slavery and Jihad in the Sudan. A Narrative of the Slave Trade, Gordon and Mahdism and its Legacy Today</w:t>
      </w:r>
      <w:r>
        <w:rPr>
          <w:rFonts w:ascii="Calibri" w:hAnsi="Calibri" w:cs="Calibri"/>
          <w:i/>
          <w:iCs/>
          <w:sz w:val="24"/>
          <w:szCs w:val="24"/>
        </w:rPr>
        <w:t>,</w:t>
      </w:r>
      <w:r>
        <w:rPr>
          <w:rStyle w:val="FootnoteReference"/>
          <w:rFonts w:ascii="Calibri" w:hAnsi="Calibri" w:cs="Calibri"/>
          <w:i/>
          <w:iCs/>
          <w:sz w:val="24"/>
          <w:szCs w:val="24"/>
        </w:rPr>
        <w:footnoteReference w:id="57"/>
      </w:r>
      <w:r>
        <w:rPr>
          <w:rFonts w:ascii="Calibri" w:hAnsi="Calibri" w:cs="Calibri"/>
          <w:i/>
          <w:iCs/>
          <w:sz w:val="24"/>
          <w:szCs w:val="24"/>
        </w:rPr>
        <w:t xml:space="preserve"> </w:t>
      </w:r>
      <w:r>
        <w:rPr>
          <w:rFonts w:ascii="Calibri" w:hAnsi="Calibri" w:cs="Calibri"/>
          <w:sz w:val="24"/>
          <w:szCs w:val="24"/>
        </w:rPr>
        <w:t>is an interesting but slight contribution,</w:t>
      </w:r>
      <w:r w:rsidRPr="00B31288">
        <w:rPr>
          <w:rFonts w:ascii="Calibri" w:hAnsi="Calibri" w:cs="Calibri"/>
          <w:sz w:val="24"/>
          <w:szCs w:val="24"/>
        </w:rPr>
        <w:t xml:space="preserve"> </w:t>
      </w:r>
      <w:r>
        <w:rPr>
          <w:rFonts w:ascii="Calibri" w:hAnsi="Calibri" w:cs="Calibri"/>
          <w:sz w:val="24"/>
          <w:szCs w:val="24"/>
        </w:rPr>
        <w:t xml:space="preserve">which </w:t>
      </w:r>
      <w:r>
        <w:rPr>
          <w:rFonts w:ascii="Calibri" w:hAnsi="Calibri" w:cs="Calibri"/>
          <w:sz w:val="24"/>
          <w:szCs w:val="24"/>
        </w:rPr>
        <w:lastRenderedPageBreak/>
        <w:t xml:space="preserve">made little or no use of the primary sources and does not claim to be a ‘definitive history’. Muhammad Nugud’s </w:t>
      </w:r>
      <w:r>
        <w:rPr>
          <w:rFonts w:ascii="Calibri" w:hAnsi="Calibri" w:cs="Calibri"/>
          <w:i/>
          <w:iCs/>
          <w:sz w:val="24"/>
          <w:szCs w:val="24"/>
        </w:rPr>
        <w:t>Slavery in the Sudan</w:t>
      </w:r>
      <w:r w:rsidRPr="00E65357">
        <w:rPr>
          <w:rStyle w:val="FootnoteReference"/>
          <w:rFonts w:ascii="Calibri" w:hAnsi="Calibri" w:cs="Calibri"/>
          <w:sz w:val="24"/>
          <w:szCs w:val="24"/>
        </w:rPr>
        <w:footnoteReference w:id="58"/>
      </w:r>
      <w:r>
        <w:rPr>
          <w:rFonts w:ascii="Calibri" w:hAnsi="Calibri" w:cs="Calibri"/>
          <w:i/>
          <w:iCs/>
          <w:sz w:val="24"/>
          <w:szCs w:val="24"/>
        </w:rPr>
        <w:t xml:space="preserve"> </w:t>
      </w:r>
      <w:r>
        <w:rPr>
          <w:rFonts w:ascii="Calibri" w:hAnsi="Calibri" w:cs="Calibri"/>
          <w:sz w:val="24"/>
          <w:szCs w:val="24"/>
        </w:rPr>
        <w:t>is a passionate tirade against the ‘stain of slavery’. However, notwithstanding the ‘unique language and flavour of the voice of the author’,</w:t>
      </w:r>
      <w:r>
        <w:rPr>
          <w:rStyle w:val="FootnoteReference"/>
          <w:rFonts w:ascii="Calibri" w:hAnsi="Calibri" w:cs="Calibri"/>
          <w:sz w:val="24"/>
          <w:szCs w:val="24"/>
        </w:rPr>
        <w:footnoteReference w:id="59"/>
      </w:r>
      <w:r>
        <w:rPr>
          <w:rFonts w:ascii="Calibri" w:hAnsi="Calibri" w:cs="Calibri"/>
          <w:sz w:val="24"/>
          <w:szCs w:val="24"/>
        </w:rPr>
        <w:t xml:space="preserve"> </w:t>
      </w:r>
      <w:proofErr w:type="spellStart"/>
      <w:r>
        <w:rPr>
          <w:rFonts w:ascii="Calibri" w:hAnsi="Calibri" w:cs="Calibri"/>
          <w:sz w:val="24"/>
          <w:szCs w:val="24"/>
        </w:rPr>
        <w:t>Nugud’s</w:t>
      </w:r>
      <w:proofErr w:type="spellEnd"/>
      <w:r>
        <w:rPr>
          <w:rFonts w:ascii="Calibri" w:hAnsi="Calibri" w:cs="Calibri"/>
          <w:sz w:val="24"/>
          <w:szCs w:val="24"/>
        </w:rPr>
        <w:t xml:space="preserve"> ‘neo-Marxist’ approach  (he was the </w:t>
      </w:r>
      <w:r w:rsidRPr="00431536">
        <w:rPr>
          <w:rFonts w:ascii="Calibri" w:hAnsi="Calibri" w:cs="Calibri"/>
          <w:sz w:val="24"/>
          <w:szCs w:val="24"/>
        </w:rPr>
        <w:t>Secretary General of the Sudanese Communist Party for over 40 years</w:t>
      </w:r>
      <w:r>
        <w:rPr>
          <w:rFonts w:ascii="Calibri" w:hAnsi="Calibri" w:cs="Calibri"/>
          <w:sz w:val="24"/>
          <w:szCs w:val="24"/>
        </w:rPr>
        <w:t>) makes no real attempt at an objective assessment, a partiality reflected in the contentious conclusion that ‘the behaviour of the Condominium in the Sudan [vis-a-vis slavery] was even worse [than the Mahdiya’s]’.</w:t>
      </w:r>
      <w:r>
        <w:rPr>
          <w:rStyle w:val="FootnoteReference"/>
          <w:rFonts w:ascii="Calibri" w:hAnsi="Calibri" w:cs="Calibri"/>
          <w:sz w:val="24"/>
          <w:szCs w:val="24"/>
        </w:rPr>
        <w:footnoteReference w:id="60"/>
      </w:r>
      <w:r>
        <w:rPr>
          <w:rFonts w:ascii="Calibri" w:hAnsi="Calibri" w:cs="Calibri"/>
          <w:sz w:val="24"/>
          <w:szCs w:val="24"/>
        </w:rPr>
        <w:t xml:space="preserve"> Abbas Ali’s  </w:t>
      </w:r>
      <w:r w:rsidRPr="005E4BCE">
        <w:rPr>
          <w:rStyle w:val="normaltextrun"/>
          <w:rFonts w:ascii="Calibri" w:hAnsi="Calibri" w:cs="Calibri"/>
          <w:i/>
          <w:iCs/>
          <w:color w:val="000000"/>
          <w:sz w:val="24"/>
          <w:szCs w:val="24"/>
          <w:shd w:val="clear" w:color="auto" w:fill="FFFFFF"/>
        </w:rPr>
        <w:t>The British, the Slave Trade and Slavery in the Sudan 1820</w:t>
      </w:r>
      <w:r>
        <w:rPr>
          <w:rStyle w:val="normaltextrun"/>
          <w:rFonts w:ascii="Calibri" w:hAnsi="Calibri" w:cs="Calibri"/>
          <w:i/>
          <w:iCs/>
          <w:color w:val="000000"/>
          <w:sz w:val="24"/>
          <w:szCs w:val="24"/>
          <w:shd w:val="clear" w:color="auto" w:fill="FFFFFF"/>
        </w:rPr>
        <w:t>-</w:t>
      </w:r>
      <w:r w:rsidRPr="005E4BCE">
        <w:rPr>
          <w:rStyle w:val="normaltextrun"/>
          <w:rFonts w:ascii="Calibri" w:hAnsi="Calibri" w:cs="Calibri"/>
          <w:i/>
          <w:iCs/>
          <w:color w:val="000000"/>
          <w:sz w:val="24"/>
          <w:szCs w:val="24"/>
          <w:shd w:val="clear" w:color="auto" w:fill="FFFFFF"/>
        </w:rPr>
        <w:t>1881</w:t>
      </w:r>
      <w:r w:rsidRPr="005E4BCE">
        <w:rPr>
          <w:rFonts w:ascii="Calibri" w:hAnsi="Calibri" w:cs="Calibri"/>
          <w:sz w:val="24"/>
          <w:szCs w:val="24"/>
        </w:rPr>
        <w:t xml:space="preserve"> </w:t>
      </w:r>
      <w:r>
        <w:rPr>
          <w:rFonts w:ascii="Calibri" w:hAnsi="Calibri" w:cs="Calibri"/>
          <w:sz w:val="24"/>
          <w:szCs w:val="24"/>
        </w:rPr>
        <w:t>is an exhaustive, critical study of the British literature on slavery in the Sudan by a member of Khartoum University’s History Department. Unfortunately, Ali’s analysis stopped at 1881, the start of the Mahdiya; a planned second volume never materialised.</w:t>
      </w:r>
      <w:r>
        <w:rPr>
          <w:rStyle w:val="FootnoteReference"/>
          <w:rFonts w:ascii="Calibri" w:hAnsi="Calibri" w:cs="Calibri"/>
          <w:sz w:val="24"/>
          <w:szCs w:val="24"/>
        </w:rPr>
        <w:footnoteReference w:id="61"/>
      </w:r>
      <w:r>
        <w:rPr>
          <w:rFonts w:ascii="Calibri" w:hAnsi="Calibri" w:cs="Calibri"/>
          <w:sz w:val="24"/>
          <w:szCs w:val="24"/>
        </w:rPr>
        <w:t xml:space="preserve"> Heather Sharkey’s </w:t>
      </w:r>
      <w:r w:rsidR="001572EB">
        <w:rPr>
          <w:rFonts w:ascii="Calibri" w:hAnsi="Calibri" w:cs="Calibri"/>
          <w:sz w:val="24"/>
          <w:szCs w:val="24"/>
        </w:rPr>
        <w:t>‘</w:t>
      </w:r>
      <w:r w:rsidRPr="001572EB">
        <w:rPr>
          <w:rFonts w:ascii="Calibri" w:hAnsi="Calibri" w:cs="Calibri"/>
          <w:sz w:val="24"/>
          <w:szCs w:val="24"/>
        </w:rPr>
        <w:t>Domestic Slavery in Nineteenth and Early Twentieth Century Sudan</w:t>
      </w:r>
      <w:r w:rsidR="001572EB">
        <w:rPr>
          <w:rStyle w:val="FootnoteReference"/>
          <w:rFonts w:ascii="Calibri" w:hAnsi="Calibri" w:cs="Calibri"/>
          <w:sz w:val="24"/>
          <w:szCs w:val="24"/>
        </w:rPr>
        <w:t>’</w:t>
      </w:r>
      <w:r w:rsidRPr="00E80DD8">
        <w:rPr>
          <w:rStyle w:val="FootnoteReference"/>
          <w:rFonts w:ascii="Calibri" w:hAnsi="Calibri" w:cs="Calibri"/>
          <w:sz w:val="24"/>
          <w:szCs w:val="24"/>
        </w:rPr>
        <w:footnoteReference w:id="62"/>
      </w:r>
      <w:r>
        <w:rPr>
          <w:rFonts w:ascii="Calibri" w:hAnsi="Calibri" w:cs="Calibri"/>
          <w:sz w:val="24"/>
          <w:szCs w:val="24"/>
        </w:rPr>
        <w:t xml:space="preserve"> is excellent, but it is a study of Sudanese slavery as an institution, with no real interest in the British perspective or contribution to abolition. </w:t>
      </w:r>
    </w:p>
    <w:p w14:paraId="196DF2D1" w14:textId="5D66FFC2" w:rsidR="008C455B" w:rsidRPr="00936DE4" w:rsidRDefault="008C455B" w:rsidP="00E80DD8">
      <w:pPr>
        <w:spacing w:line="480" w:lineRule="auto"/>
        <w:ind w:firstLine="567"/>
        <w:jc w:val="both"/>
        <w:rPr>
          <w:rFonts w:ascii="Calibri" w:hAnsi="Calibri" w:cs="Calibri"/>
          <w:sz w:val="24"/>
          <w:szCs w:val="24"/>
        </w:rPr>
      </w:pPr>
      <w:r>
        <w:rPr>
          <w:rFonts w:ascii="Calibri" w:hAnsi="Calibri" w:cs="Calibri"/>
          <w:bCs/>
          <w:sz w:val="24"/>
          <w:szCs w:val="24"/>
        </w:rPr>
        <w:t xml:space="preserve">Michael Hughes, writing in </w:t>
      </w:r>
      <w:bookmarkStart w:id="2" w:name="_Hlk214439674"/>
      <w:r>
        <w:rPr>
          <w:rFonts w:ascii="Calibri" w:hAnsi="Calibri" w:cs="Calibri"/>
          <w:bCs/>
          <w:i/>
          <w:iCs/>
          <w:sz w:val="24"/>
          <w:szCs w:val="24"/>
        </w:rPr>
        <w:t>Conscience and Conflict</w:t>
      </w:r>
      <w:r w:rsidR="00830D27">
        <w:rPr>
          <w:rFonts w:ascii="Calibri" w:hAnsi="Calibri" w:cs="Calibri"/>
          <w:bCs/>
          <w:i/>
          <w:iCs/>
          <w:sz w:val="24"/>
          <w:szCs w:val="24"/>
        </w:rPr>
        <w:t>:</w:t>
      </w:r>
      <w:r>
        <w:rPr>
          <w:rFonts w:ascii="Calibri" w:hAnsi="Calibri" w:cs="Calibri"/>
          <w:bCs/>
          <w:i/>
          <w:iCs/>
          <w:sz w:val="24"/>
          <w:szCs w:val="24"/>
        </w:rPr>
        <w:t xml:space="preserve"> Methodism, Peace and War in the Twentieth Century</w:t>
      </w:r>
      <w:bookmarkEnd w:id="2"/>
      <w:r>
        <w:rPr>
          <w:rFonts w:ascii="Calibri" w:hAnsi="Calibri" w:cs="Calibri"/>
          <w:bCs/>
          <w:i/>
          <w:iCs/>
          <w:sz w:val="24"/>
          <w:szCs w:val="24"/>
        </w:rPr>
        <w:t>,</w:t>
      </w:r>
      <w:r w:rsidRPr="00F740F0">
        <w:rPr>
          <w:rStyle w:val="FootnoteReference"/>
          <w:rFonts w:ascii="Calibri" w:hAnsi="Calibri" w:cs="Calibri"/>
          <w:bCs/>
          <w:sz w:val="24"/>
          <w:szCs w:val="24"/>
        </w:rPr>
        <w:footnoteReference w:id="63"/>
      </w:r>
      <w:r>
        <w:rPr>
          <w:rFonts w:ascii="Calibri" w:hAnsi="Calibri" w:cs="Calibri"/>
          <w:bCs/>
          <w:sz w:val="24"/>
          <w:szCs w:val="24"/>
        </w:rPr>
        <w:t xml:space="preserve"> cited several main reasons for his study. The first was ‘a sense that historians who have written about reactions in Britain to great events of the twentieth century have been too inclined to generalize about that amorphous phenomenon ‘public opinion’’, with the result that insufficient attention had been given to particular sections of the population. The second was ‘an equally strong sense that international historians have forgotten that ‘religion’ has for much of the twentieth century played a role in shaping the </w:t>
      </w:r>
      <w:r>
        <w:rPr>
          <w:rFonts w:ascii="Calibri" w:hAnsi="Calibri" w:cs="Calibri"/>
          <w:bCs/>
          <w:sz w:val="24"/>
          <w:szCs w:val="24"/>
        </w:rPr>
        <w:lastRenderedPageBreak/>
        <w:t>reactions of millions of Britons to developments taking place in the world around them’.</w:t>
      </w:r>
      <w:r>
        <w:rPr>
          <w:rStyle w:val="FootnoteReference"/>
          <w:rFonts w:ascii="Calibri" w:hAnsi="Calibri" w:cs="Calibri"/>
          <w:bCs/>
          <w:sz w:val="24"/>
          <w:szCs w:val="24"/>
        </w:rPr>
        <w:footnoteReference w:id="64"/>
      </w:r>
      <w:r>
        <w:rPr>
          <w:rFonts w:ascii="Calibri" w:hAnsi="Calibri" w:cs="Calibri"/>
          <w:bCs/>
          <w:sz w:val="24"/>
          <w:szCs w:val="24"/>
        </w:rPr>
        <w:t xml:space="preserve"> Hughes, in common with other comparable studies – for example, </w:t>
      </w:r>
      <w:r>
        <w:rPr>
          <w:rFonts w:ascii="Calibri" w:hAnsi="Calibri" w:cs="Calibri"/>
          <w:bCs/>
          <w:i/>
          <w:iCs/>
          <w:sz w:val="24"/>
          <w:szCs w:val="24"/>
        </w:rPr>
        <w:t>God and War: The Church of England and Armed Conflict in the Twentieth Century</w:t>
      </w:r>
      <w:r w:rsidRPr="0027351B">
        <w:rPr>
          <w:rStyle w:val="FootnoteReference"/>
          <w:rFonts w:ascii="Calibri" w:hAnsi="Calibri" w:cs="Calibri"/>
          <w:bCs/>
          <w:sz w:val="24"/>
          <w:szCs w:val="24"/>
        </w:rPr>
        <w:footnoteReference w:id="65"/>
      </w:r>
      <w:r>
        <w:rPr>
          <w:rFonts w:ascii="Calibri" w:hAnsi="Calibri" w:cs="Calibri"/>
          <w:bCs/>
          <w:sz w:val="24"/>
          <w:szCs w:val="24"/>
        </w:rPr>
        <w:t xml:space="preserve"> – confined his research to the period beginning with the start of the Second South African (Boer) War in 1899. Rowan Strong, in </w:t>
      </w:r>
      <w:r>
        <w:rPr>
          <w:rFonts w:ascii="Calibri" w:hAnsi="Calibri" w:cs="Calibri"/>
          <w:bCs/>
          <w:i/>
          <w:iCs/>
          <w:sz w:val="24"/>
          <w:szCs w:val="24"/>
        </w:rPr>
        <w:t>Anglicanism and the British Empire c.1700-1850,</w:t>
      </w:r>
      <w:r>
        <w:rPr>
          <w:rStyle w:val="FootnoteReference"/>
          <w:rFonts w:ascii="Calibri" w:hAnsi="Calibri" w:cs="Calibri"/>
          <w:bCs/>
          <w:sz w:val="24"/>
          <w:szCs w:val="24"/>
        </w:rPr>
        <w:footnoteReference w:id="66"/>
      </w:r>
      <w:r>
        <w:rPr>
          <w:rFonts w:ascii="Calibri" w:hAnsi="Calibri" w:cs="Calibri"/>
          <w:bCs/>
          <w:sz w:val="24"/>
          <w:szCs w:val="24"/>
        </w:rPr>
        <w:t xml:space="preserve"> ended his investigation in the middle of the nineteenth century. Andrew Porter was rightly credited to have ‘put religion back into analyses of British imperialism’ at a time when historians were ‘more generally focussed on secular dynamics’.</w:t>
      </w:r>
      <w:r>
        <w:rPr>
          <w:rStyle w:val="FootnoteReference"/>
          <w:rFonts w:ascii="Calibri" w:hAnsi="Calibri" w:cs="Calibri"/>
          <w:bCs/>
          <w:sz w:val="24"/>
          <w:szCs w:val="24"/>
        </w:rPr>
        <w:footnoteReference w:id="67"/>
      </w:r>
      <w:r>
        <w:rPr>
          <w:rFonts w:ascii="Calibri" w:hAnsi="Calibri" w:cs="Calibri"/>
          <w:bCs/>
          <w:sz w:val="24"/>
          <w:szCs w:val="24"/>
        </w:rPr>
        <w:t xml:space="preserve"> In </w:t>
      </w:r>
      <w:r>
        <w:rPr>
          <w:rFonts w:ascii="Calibri" w:hAnsi="Calibri" w:cs="Calibri"/>
          <w:bCs/>
          <w:i/>
          <w:iCs/>
          <w:sz w:val="24"/>
          <w:szCs w:val="24"/>
        </w:rPr>
        <w:t>Religion versus empire? British Protestant missionaries and overseas expansion, 1700-1914,</w:t>
      </w:r>
      <w:r w:rsidRPr="00F740F0">
        <w:rPr>
          <w:rStyle w:val="FootnoteReference"/>
          <w:rFonts w:ascii="Calibri" w:hAnsi="Calibri" w:cs="Calibri"/>
          <w:bCs/>
          <w:sz w:val="24"/>
          <w:szCs w:val="24"/>
        </w:rPr>
        <w:footnoteReference w:id="68"/>
      </w:r>
      <w:r>
        <w:rPr>
          <w:rFonts w:ascii="Calibri" w:hAnsi="Calibri" w:cs="Calibri"/>
          <w:bCs/>
          <w:sz w:val="24"/>
          <w:szCs w:val="24"/>
        </w:rPr>
        <w:t xml:space="preserve"> however, he concentrated on the interaction of the Protestant missionary movement and imperialism, and not British religious opinion as a whole. Other studies, such as David Bebbington’s </w:t>
      </w:r>
      <w:r>
        <w:rPr>
          <w:rFonts w:ascii="Calibri" w:hAnsi="Calibri" w:cs="Calibri"/>
          <w:bCs/>
          <w:i/>
          <w:iCs/>
          <w:sz w:val="24"/>
          <w:szCs w:val="24"/>
        </w:rPr>
        <w:t>The Nonconformist Conscience</w:t>
      </w:r>
      <w:r w:rsidR="00BA3A20">
        <w:rPr>
          <w:rFonts w:ascii="Calibri" w:hAnsi="Calibri" w:cs="Calibri"/>
          <w:bCs/>
          <w:i/>
          <w:iCs/>
          <w:sz w:val="24"/>
          <w:szCs w:val="24"/>
        </w:rPr>
        <w:t>:</w:t>
      </w:r>
      <w:r>
        <w:rPr>
          <w:rFonts w:ascii="Calibri" w:hAnsi="Calibri" w:cs="Calibri"/>
          <w:bCs/>
          <w:i/>
          <w:iCs/>
          <w:sz w:val="24"/>
          <w:szCs w:val="24"/>
        </w:rPr>
        <w:t xml:space="preserve"> Chapel and Politics, 1870-1914,</w:t>
      </w:r>
      <w:r w:rsidRPr="00F740F0">
        <w:rPr>
          <w:rStyle w:val="FootnoteReference"/>
          <w:rFonts w:ascii="Calibri" w:hAnsi="Calibri" w:cs="Calibri"/>
          <w:bCs/>
          <w:sz w:val="24"/>
          <w:szCs w:val="24"/>
        </w:rPr>
        <w:footnoteReference w:id="69"/>
      </w:r>
      <w:r>
        <w:rPr>
          <w:rFonts w:ascii="Calibri" w:hAnsi="Calibri" w:cs="Calibri"/>
          <w:bCs/>
          <w:sz w:val="24"/>
          <w:szCs w:val="24"/>
        </w:rPr>
        <w:t xml:space="preserve"> consider one section of the </w:t>
      </w:r>
      <w:r w:rsidR="002C3492">
        <w:rPr>
          <w:rFonts w:ascii="Calibri" w:hAnsi="Calibri" w:cs="Calibri"/>
          <w:bCs/>
          <w:sz w:val="24"/>
          <w:szCs w:val="24"/>
        </w:rPr>
        <w:t>C</w:t>
      </w:r>
      <w:r>
        <w:rPr>
          <w:rFonts w:ascii="Calibri" w:hAnsi="Calibri" w:cs="Calibri"/>
          <w:bCs/>
          <w:sz w:val="24"/>
          <w:szCs w:val="24"/>
        </w:rPr>
        <w:t>hurches’ response to British imperial expansion, within the much wider context of other domestic political, social and religious developments. Clearly, therefore, there is scope for a focussed investigation into attitudes and opinions within all the princip</w:t>
      </w:r>
      <w:r w:rsidR="00C321EB">
        <w:rPr>
          <w:rFonts w:ascii="Calibri" w:hAnsi="Calibri" w:cs="Calibri"/>
          <w:bCs/>
          <w:sz w:val="24"/>
          <w:szCs w:val="24"/>
        </w:rPr>
        <w:t>al</w:t>
      </w:r>
      <w:r>
        <w:rPr>
          <w:rFonts w:ascii="Calibri" w:hAnsi="Calibri" w:cs="Calibri"/>
          <w:bCs/>
          <w:sz w:val="24"/>
          <w:szCs w:val="24"/>
        </w:rPr>
        <w:t xml:space="preserve"> British denominations to a major colonial conflict, the Mahdist Wars, at a time when the British Empire was approaching its zenith. </w:t>
      </w:r>
      <w:r w:rsidRPr="000E1ABC">
        <w:rPr>
          <w:rFonts w:ascii="Calibri" w:hAnsi="Calibri" w:cs="Calibri"/>
          <w:sz w:val="24"/>
          <w:szCs w:val="24"/>
        </w:rPr>
        <w:t xml:space="preserve"> </w:t>
      </w:r>
    </w:p>
    <w:p w14:paraId="2A0908A7" w14:textId="77777777" w:rsidR="008C455B" w:rsidRPr="0070169D" w:rsidRDefault="008C455B" w:rsidP="008C455B">
      <w:pPr>
        <w:spacing w:line="480" w:lineRule="auto"/>
        <w:jc w:val="both"/>
        <w:rPr>
          <w:rFonts w:ascii="Calibri" w:hAnsi="Calibri" w:cs="Calibri"/>
          <w:sz w:val="24"/>
          <w:szCs w:val="24"/>
        </w:rPr>
      </w:pPr>
      <w:r>
        <w:rPr>
          <w:rStyle w:val="eop"/>
          <w:rFonts w:ascii="Calibri" w:eastAsiaTheme="majorEastAsia" w:hAnsi="Calibri" w:cs="Calibri"/>
        </w:rPr>
        <w:t xml:space="preserve"> </w:t>
      </w:r>
      <w:r>
        <w:rPr>
          <w:rFonts w:ascii="Calibri" w:hAnsi="Calibri" w:cs="Calibri"/>
          <w:sz w:val="24"/>
          <w:szCs w:val="24"/>
          <w:u w:val="single"/>
        </w:rPr>
        <w:t>Research questions</w:t>
      </w:r>
    </w:p>
    <w:p w14:paraId="379DC882" w14:textId="2E30FE5B" w:rsidR="008C455B" w:rsidRDefault="008C455B" w:rsidP="00F740F0">
      <w:pPr>
        <w:spacing w:line="480" w:lineRule="auto"/>
        <w:ind w:firstLine="567"/>
        <w:jc w:val="both"/>
        <w:rPr>
          <w:rFonts w:ascii="Calibri" w:hAnsi="Calibri" w:cs="Calibri"/>
          <w:sz w:val="24"/>
          <w:szCs w:val="24"/>
        </w:rPr>
      </w:pPr>
      <w:r>
        <w:rPr>
          <w:rFonts w:ascii="Calibri" w:hAnsi="Calibri" w:cs="Calibri"/>
          <w:sz w:val="24"/>
          <w:szCs w:val="24"/>
        </w:rPr>
        <w:t xml:space="preserve">The overall aim of this study is to undertake an examination of attitudes and opinions in the English Churches to British military intervention in the Sudan between 1883 and 1899. </w:t>
      </w:r>
      <w:r>
        <w:rPr>
          <w:rFonts w:ascii="Calibri" w:hAnsi="Calibri" w:cs="Calibri"/>
          <w:sz w:val="24"/>
          <w:szCs w:val="24"/>
        </w:rPr>
        <w:lastRenderedPageBreak/>
        <w:t xml:space="preserve">Specifically, in the light of the existing historiography and the issues touched on in the literature review, this </w:t>
      </w:r>
      <w:r w:rsidRPr="6A7B52B8">
        <w:rPr>
          <w:rFonts w:ascii="Calibri" w:hAnsi="Calibri" w:cs="Calibri"/>
          <w:sz w:val="24"/>
          <w:szCs w:val="24"/>
        </w:rPr>
        <w:t>thesis</w:t>
      </w:r>
      <w:r>
        <w:rPr>
          <w:rFonts w:ascii="Calibri" w:hAnsi="Calibri" w:cs="Calibri"/>
          <w:sz w:val="24"/>
          <w:szCs w:val="24"/>
        </w:rPr>
        <w:t xml:space="preserve"> intends to explore five main topics.</w:t>
      </w:r>
    </w:p>
    <w:p w14:paraId="3B21F4E6" w14:textId="2E5268A3" w:rsidR="008C455B" w:rsidRDefault="008C455B" w:rsidP="00F740F0">
      <w:pPr>
        <w:spacing w:line="480" w:lineRule="auto"/>
        <w:ind w:firstLine="567"/>
        <w:jc w:val="both"/>
        <w:rPr>
          <w:rFonts w:ascii="Calibri" w:hAnsi="Calibri" w:cs="Calibri"/>
          <w:sz w:val="24"/>
          <w:szCs w:val="24"/>
        </w:rPr>
      </w:pPr>
      <w:r>
        <w:rPr>
          <w:rFonts w:ascii="Calibri" w:hAnsi="Calibri" w:cs="Calibri"/>
          <w:sz w:val="24"/>
          <w:szCs w:val="24"/>
        </w:rPr>
        <w:t xml:space="preserve">First, it investigates how, why and to what extent the </w:t>
      </w:r>
      <w:r w:rsidR="002C3492">
        <w:rPr>
          <w:rFonts w:ascii="Calibri" w:hAnsi="Calibri" w:cs="Calibri"/>
          <w:sz w:val="24"/>
          <w:szCs w:val="24"/>
        </w:rPr>
        <w:t>C</w:t>
      </w:r>
      <w:r>
        <w:rPr>
          <w:rFonts w:ascii="Calibri" w:hAnsi="Calibri" w:cs="Calibri"/>
          <w:sz w:val="24"/>
          <w:szCs w:val="24"/>
        </w:rPr>
        <w:t xml:space="preserve">hurches supported the military campaigns of 1884-5 and 1896-9. What were the factors that informed this approval and how did these reasons change or evolve over time? To what extent was Christian endorsement of intervention influenced by denominational affiliation? How, if at all, did the support of the </w:t>
      </w:r>
      <w:r w:rsidR="002C3492">
        <w:rPr>
          <w:rFonts w:ascii="Calibri" w:hAnsi="Calibri" w:cs="Calibri"/>
          <w:sz w:val="24"/>
          <w:szCs w:val="24"/>
        </w:rPr>
        <w:t>C</w:t>
      </w:r>
      <w:r>
        <w:rPr>
          <w:rFonts w:ascii="Calibri" w:hAnsi="Calibri" w:cs="Calibri"/>
          <w:sz w:val="24"/>
          <w:szCs w:val="24"/>
        </w:rPr>
        <w:t>hurches contribute to the national debate and the development of government policy?</w:t>
      </w:r>
    </w:p>
    <w:p w14:paraId="20BCF4F2" w14:textId="68FFA911" w:rsidR="008C455B" w:rsidRDefault="008C455B" w:rsidP="00F740F0">
      <w:pPr>
        <w:spacing w:line="480" w:lineRule="auto"/>
        <w:ind w:firstLine="567"/>
        <w:jc w:val="both"/>
        <w:rPr>
          <w:rFonts w:ascii="Calibri" w:hAnsi="Calibri" w:cs="Calibri"/>
          <w:sz w:val="24"/>
          <w:szCs w:val="24"/>
        </w:rPr>
      </w:pPr>
      <w:r>
        <w:rPr>
          <w:rFonts w:ascii="Calibri" w:hAnsi="Calibri" w:cs="Calibri"/>
          <w:sz w:val="24"/>
          <w:szCs w:val="24"/>
        </w:rPr>
        <w:t xml:space="preserve">Second, it aims to examine and assess </w:t>
      </w:r>
      <w:bookmarkStart w:id="3" w:name="_Hlk191995187"/>
      <w:r>
        <w:rPr>
          <w:rFonts w:ascii="Calibri" w:hAnsi="Calibri" w:cs="Calibri"/>
          <w:sz w:val="24"/>
          <w:szCs w:val="24"/>
        </w:rPr>
        <w:t>the Christian peace movement’s opposition to British military intervention in the Sudan</w:t>
      </w:r>
      <w:bookmarkEnd w:id="3"/>
      <w:r>
        <w:rPr>
          <w:rFonts w:ascii="Calibri" w:hAnsi="Calibri" w:cs="Calibri"/>
          <w:sz w:val="24"/>
          <w:szCs w:val="24"/>
        </w:rPr>
        <w:t xml:space="preserve">. How did factions in the </w:t>
      </w:r>
      <w:r w:rsidR="00CB7A39">
        <w:rPr>
          <w:rFonts w:ascii="Calibri" w:hAnsi="Calibri" w:cs="Calibri"/>
          <w:sz w:val="24"/>
          <w:szCs w:val="24"/>
        </w:rPr>
        <w:t>C</w:t>
      </w:r>
      <w:r>
        <w:rPr>
          <w:rFonts w:ascii="Calibri" w:hAnsi="Calibri" w:cs="Calibri"/>
          <w:sz w:val="24"/>
          <w:szCs w:val="24"/>
        </w:rPr>
        <w:t xml:space="preserve">hurches oppose the Gordon Relief Expedition and Kitchener’s reconquest thirteen years later? Were Christian critics of the Mahdist Wars motivated primarily by theological or political considerations? Did this opposition change at all between 1884-5 and 1896-9 and, if so, why? How did this dissent complement and engage with secular anti-war activism? Who were the prominent peace campaigners in the </w:t>
      </w:r>
      <w:r w:rsidR="002C3492">
        <w:rPr>
          <w:rFonts w:ascii="Calibri" w:hAnsi="Calibri" w:cs="Calibri"/>
          <w:sz w:val="24"/>
          <w:szCs w:val="24"/>
        </w:rPr>
        <w:t>C</w:t>
      </w:r>
      <w:r>
        <w:rPr>
          <w:rFonts w:ascii="Calibri" w:hAnsi="Calibri" w:cs="Calibri"/>
          <w:sz w:val="24"/>
          <w:szCs w:val="24"/>
        </w:rPr>
        <w:t>hurches and how did the British public as a whole react to this criticism? Did these views exert any influence or restraining effect on the conduct of the campaigns?</w:t>
      </w:r>
    </w:p>
    <w:p w14:paraId="0C0DB625" w14:textId="75A86C16" w:rsidR="008C455B" w:rsidRDefault="008C455B" w:rsidP="00F740F0">
      <w:pPr>
        <w:spacing w:line="480" w:lineRule="auto"/>
        <w:ind w:firstLine="567"/>
        <w:jc w:val="both"/>
        <w:rPr>
          <w:rFonts w:ascii="Calibri" w:hAnsi="Calibri" w:cs="Calibri"/>
          <w:sz w:val="24"/>
          <w:szCs w:val="24"/>
        </w:rPr>
      </w:pPr>
      <w:r>
        <w:rPr>
          <w:rFonts w:ascii="Calibri" w:hAnsi="Calibri" w:cs="Calibri"/>
          <w:sz w:val="24"/>
          <w:szCs w:val="24"/>
        </w:rPr>
        <w:t xml:space="preserve">Third, this thesis re-examines the interval between 1885 and 1896, a period that is usually ignored by historians of the Mahdist Wars, and looks to place it properly within the wider context of Britain’s developing policy towards the Sudan during the Mahdiya. How did the </w:t>
      </w:r>
      <w:r w:rsidR="002C3492">
        <w:rPr>
          <w:rFonts w:ascii="Calibri" w:hAnsi="Calibri" w:cs="Calibri"/>
          <w:sz w:val="24"/>
          <w:szCs w:val="24"/>
        </w:rPr>
        <w:t>C</w:t>
      </w:r>
      <w:r>
        <w:rPr>
          <w:rFonts w:ascii="Calibri" w:hAnsi="Calibri" w:cs="Calibri"/>
          <w:sz w:val="24"/>
          <w:szCs w:val="24"/>
        </w:rPr>
        <w:t xml:space="preserve">hurches respond to Henry Stanley’s epic ‘relief’ of Emin Pasha? Did this depiction of a military campaign as a humanitarian intervention encourage Christian support for overthrowing the Mahdiya? How did the intelligence provided by the liberated prisoners of the Mahdi, men like </w:t>
      </w:r>
      <w:proofErr w:type="spellStart"/>
      <w:r>
        <w:rPr>
          <w:rFonts w:ascii="Calibri" w:hAnsi="Calibri" w:cs="Calibri"/>
          <w:sz w:val="24"/>
          <w:szCs w:val="24"/>
        </w:rPr>
        <w:t>Ohrwalder</w:t>
      </w:r>
      <w:proofErr w:type="spellEnd"/>
      <w:r>
        <w:rPr>
          <w:rFonts w:ascii="Calibri" w:hAnsi="Calibri" w:cs="Calibri"/>
          <w:sz w:val="24"/>
          <w:szCs w:val="24"/>
        </w:rPr>
        <w:t xml:space="preserve"> and Slatin, promote the reconquest of the Sudan as a moral </w:t>
      </w:r>
      <w:r>
        <w:rPr>
          <w:rFonts w:ascii="Calibri" w:hAnsi="Calibri" w:cs="Calibri"/>
          <w:sz w:val="24"/>
          <w:szCs w:val="24"/>
        </w:rPr>
        <w:lastRenderedPageBreak/>
        <w:t xml:space="preserve">cause that would replace Mahdist tyranny with ‘Christian civilisation’? Did the </w:t>
      </w:r>
      <w:r w:rsidR="002C3492">
        <w:rPr>
          <w:rFonts w:ascii="Calibri" w:hAnsi="Calibri" w:cs="Calibri"/>
          <w:sz w:val="24"/>
          <w:szCs w:val="24"/>
        </w:rPr>
        <w:t>C</w:t>
      </w:r>
      <w:r>
        <w:rPr>
          <w:rFonts w:ascii="Calibri" w:hAnsi="Calibri" w:cs="Calibri"/>
          <w:sz w:val="24"/>
          <w:szCs w:val="24"/>
        </w:rPr>
        <w:t>hurches ultimately endorse British military action as a stimulus for Christian missionary endeavour?</w:t>
      </w:r>
    </w:p>
    <w:p w14:paraId="05114ED6" w14:textId="49B15B39" w:rsidR="008C455B" w:rsidRDefault="008C455B" w:rsidP="008C455B">
      <w:pPr>
        <w:spacing w:line="480" w:lineRule="auto"/>
        <w:jc w:val="both"/>
        <w:rPr>
          <w:rFonts w:ascii="Calibri" w:hAnsi="Calibri" w:cs="Calibri"/>
          <w:sz w:val="24"/>
          <w:szCs w:val="24"/>
        </w:rPr>
      </w:pPr>
      <w:r>
        <w:rPr>
          <w:rFonts w:ascii="Calibri" w:hAnsi="Calibri" w:cs="Calibri"/>
          <w:sz w:val="24"/>
          <w:szCs w:val="24"/>
        </w:rPr>
        <w:t xml:space="preserve">Fourth, it investigates the </w:t>
      </w:r>
      <w:r w:rsidR="002C3492">
        <w:rPr>
          <w:rFonts w:ascii="Calibri" w:hAnsi="Calibri" w:cs="Calibri"/>
          <w:sz w:val="24"/>
          <w:szCs w:val="24"/>
        </w:rPr>
        <w:t>C</w:t>
      </w:r>
      <w:r>
        <w:rPr>
          <w:rFonts w:ascii="Calibri" w:hAnsi="Calibri" w:cs="Calibri"/>
          <w:sz w:val="24"/>
          <w:szCs w:val="24"/>
        </w:rPr>
        <w:t xml:space="preserve">hurches’ relationship with the memory, myth and ‘cult’ of General Gordon. How did Christians endow his death with a moral and spiritual purpose, and why did they seek to mould and shape his reputation as a modern martyr and saint? Did Christians also produce a critical analysis of Gordon, a censure that predated the polemics of later, secular biographers? How important was ‘avenging Gordon’ to the </w:t>
      </w:r>
      <w:r w:rsidR="002C3492">
        <w:rPr>
          <w:rFonts w:ascii="Calibri" w:hAnsi="Calibri" w:cs="Calibri"/>
          <w:sz w:val="24"/>
          <w:szCs w:val="24"/>
        </w:rPr>
        <w:t>C</w:t>
      </w:r>
      <w:r>
        <w:rPr>
          <w:rFonts w:ascii="Calibri" w:hAnsi="Calibri" w:cs="Calibri"/>
          <w:sz w:val="24"/>
          <w:szCs w:val="24"/>
        </w:rPr>
        <w:t>hurches’ response to the reconquest of the Sudan? Why, during the Condominium, did churchmen seek to promote and commemorate Gordon’s memory, and what influence, if any, did this legacy have on the administration of the Anglo-Egyptian Sudan?</w:t>
      </w:r>
    </w:p>
    <w:p w14:paraId="040A0D5C" w14:textId="27529362" w:rsidR="008C455B" w:rsidRDefault="008C455B" w:rsidP="00F740F0">
      <w:pPr>
        <w:spacing w:line="480" w:lineRule="auto"/>
        <w:ind w:firstLine="567"/>
        <w:jc w:val="both"/>
        <w:rPr>
          <w:rFonts w:ascii="Calibri" w:hAnsi="Calibri" w:cs="Calibri"/>
          <w:sz w:val="24"/>
          <w:szCs w:val="24"/>
        </w:rPr>
      </w:pPr>
      <w:r>
        <w:rPr>
          <w:rFonts w:ascii="Calibri" w:hAnsi="Calibri" w:cs="Calibri"/>
          <w:sz w:val="24"/>
          <w:szCs w:val="24"/>
        </w:rPr>
        <w:t xml:space="preserve">Fifth, it </w:t>
      </w:r>
      <w:r w:rsidRPr="006319D4">
        <w:rPr>
          <w:rFonts w:ascii="Calibri" w:hAnsi="Calibri" w:cs="Calibri"/>
          <w:sz w:val="24"/>
          <w:szCs w:val="24"/>
        </w:rPr>
        <w:t>examine</w:t>
      </w:r>
      <w:r>
        <w:rPr>
          <w:rFonts w:ascii="Calibri" w:hAnsi="Calibri" w:cs="Calibri"/>
          <w:sz w:val="24"/>
          <w:szCs w:val="24"/>
        </w:rPr>
        <w:t xml:space="preserve">s the importance of Sudanese slavery and the East African slave trade in shaping Christian attitudes to British military intervention in the Sudan. Why did the prospect of abolishing Sudanese slavery provide a moral justification for intervention and, ultimately, a humanitarian pretext for the reconquest of the Sudan? How did the Established, Roman Catholic and Nonconformist churches respond, </w:t>
      </w:r>
      <w:r w:rsidRPr="00AC7F51">
        <w:rPr>
          <w:rFonts w:ascii="Calibri" w:hAnsi="Calibri" w:cs="Calibri"/>
          <w:sz w:val="24"/>
          <w:szCs w:val="24"/>
        </w:rPr>
        <w:t>individually</w:t>
      </w:r>
      <w:r>
        <w:rPr>
          <w:rFonts w:ascii="Calibri" w:hAnsi="Calibri" w:cs="Calibri"/>
          <w:sz w:val="24"/>
          <w:szCs w:val="24"/>
        </w:rPr>
        <w:t xml:space="preserve"> and collectively, to the idea that abolition created an ostensible justification for colonial enterprise? Insofar as Sudanese slavery was portrayed as an inherent vice of Islam generally and of the Mahdiya specifically, to what extent was Britain’s conflict with Mahdism seen as part of a wider spiritual battle for Africa? Did opinions in the </w:t>
      </w:r>
      <w:r w:rsidR="002C3492">
        <w:rPr>
          <w:rFonts w:ascii="Calibri" w:hAnsi="Calibri" w:cs="Calibri"/>
          <w:sz w:val="24"/>
          <w:szCs w:val="24"/>
        </w:rPr>
        <w:t>C</w:t>
      </w:r>
      <w:r>
        <w:rPr>
          <w:rFonts w:ascii="Calibri" w:hAnsi="Calibri" w:cs="Calibri"/>
          <w:sz w:val="24"/>
          <w:szCs w:val="24"/>
        </w:rPr>
        <w:t xml:space="preserve">hurches complement or conflict with British public opinion as a whole and the policy rationale of successive British governments? How did the religious, economic and social challenges faced by the Anglo-Egyptian Sudan shape slavery policy after the reconquest, and what was the response of the </w:t>
      </w:r>
      <w:r w:rsidR="00E93319">
        <w:rPr>
          <w:rFonts w:ascii="Calibri" w:hAnsi="Calibri" w:cs="Calibri"/>
          <w:sz w:val="24"/>
          <w:szCs w:val="24"/>
        </w:rPr>
        <w:t>C</w:t>
      </w:r>
      <w:r>
        <w:rPr>
          <w:rFonts w:ascii="Calibri" w:hAnsi="Calibri" w:cs="Calibri"/>
          <w:sz w:val="24"/>
          <w:szCs w:val="24"/>
        </w:rPr>
        <w:t>hurches to the consequent failure of the Condominium government to promote the abolition of Sudanese servitude?</w:t>
      </w:r>
    </w:p>
    <w:p w14:paraId="10AF3CF2" w14:textId="2EEC425F" w:rsidR="008C455B" w:rsidRDefault="008C455B" w:rsidP="00F740F0">
      <w:pPr>
        <w:spacing w:line="480" w:lineRule="auto"/>
        <w:ind w:firstLine="567"/>
        <w:jc w:val="both"/>
        <w:rPr>
          <w:rFonts w:ascii="Calibri" w:hAnsi="Calibri" w:cs="Calibri"/>
          <w:sz w:val="24"/>
          <w:szCs w:val="24"/>
        </w:rPr>
      </w:pPr>
      <w:r>
        <w:rPr>
          <w:rFonts w:ascii="Calibri" w:hAnsi="Calibri" w:cs="Calibri"/>
          <w:sz w:val="24"/>
          <w:szCs w:val="24"/>
        </w:rPr>
        <w:lastRenderedPageBreak/>
        <w:t xml:space="preserve">These topics are considered thematically within a broad chronological structure that divides the thesis into four </w:t>
      </w:r>
      <w:r w:rsidR="00D4078F">
        <w:rPr>
          <w:rFonts w:ascii="Calibri" w:hAnsi="Calibri" w:cs="Calibri"/>
          <w:sz w:val="24"/>
          <w:szCs w:val="24"/>
        </w:rPr>
        <w:t>parts</w:t>
      </w:r>
      <w:r>
        <w:rPr>
          <w:rFonts w:ascii="Calibri" w:hAnsi="Calibri" w:cs="Calibri"/>
          <w:sz w:val="24"/>
          <w:szCs w:val="24"/>
        </w:rPr>
        <w:t xml:space="preserve">: Retreat, 1883-85, covering the Mahdist rebellion, and the progress and eventual failure of the Gordon Relief Expedition; Reassessment, 1886-95, the period of the Khalifa’s Mahdiya; Reconquest, 1896-9, the progress of Kitchener’s reconquest of the Sudan, and Restoration, 1900, the beginning of the Anglo-Egyptian </w:t>
      </w:r>
      <w:r w:rsidR="007C4D5D">
        <w:rPr>
          <w:rFonts w:ascii="Calibri" w:hAnsi="Calibri" w:cs="Calibri"/>
          <w:sz w:val="24"/>
          <w:szCs w:val="24"/>
        </w:rPr>
        <w:t xml:space="preserve">administration. Although the final part, Restoration, 1900, </w:t>
      </w:r>
      <w:r w:rsidR="00A31909">
        <w:rPr>
          <w:rFonts w:ascii="Calibri" w:hAnsi="Calibri" w:cs="Calibri"/>
          <w:sz w:val="24"/>
          <w:szCs w:val="24"/>
        </w:rPr>
        <w:t>concentrates on</w:t>
      </w:r>
      <w:r w:rsidR="00C04DFF">
        <w:rPr>
          <w:rFonts w:ascii="Calibri" w:hAnsi="Calibri" w:cs="Calibri"/>
          <w:sz w:val="24"/>
          <w:szCs w:val="24"/>
        </w:rPr>
        <w:t xml:space="preserve"> the establishment of </w:t>
      </w:r>
      <w:r w:rsidR="00151428">
        <w:rPr>
          <w:rFonts w:ascii="Calibri" w:hAnsi="Calibri" w:cs="Calibri"/>
          <w:sz w:val="24"/>
          <w:szCs w:val="24"/>
        </w:rPr>
        <w:t>(what was effectively)</w:t>
      </w:r>
      <w:r w:rsidR="00C04DFF">
        <w:rPr>
          <w:rFonts w:ascii="Calibri" w:hAnsi="Calibri" w:cs="Calibri"/>
          <w:sz w:val="24"/>
          <w:szCs w:val="24"/>
        </w:rPr>
        <w:t xml:space="preserve"> </w:t>
      </w:r>
      <w:r w:rsidR="00083C80">
        <w:rPr>
          <w:rFonts w:ascii="Calibri" w:hAnsi="Calibri" w:cs="Calibri"/>
          <w:sz w:val="24"/>
          <w:szCs w:val="24"/>
        </w:rPr>
        <w:t xml:space="preserve">British control of the Sudan, </w:t>
      </w:r>
      <w:r w:rsidR="00216C27">
        <w:rPr>
          <w:rFonts w:ascii="Calibri" w:hAnsi="Calibri" w:cs="Calibri"/>
          <w:sz w:val="24"/>
          <w:szCs w:val="24"/>
        </w:rPr>
        <w:t xml:space="preserve">it cites references from a wider period to </w:t>
      </w:r>
      <w:r w:rsidR="00BB78E0">
        <w:rPr>
          <w:rFonts w:ascii="Calibri" w:hAnsi="Calibri" w:cs="Calibri"/>
          <w:sz w:val="24"/>
          <w:szCs w:val="24"/>
        </w:rPr>
        <w:t xml:space="preserve">illustrate the ways </w:t>
      </w:r>
      <w:r w:rsidR="00D35B5F">
        <w:rPr>
          <w:rFonts w:ascii="Calibri" w:hAnsi="Calibri" w:cs="Calibri"/>
          <w:sz w:val="24"/>
          <w:szCs w:val="24"/>
        </w:rPr>
        <w:t xml:space="preserve">in which existing religious opinion </w:t>
      </w:r>
      <w:r w:rsidR="00C71CA2">
        <w:rPr>
          <w:rFonts w:ascii="Calibri" w:hAnsi="Calibri" w:cs="Calibri"/>
          <w:sz w:val="24"/>
          <w:szCs w:val="24"/>
        </w:rPr>
        <w:t xml:space="preserve">would influence the </w:t>
      </w:r>
      <w:r w:rsidR="00B913FC">
        <w:rPr>
          <w:rFonts w:ascii="Calibri" w:hAnsi="Calibri" w:cs="Calibri"/>
          <w:sz w:val="24"/>
          <w:szCs w:val="24"/>
        </w:rPr>
        <w:t xml:space="preserve">development </w:t>
      </w:r>
      <w:r w:rsidR="00B27A3C">
        <w:rPr>
          <w:rFonts w:ascii="Calibri" w:hAnsi="Calibri" w:cs="Calibri"/>
          <w:sz w:val="24"/>
          <w:szCs w:val="24"/>
        </w:rPr>
        <w:t xml:space="preserve">of administrative and social policy during the Condominium government. </w:t>
      </w:r>
      <w:r>
        <w:rPr>
          <w:rFonts w:ascii="Calibri" w:hAnsi="Calibri" w:cs="Calibri"/>
          <w:sz w:val="24"/>
          <w:szCs w:val="24"/>
        </w:rPr>
        <w:t xml:space="preserve">  </w:t>
      </w:r>
    </w:p>
    <w:p w14:paraId="2DC1BE12" w14:textId="77777777" w:rsidR="008C455B" w:rsidRPr="00306E21" w:rsidRDefault="008C455B" w:rsidP="008C455B">
      <w:pPr>
        <w:spacing w:line="480" w:lineRule="auto"/>
        <w:jc w:val="both"/>
        <w:rPr>
          <w:rFonts w:ascii="Calibri" w:hAnsi="Calibri" w:cs="Calibri"/>
          <w:sz w:val="24"/>
          <w:szCs w:val="24"/>
          <w:u w:val="single"/>
        </w:rPr>
      </w:pPr>
      <w:r>
        <w:rPr>
          <w:rFonts w:ascii="Calibri" w:hAnsi="Calibri" w:cs="Calibri"/>
          <w:sz w:val="24"/>
          <w:szCs w:val="24"/>
          <w:u w:val="single"/>
        </w:rPr>
        <w:t>Sources</w:t>
      </w:r>
    </w:p>
    <w:p w14:paraId="7CA58E2E" w14:textId="786437B2" w:rsidR="008C455B" w:rsidRDefault="008C455B" w:rsidP="00F740F0">
      <w:pPr>
        <w:spacing w:line="480" w:lineRule="auto"/>
        <w:ind w:firstLine="567"/>
        <w:jc w:val="both"/>
        <w:rPr>
          <w:rFonts w:ascii="Calibri" w:hAnsi="Calibri" w:cs="Calibri"/>
          <w:sz w:val="24"/>
          <w:szCs w:val="24"/>
        </w:rPr>
      </w:pPr>
      <w:r>
        <w:rPr>
          <w:rFonts w:ascii="Calibri" w:hAnsi="Calibri" w:cs="Calibri"/>
          <w:sz w:val="24"/>
          <w:szCs w:val="24"/>
        </w:rPr>
        <w:t xml:space="preserve">Christian newspapers and journals form a core resource for this study, not only as platforms for the attitudes of the </w:t>
      </w:r>
      <w:r w:rsidR="002C3492">
        <w:rPr>
          <w:rFonts w:ascii="Calibri" w:hAnsi="Calibri" w:cs="Calibri"/>
          <w:sz w:val="24"/>
          <w:szCs w:val="24"/>
        </w:rPr>
        <w:t>C</w:t>
      </w:r>
      <w:r>
        <w:rPr>
          <w:rFonts w:ascii="Calibri" w:hAnsi="Calibri" w:cs="Calibri"/>
          <w:sz w:val="24"/>
          <w:szCs w:val="24"/>
        </w:rPr>
        <w:t>hurches as a whole, but also as forums for the opinions of different factions and traditions, as well as those of individual clergy</w:t>
      </w:r>
      <w:r w:rsidR="00754A31">
        <w:rPr>
          <w:rFonts w:ascii="Calibri" w:hAnsi="Calibri" w:cs="Calibri"/>
          <w:sz w:val="24"/>
          <w:szCs w:val="24"/>
        </w:rPr>
        <w:t xml:space="preserve"> and ministers</w:t>
      </w:r>
      <w:r>
        <w:rPr>
          <w:rFonts w:ascii="Calibri" w:hAnsi="Calibri" w:cs="Calibri"/>
          <w:sz w:val="24"/>
          <w:szCs w:val="24"/>
        </w:rPr>
        <w:t xml:space="preserve">. Andrew Griffiths, writing in </w:t>
      </w:r>
      <w:r>
        <w:rPr>
          <w:rFonts w:ascii="Calibri" w:hAnsi="Calibri" w:cs="Calibri"/>
          <w:i/>
          <w:iCs/>
          <w:sz w:val="24"/>
          <w:szCs w:val="24"/>
        </w:rPr>
        <w:t>The New Journalism, the New Imperialism and the Fiction of Empire, 1870-1900</w:t>
      </w:r>
      <w:r>
        <w:rPr>
          <w:rFonts w:ascii="Calibri" w:hAnsi="Calibri" w:cs="Calibri"/>
          <w:sz w:val="24"/>
          <w:szCs w:val="24"/>
        </w:rPr>
        <w:t>, has stated that ‘it is difficult to overstate the importance of journalism to nineteenth century culture’.</w:t>
      </w:r>
      <w:r>
        <w:rPr>
          <w:rStyle w:val="FootnoteReference"/>
          <w:rFonts w:ascii="Calibri" w:hAnsi="Calibri" w:cs="Calibri"/>
          <w:sz w:val="24"/>
          <w:szCs w:val="24"/>
        </w:rPr>
        <w:footnoteReference w:id="70"/>
      </w:r>
      <w:r>
        <w:rPr>
          <w:rFonts w:ascii="Calibri" w:hAnsi="Calibri" w:cs="Calibri"/>
          <w:sz w:val="24"/>
          <w:szCs w:val="24"/>
        </w:rPr>
        <w:t xml:space="preserve">  The British Empire ‘was bound together by the press, governed and represented according to the discourse of newspapers and journals’,</w:t>
      </w:r>
      <w:r>
        <w:rPr>
          <w:rStyle w:val="FootnoteReference"/>
          <w:rFonts w:ascii="Calibri" w:hAnsi="Calibri" w:cs="Calibri"/>
          <w:sz w:val="24"/>
          <w:szCs w:val="24"/>
        </w:rPr>
        <w:footnoteReference w:id="71"/>
      </w:r>
      <w:r>
        <w:rPr>
          <w:rFonts w:ascii="Calibri" w:hAnsi="Calibri" w:cs="Calibri"/>
          <w:sz w:val="24"/>
          <w:szCs w:val="24"/>
        </w:rPr>
        <w:t xml:space="preserve"> and religious publications formed part of this fresh and accessible ‘New Journalism’. Much of this material can be accessed in the British Library’s newspaper archive at St Pancras, London.</w:t>
      </w:r>
    </w:p>
    <w:p w14:paraId="764C6C26" w14:textId="51D62F0C" w:rsidR="008C455B" w:rsidRDefault="008C455B" w:rsidP="00F740F0">
      <w:pPr>
        <w:spacing w:line="480" w:lineRule="auto"/>
        <w:ind w:firstLine="567"/>
        <w:jc w:val="both"/>
        <w:rPr>
          <w:rFonts w:ascii="Calibri" w:hAnsi="Calibri" w:cs="Calibri"/>
          <w:sz w:val="24"/>
          <w:szCs w:val="24"/>
        </w:rPr>
      </w:pPr>
      <w:r>
        <w:rPr>
          <w:rFonts w:ascii="Calibri" w:hAnsi="Calibri" w:cs="Calibri"/>
          <w:sz w:val="24"/>
          <w:szCs w:val="24"/>
        </w:rPr>
        <w:t xml:space="preserve">Of course, some Christian publications from the period must be treated warily as representative sources. Amidst the rapid proliferation of religious periodicals towards the end </w:t>
      </w:r>
      <w:r>
        <w:rPr>
          <w:rFonts w:ascii="Calibri" w:hAnsi="Calibri" w:cs="Calibri"/>
          <w:sz w:val="24"/>
          <w:szCs w:val="24"/>
        </w:rPr>
        <w:lastRenderedPageBreak/>
        <w:t xml:space="preserve">of the nineteenth century, some were of small circulation or fleeting existence. Opinions, moreover, were rarely uniform and sometimes characterised by inconsistency. The views expressed in the Roman Catholic </w:t>
      </w:r>
      <w:r>
        <w:rPr>
          <w:rFonts w:ascii="Calibri" w:hAnsi="Calibri" w:cs="Calibri"/>
          <w:i/>
          <w:iCs/>
          <w:sz w:val="24"/>
          <w:szCs w:val="24"/>
        </w:rPr>
        <w:t>Tablet</w:t>
      </w:r>
      <w:r>
        <w:rPr>
          <w:rFonts w:ascii="Calibri" w:hAnsi="Calibri" w:cs="Calibri"/>
          <w:sz w:val="24"/>
          <w:szCs w:val="24"/>
        </w:rPr>
        <w:t xml:space="preserve">, which reflected the English Catholic leadership and establishment, were often at variance with the opinions set out in the </w:t>
      </w:r>
      <w:r>
        <w:rPr>
          <w:rFonts w:ascii="Calibri" w:hAnsi="Calibri" w:cs="Calibri"/>
          <w:i/>
          <w:iCs/>
          <w:sz w:val="24"/>
          <w:szCs w:val="24"/>
        </w:rPr>
        <w:t>Catholic Herald</w:t>
      </w:r>
      <w:r>
        <w:rPr>
          <w:rFonts w:ascii="Calibri" w:hAnsi="Calibri" w:cs="Calibri"/>
          <w:sz w:val="24"/>
          <w:szCs w:val="24"/>
        </w:rPr>
        <w:t xml:space="preserve">, which appealed to the Catholic working class, a predominantly Irish readership which, galvanised by Home Rule and the struggle for Irish independence, were naturally antagonistic to any form of British imperial adventurism. Such distinctions, moreover, can become distorted by the intermittent fragility of the historical record. The </w:t>
      </w:r>
      <w:r>
        <w:rPr>
          <w:rFonts w:ascii="Calibri" w:hAnsi="Calibri" w:cs="Calibri"/>
          <w:i/>
          <w:iCs/>
          <w:sz w:val="24"/>
          <w:szCs w:val="24"/>
        </w:rPr>
        <w:t>Tablet</w:t>
      </w:r>
      <w:r>
        <w:rPr>
          <w:rFonts w:ascii="Calibri" w:hAnsi="Calibri" w:cs="Calibri"/>
          <w:sz w:val="24"/>
          <w:szCs w:val="24"/>
        </w:rPr>
        <w:t>, a high quality and comparatively expensive publication which sold for 1</w:t>
      </w:r>
      <w:r w:rsidR="00A33407">
        <w:rPr>
          <w:rFonts w:ascii="Calibri" w:hAnsi="Calibri" w:cs="Calibri"/>
          <w:sz w:val="24"/>
          <w:szCs w:val="24"/>
        </w:rPr>
        <w:t xml:space="preserve"> </w:t>
      </w:r>
      <w:r>
        <w:rPr>
          <w:rFonts w:ascii="Calibri" w:hAnsi="Calibri" w:cs="Calibri"/>
          <w:sz w:val="24"/>
          <w:szCs w:val="24"/>
        </w:rPr>
        <w:t>s</w:t>
      </w:r>
      <w:r w:rsidR="00C81C29">
        <w:rPr>
          <w:rFonts w:ascii="Calibri" w:hAnsi="Calibri" w:cs="Calibri"/>
          <w:sz w:val="24"/>
          <w:szCs w:val="24"/>
        </w:rPr>
        <w:t>hilling</w:t>
      </w:r>
      <w:r>
        <w:rPr>
          <w:rFonts w:ascii="Calibri" w:hAnsi="Calibri" w:cs="Calibri"/>
          <w:sz w:val="24"/>
          <w:szCs w:val="24"/>
        </w:rPr>
        <w:t xml:space="preserve">, was printed on good quality paper and survives in numerous libraries, and the complete archive is now digitised, whereas copies of the </w:t>
      </w:r>
      <w:r>
        <w:rPr>
          <w:rFonts w:ascii="Calibri" w:hAnsi="Calibri" w:cs="Calibri"/>
          <w:i/>
          <w:iCs/>
          <w:sz w:val="24"/>
          <w:szCs w:val="24"/>
        </w:rPr>
        <w:t>Catholic Herald</w:t>
      </w:r>
      <w:r>
        <w:rPr>
          <w:rFonts w:ascii="Calibri" w:hAnsi="Calibri" w:cs="Calibri"/>
          <w:sz w:val="24"/>
          <w:szCs w:val="24"/>
        </w:rPr>
        <w:t>, priced at 1</w:t>
      </w:r>
      <w:r w:rsidR="00A33407">
        <w:rPr>
          <w:rFonts w:ascii="Calibri" w:hAnsi="Calibri" w:cs="Calibri"/>
          <w:sz w:val="24"/>
          <w:szCs w:val="24"/>
        </w:rPr>
        <w:t xml:space="preserve"> penny</w:t>
      </w:r>
      <w:r>
        <w:rPr>
          <w:rFonts w:ascii="Calibri" w:hAnsi="Calibri" w:cs="Calibri"/>
          <w:sz w:val="24"/>
          <w:szCs w:val="24"/>
        </w:rPr>
        <w:t xml:space="preserve"> and produced on cheap paper, have largely perished, to an extent that it is now virtually impossible to find this publication anywhere. Thus, one stream of opinion survives in inverse proportion to the other.</w:t>
      </w:r>
    </w:p>
    <w:p w14:paraId="6CDDEE4E" w14:textId="4AC5063A" w:rsidR="008C455B" w:rsidRDefault="008C455B" w:rsidP="008654FE">
      <w:pPr>
        <w:spacing w:line="480" w:lineRule="auto"/>
        <w:ind w:firstLine="567"/>
        <w:jc w:val="both"/>
        <w:rPr>
          <w:rFonts w:ascii="Calibri" w:hAnsi="Calibri" w:cs="Calibri"/>
          <w:sz w:val="24"/>
          <w:szCs w:val="24"/>
        </w:rPr>
      </w:pPr>
      <w:r>
        <w:rPr>
          <w:rFonts w:ascii="Calibri" w:hAnsi="Calibri" w:cs="Calibri"/>
          <w:sz w:val="24"/>
          <w:szCs w:val="24"/>
        </w:rPr>
        <w:t xml:space="preserve">Nonetheless, many national Christian publications, such as the </w:t>
      </w:r>
      <w:r>
        <w:rPr>
          <w:rFonts w:ascii="Calibri" w:hAnsi="Calibri" w:cs="Calibri"/>
          <w:i/>
          <w:iCs/>
          <w:sz w:val="24"/>
          <w:szCs w:val="24"/>
        </w:rPr>
        <w:t>Christian World</w:t>
      </w:r>
      <w:r>
        <w:rPr>
          <w:rFonts w:ascii="Calibri" w:hAnsi="Calibri" w:cs="Calibri"/>
          <w:sz w:val="24"/>
          <w:szCs w:val="24"/>
        </w:rPr>
        <w:t xml:space="preserve">, a non-denominational progressive weekly published from 1857, the </w:t>
      </w:r>
      <w:r>
        <w:rPr>
          <w:rFonts w:ascii="Calibri" w:hAnsi="Calibri" w:cs="Calibri"/>
          <w:i/>
          <w:iCs/>
          <w:sz w:val="24"/>
          <w:szCs w:val="24"/>
        </w:rPr>
        <w:t>Christian Commonwealth</w:t>
      </w:r>
      <w:r>
        <w:rPr>
          <w:rFonts w:ascii="Calibri" w:hAnsi="Calibri" w:cs="Calibri"/>
          <w:sz w:val="24"/>
          <w:szCs w:val="24"/>
        </w:rPr>
        <w:t xml:space="preserve">, founded in 1881, the </w:t>
      </w:r>
      <w:r>
        <w:rPr>
          <w:rFonts w:ascii="Calibri" w:hAnsi="Calibri" w:cs="Calibri"/>
          <w:i/>
          <w:iCs/>
          <w:sz w:val="24"/>
          <w:szCs w:val="24"/>
        </w:rPr>
        <w:t xml:space="preserve">Christian Globe </w:t>
      </w:r>
      <w:r>
        <w:rPr>
          <w:rFonts w:ascii="Calibri" w:hAnsi="Calibri" w:cs="Calibri"/>
          <w:sz w:val="24"/>
          <w:szCs w:val="24"/>
        </w:rPr>
        <w:t xml:space="preserve">and the </w:t>
      </w:r>
      <w:r>
        <w:rPr>
          <w:rFonts w:ascii="Calibri" w:hAnsi="Calibri" w:cs="Calibri"/>
          <w:i/>
          <w:iCs/>
          <w:sz w:val="24"/>
          <w:szCs w:val="24"/>
        </w:rPr>
        <w:t>British Weekly</w:t>
      </w:r>
      <w:r>
        <w:rPr>
          <w:rFonts w:ascii="Calibri" w:hAnsi="Calibri" w:cs="Calibri"/>
          <w:sz w:val="24"/>
          <w:szCs w:val="24"/>
        </w:rPr>
        <w:t>, a significant Nonconformist publication,</w:t>
      </w:r>
      <w:r>
        <w:rPr>
          <w:rStyle w:val="FootnoteReference"/>
          <w:rFonts w:ascii="Calibri" w:hAnsi="Calibri" w:cs="Calibri"/>
          <w:sz w:val="24"/>
          <w:szCs w:val="24"/>
        </w:rPr>
        <w:footnoteReference w:id="72"/>
      </w:r>
      <w:r>
        <w:rPr>
          <w:rFonts w:ascii="Calibri" w:hAnsi="Calibri" w:cs="Calibri"/>
          <w:sz w:val="24"/>
          <w:szCs w:val="24"/>
        </w:rPr>
        <w:t xml:space="preserve"> had large, established and influential circulations, not least because of their desire to compete with secular competitors in the coverage of current affairs</w:t>
      </w:r>
      <w:r w:rsidRPr="00B55EE5">
        <w:rPr>
          <w:rFonts w:ascii="Calibri" w:hAnsi="Calibri" w:cs="Calibri"/>
          <w:sz w:val="24"/>
          <w:szCs w:val="24"/>
        </w:rPr>
        <w:t xml:space="preserve">. Some denominational publications, in fact, effectively boasted their own ‘war correspondents’, in the form of despatches from Army Chaplains </w:t>
      </w:r>
      <w:r>
        <w:rPr>
          <w:rFonts w:ascii="Calibri" w:hAnsi="Calibri" w:cs="Calibri"/>
          <w:sz w:val="24"/>
          <w:szCs w:val="24"/>
        </w:rPr>
        <w:t>serving w</w:t>
      </w:r>
      <w:r w:rsidRPr="00B55EE5">
        <w:rPr>
          <w:rFonts w:ascii="Calibri" w:hAnsi="Calibri" w:cs="Calibri"/>
          <w:sz w:val="24"/>
          <w:szCs w:val="24"/>
        </w:rPr>
        <w:t xml:space="preserve">ith British forces. During the Gordon Relief Expedition of 1884-5, the </w:t>
      </w:r>
      <w:r w:rsidRPr="00B55EE5">
        <w:rPr>
          <w:rFonts w:ascii="Calibri" w:hAnsi="Calibri" w:cs="Calibri"/>
          <w:i/>
          <w:iCs/>
          <w:sz w:val="24"/>
          <w:szCs w:val="24"/>
        </w:rPr>
        <w:t>Methodist Recorder</w:t>
      </w:r>
      <w:r w:rsidRPr="00B55EE5">
        <w:rPr>
          <w:rFonts w:ascii="Calibri" w:hAnsi="Calibri" w:cs="Calibri"/>
          <w:sz w:val="24"/>
          <w:szCs w:val="24"/>
        </w:rPr>
        <w:t xml:space="preserve"> published articles written by Rev. T. D. </w:t>
      </w:r>
      <w:r w:rsidRPr="00B55EE5">
        <w:rPr>
          <w:rFonts w:ascii="Calibri" w:hAnsi="Calibri" w:cs="Calibri"/>
          <w:sz w:val="24"/>
          <w:szCs w:val="24"/>
        </w:rPr>
        <w:lastRenderedPageBreak/>
        <w:t>Barnes, the Wesleyan Chaplain to the Expedition.</w:t>
      </w:r>
      <w:r w:rsidRPr="00B55EE5">
        <w:rPr>
          <w:rStyle w:val="FootnoteReference"/>
          <w:rFonts w:ascii="Calibri" w:hAnsi="Calibri" w:cs="Calibri"/>
          <w:sz w:val="24"/>
          <w:szCs w:val="24"/>
        </w:rPr>
        <w:footnoteReference w:id="73"/>
      </w:r>
      <w:r w:rsidRPr="00B55EE5">
        <w:rPr>
          <w:rFonts w:ascii="Calibri" w:hAnsi="Calibri" w:cs="Calibri"/>
          <w:sz w:val="24"/>
          <w:szCs w:val="24"/>
        </w:rPr>
        <w:t xml:space="preserve"> Rev. A. W. B. Watson, </w:t>
      </w:r>
      <w:r>
        <w:rPr>
          <w:rFonts w:ascii="Calibri" w:hAnsi="Calibri" w:cs="Calibri"/>
          <w:sz w:val="24"/>
          <w:szCs w:val="24"/>
        </w:rPr>
        <w:t>an</w:t>
      </w:r>
      <w:r w:rsidRPr="00B55EE5">
        <w:rPr>
          <w:rFonts w:ascii="Calibri" w:hAnsi="Calibri" w:cs="Calibri"/>
          <w:sz w:val="24"/>
          <w:szCs w:val="24"/>
        </w:rPr>
        <w:t xml:space="preserve"> Anglican Chaplain who served with Kitch</w:t>
      </w:r>
      <w:r>
        <w:rPr>
          <w:rFonts w:ascii="Calibri" w:hAnsi="Calibri" w:cs="Calibri"/>
          <w:sz w:val="24"/>
          <w:szCs w:val="24"/>
        </w:rPr>
        <w:t>e</w:t>
      </w:r>
      <w:r w:rsidRPr="00B55EE5">
        <w:rPr>
          <w:rFonts w:ascii="Calibri" w:hAnsi="Calibri" w:cs="Calibri"/>
          <w:sz w:val="24"/>
          <w:szCs w:val="24"/>
        </w:rPr>
        <w:t xml:space="preserve">ner’s Nile Expedition between 1896-8, wrote regularly to the </w:t>
      </w:r>
      <w:r w:rsidRPr="00B55EE5">
        <w:rPr>
          <w:rFonts w:ascii="Calibri" w:hAnsi="Calibri" w:cs="Calibri"/>
          <w:i/>
          <w:iCs/>
          <w:sz w:val="24"/>
          <w:szCs w:val="24"/>
        </w:rPr>
        <w:t xml:space="preserve">Church Times </w:t>
      </w:r>
      <w:r w:rsidRPr="00B55EE5">
        <w:rPr>
          <w:rFonts w:ascii="Calibri" w:hAnsi="Calibri" w:cs="Calibri"/>
          <w:sz w:val="24"/>
          <w:szCs w:val="24"/>
        </w:rPr>
        <w:t xml:space="preserve">and the </w:t>
      </w:r>
      <w:r w:rsidRPr="00B55EE5">
        <w:rPr>
          <w:rFonts w:ascii="Calibri" w:hAnsi="Calibri" w:cs="Calibri"/>
          <w:i/>
          <w:iCs/>
          <w:sz w:val="24"/>
          <w:szCs w:val="24"/>
        </w:rPr>
        <w:t>Guardian</w:t>
      </w:r>
      <w:r w:rsidRPr="00B55EE5">
        <w:rPr>
          <w:rFonts w:ascii="Calibri" w:hAnsi="Calibri" w:cs="Calibri"/>
          <w:sz w:val="24"/>
          <w:szCs w:val="24"/>
        </w:rPr>
        <w:t>.</w:t>
      </w:r>
      <w:r>
        <w:rPr>
          <w:rFonts w:ascii="Calibri" w:hAnsi="Calibri" w:cs="Calibri"/>
          <w:sz w:val="24"/>
          <w:szCs w:val="24"/>
        </w:rPr>
        <w:t xml:space="preserve"> In an age when ‘special correspondents’ were constructing the ‘popular narrative of the British Empire’,</w:t>
      </w:r>
      <w:r>
        <w:rPr>
          <w:rStyle w:val="FootnoteReference"/>
          <w:rFonts w:ascii="Calibri" w:hAnsi="Calibri" w:cs="Calibri"/>
          <w:sz w:val="24"/>
          <w:szCs w:val="24"/>
        </w:rPr>
        <w:footnoteReference w:id="74"/>
      </w:r>
      <w:r>
        <w:rPr>
          <w:rFonts w:ascii="Calibri" w:hAnsi="Calibri" w:cs="Calibri"/>
          <w:sz w:val="24"/>
          <w:szCs w:val="24"/>
        </w:rPr>
        <w:t xml:space="preserve"> these were valuable connections.</w:t>
      </w:r>
      <w:r>
        <w:rPr>
          <w:sz w:val="24"/>
          <w:szCs w:val="24"/>
        </w:rPr>
        <w:t xml:space="preserve"> </w:t>
      </w:r>
      <w:r>
        <w:rPr>
          <w:rFonts w:ascii="Calibri" w:hAnsi="Calibri" w:cs="Calibri"/>
          <w:sz w:val="24"/>
          <w:szCs w:val="24"/>
        </w:rPr>
        <w:t xml:space="preserve">Leading church publications like the </w:t>
      </w:r>
      <w:r>
        <w:rPr>
          <w:rFonts w:ascii="Calibri" w:hAnsi="Calibri" w:cs="Calibri"/>
          <w:i/>
          <w:iCs/>
          <w:sz w:val="24"/>
          <w:szCs w:val="24"/>
        </w:rPr>
        <w:t>Guardian</w:t>
      </w:r>
      <w:r>
        <w:rPr>
          <w:rFonts w:ascii="Calibri" w:hAnsi="Calibri" w:cs="Calibri"/>
          <w:sz w:val="24"/>
          <w:szCs w:val="24"/>
        </w:rPr>
        <w:t xml:space="preserve">, representing the Church of England, and the </w:t>
      </w:r>
      <w:r>
        <w:rPr>
          <w:rFonts w:ascii="Calibri" w:hAnsi="Calibri" w:cs="Calibri"/>
          <w:i/>
          <w:iCs/>
          <w:sz w:val="24"/>
          <w:szCs w:val="24"/>
        </w:rPr>
        <w:t xml:space="preserve">Tablet </w:t>
      </w:r>
      <w:r>
        <w:rPr>
          <w:rFonts w:ascii="Calibri" w:hAnsi="Calibri" w:cs="Calibri"/>
          <w:sz w:val="24"/>
          <w:szCs w:val="24"/>
        </w:rPr>
        <w:t xml:space="preserve">for the Roman Catholic Church in England, also frequently reproduced the speeches, sermons or public prayers of the episcopate. Newspapers such as the </w:t>
      </w:r>
      <w:r>
        <w:rPr>
          <w:rFonts w:ascii="Calibri" w:hAnsi="Calibri" w:cs="Calibri"/>
          <w:i/>
          <w:iCs/>
          <w:sz w:val="24"/>
          <w:szCs w:val="24"/>
        </w:rPr>
        <w:t xml:space="preserve">Nonconformist &amp; Independent </w:t>
      </w:r>
      <w:r>
        <w:rPr>
          <w:rFonts w:ascii="Calibri" w:hAnsi="Calibri" w:cs="Calibri"/>
          <w:sz w:val="24"/>
          <w:szCs w:val="24"/>
        </w:rPr>
        <w:t xml:space="preserve">published detailed reports on the views of the leadership of the Free Churches. Virtually all religious newspapers devoted space to international affairs and editorials based on this reportage. </w:t>
      </w:r>
    </w:p>
    <w:p w14:paraId="190C13F5" w14:textId="0098096F" w:rsidR="008C455B" w:rsidRDefault="008C455B" w:rsidP="008654FE">
      <w:pPr>
        <w:spacing w:line="480" w:lineRule="auto"/>
        <w:ind w:firstLine="567"/>
        <w:jc w:val="both"/>
        <w:rPr>
          <w:rFonts w:ascii="Calibri" w:hAnsi="Calibri" w:cs="Calibri"/>
          <w:sz w:val="24"/>
          <w:szCs w:val="24"/>
        </w:rPr>
      </w:pPr>
      <w:r>
        <w:rPr>
          <w:rFonts w:ascii="Calibri" w:hAnsi="Calibri" w:cs="Calibri"/>
          <w:sz w:val="24"/>
          <w:szCs w:val="24"/>
        </w:rPr>
        <w:t xml:space="preserve">Other political journals and magazines have been examined as useful sources for the </w:t>
      </w:r>
      <w:r w:rsidR="002C3492">
        <w:rPr>
          <w:rFonts w:ascii="Calibri" w:hAnsi="Calibri" w:cs="Calibri"/>
          <w:sz w:val="24"/>
          <w:szCs w:val="24"/>
        </w:rPr>
        <w:t>C</w:t>
      </w:r>
      <w:r>
        <w:rPr>
          <w:rFonts w:ascii="Calibri" w:hAnsi="Calibri" w:cs="Calibri"/>
          <w:sz w:val="24"/>
          <w:szCs w:val="24"/>
        </w:rPr>
        <w:t xml:space="preserve">hurches’ opposition to Britain’s military intervention in the Sudan, and as evidence of the Christian struggle against East African slavery. Periodicals like the </w:t>
      </w:r>
      <w:r>
        <w:rPr>
          <w:rFonts w:ascii="Calibri" w:hAnsi="Calibri" w:cs="Calibri"/>
          <w:i/>
          <w:iCs/>
          <w:sz w:val="24"/>
          <w:szCs w:val="24"/>
        </w:rPr>
        <w:t>Herald of Peace</w:t>
      </w:r>
      <w:r>
        <w:rPr>
          <w:rFonts w:ascii="Calibri" w:hAnsi="Calibri" w:cs="Calibri"/>
          <w:sz w:val="24"/>
          <w:szCs w:val="24"/>
        </w:rPr>
        <w:t xml:space="preserve">, the bulletin of the Peace Society, an essentially Christian organisation, and the </w:t>
      </w:r>
      <w:r>
        <w:rPr>
          <w:rFonts w:ascii="Calibri" w:hAnsi="Calibri" w:cs="Calibri"/>
          <w:i/>
          <w:iCs/>
          <w:sz w:val="24"/>
          <w:szCs w:val="24"/>
        </w:rPr>
        <w:t>Anti-Slavery Reporter</w:t>
      </w:r>
      <w:r>
        <w:rPr>
          <w:rFonts w:ascii="Calibri" w:hAnsi="Calibri" w:cs="Calibri"/>
          <w:sz w:val="24"/>
          <w:szCs w:val="24"/>
        </w:rPr>
        <w:t>, the journal of the Anti-Slavery Society, provide valuable insights into this activism, not least because of the contemporary editorial practice of assiduously re-publishing supportive material from a wide range of other national and local newspapers. However, plagued by falling numbers and income, many peace journals became ‘occasional publications’</w:t>
      </w:r>
      <w:r>
        <w:rPr>
          <w:rStyle w:val="FootnoteReference"/>
          <w:rFonts w:ascii="Calibri" w:hAnsi="Calibri" w:cs="Calibri"/>
          <w:sz w:val="24"/>
          <w:szCs w:val="24"/>
        </w:rPr>
        <w:footnoteReference w:id="75"/>
      </w:r>
      <w:r>
        <w:rPr>
          <w:rFonts w:ascii="Calibri" w:hAnsi="Calibri" w:cs="Calibri"/>
          <w:sz w:val="24"/>
          <w:szCs w:val="24"/>
        </w:rPr>
        <w:t xml:space="preserve"> by the mid-1890s, meaning that they were becoming a diminishing resource by the time of Kitchener’s reconquest. The Library of the Society of Friends in London preserves many of these publications, as well as the records of the Meeting for Sufferings and the minutes of </w:t>
      </w:r>
      <w:r>
        <w:rPr>
          <w:rFonts w:ascii="Calibri" w:hAnsi="Calibri" w:cs="Calibri"/>
          <w:sz w:val="24"/>
          <w:szCs w:val="24"/>
        </w:rPr>
        <w:lastRenderedPageBreak/>
        <w:t xml:space="preserve">Quaker pressure groups like the Central Peace Committee, and those of various other women’s and local meetings. </w:t>
      </w:r>
    </w:p>
    <w:p w14:paraId="7F666DF3" w14:textId="6692661D" w:rsidR="008C455B" w:rsidRDefault="008C455B" w:rsidP="008654FE">
      <w:pPr>
        <w:spacing w:line="480" w:lineRule="auto"/>
        <w:ind w:firstLine="567"/>
        <w:jc w:val="both"/>
        <w:rPr>
          <w:rFonts w:ascii="Calibri" w:hAnsi="Calibri" w:cs="Calibri"/>
          <w:sz w:val="24"/>
          <w:szCs w:val="24"/>
        </w:rPr>
      </w:pPr>
      <w:r>
        <w:rPr>
          <w:rFonts w:ascii="Calibri" w:hAnsi="Calibri" w:cs="Calibri"/>
          <w:sz w:val="24"/>
          <w:szCs w:val="24"/>
        </w:rPr>
        <w:t>The Sudan Archive at Durham University, described as ‘one of the most remarkable initiatives of any British university’,</w:t>
      </w:r>
      <w:r>
        <w:rPr>
          <w:rStyle w:val="FootnoteReference"/>
          <w:rFonts w:ascii="Calibri" w:hAnsi="Calibri" w:cs="Calibri"/>
          <w:sz w:val="24"/>
          <w:szCs w:val="24"/>
        </w:rPr>
        <w:footnoteReference w:id="76"/>
      </w:r>
      <w:r>
        <w:rPr>
          <w:rFonts w:ascii="Calibri" w:hAnsi="Calibri" w:cs="Calibri"/>
          <w:sz w:val="24"/>
          <w:szCs w:val="24"/>
        </w:rPr>
        <w:t xml:space="preserve"> contains a wealth of primary material from the Mahdiya and the Anglo-Egyptian Condominium. I have drawn from the collections of Sir Reginald Wingate,</w:t>
      </w:r>
      <w:r>
        <w:rPr>
          <w:rStyle w:val="FootnoteReference"/>
          <w:rFonts w:ascii="Calibri" w:hAnsi="Calibri" w:cs="Calibri"/>
          <w:sz w:val="24"/>
          <w:szCs w:val="24"/>
        </w:rPr>
        <w:footnoteReference w:id="77"/>
      </w:r>
      <w:r>
        <w:rPr>
          <w:rFonts w:ascii="Calibri" w:hAnsi="Calibri" w:cs="Calibri"/>
          <w:sz w:val="24"/>
          <w:szCs w:val="24"/>
        </w:rPr>
        <w:t xml:space="preserve"> Rev. Llewellyn Gwynne,</w:t>
      </w:r>
      <w:r>
        <w:rPr>
          <w:rStyle w:val="FootnoteReference"/>
          <w:rFonts w:ascii="Calibri" w:hAnsi="Calibri" w:cs="Calibri"/>
          <w:sz w:val="24"/>
          <w:szCs w:val="24"/>
        </w:rPr>
        <w:footnoteReference w:id="78"/>
      </w:r>
      <w:r>
        <w:rPr>
          <w:rFonts w:ascii="Calibri" w:hAnsi="Calibri" w:cs="Calibri"/>
          <w:sz w:val="24"/>
          <w:szCs w:val="24"/>
        </w:rPr>
        <w:t xml:space="preserve"> ‘Prisoners of the Mahdi’ such as </w:t>
      </w:r>
      <w:proofErr w:type="spellStart"/>
      <w:r>
        <w:rPr>
          <w:rFonts w:ascii="Calibri" w:hAnsi="Calibri" w:cs="Calibri"/>
          <w:sz w:val="24"/>
          <w:szCs w:val="24"/>
        </w:rPr>
        <w:t>Ohrwalder</w:t>
      </w:r>
      <w:proofErr w:type="spellEnd"/>
      <w:r>
        <w:rPr>
          <w:rFonts w:ascii="Calibri" w:hAnsi="Calibri" w:cs="Calibri"/>
          <w:sz w:val="24"/>
          <w:szCs w:val="24"/>
        </w:rPr>
        <w:t>, Slatin and Cuzzi, and the papers of numerous other missionaries and members of the Sudan Political Service, as well as the Sudan Intelligence Reports issued monthly between 1892 and 1929. Other valuable collections consulted include the Anti-Slavery Society archive at the Bodleian Library, Oxford, the papers of the Archbishops of Canterbury</w:t>
      </w:r>
      <w:r>
        <w:rPr>
          <w:rStyle w:val="FootnoteReference"/>
          <w:rFonts w:ascii="Calibri" w:hAnsi="Calibri" w:cs="Calibri"/>
          <w:sz w:val="24"/>
          <w:szCs w:val="24"/>
        </w:rPr>
        <w:footnoteReference w:id="79"/>
      </w:r>
      <w:r>
        <w:rPr>
          <w:rFonts w:ascii="Calibri" w:hAnsi="Calibri" w:cs="Calibri"/>
          <w:sz w:val="24"/>
          <w:szCs w:val="24"/>
        </w:rPr>
        <w:t xml:space="preserve"> at Lambeth Palace Library, which also holds the records of the Convocations of Canterbury and York, the William Gladstone and General Gordon papers at the British Library, London, the Rev. Robert Brindle</w:t>
      </w:r>
      <w:r>
        <w:rPr>
          <w:rStyle w:val="FootnoteReference"/>
          <w:rFonts w:ascii="Calibri" w:hAnsi="Calibri" w:cs="Calibri"/>
          <w:sz w:val="24"/>
          <w:szCs w:val="24"/>
        </w:rPr>
        <w:footnoteReference w:id="80"/>
      </w:r>
      <w:r>
        <w:rPr>
          <w:rFonts w:ascii="Calibri" w:hAnsi="Calibri" w:cs="Calibri"/>
          <w:sz w:val="24"/>
          <w:szCs w:val="24"/>
        </w:rPr>
        <w:t xml:space="preserve"> correspondence at Westminster Diocesan Library and papers relating to the Workman’s Peace Association at Bishopsgate Institute Library.</w:t>
      </w:r>
    </w:p>
    <w:p w14:paraId="1794FC37" w14:textId="77777777" w:rsidR="008C455B" w:rsidRDefault="008C455B" w:rsidP="008C455B">
      <w:pPr>
        <w:spacing w:line="480" w:lineRule="auto"/>
        <w:jc w:val="both"/>
        <w:rPr>
          <w:rFonts w:ascii="Calibri" w:hAnsi="Calibri" w:cs="Calibri"/>
          <w:sz w:val="24"/>
          <w:szCs w:val="24"/>
          <w:u w:val="single"/>
        </w:rPr>
      </w:pPr>
      <w:r>
        <w:rPr>
          <w:rFonts w:ascii="Calibri" w:hAnsi="Calibri" w:cs="Calibri"/>
          <w:sz w:val="24"/>
          <w:szCs w:val="24"/>
          <w:u w:val="single"/>
        </w:rPr>
        <w:t>Terminology</w:t>
      </w:r>
    </w:p>
    <w:p w14:paraId="499C840D" w14:textId="5D9207B0" w:rsidR="008C455B" w:rsidRPr="002A6DFA" w:rsidRDefault="008C455B" w:rsidP="008654FE">
      <w:pPr>
        <w:spacing w:line="480" w:lineRule="auto"/>
        <w:ind w:firstLine="567"/>
        <w:jc w:val="both"/>
        <w:rPr>
          <w:rFonts w:ascii="Calibri" w:hAnsi="Calibri" w:cs="Calibri"/>
          <w:sz w:val="24"/>
          <w:szCs w:val="24"/>
          <w:u w:val="single"/>
        </w:rPr>
      </w:pPr>
      <w:r>
        <w:rPr>
          <w:rFonts w:ascii="Calibri" w:hAnsi="Calibri" w:cs="Calibri"/>
          <w:sz w:val="24"/>
          <w:szCs w:val="24"/>
        </w:rPr>
        <w:t>The Sudan of the 1880-90s was ‘more a geographical expression than a political entity’.</w:t>
      </w:r>
      <w:r>
        <w:rPr>
          <w:rStyle w:val="FootnoteReference"/>
          <w:rFonts w:ascii="Calibri" w:hAnsi="Calibri" w:cs="Calibri"/>
          <w:sz w:val="24"/>
          <w:szCs w:val="24"/>
        </w:rPr>
        <w:footnoteReference w:id="81"/>
      </w:r>
      <w:r>
        <w:rPr>
          <w:rFonts w:ascii="Calibri" w:hAnsi="Calibri" w:cs="Calibri"/>
          <w:sz w:val="24"/>
          <w:szCs w:val="24"/>
        </w:rPr>
        <w:t xml:space="preserve"> Some facts can be cited with confidence. The territory of the Sudan was nearly one million square miles in extent, with a sharp divide between the ‘desert, Arab, Muslim’ north and the ‘tropical, black, pagan’ south.</w:t>
      </w:r>
      <w:r>
        <w:rPr>
          <w:rStyle w:val="FootnoteReference"/>
          <w:rFonts w:ascii="Calibri" w:hAnsi="Calibri" w:cs="Calibri"/>
          <w:sz w:val="24"/>
          <w:szCs w:val="24"/>
        </w:rPr>
        <w:footnoteReference w:id="82"/>
      </w:r>
      <w:r>
        <w:rPr>
          <w:rFonts w:ascii="Calibri" w:hAnsi="Calibri" w:cs="Calibri"/>
          <w:sz w:val="24"/>
          <w:szCs w:val="24"/>
        </w:rPr>
        <w:t xml:space="preserve"> Other statistics quoted by the Victorians, such as population </w:t>
      </w:r>
      <w:r>
        <w:rPr>
          <w:rFonts w:ascii="Calibri" w:hAnsi="Calibri" w:cs="Calibri"/>
          <w:sz w:val="24"/>
          <w:szCs w:val="24"/>
        </w:rPr>
        <w:lastRenderedPageBreak/>
        <w:t>estimates, the number of slaves in the Sudan and the depopulation experienced during the Mahdiya, vary widely and must be treated with caution. As Byron Farwell has noted: ‘Facts about the Sudan always appear a bit blurred, figures not quite exact. There is great indefiniteness about every aspect of the country.’</w:t>
      </w:r>
      <w:r>
        <w:rPr>
          <w:rStyle w:val="FootnoteReference"/>
          <w:rFonts w:ascii="Calibri" w:hAnsi="Calibri" w:cs="Calibri"/>
          <w:sz w:val="24"/>
          <w:szCs w:val="24"/>
        </w:rPr>
        <w:footnoteReference w:id="83"/>
      </w:r>
      <w:r>
        <w:rPr>
          <w:rFonts w:ascii="Calibri" w:hAnsi="Calibri" w:cs="Calibri"/>
          <w:sz w:val="24"/>
          <w:szCs w:val="24"/>
        </w:rPr>
        <w:t xml:space="preserve"> </w:t>
      </w:r>
    </w:p>
    <w:p w14:paraId="1482B7CC" w14:textId="0DB4544B" w:rsidR="008C455B" w:rsidRDefault="008C455B" w:rsidP="008654FE">
      <w:pPr>
        <w:spacing w:line="480" w:lineRule="auto"/>
        <w:ind w:firstLine="567"/>
        <w:jc w:val="both"/>
        <w:rPr>
          <w:rFonts w:ascii="Calibri" w:hAnsi="Calibri" w:cs="Calibri"/>
          <w:sz w:val="24"/>
          <w:szCs w:val="24"/>
        </w:rPr>
      </w:pPr>
      <w:r>
        <w:rPr>
          <w:rFonts w:ascii="Calibri" w:hAnsi="Calibri" w:cs="Calibri"/>
          <w:sz w:val="24"/>
          <w:szCs w:val="24"/>
        </w:rPr>
        <w:t>The Mahdists recognised their independent state as ‘</w:t>
      </w:r>
      <w:r w:rsidRPr="00A44BF6">
        <w:rPr>
          <w:rFonts w:ascii="Calibri" w:hAnsi="Calibri" w:cs="Calibri"/>
          <w:sz w:val="24"/>
          <w:szCs w:val="24"/>
        </w:rPr>
        <w:t>The Caliphate of Omdurman</w:t>
      </w:r>
      <w:r>
        <w:rPr>
          <w:rFonts w:ascii="Calibri" w:hAnsi="Calibri" w:cs="Calibri"/>
          <w:sz w:val="24"/>
          <w:szCs w:val="24"/>
        </w:rPr>
        <w:t>’</w:t>
      </w:r>
      <w:r>
        <w:rPr>
          <w:rFonts w:ascii="Calibri" w:hAnsi="Calibri" w:cs="Calibri"/>
          <w:i/>
          <w:iCs/>
          <w:sz w:val="24"/>
          <w:szCs w:val="24"/>
        </w:rPr>
        <w:t xml:space="preserve">. </w:t>
      </w:r>
      <w:r>
        <w:rPr>
          <w:rFonts w:ascii="Calibri" w:hAnsi="Calibri" w:cs="Calibri"/>
          <w:sz w:val="24"/>
          <w:szCs w:val="24"/>
        </w:rPr>
        <w:t xml:space="preserve">I refer to the Mahdiya, the preferred nomenclature of modern historiography, although references in the literature to the Mahdia, Mahdiyya or Mahdiyah are not uncommon. I also adopt the French spelling ‘Soudan’ as it was the toponym used invariably by the Victorians, at least until Kitchener’s victory at the Battle of Omdurman in 1898 popularised the use of the Anglicised ‘Sudan’. It is recognised that the name Sudan, which derived originally from the French translation of the Arabic </w:t>
      </w:r>
      <w:proofErr w:type="spellStart"/>
      <w:r>
        <w:rPr>
          <w:rFonts w:ascii="Calibri" w:hAnsi="Calibri" w:cs="Calibri"/>
          <w:i/>
          <w:iCs/>
          <w:sz w:val="24"/>
          <w:szCs w:val="24"/>
        </w:rPr>
        <w:t>bilad</w:t>
      </w:r>
      <w:proofErr w:type="spellEnd"/>
      <w:r>
        <w:rPr>
          <w:rFonts w:ascii="Calibri" w:hAnsi="Calibri" w:cs="Calibri"/>
          <w:i/>
          <w:iCs/>
          <w:sz w:val="24"/>
          <w:szCs w:val="24"/>
        </w:rPr>
        <w:t xml:space="preserve"> al-</w:t>
      </w:r>
      <w:proofErr w:type="spellStart"/>
      <w:r>
        <w:rPr>
          <w:rFonts w:ascii="Calibri" w:hAnsi="Calibri" w:cs="Calibri"/>
          <w:i/>
          <w:iCs/>
          <w:sz w:val="24"/>
          <w:szCs w:val="24"/>
        </w:rPr>
        <w:t>sudan</w:t>
      </w:r>
      <w:proofErr w:type="spellEnd"/>
      <w:r>
        <w:rPr>
          <w:rFonts w:ascii="Calibri" w:hAnsi="Calibri" w:cs="Calibri"/>
          <w:sz w:val="24"/>
          <w:szCs w:val="24"/>
        </w:rPr>
        <w:t xml:space="preserve">, or ‘land of blacks’, was a pejorative term until the 1930s, when it was reclaimed by the Sudanese nationalist movement. Similarly, the term ‘Dervish’ </w:t>
      </w:r>
      <w:r w:rsidR="009F26ED">
        <w:rPr>
          <w:rFonts w:ascii="Calibri" w:hAnsi="Calibri" w:cs="Calibri"/>
          <w:sz w:val="24"/>
          <w:szCs w:val="24"/>
        </w:rPr>
        <w:t>was</w:t>
      </w:r>
      <w:r>
        <w:rPr>
          <w:rFonts w:ascii="Calibri" w:hAnsi="Calibri" w:cs="Calibri"/>
          <w:sz w:val="24"/>
          <w:szCs w:val="24"/>
        </w:rPr>
        <w:t xml:space="preserve"> </w:t>
      </w:r>
      <w:r w:rsidR="000B10E7">
        <w:rPr>
          <w:rFonts w:ascii="Calibri" w:hAnsi="Calibri" w:cs="Calibri"/>
          <w:sz w:val="24"/>
          <w:szCs w:val="24"/>
        </w:rPr>
        <w:t xml:space="preserve">a </w:t>
      </w:r>
      <w:r>
        <w:rPr>
          <w:rFonts w:ascii="Calibri" w:hAnsi="Calibri" w:cs="Calibri"/>
          <w:sz w:val="24"/>
          <w:szCs w:val="24"/>
        </w:rPr>
        <w:t xml:space="preserve">European </w:t>
      </w:r>
      <w:r w:rsidR="00F131FE">
        <w:rPr>
          <w:rFonts w:ascii="Calibri" w:hAnsi="Calibri" w:cs="Calibri"/>
          <w:sz w:val="24"/>
          <w:szCs w:val="24"/>
        </w:rPr>
        <w:t>construction (f</w:t>
      </w:r>
      <w:r w:rsidR="000A3FCD">
        <w:rPr>
          <w:rFonts w:ascii="Calibri" w:hAnsi="Calibri" w:cs="Calibri"/>
          <w:sz w:val="24"/>
          <w:szCs w:val="24"/>
        </w:rPr>
        <w:t>ro</w:t>
      </w:r>
      <w:r w:rsidR="00F131FE">
        <w:rPr>
          <w:rFonts w:ascii="Calibri" w:hAnsi="Calibri" w:cs="Calibri"/>
          <w:sz w:val="24"/>
          <w:szCs w:val="24"/>
        </w:rPr>
        <w:t xml:space="preserve">m </w:t>
      </w:r>
      <w:r w:rsidR="000B10E7">
        <w:rPr>
          <w:rFonts w:ascii="Calibri" w:hAnsi="Calibri" w:cs="Calibri"/>
          <w:sz w:val="24"/>
          <w:szCs w:val="24"/>
        </w:rPr>
        <w:t xml:space="preserve">a </w:t>
      </w:r>
      <w:r w:rsidR="00CB3758">
        <w:rPr>
          <w:rFonts w:ascii="Calibri" w:hAnsi="Calibri" w:cs="Calibri"/>
          <w:sz w:val="24"/>
          <w:szCs w:val="24"/>
        </w:rPr>
        <w:t>Persian term</w:t>
      </w:r>
      <w:r w:rsidR="000A3FCD">
        <w:rPr>
          <w:rFonts w:ascii="Calibri" w:hAnsi="Calibri" w:cs="Calibri"/>
          <w:sz w:val="24"/>
          <w:szCs w:val="24"/>
        </w:rPr>
        <w:t>)</w:t>
      </w:r>
      <w:r>
        <w:rPr>
          <w:rFonts w:ascii="Calibri" w:hAnsi="Calibri" w:cs="Calibri"/>
          <w:sz w:val="24"/>
          <w:szCs w:val="24"/>
        </w:rPr>
        <w:t>; it was forbidden by the Mahdi, who referred to his followers as ‘ansar’</w:t>
      </w:r>
      <w:r w:rsidR="00CB3758">
        <w:rPr>
          <w:rFonts w:ascii="Calibri" w:hAnsi="Calibri" w:cs="Calibri"/>
          <w:sz w:val="24"/>
          <w:szCs w:val="24"/>
        </w:rPr>
        <w:t xml:space="preserve"> (meaning ‘helpers’, after the original adherents of the Prophet Mohammad)</w:t>
      </w:r>
      <w:r>
        <w:rPr>
          <w:rFonts w:ascii="Calibri" w:hAnsi="Calibri" w:cs="Calibri"/>
          <w:sz w:val="24"/>
          <w:szCs w:val="24"/>
        </w:rPr>
        <w:t>.</w:t>
      </w:r>
    </w:p>
    <w:p w14:paraId="75D1D51D" w14:textId="70960533" w:rsidR="008C455B" w:rsidRDefault="008C455B" w:rsidP="008654FE">
      <w:pPr>
        <w:spacing w:line="480" w:lineRule="auto"/>
        <w:ind w:firstLine="567"/>
        <w:jc w:val="both"/>
        <w:rPr>
          <w:rFonts w:ascii="Calibri" w:hAnsi="Calibri" w:cs="Calibri"/>
          <w:sz w:val="24"/>
          <w:szCs w:val="24"/>
        </w:rPr>
      </w:pPr>
      <w:r>
        <w:rPr>
          <w:rFonts w:ascii="Calibri" w:hAnsi="Calibri" w:cs="Calibri"/>
          <w:sz w:val="24"/>
          <w:szCs w:val="24"/>
        </w:rPr>
        <w:t>Nineteenth-century writers rarely referred to ‘Islam’ or ‘Muslims’, resorting instead to an idiom that modern readers would consider archaic and offensive. References to ‘Moslem’, ‘Musselman’, ‘Muhammadan’, ‘Mohammedan’, ‘</w:t>
      </w:r>
      <w:proofErr w:type="spellStart"/>
      <w:r>
        <w:rPr>
          <w:rFonts w:ascii="Calibri" w:hAnsi="Calibri" w:cs="Calibri"/>
          <w:sz w:val="24"/>
          <w:szCs w:val="24"/>
        </w:rPr>
        <w:t>Mahommeden</w:t>
      </w:r>
      <w:proofErr w:type="spellEnd"/>
      <w:r>
        <w:rPr>
          <w:rFonts w:ascii="Calibri" w:hAnsi="Calibri" w:cs="Calibri"/>
          <w:sz w:val="24"/>
          <w:szCs w:val="24"/>
        </w:rPr>
        <w:t>’ or ‘Mahometan’ were commonplace, and it is often impossible to avoid reproducing these derogatory terms when quoting from the documentary sources. Antisemitism was another prevalent prejudice in the contemporary literature, particularly (although by no means exclusively) in the socialist, anti-</w:t>
      </w:r>
      <w:r>
        <w:rPr>
          <w:rFonts w:ascii="Calibri" w:hAnsi="Calibri" w:cs="Calibri"/>
          <w:sz w:val="24"/>
          <w:szCs w:val="24"/>
        </w:rPr>
        <w:lastRenderedPageBreak/>
        <w:t>war or peace journals.</w:t>
      </w:r>
      <w:r>
        <w:rPr>
          <w:rStyle w:val="FootnoteReference"/>
          <w:rFonts w:ascii="Calibri" w:hAnsi="Calibri" w:cs="Calibri"/>
          <w:sz w:val="24"/>
          <w:szCs w:val="24"/>
        </w:rPr>
        <w:footnoteReference w:id="84"/>
      </w:r>
      <w:r>
        <w:rPr>
          <w:rFonts w:ascii="Calibri" w:hAnsi="Calibri" w:cs="Calibri"/>
          <w:sz w:val="24"/>
          <w:szCs w:val="24"/>
        </w:rPr>
        <w:t xml:space="preserve"> Victorian commentators also tended to refer to ‘England’ and ‘English’ when they meant ‘Britain’ and ‘British’, a patronisation that must have seemed galling to some, not least because many of the British troops engaged in the military campaigns of 1884-5 and 1896-9 were from Scottish regiments.</w:t>
      </w:r>
      <w:r>
        <w:rPr>
          <w:rStyle w:val="FootnoteReference"/>
          <w:rFonts w:ascii="Calibri" w:hAnsi="Calibri" w:cs="Calibri"/>
          <w:sz w:val="24"/>
          <w:szCs w:val="24"/>
        </w:rPr>
        <w:footnoteReference w:id="85"/>
      </w:r>
    </w:p>
    <w:p w14:paraId="0DE9A8BB" w14:textId="66AF6CDB" w:rsidR="008C455B" w:rsidRDefault="008C455B" w:rsidP="008654FE">
      <w:pPr>
        <w:spacing w:line="480" w:lineRule="auto"/>
        <w:ind w:firstLine="567"/>
        <w:jc w:val="both"/>
        <w:rPr>
          <w:rFonts w:ascii="Calibri" w:hAnsi="Calibri" w:cs="Calibri"/>
          <w:sz w:val="24"/>
          <w:szCs w:val="24"/>
        </w:rPr>
      </w:pPr>
      <w:r>
        <w:rPr>
          <w:rFonts w:ascii="Calibri" w:hAnsi="Calibri" w:cs="Calibri"/>
          <w:sz w:val="24"/>
          <w:szCs w:val="24"/>
        </w:rPr>
        <w:t xml:space="preserve">Nineteenth-century spelling was notoriously haphazard and inconsistent, particularly when referring to ‘foreign’ people or places. Al-Zubayr Rhama Mansur, or Zubair Pasha, the Sudanese warlord and notorious slave-trader who clashed repeatedly with General Gordon, was known variously in the British press as Zubayer, Zubair, </w:t>
      </w:r>
      <w:proofErr w:type="spellStart"/>
      <w:r>
        <w:rPr>
          <w:rFonts w:ascii="Calibri" w:hAnsi="Calibri" w:cs="Calibri"/>
          <w:sz w:val="24"/>
          <w:szCs w:val="24"/>
        </w:rPr>
        <w:t>Zebehr</w:t>
      </w:r>
      <w:proofErr w:type="spellEnd"/>
      <w:r>
        <w:rPr>
          <w:rFonts w:ascii="Calibri" w:hAnsi="Calibri" w:cs="Calibri"/>
          <w:sz w:val="24"/>
          <w:szCs w:val="24"/>
        </w:rPr>
        <w:t xml:space="preserve">, or </w:t>
      </w:r>
      <w:proofErr w:type="spellStart"/>
      <w:r>
        <w:rPr>
          <w:rFonts w:ascii="Calibri" w:hAnsi="Calibri" w:cs="Calibri"/>
          <w:sz w:val="24"/>
          <w:szCs w:val="24"/>
        </w:rPr>
        <w:t>Zobeir</w:t>
      </w:r>
      <w:proofErr w:type="spellEnd"/>
      <w:r>
        <w:rPr>
          <w:rFonts w:ascii="Calibri" w:hAnsi="Calibri" w:cs="Calibri"/>
          <w:sz w:val="24"/>
          <w:szCs w:val="24"/>
        </w:rPr>
        <w:t xml:space="preserve">. Hamed bin Mohammed </w:t>
      </w:r>
      <w:proofErr w:type="spellStart"/>
      <w:r>
        <w:rPr>
          <w:rFonts w:ascii="Calibri" w:hAnsi="Calibri" w:cs="Calibri"/>
          <w:sz w:val="24"/>
          <w:szCs w:val="24"/>
        </w:rPr>
        <w:t>el</w:t>
      </w:r>
      <w:proofErr w:type="spellEnd"/>
      <w:r>
        <w:rPr>
          <w:rFonts w:ascii="Calibri" w:hAnsi="Calibri" w:cs="Calibri"/>
          <w:sz w:val="24"/>
          <w:szCs w:val="24"/>
        </w:rPr>
        <w:t xml:space="preserve"> Marjebi, an important figure during the relief of Emin Pasha, was called Tippu-Tib, </w:t>
      </w:r>
      <w:proofErr w:type="spellStart"/>
      <w:r>
        <w:rPr>
          <w:rFonts w:ascii="Calibri" w:hAnsi="Calibri" w:cs="Calibri"/>
          <w:sz w:val="24"/>
          <w:szCs w:val="24"/>
        </w:rPr>
        <w:t>Tippoo</w:t>
      </w:r>
      <w:proofErr w:type="spellEnd"/>
      <w:r>
        <w:rPr>
          <w:rFonts w:ascii="Calibri" w:hAnsi="Calibri" w:cs="Calibri"/>
          <w:sz w:val="24"/>
          <w:szCs w:val="24"/>
        </w:rPr>
        <w:t>-Tib, Tipo-Tipo, Tippu-Tip, Tipo-Tib, Tip-Pu-Tib or Tibbu-Tib. As Byron Farwell noted: ‘The Victorians</w:t>
      </w:r>
      <w:r w:rsidR="00BB0BAF">
        <w:rPr>
          <w:rFonts w:ascii="Calibri" w:hAnsi="Calibri" w:cs="Calibri"/>
          <w:sz w:val="24"/>
          <w:szCs w:val="24"/>
        </w:rPr>
        <w:t>’</w:t>
      </w:r>
      <w:r>
        <w:rPr>
          <w:rFonts w:ascii="Calibri" w:hAnsi="Calibri" w:cs="Calibri"/>
          <w:sz w:val="24"/>
          <w:szCs w:val="24"/>
        </w:rPr>
        <w:t xml:space="preserve"> spelled words as they sounded to them.’</w:t>
      </w:r>
      <w:r>
        <w:rPr>
          <w:rStyle w:val="FootnoteReference"/>
          <w:rFonts w:ascii="Calibri" w:hAnsi="Calibri" w:cs="Calibri"/>
          <w:sz w:val="24"/>
          <w:szCs w:val="24"/>
        </w:rPr>
        <w:footnoteReference w:id="86"/>
      </w:r>
      <w:r>
        <w:rPr>
          <w:rFonts w:ascii="Calibri" w:hAnsi="Calibri" w:cs="Calibri"/>
          <w:sz w:val="24"/>
          <w:szCs w:val="24"/>
        </w:rPr>
        <w:t xml:space="preserve"> I try, wherever possible, to reproduce the terminology of the contemporary observer, albeit at the expense of some consistency. </w:t>
      </w:r>
    </w:p>
    <w:p w14:paraId="57FAD6B0" w14:textId="109375A1" w:rsidR="008C455B" w:rsidRPr="008F460F" w:rsidRDefault="008C455B" w:rsidP="007530FA">
      <w:pPr>
        <w:spacing w:line="480" w:lineRule="auto"/>
        <w:ind w:firstLine="567"/>
        <w:jc w:val="both"/>
        <w:rPr>
          <w:rFonts w:ascii="Calibri" w:hAnsi="Calibri" w:cs="Calibri"/>
          <w:sz w:val="24"/>
          <w:szCs w:val="24"/>
        </w:rPr>
      </w:pPr>
      <w:r>
        <w:rPr>
          <w:rFonts w:ascii="Calibri" w:hAnsi="Calibri" w:cs="Calibri"/>
          <w:sz w:val="24"/>
          <w:szCs w:val="24"/>
        </w:rPr>
        <w:t>Finally, it is acknowledged that many of the ideas, opinions and attitudes examined jar with the mores of contemporary society in that, aside from the objectionable notion of empire, the Victorian</w:t>
      </w:r>
      <w:r w:rsidR="00173925">
        <w:rPr>
          <w:rFonts w:ascii="Calibri" w:hAnsi="Calibri" w:cs="Calibri"/>
          <w:sz w:val="24"/>
          <w:szCs w:val="24"/>
        </w:rPr>
        <w:t>’</w:t>
      </w:r>
      <w:r>
        <w:rPr>
          <w:rFonts w:ascii="Calibri" w:hAnsi="Calibri" w:cs="Calibri"/>
          <w:sz w:val="24"/>
          <w:szCs w:val="24"/>
        </w:rPr>
        <w:t xml:space="preserve">s underlying sense of spiritual and cultural supremacy all too readily contorted into overt racism. This study does not seek to endorse or promote these views, but rather to investigate opinions which ultimately translated into support for what Victorian </w:t>
      </w:r>
      <w:r>
        <w:rPr>
          <w:rFonts w:ascii="Calibri" w:hAnsi="Calibri" w:cs="Calibri"/>
          <w:sz w:val="24"/>
          <w:szCs w:val="24"/>
        </w:rPr>
        <w:lastRenderedPageBreak/>
        <w:t>Christians regarded as a ‘worthy, moral cause’,</w:t>
      </w:r>
      <w:r>
        <w:rPr>
          <w:rStyle w:val="FootnoteReference"/>
          <w:rFonts w:ascii="Calibri" w:hAnsi="Calibri" w:cs="Calibri"/>
          <w:sz w:val="24"/>
          <w:szCs w:val="24"/>
        </w:rPr>
        <w:footnoteReference w:id="87"/>
      </w:r>
      <w:r>
        <w:rPr>
          <w:rFonts w:ascii="Calibri" w:hAnsi="Calibri" w:cs="Calibri"/>
          <w:sz w:val="24"/>
          <w:szCs w:val="24"/>
        </w:rPr>
        <w:t xml:space="preserve"> and to examine the contribution these attitudes made to the national debate. </w:t>
      </w:r>
    </w:p>
    <w:p w14:paraId="759606CE" w14:textId="60CF9DE7" w:rsidR="008C455B" w:rsidRDefault="008C455B">
      <w:pPr>
        <w:rPr>
          <w:rFonts w:ascii="Calibri" w:hAnsi="Calibri" w:cs="Calibri"/>
          <w:sz w:val="28"/>
          <w:szCs w:val="28"/>
        </w:rPr>
      </w:pPr>
      <w:r>
        <w:rPr>
          <w:rFonts w:ascii="Calibri" w:hAnsi="Calibri" w:cs="Calibri"/>
          <w:sz w:val="28"/>
          <w:szCs w:val="28"/>
        </w:rPr>
        <w:br w:type="page"/>
      </w:r>
    </w:p>
    <w:p w14:paraId="4B19BC82" w14:textId="77777777" w:rsidR="008C455B" w:rsidRPr="008C455B" w:rsidRDefault="008C455B" w:rsidP="008C455B">
      <w:pPr>
        <w:spacing w:line="256" w:lineRule="auto"/>
        <w:jc w:val="center"/>
        <w:rPr>
          <w:rFonts w:ascii="Calibri" w:eastAsia="Aptos" w:hAnsi="Calibri" w:cs="Calibri"/>
          <w:sz w:val="32"/>
          <w:szCs w:val="32"/>
        </w:rPr>
      </w:pPr>
    </w:p>
    <w:p w14:paraId="3561B61F" w14:textId="77777777" w:rsidR="008C455B" w:rsidRPr="008C455B" w:rsidRDefault="008C455B" w:rsidP="008C455B">
      <w:pPr>
        <w:spacing w:line="256" w:lineRule="auto"/>
        <w:jc w:val="center"/>
        <w:rPr>
          <w:rFonts w:ascii="Calibri" w:eastAsia="Aptos" w:hAnsi="Calibri" w:cs="Calibri"/>
          <w:sz w:val="32"/>
          <w:szCs w:val="32"/>
        </w:rPr>
      </w:pPr>
    </w:p>
    <w:p w14:paraId="00949683" w14:textId="77777777" w:rsidR="008C455B" w:rsidRPr="008C455B" w:rsidRDefault="008C455B" w:rsidP="008C455B">
      <w:pPr>
        <w:spacing w:line="256" w:lineRule="auto"/>
        <w:jc w:val="center"/>
        <w:rPr>
          <w:rFonts w:ascii="Calibri" w:eastAsia="Aptos" w:hAnsi="Calibri" w:cs="Calibri"/>
          <w:sz w:val="32"/>
          <w:szCs w:val="32"/>
        </w:rPr>
      </w:pPr>
    </w:p>
    <w:p w14:paraId="5F5ECB7F" w14:textId="77777777" w:rsidR="008C455B" w:rsidRPr="008C455B" w:rsidRDefault="008C455B" w:rsidP="008C455B">
      <w:pPr>
        <w:spacing w:line="256" w:lineRule="auto"/>
        <w:jc w:val="center"/>
        <w:rPr>
          <w:rFonts w:ascii="Calibri" w:eastAsia="Aptos" w:hAnsi="Calibri" w:cs="Calibri"/>
          <w:sz w:val="32"/>
          <w:szCs w:val="32"/>
        </w:rPr>
      </w:pPr>
      <w:r w:rsidRPr="008C455B">
        <w:rPr>
          <w:rFonts w:ascii="Calibri" w:eastAsia="Aptos" w:hAnsi="Calibri" w:cs="Calibri"/>
          <w:sz w:val="32"/>
          <w:szCs w:val="32"/>
        </w:rPr>
        <w:t>I.</w:t>
      </w:r>
    </w:p>
    <w:p w14:paraId="4CC95219" w14:textId="77777777" w:rsidR="00434BCE" w:rsidRDefault="008C455B" w:rsidP="00574B58">
      <w:pPr>
        <w:spacing w:line="257" w:lineRule="auto"/>
        <w:jc w:val="center"/>
        <w:rPr>
          <w:rFonts w:ascii="Calibri" w:eastAsia="Aptos" w:hAnsi="Calibri" w:cs="Calibri"/>
          <w:sz w:val="32"/>
          <w:szCs w:val="32"/>
          <w:u w:val="single"/>
        </w:rPr>
        <w:sectPr w:rsidR="00434BCE" w:rsidSect="00434BCE">
          <w:footerReference w:type="first" r:id="rId9"/>
          <w:footnotePr>
            <w:numRestart w:val="eachSect"/>
          </w:footnotePr>
          <w:pgSz w:w="11906" w:h="16838"/>
          <w:pgMar w:top="1440" w:right="1440" w:bottom="1440" w:left="1440" w:header="708" w:footer="708" w:gutter="0"/>
          <w:cols w:space="708"/>
          <w:docGrid w:linePitch="360"/>
        </w:sectPr>
      </w:pPr>
      <w:r w:rsidRPr="008C455B">
        <w:rPr>
          <w:rFonts w:ascii="Calibri" w:eastAsia="Aptos" w:hAnsi="Calibri" w:cs="Calibri"/>
          <w:sz w:val="32"/>
          <w:szCs w:val="32"/>
          <w:u w:val="single"/>
        </w:rPr>
        <w:t>Retreat: 1883-</w:t>
      </w:r>
      <w:r w:rsidR="00434BCE">
        <w:rPr>
          <w:rFonts w:ascii="Calibri" w:eastAsia="Aptos" w:hAnsi="Calibri" w:cs="Calibri"/>
          <w:sz w:val="32"/>
          <w:szCs w:val="32"/>
          <w:u w:val="single"/>
        </w:rPr>
        <w:t>8</w:t>
      </w:r>
      <w:r w:rsidRPr="008C455B">
        <w:rPr>
          <w:rFonts w:ascii="Calibri" w:eastAsia="Aptos" w:hAnsi="Calibri" w:cs="Calibri"/>
          <w:sz w:val="32"/>
          <w:szCs w:val="32"/>
          <w:u w:val="single"/>
        </w:rPr>
        <w:t>5</w:t>
      </w:r>
    </w:p>
    <w:p w14:paraId="7A44B1B5" w14:textId="3E613F40" w:rsidR="008C455B" w:rsidRPr="008C455B" w:rsidRDefault="008C455B" w:rsidP="00E65C64">
      <w:pPr>
        <w:spacing w:line="480" w:lineRule="auto"/>
        <w:jc w:val="center"/>
        <w:rPr>
          <w:rFonts w:ascii="Calibri" w:eastAsia="Calibri" w:hAnsi="Calibri" w:cs="Times New Roman"/>
          <w:sz w:val="24"/>
          <w:szCs w:val="24"/>
          <w:u w:val="single"/>
        </w:rPr>
      </w:pPr>
      <w:r w:rsidRPr="008C455B">
        <w:rPr>
          <w:rFonts w:ascii="Calibri" w:eastAsia="Calibri" w:hAnsi="Calibri" w:cs="Times New Roman"/>
          <w:sz w:val="24"/>
          <w:szCs w:val="24"/>
          <w:u w:val="single"/>
        </w:rPr>
        <w:lastRenderedPageBreak/>
        <w:t>Support</w:t>
      </w:r>
    </w:p>
    <w:p w14:paraId="3862702E" w14:textId="77777777" w:rsidR="008C455B" w:rsidRPr="008C455B" w:rsidRDefault="008C455B" w:rsidP="004C24AF">
      <w:pPr>
        <w:spacing w:line="480" w:lineRule="auto"/>
        <w:jc w:val="both"/>
        <w:rPr>
          <w:rFonts w:ascii="Calibri" w:eastAsia="Calibri" w:hAnsi="Calibri" w:cs="Times New Roman"/>
          <w:sz w:val="24"/>
          <w:szCs w:val="24"/>
          <w:u w:val="single"/>
        </w:rPr>
      </w:pPr>
      <w:r w:rsidRPr="008C455B">
        <w:rPr>
          <w:rFonts w:ascii="Calibri" w:eastAsia="Calibri" w:hAnsi="Calibri" w:cs="Times New Roman"/>
          <w:sz w:val="24"/>
          <w:szCs w:val="24"/>
          <w:u w:val="single"/>
        </w:rPr>
        <w:t>Introduction</w:t>
      </w:r>
    </w:p>
    <w:p w14:paraId="33765F44" w14:textId="77D60391" w:rsidR="008C455B" w:rsidRPr="008C455B" w:rsidRDefault="008C455B" w:rsidP="007530FA">
      <w:pPr>
        <w:spacing w:line="480" w:lineRule="auto"/>
        <w:ind w:firstLine="567"/>
        <w:jc w:val="both"/>
        <w:rPr>
          <w:rFonts w:ascii="Calibri" w:eastAsia="Calibri" w:hAnsi="Calibri" w:cs="Times New Roman"/>
          <w:sz w:val="24"/>
          <w:szCs w:val="24"/>
        </w:rPr>
      </w:pPr>
      <w:r w:rsidRPr="008C455B">
        <w:rPr>
          <w:rFonts w:ascii="Calibri" w:eastAsia="Calibri" w:hAnsi="Calibri" w:cs="Times New Roman"/>
          <w:sz w:val="24"/>
          <w:szCs w:val="24"/>
        </w:rPr>
        <w:t xml:space="preserve">‘Where a war is not dictated by stern duty or necessity’, wrote Bennet Burleigh, the </w:t>
      </w:r>
      <w:r w:rsidRPr="008C455B">
        <w:rPr>
          <w:rFonts w:ascii="Calibri" w:eastAsia="Calibri" w:hAnsi="Calibri" w:cs="Times New Roman"/>
          <w:i/>
          <w:iCs/>
          <w:sz w:val="24"/>
          <w:szCs w:val="24"/>
        </w:rPr>
        <w:t>Daily Telegraph</w:t>
      </w:r>
      <w:r w:rsidRPr="008C455B">
        <w:rPr>
          <w:rFonts w:ascii="Calibri" w:eastAsia="Calibri" w:hAnsi="Calibri" w:cs="Times New Roman"/>
          <w:sz w:val="24"/>
          <w:szCs w:val="24"/>
        </w:rPr>
        <w:t>’s</w:t>
      </w:r>
      <w:r w:rsidRPr="008C455B">
        <w:rPr>
          <w:rFonts w:ascii="Calibri" w:eastAsia="Calibri" w:hAnsi="Calibri" w:cs="Times New Roman"/>
          <w:i/>
          <w:iCs/>
          <w:sz w:val="24"/>
          <w:szCs w:val="24"/>
        </w:rPr>
        <w:t xml:space="preserve"> </w:t>
      </w:r>
      <w:r w:rsidRPr="008C455B">
        <w:rPr>
          <w:rFonts w:ascii="Calibri" w:eastAsia="Calibri" w:hAnsi="Calibri" w:cs="Times New Roman"/>
          <w:sz w:val="24"/>
          <w:szCs w:val="24"/>
        </w:rPr>
        <w:t>war correspondent and chronicler of the Sudan campaigns, ‘it is absolutely devoid of redeeming features’.</w:t>
      </w:r>
      <w:r w:rsidRPr="008C455B">
        <w:rPr>
          <w:rFonts w:ascii="Calibri" w:eastAsia="Calibri" w:hAnsi="Calibri" w:cs="Times New Roman"/>
          <w:sz w:val="24"/>
          <w:szCs w:val="24"/>
          <w:vertAlign w:val="superscript"/>
        </w:rPr>
        <w:footnoteReference w:id="88"/>
      </w:r>
      <w:r w:rsidRPr="008C455B">
        <w:rPr>
          <w:rFonts w:ascii="Calibri" w:eastAsia="Calibri" w:hAnsi="Calibri" w:cs="Times New Roman"/>
          <w:sz w:val="24"/>
          <w:szCs w:val="24"/>
        </w:rPr>
        <w:t xml:space="preserve"> This </w:t>
      </w:r>
      <w:r w:rsidR="00195B38">
        <w:rPr>
          <w:rFonts w:ascii="Calibri" w:eastAsia="Calibri" w:hAnsi="Calibri" w:cs="Times New Roman"/>
          <w:sz w:val="24"/>
          <w:szCs w:val="24"/>
        </w:rPr>
        <w:t>section</w:t>
      </w:r>
      <w:r w:rsidRPr="008C455B">
        <w:rPr>
          <w:rFonts w:ascii="Calibri" w:eastAsia="Calibri" w:hAnsi="Calibri" w:cs="Times New Roman"/>
          <w:sz w:val="24"/>
          <w:szCs w:val="24"/>
        </w:rPr>
        <w:t xml:space="preserve"> examines the English Churches’ positive response to a military involvement that began when a policy of Liberal </w:t>
      </w:r>
      <w:r w:rsidR="00E2593B">
        <w:rPr>
          <w:rFonts w:ascii="Calibri" w:eastAsia="Calibri" w:hAnsi="Calibri" w:cs="Times New Roman"/>
          <w:sz w:val="24"/>
          <w:szCs w:val="24"/>
        </w:rPr>
        <w:t>opposition to imperial ex</w:t>
      </w:r>
      <w:r w:rsidR="009D75F8">
        <w:rPr>
          <w:rFonts w:ascii="Calibri" w:eastAsia="Calibri" w:hAnsi="Calibri" w:cs="Times New Roman"/>
          <w:sz w:val="24"/>
          <w:szCs w:val="24"/>
        </w:rPr>
        <w:t>pansion</w:t>
      </w:r>
      <w:r w:rsidRPr="008C455B">
        <w:rPr>
          <w:rFonts w:ascii="Calibri" w:eastAsia="Calibri" w:hAnsi="Calibri" w:cs="Times New Roman"/>
          <w:sz w:val="24"/>
          <w:szCs w:val="24"/>
        </w:rPr>
        <w:t xml:space="preserve"> collided with a Sudanese revolt that brought reversal, massacre and demands for vengeance. It explores the opinions of English Christians through the study of four associated but contrasting themes. ‘Rescue and Retire’ looks at the strategy that largely united opinion across the English denominations in favour of a limited British intervention in the Sudan. ‘The responsibility of Empire’ demonstrates that when a ‘forward’ Sudan policy was predicated on the perceived duties of an Imperial power, it provoked a more disputative and conflicted response. ‘Civilisation advance!’ examines the </w:t>
      </w:r>
      <w:r w:rsidR="002C3492">
        <w:rPr>
          <w:rFonts w:ascii="Calibri" w:eastAsia="Calibri" w:hAnsi="Calibri" w:cs="Times New Roman"/>
          <w:sz w:val="24"/>
          <w:szCs w:val="24"/>
        </w:rPr>
        <w:t>C</w:t>
      </w:r>
      <w:r w:rsidRPr="008C455B">
        <w:rPr>
          <w:rFonts w:ascii="Calibri" w:eastAsia="Calibri" w:hAnsi="Calibri" w:cs="Times New Roman"/>
          <w:sz w:val="24"/>
          <w:szCs w:val="24"/>
        </w:rPr>
        <w:t>hurches’ immediate yet evolving response to the fall of Khartoum and death of General Gordon. And ‘Pray for General Gordon’ considers events from a fresh perspective, in which a public desire to intercede on behalf of the ‘hero of Khartoum’ activated a collective intervention that, while helping to shape the national response to the Sudan campaign of 1883-5, worked up a political controversy.</w:t>
      </w:r>
    </w:p>
    <w:p w14:paraId="5F318347" w14:textId="77777777" w:rsidR="008C455B" w:rsidRPr="008C455B" w:rsidRDefault="008C455B" w:rsidP="004C24AF">
      <w:pPr>
        <w:spacing w:line="480" w:lineRule="auto"/>
        <w:jc w:val="both"/>
        <w:rPr>
          <w:rFonts w:ascii="Calibri" w:eastAsia="Calibri" w:hAnsi="Calibri" w:cs="Times New Roman"/>
          <w:sz w:val="24"/>
          <w:szCs w:val="24"/>
          <w:u w:val="single"/>
        </w:rPr>
      </w:pPr>
      <w:r w:rsidRPr="008C455B">
        <w:rPr>
          <w:rFonts w:ascii="Calibri" w:eastAsia="Calibri" w:hAnsi="Calibri" w:cs="Times New Roman"/>
          <w:sz w:val="24"/>
          <w:szCs w:val="24"/>
          <w:u w:val="single"/>
        </w:rPr>
        <w:t>‘Rescue and Retire’</w:t>
      </w:r>
    </w:p>
    <w:p w14:paraId="098610E4" w14:textId="13FD25CB" w:rsidR="008C455B" w:rsidRPr="008C455B" w:rsidRDefault="008C455B" w:rsidP="007530FA">
      <w:pPr>
        <w:spacing w:line="480" w:lineRule="auto"/>
        <w:ind w:firstLine="567"/>
        <w:jc w:val="both"/>
        <w:rPr>
          <w:rFonts w:ascii="Calibri" w:eastAsia="Calibri" w:hAnsi="Calibri" w:cs="Times New Roman"/>
          <w:sz w:val="24"/>
          <w:szCs w:val="24"/>
        </w:rPr>
      </w:pPr>
      <w:r w:rsidRPr="008C455B">
        <w:rPr>
          <w:rFonts w:ascii="Calibri" w:eastAsia="Calibri" w:hAnsi="Calibri" w:cs="Times New Roman"/>
          <w:sz w:val="24"/>
          <w:szCs w:val="24"/>
        </w:rPr>
        <w:t xml:space="preserve">At the end of 1883, as the Mahdist rebellion took hold in the Sudan, the Liberal Government ordered the Egyptian Khedive to withdraw his garrisons from the Sudan. Gladstone characterised this strategy as ‘Rescue and Retire’. In February 1884, with Mahdist </w:t>
      </w:r>
      <w:r w:rsidRPr="008C455B">
        <w:rPr>
          <w:rFonts w:ascii="Calibri" w:eastAsia="Calibri" w:hAnsi="Calibri" w:cs="Times New Roman"/>
          <w:sz w:val="24"/>
          <w:szCs w:val="24"/>
        </w:rPr>
        <w:lastRenderedPageBreak/>
        <w:t xml:space="preserve">forces threatening British interests along the Red Sea littoral and General Gordon re-established in an increasingly exposed Khartoum, Gladstone sanctioned a small military expedition to defend </w:t>
      </w:r>
      <w:proofErr w:type="spellStart"/>
      <w:r w:rsidRPr="008C455B">
        <w:rPr>
          <w:rFonts w:ascii="Calibri" w:eastAsia="Calibri" w:hAnsi="Calibri" w:cs="Times New Roman"/>
          <w:sz w:val="24"/>
          <w:szCs w:val="24"/>
        </w:rPr>
        <w:t>Suakin</w:t>
      </w:r>
      <w:proofErr w:type="spellEnd"/>
      <w:r w:rsidRPr="008C455B">
        <w:rPr>
          <w:rFonts w:ascii="Calibri" w:eastAsia="Calibri" w:hAnsi="Calibri" w:cs="Times New Roman"/>
          <w:sz w:val="24"/>
          <w:szCs w:val="24"/>
        </w:rPr>
        <w:t>.</w:t>
      </w:r>
      <w:r w:rsidRPr="008C455B">
        <w:rPr>
          <w:rFonts w:ascii="Calibri" w:eastAsia="Calibri" w:hAnsi="Calibri" w:cs="Times New Roman"/>
          <w:sz w:val="24"/>
          <w:szCs w:val="24"/>
          <w:vertAlign w:val="superscript"/>
        </w:rPr>
        <w:footnoteReference w:id="89"/>
      </w:r>
      <w:r w:rsidRPr="008C455B">
        <w:rPr>
          <w:rFonts w:ascii="Calibri" w:eastAsia="Calibri" w:hAnsi="Calibri" w:cs="Times New Roman"/>
          <w:sz w:val="24"/>
          <w:szCs w:val="24"/>
        </w:rPr>
        <w:t xml:space="preserve"> In August 1884, the Government succumbed to intense political pressure and authorised the ‘Gordon Relief Expedition’, making it plain that the object was to rescue Gordon and come away, and not to conquer the Mahdi or establish a stable government in the Sudan. When the Nile Expedition failed to prevent the fall of Khartoum in January 1885, the Government briefly reversed its policy, instructing General Wolseley to intensify military operations and recapture Khartoum. In April 1885, however, Gladstone reverted to ‘retire’ and ordered the evacuation of the whole of the Sudan.</w:t>
      </w:r>
      <w:r w:rsidRPr="008C455B">
        <w:rPr>
          <w:rFonts w:ascii="Calibri" w:eastAsia="Calibri" w:hAnsi="Calibri" w:cs="Times New Roman"/>
          <w:sz w:val="24"/>
          <w:szCs w:val="24"/>
          <w:vertAlign w:val="superscript"/>
        </w:rPr>
        <w:footnoteReference w:id="90"/>
      </w:r>
    </w:p>
    <w:p w14:paraId="7742A2FD" w14:textId="7F6972CE" w:rsidR="008C455B" w:rsidRPr="008C455B" w:rsidRDefault="008C455B" w:rsidP="00ED7044">
      <w:pPr>
        <w:spacing w:line="480" w:lineRule="auto"/>
        <w:ind w:firstLine="567"/>
        <w:jc w:val="both"/>
        <w:rPr>
          <w:rFonts w:ascii="Calibri" w:eastAsia="Calibri" w:hAnsi="Calibri" w:cs="Times New Roman"/>
          <w:sz w:val="24"/>
          <w:szCs w:val="24"/>
        </w:rPr>
      </w:pPr>
      <w:r w:rsidRPr="008C455B">
        <w:rPr>
          <w:rFonts w:ascii="Calibri" w:eastAsia="Calibri" w:hAnsi="Calibri" w:cs="Times New Roman"/>
          <w:sz w:val="24"/>
          <w:szCs w:val="24"/>
        </w:rPr>
        <w:t xml:space="preserve">Rescue and retire, although a politically divisive policy, served nonetheless to consolidate opinion across the English Churches in favour of some form of British intervention in the Sudan. Depicted as an essentially pacific and humanitarian strategy, it was anticipated that by focussing on the safety of the European, Christian population, the Egyptian garrisons and, from mid-1884, General Gordon himself, it would avoid conflict and forestall further massacres by the Mahdist insurgents. It did not, as the </w:t>
      </w:r>
      <w:r w:rsidRPr="008C455B">
        <w:rPr>
          <w:rFonts w:ascii="Calibri" w:eastAsia="Calibri" w:hAnsi="Calibri" w:cs="Times New Roman"/>
          <w:i/>
          <w:iCs/>
          <w:sz w:val="24"/>
          <w:szCs w:val="24"/>
        </w:rPr>
        <w:t xml:space="preserve">Guardian </w:t>
      </w:r>
      <w:r w:rsidRPr="008C455B">
        <w:rPr>
          <w:rFonts w:ascii="Calibri" w:eastAsia="Calibri" w:hAnsi="Calibri" w:cs="Times New Roman"/>
          <w:sz w:val="24"/>
          <w:szCs w:val="24"/>
        </w:rPr>
        <w:t>acknowledged, represent a ‘forward policy’ of reconquest, but rather an intention to withdraw and ‘let the Soudan quiet down’.</w:t>
      </w:r>
      <w:r w:rsidRPr="008C455B">
        <w:rPr>
          <w:rFonts w:ascii="Calibri" w:eastAsia="Calibri" w:hAnsi="Calibri" w:cs="Times New Roman"/>
          <w:sz w:val="24"/>
          <w:szCs w:val="24"/>
          <w:vertAlign w:val="superscript"/>
        </w:rPr>
        <w:footnoteReference w:id="91"/>
      </w:r>
    </w:p>
    <w:p w14:paraId="5273AB89" w14:textId="30507575" w:rsidR="008C455B" w:rsidRPr="008C455B" w:rsidRDefault="008C455B" w:rsidP="00ED7044">
      <w:pPr>
        <w:spacing w:line="480" w:lineRule="auto"/>
        <w:ind w:firstLine="567"/>
        <w:jc w:val="both"/>
        <w:rPr>
          <w:rFonts w:ascii="Calibri" w:eastAsia="Calibri" w:hAnsi="Calibri" w:cs="Times New Roman"/>
          <w:sz w:val="24"/>
          <w:szCs w:val="24"/>
        </w:rPr>
      </w:pPr>
      <w:r w:rsidRPr="008C455B">
        <w:rPr>
          <w:rFonts w:ascii="Calibri" w:eastAsia="Calibri" w:hAnsi="Calibri" w:cs="Times New Roman"/>
          <w:sz w:val="24"/>
          <w:szCs w:val="24"/>
        </w:rPr>
        <w:t xml:space="preserve">‘It was obvious’, stated an editorial in </w:t>
      </w:r>
      <w:r w:rsidRPr="008C455B">
        <w:rPr>
          <w:rFonts w:ascii="Calibri" w:eastAsia="Calibri" w:hAnsi="Calibri" w:cs="Times New Roman"/>
          <w:i/>
          <w:iCs/>
          <w:sz w:val="24"/>
          <w:szCs w:val="24"/>
        </w:rPr>
        <w:t>Church Bells</w:t>
      </w:r>
      <w:r w:rsidRPr="008C455B">
        <w:rPr>
          <w:rFonts w:ascii="Calibri" w:eastAsia="Calibri" w:hAnsi="Calibri" w:cs="Times New Roman"/>
          <w:sz w:val="24"/>
          <w:szCs w:val="24"/>
        </w:rPr>
        <w:t>,</w:t>
      </w:r>
      <w:r w:rsidRPr="008C455B">
        <w:rPr>
          <w:rFonts w:ascii="Calibri" w:eastAsia="Calibri" w:hAnsi="Calibri" w:cs="Times New Roman"/>
          <w:i/>
          <w:iCs/>
          <w:sz w:val="24"/>
          <w:szCs w:val="24"/>
        </w:rPr>
        <w:t xml:space="preserve"> </w:t>
      </w:r>
      <w:r w:rsidRPr="008C455B">
        <w:rPr>
          <w:rFonts w:ascii="Calibri" w:eastAsia="Calibri" w:hAnsi="Calibri" w:cs="Times New Roman"/>
          <w:sz w:val="24"/>
          <w:szCs w:val="24"/>
        </w:rPr>
        <w:t>‘that England must take decided action to prevent further massacres’.</w:t>
      </w:r>
      <w:r w:rsidRPr="008C455B">
        <w:rPr>
          <w:rFonts w:ascii="Calibri" w:eastAsia="Calibri" w:hAnsi="Calibri" w:cs="Times New Roman"/>
          <w:sz w:val="24"/>
          <w:szCs w:val="24"/>
          <w:vertAlign w:val="superscript"/>
        </w:rPr>
        <w:footnoteReference w:id="92"/>
      </w:r>
      <w:r w:rsidRPr="008C455B">
        <w:rPr>
          <w:rFonts w:ascii="Calibri" w:eastAsia="Calibri" w:hAnsi="Calibri" w:cs="Times New Roman"/>
          <w:sz w:val="24"/>
          <w:szCs w:val="24"/>
        </w:rPr>
        <w:t xml:space="preserve"> The </w:t>
      </w:r>
      <w:r w:rsidRPr="008C455B">
        <w:rPr>
          <w:rFonts w:ascii="Calibri" w:eastAsia="Calibri" w:hAnsi="Calibri" w:cs="Times New Roman"/>
          <w:i/>
          <w:iCs/>
          <w:sz w:val="24"/>
          <w:szCs w:val="24"/>
        </w:rPr>
        <w:t>Guardian</w:t>
      </w:r>
      <w:r w:rsidRPr="008C455B">
        <w:rPr>
          <w:rFonts w:ascii="Calibri" w:eastAsia="Calibri" w:hAnsi="Calibri" w:cs="Times New Roman"/>
          <w:sz w:val="24"/>
          <w:szCs w:val="24"/>
        </w:rPr>
        <w:t>,</w:t>
      </w:r>
      <w:r w:rsidRPr="008C455B">
        <w:rPr>
          <w:rFonts w:ascii="Calibri" w:eastAsia="Calibri" w:hAnsi="Calibri" w:cs="Times New Roman"/>
          <w:i/>
          <w:iCs/>
          <w:sz w:val="24"/>
          <w:szCs w:val="24"/>
        </w:rPr>
        <w:t xml:space="preserve"> </w:t>
      </w:r>
      <w:r w:rsidRPr="008C455B">
        <w:rPr>
          <w:rFonts w:ascii="Calibri" w:eastAsia="Calibri" w:hAnsi="Calibri" w:cs="Times New Roman"/>
          <w:sz w:val="24"/>
          <w:szCs w:val="24"/>
        </w:rPr>
        <w:t>reflecting opinion in the Established Church, noted that in the Sudan ‘relief’ was the only real alternative to ‘massacre’.</w:t>
      </w:r>
      <w:r w:rsidRPr="008C455B">
        <w:rPr>
          <w:rFonts w:ascii="Calibri" w:eastAsia="Calibri" w:hAnsi="Calibri" w:cs="Times New Roman"/>
          <w:sz w:val="24"/>
          <w:szCs w:val="24"/>
          <w:vertAlign w:val="superscript"/>
        </w:rPr>
        <w:footnoteReference w:id="93"/>
      </w:r>
      <w:r w:rsidRPr="008C455B">
        <w:rPr>
          <w:rFonts w:ascii="Calibri" w:eastAsia="Calibri" w:hAnsi="Calibri" w:cs="Times New Roman"/>
          <w:sz w:val="24"/>
          <w:szCs w:val="24"/>
        </w:rPr>
        <w:t xml:space="preserve"> The </w:t>
      </w:r>
      <w:r w:rsidRPr="008C455B">
        <w:rPr>
          <w:rFonts w:ascii="Calibri" w:eastAsia="Calibri" w:hAnsi="Calibri" w:cs="Times New Roman"/>
          <w:i/>
          <w:iCs/>
          <w:sz w:val="24"/>
          <w:szCs w:val="24"/>
        </w:rPr>
        <w:lastRenderedPageBreak/>
        <w:t>Christian World</w:t>
      </w:r>
      <w:r w:rsidRPr="008C455B">
        <w:rPr>
          <w:rFonts w:ascii="Calibri" w:eastAsia="Calibri" w:hAnsi="Calibri" w:cs="Times New Roman"/>
          <w:sz w:val="24"/>
          <w:szCs w:val="24"/>
        </w:rPr>
        <w:t>,</w:t>
      </w:r>
      <w:r w:rsidRPr="008C455B">
        <w:rPr>
          <w:rFonts w:ascii="Calibri" w:eastAsia="Calibri" w:hAnsi="Calibri" w:cs="Times New Roman"/>
          <w:i/>
          <w:iCs/>
          <w:sz w:val="24"/>
          <w:szCs w:val="24"/>
        </w:rPr>
        <w:t xml:space="preserve"> </w:t>
      </w:r>
      <w:r w:rsidRPr="008C455B">
        <w:rPr>
          <w:rFonts w:ascii="Calibri" w:eastAsia="Calibri" w:hAnsi="Calibri" w:cs="Times New Roman"/>
          <w:sz w:val="24"/>
          <w:szCs w:val="24"/>
        </w:rPr>
        <w:t>speaking primarily for the Free Churches, accepted that intervention was ‘justified by the principle of self-defence’ and ‘necessitated by the consideration of avoiding a greater evil’. Attempting the rescue of ‘20-30,000 persons in imminent risk of massacre’ was portrayed as a humanitarian imperative.</w:t>
      </w:r>
      <w:r w:rsidRPr="008C455B">
        <w:rPr>
          <w:rFonts w:ascii="Calibri" w:eastAsia="Calibri" w:hAnsi="Calibri" w:cs="Times New Roman"/>
          <w:sz w:val="24"/>
          <w:szCs w:val="24"/>
          <w:vertAlign w:val="superscript"/>
        </w:rPr>
        <w:footnoteReference w:id="94"/>
      </w:r>
      <w:r w:rsidRPr="008C455B">
        <w:rPr>
          <w:rFonts w:ascii="Calibri" w:eastAsia="Calibri" w:hAnsi="Calibri" w:cs="Times New Roman"/>
          <w:sz w:val="24"/>
          <w:szCs w:val="24"/>
        </w:rPr>
        <w:t xml:space="preserve"> ‘Our impression, indeed, is that neither honour, nor humanity, nor the duty imposed by God upon a righteous nation, would allow us, if their massacre in the event were certain, to make no effort to save them.’</w:t>
      </w:r>
      <w:r w:rsidRPr="008C455B">
        <w:rPr>
          <w:rFonts w:ascii="Calibri" w:eastAsia="Calibri" w:hAnsi="Calibri" w:cs="Times New Roman"/>
          <w:sz w:val="24"/>
          <w:szCs w:val="24"/>
          <w:vertAlign w:val="superscript"/>
        </w:rPr>
        <w:footnoteReference w:id="95"/>
      </w:r>
      <w:r w:rsidRPr="008C455B">
        <w:rPr>
          <w:rFonts w:ascii="Calibri" w:eastAsia="Calibri" w:hAnsi="Calibri" w:cs="Times New Roman"/>
          <w:sz w:val="24"/>
          <w:szCs w:val="24"/>
        </w:rPr>
        <w:t xml:space="preserve">  Even members of the Society of Friends conceded that British action was justified as a defensive response designed to avoid further conflict. Richard Binns, a prominent Lancashire Quaker, noted that Friends who supported the campaign did so ‘because it was a police interference to prevent bloodshed and anarchy’.</w:t>
      </w:r>
      <w:r w:rsidRPr="008C455B">
        <w:rPr>
          <w:rFonts w:ascii="Calibri" w:eastAsia="Calibri" w:hAnsi="Calibri" w:cs="Times New Roman"/>
          <w:sz w:val="24"/>
          <w:szCs w:val="24"/>
          <w:vertAlign w:val="superscript"/>
        </w:rPr>
        <w:footnoteReference w:id="96"/>
      </w:r>
    </w:p>
    <w:p w14:paraId="3A8888B4" w14:textId="4B2C020E" w:rsidR="008C455B" w:rsidRPr="008C455B" w:rsidRDefault="008C455B" w:rsidP="00ED7044">
      <w:pPr>
        <w:spacing w:line="480" w:lineRule="auto"/>
        <w:ind w:firstLine="567"/>
        <w:jc w:val="both"/>
        <w:rPr>
          <w:rFonts w:ascii="Calibri" w:eastAsia="Calibri" w:hAnsi="Calibri" w:cs="Times New Roman"/>
          <w:sz w:val="24"/>
          <w:szCs w:val="24"/>
        </w:rPr>
      </w:pPr>
      <w:r w:rsidRPr="008C455B">
        <w:rPr>
          <w:rFonts w:ascii="Calibri" w:eastAsia="Calibri" w:hAnsi="Calibri" w:cs="Times New Roman"/>
          <w:sz w:val="24"/>
          <w:szCs w:val="24"/>
        </w:rPr>
        <w:t xml:space="preserve">A clear denominational consensus supported some form of British intervention to rescue the ‘loyal’ population of the Sudan, in as much as this comprised the European, Christian inhabitants of Khartoum. Opinion in the Church of England, reflected in </w:t>
      </w:r>
      <w:r w:rsidRPr="008C455B">
        <w:rPr>
          <w:rFonts w:ascii="Calibri" w:eastAsia="Calibri" w:hAnsi="Calibri" w:cs="Times New Roman"/>
          <w:i/>
          <w:iCs/>
          <w:sz w:val="24"/>
          <w:szCs w:val="24"/>
        </w:rPr>
        <w:t>Church Bells</w:t>
      </w:r>
      <w:r w:rsidRPr="008C455B">
        <w:rPr>
          <w:rFonts w:ascii="Calibri" w:eastAsia="Calibri" w:hAnsi="Calibri" w:cs="Times New Roman"/>
          <w:sz w:val="24"/>
          <w:szCs w:val="24"/>
        </w:rPr>
        <w:t>,</w:t>
      </w:r>
      <w:r w:rsidRPr="008C455B">
        <w:rPr>
          <w:rFonts w:ascii="Calibri" w:eastAsia="Calibri" w:hAnsi="Calibri" w:cs="Times New Roman"/>
          <w:i/>
          <w:iCs/>
          <w:sz w:val="24"/>
          <w:szCs w:val="24"/>
        </w:rPr>
        <w:t xml:space="preserve"> </w:t>
      </w:r>
      <w:r w:rsidRPr="008C455B">
        <w:rPr>
          <w:rFonts w:ascii="Calibri" w:eastAsia="Calibri" w:hAnsi="Calibri" w:cs="Times New Roman"/>
          <w:sz w:val="24"/>
          <w:szCs w:val="24"/>
        </w:rPr>
        <w:t>recognised the need to rescue these ‘Englishmen, Germans, and French’,</w:t>
      </w:r>
      <w:r w:rsidRPr="008C455B">
        <w:rPr>
          <w:rFonts w:ascii="Calibri" w:eastAsia="Calibri" w:hAnsi="Calibri" w:cs="Times New Roman"/>
          <w:sz w:val="24"/>
          <w:szCs w:val="24"/>
          <w:vertAlign w:val="superscript"/>
        </w:rPr>
        <w:footnoteReference w:id="97"/>
      </w:r>
      <w:r w:rsidRPr="008C455B">
        <w:rPr>
          <w:rFonts w:ascii="Calibri" w:eastAsia="Calibri" w:hAnsi="Calibri" w:cs="Times New Roman"/>
          <w:sz w:val="24"/>
          <w:szCs w:val="24"/>
        </w:rPr>
        <w:t xml:space="preserve"> and the Roman Catholic </w:t>
      </w:r>
      <w:r w:rsidRPr="008C455B">
        <w:rPr>
          <w:rFonts w:ascii="Calibri" w:eastAsia="Calibri" w:hAnsi="Calibri" w:cs="Times New Roman"/>
          <w:i/>
          <w:iCs/>
          <w:sz w:val="24"/>
          <w:szCs w:val="24"/>
        </w:rPr>
        <w:t xml:space="preserve">Tablet </w:t>
      </w:r>
      <w:r w:rsidRPr="008C455B">
        <w:rPr>
          <w:rFonts w:ascii="Calibri" w:eastAsia="Calibri" w:hAnsi="Calibri" w:cs="Times New Roman"/>
          <w:sz w:val="24"/>
          <w:szCs w:val="24"/>
        </w:rPr>
        <w:t>agreed.</w:t>
      </w:r>
      <w:r w:rsidRPr="008C455B">
        <w:rPr>
          <w:rFonts w:ascii="Calibri" w:eastAsia="Calibri" w:hAnsi="Calibri" w:cs="Times New Roman"/>
          <w:sz w:val="24"/>
          <w:szCs w:val="24"/>
          <w:vertAlign w:val="superscript"/>
        </w:rPr>
        <w:footnoteReference w:id="98"/>
      </w:r>
      <w:r w:rsidRPr="008C455B">
        <w:rPr>
          <w:rFonts w:ascii="Calibri" w:eastAsia="Calibri" w:hAnsi="Calibri" w:cs="Times New Roman"/>
          <w:sz w:val="24"/>
          <w:szCs w:val="24"/>
        </w:rPr>
        <w:t xml:space="preserve"> The </w:t>
      </w:r>
      <w:r w:rsidRPr="008C455B">
        <w:rPr>
          <w:rFonts w:ascii="Calibri" w:eastAsia="Calibri" w:hAnsi="Calibri" w:cs="Times New Roman"/>
          <w:i/>
          <w:iCs/>
          <w:sz w:val="24"/>
          <w:szCs w:val="24"/>
        </w:rPr>
        <w:t xml:space="preserve">Nonconformist &amp; Independent </w:t>
      </w:r>
      <w:r w:rsidRPr="008C455B">
        <w:rPr>
          <w:rFonts w:ascii="Calibri" w:eastAsia="Calibri" w:hAnsi="Calibri" w:cs="Times New Roman"/>
          <w:sz w:val="24"/>
          <w:szCs w:val="24"/>
        </w:rPr>
        <w:t>acknowledged similarly the ‘limited but necessary’ obligation to deliver the Christian population of the Sudan, which it estimated at 15,000.</w:t>
      </w:r>
      <w:r w:rsidRPr="008C455B">
        <w:rPr>
          <w:rFonts w:ascii="Calibri" w:eastAsia="Calibri" w:hAnsi="Calibri" w:cs="Times New Roman"/>
          <w:sz w:val="24"/>
          <w:szCs w:val="24"/>
          <w:vertAlign w:val="superscript"/>
        </w:rPr>
        <w:footnoteReference w:id="99"/>
      </w:r>
      <w:r w:rsidRPr="008C455B">
        <w:rPr>
          <w:rFonts w:ascii="Calibri" w:eastAsia="Calibri" w:hAnsi="Calibri" w:cs="Times New Roman"/>
          <w:sz w:val="24"/>
          <w:szCs w:val="24"/>
        </w:rPr>
        <w:t xml:space="preserve"> For many in the Free Churches, this (and only this) objective legitimised Gordon’s ‘essentially pacific’ mission.</w:t>
      </w:r>
      <w:r w:rsidRPr="008C455B">
        <w:rPr>
          <w:rFonts w:ascii="Calibri" w:eastAsia="Calibri" w:hAnsi="Calibri" w:cs="Times New Roman"/>
          <w:sz w:val="24"/>
          <w:szCs w:val="24"/>
          <w:vertAlign w:val="superscript"/>
        </w:rPr>
        <w:footnoteReference w:id="100"/>
      </w:r>
    </w:p>
    <w:p w14:paraId="22F12461" w14:textId="19B6E9B7" w:rsidR="008C455B" w:rsidRPr="008C455B" w:rsidRDefault="008C455B" w:rsidP="00ED7044">
      <w:pPr>
        <w:spacing w:line="480" w:lineRule="auto"/>
        <w:ind w:firstLine="567"/>
        <w:jc w:val="both"/>
        <w:rPr>
          <w:rFonts w:ascii="Calibri" w:eastAsia="Calibri" w:hAnsi="Calibri" w:cs="Times New Roman"/>
          <w:sz w:val="24"/>
          <w:szCs w:val="24"/>
        </w:rPr>
      </w:pPr>
      <w:r w:rsidRPr="008C455B">
        <w:rPr>
          <w:rFonts w:ascii="Calibri" w:eastAsia="Calibri" w:hAnsi="Calibri" w:cs="Times New Roman"/>
          <w:sz w:val="24"/>
          <w:szCs w:val="24"/>
        </w:rPr>
        <w:lastRenderedPageBreak/>
        <w:t>Whether this commitment extended to the Egyptian garrisons</w:t>
      </w:r>
      <w:r w:rsidRPr="008C455B">
        <w:rPr>
          <w:rFonts w:ascii="Calibri" w:eastAsia="Calibri" w:hAnsi="Calibri" w:cs="Times New Roman"/>
          <w:sz w:val="24"/>
          <w:szCs w:val="24"/>
          <w:vertAlign w:val="superscript"/>
        </w:rPr>
        <w:footnoteReference w:id="101"/>
      </w:r>
      <w:r w:rsidRPr="008C455B">
        <w:rPr>
          <w:rFonts w:ascii="Calibri" w:eastAsia="Calibri" w:hAnsi="Calibri" w:cs="Times New Roman"/>
          <w:sz w:val="24"/>
          <w:szCs w:val="24"/>
        </w:rPr>
        <w:t xml:space="preserve"> provoked a more inconsistent response from the English Churches. For most Anglicans, Methodists and Roman Catholics, abandoning the garrisons was ‘morally and politically wrong’.</w:t>
      </w:r>
      <w:r w:rsidRPr="008C455B">
        <w:rPr>
          <w:rFonts w:ascii="Calibri" w:eastAsia="Calibri" w:hAnsi="Calibri" w:cs="Times New Roman"/>
          <w:sz w:val="24"/>
          <w:szCs w:val="24"/>
          <w:vertAlign w:val="superscript"/>
        </w:rPr>
        <w:footnoteReference w:id="102"/>
      </w:r>
      <w:r w:rsidRPr="008C455B">
        <w:rPr>
          <w:rFonts w:ascii="Calibri" w:eastAsia="Calibri" w:hAnsi="Calibri" w:cs="Times New Roman"/>
          <w:sz w:val="24"/>
          <w:szCs w:val="24"/>
        </w:rPr>
        <w:t xml:space="preserve"> The Government, argued the </w:t>
      </w:r>
      <w:r w:rsidRPr="008C455B">
        <w:rPr>
          <w:rFonts w:ascii="Calibri" w:eastAsia="Calibri" w:hAnsi="Calibri" w:cs="Times New Roman"/>
          <w:i/>
          <w:iCs/>
          <w:sz w:val="24"/>
          <w:szCs w:val="24"/>
        </w:rPr>
        <w:t>Guardian</w:t>
      </w:r>
      <w:r w:rsidRPr="008C455B">
        <w:rPr>
          <w:rFonts w:ascii="Calibri" w:eastAsia="Calibri" w:hAnsi="Calibri" w:cs="Times New Roman"/>
          <w:sz w:val="24"/>
          <w:szCs w:val="24"/>
        </w:rPr>
        <w:t>,</w:t>
      </w:r>
      <w:r w:rsidRPr="008C455B">
        <w:rPr>
          <w:rFonts w:ascii="Calibri" w:eastAsia="Calibri" w:hAnsi="Calibri" w:cs="Times New Roman"/>
          <w:i/>
          <w:iCs/>
          <w:sz w:val="24"/>
          <w:szCs w:val="24"/>
        </w:rPr>
        <w:t xml:space="preserve"> </w:t>
      </w:r>
      <w:r w:rsidRPr="008C455B">
        <w:rPr>
          <w:rFonts w:ascii="Calibri" w:eastAsia="Calibri" w:hAnsi="Calibri" w:cs="Times New Roman"/>
          <w:sz w:val="24"/>
          <w:szCs w:val="24"/>
        </w:rPr>
        <w:t>must ‘leave nothing untried that could contribute to the deliverance’ of 30,000 Egyptian soldiers ‘in imminent peril of their lives’.</w:t>
      </w:r>
      <w:r w:rsidRPr="008C455B">
        <w:rPr>
          <w:rFonts w:ascii="Calibri" w:eastAsia="Calibri" w:hAnsi="Calibri" w:cs="Times New Roman"/>
          <w:sz w:val="24"/>
          <w:szCs w:val="24"/>
          <w:vertAlign w:val="superscript"/>
        </w:rPr>
        <w:footnoteReference w:id="103"/>
      </w:r>
      <w:r w:rsidRPr="008C455B">
        <w:rPr>
          <w:rFonts w:ascii="Calibri" w:eastAsia="Calibri" w:hAnsi="Calibri" w:cs="Times New Roman"/>
          <w:sz w:val="24"/>
          <w:szCs w:val="24"/>
        </w:rPr>
        <w:t xml:space="preserve"> Britain had accepted responsibility for their safety, either by its occupation of Egypt in 1882 or, as the </w:t>
      </w:r>
      <w:r w:rsidRPr="008C455B">
        <w:rPr>
          <w:rFonts w:ascii="Calibri" w:eastAsia="Calibri" w:hAnsi="Calibri" w:cs="Times New Roman"/>
          <w:i/>
          <w:iCs/>
          <w:sz w:val="24"/>
          <w:szCs w:val="24"/>
        </w:rPr>
        <w:t xml:space="preserve">Tablet </w:t>
      </w:r>
      <w:r w:rsidRPr="008C455B">
        <w:rPr>
          <w:rFonts w:ascii="Calibri" w:eastAsia="Calibri" w:hAnsi="Calibri" w:cs="Times New Roman"/>
          <w:sz w:val="24"/>
          <w:szCs w:val="24"/>
        </w:rPr>
        <w:t xml:space="preserve">contended, as a ‘hateful necessity’ engendered by the Liberal Government’s culpable ‘delay and indecision’ when responding to the threat posed by the Mahdist revolt. Within the other Nonconformist Churches, however, a strong body of opinion opposed any action to rescue the garrisons. The </w:t>
      </w:r>
      <w:r w:rsidRPr="008C455B">
        <w:rPr>
          <w:rFonts w:ascii="Calibri" w:eastAsia="Calibri" w:hAnsi="Calibri" w:cs="Times New Roman"/>
          <w:i/>
          <w:iCs/>
          <w:sz w:val="24"/>
          <w:szCs w:val="24"/>
        </w:rPr>
        <w:t xml:space="preserve">Congregationalist </w:t>
      </w:r>
      <w:r w:rsidRPr="008C455B">
        <w:rPr>
          <w:rFonts w:ascii="Calibri" w:eastAsia="Calibri" w:hAnsi="Calibri" w:cs="Times New Roman"/>
          <w:sz w:val="24"/>
          <w:szCs w:val="24"/>
        </w:rPr>
        <w:t>dismissed such support as ‘vulgar jingo clamour’ which disguised an imperialist intention to ‘install ourselves permanently at Khartoum’.</w:t>
      </w:r>
      <w:r w:rsidRPr="008C455B">
        <w:rPr>
          <w:rFonts w:ascii="Calibri" w:eastAsia="Calibri" w:hAnsi="Calibri" w:cs="Times New Roman"/>
          <w:sz w:val="24"/>
          <w:szCs w:val="24"/>
          <w:vertAlign w:val="superscript"/>
        </w:rPr>
        <w:footnoteReference w:id="104"/>
      </w:r>
      <w:r w:rsidRPr="008C455B">
        <w:rPr>
          <w:rFonts w:ascii="Calibri" w:eastAsia="Calibri" w:hAnsi="Calibri" w:cs="Times New Roman"/>
          <w:sz w:val="24"/>
          <w:szCs w:val="24"/>
        </w:rPr>
        <w:t xml:space="preserve"> The </w:t>
      </w:r>
      <w:r w:rsidRPr="008C455B">
        <w:rPr>
          <w:rFonts w:ascii="Calibri" w:eastAsia="Calibri" w:hAnsi="Calibri" w:cs="Times New Roman"/>
          <w:i/>
          <w:iCs/>
          <w:sz w:val="24"/>
          <w:szCs w:val="24"/>
        </w:rPr>
        <w:t xml:space="preserve">Christian Commonwealth </w:t>
      </w:r>
      <w:r w:rsidRPr="008C455B">
        <w:rPr>
          <w:rFonts w:ascii="Calibri" w:eastAsia="Calibri" w:hAnsi="Calibri" w:cs="Times New Roman"/>
          <w:sz w:val="24"/>
          <w:szCs w:val="24"/>
        </w:rPr>
        <w:t>declared consistently against military action. The garrisons, it argued, consisted of ‘men guilty of every crime against the poor Sudanese’, so that ‘the worst that can befall them will be only a just retribution’.</w:t>
      </w:r>
      <w:r w:rsidRPr="008C455B">
        <w:rPr>
          <w:rFonts w:ascii="Calibri" w:eastAsia="Calibri" w:hAnsi="Calibri" w:cs="Times New Roman"/>
          <w:sz w:val="24"/>
          <w:szCs w:val="24"/>
          <w:vertAlign w:val="superscript"/>
        </w:rPr>
        <w:footnoteReference w:id="105"/>
      </w:r>
      <w:r w:rsidRPr="008C455B">
        <w:rPr>
          <w:rFonts w:ascii="Calibri" w:eastAsia="Calibri" w:hAnsi="Calibri" w:cs="Times New Roman"/>
          <w:sz w:val="24"/>
          <w:szCs w:val="24"/>
        </w:rPr>
        <w:t xml:space="preserve"> Accordingly: ‘Why should we spill English blood and waste English money on scoundrels of this kind?’</w:t>
      </w:r>
      <w:r w:rsidRPr="008C455B">
        <w:rPr>
          <w:rFonts w:ascii="Calibri" w:eastAsia="Calibri" w:hAnsi="Calibri" w:cs="Times New Roman"/>
          <w:sz w:val="24"/>
          <w:szCs w:val="24"/>
          <w:vertAlign w:val="superscript"/>
        </w:rPr>
        <w:footnoteReference w:id="106"/>
      </w:r>
      <w:r w:rsidRPr="008C455B">
        <w:rPr>
          <w:rFonts w:ascii="Calibri" w:eastAsia="Calibri" w:hAnsi="Calibri" w:cs="Times New Roman"/>
          <w:sz w:val="24"/>
          <w:szCs w:val="24"/>
        </w:rPr>
        <w:t xml:space="preserve"> But the Baptist </w:t>
      </w:r>
      <w:r w:rsidRPr="008C455B">
        <w:rPr>
          <w:rFonts w:ascii="Calibri" w:eastAsia="Calibri" w:hAnsi="Calibri" w:cs="Times New Roman"/>
          <w:i/>
          <w:iCs/>
          <w:sz w:val="24"/>
          <w:szCs w:val="24"/>
        </w:rPr>
        <w:t xml:space="preserve">Freeman </w:t>
      </w:r>
      <w:r w:rsidRPr="008C455B">
        <w:rPr>
          <w:rFonts w:ascii="Calibri" w:eastAsia="Calibri" w:hAnsi="Calibri" w:cs="Times New Roman"/>
          <w:sz w:val="24"/>
          <w:szCs w:val="24"/>
        </w:rPr>
        <w:t>argued that Britain was ‘impelled by considerations of humanity’ to rescue the garrisons</w:t>
      </w:r>
      <w:r w:rsidRPr="008C455B">
        <w:rPr>
          <w:rFonts w:ascii="Calibri" w:eastAsia="Calibri" w:hAnsi="Calibri" w:cs="Times New Roman"/>
          <w:sz w:val="24"/>
          <w:szCs w:val="24"/>
          <w:vertAlign w:val="superscript"/>
        </w:rPr>
        <w:footnoteReference w:id="107"/>
      </w:r>
      <w:r w:rsidRPr="008C455B">
        <w:rPr>
          <w:rFonts w:ascii="Calibri" w:eastAsia="Calibri" w:hAnsi="Calibri" w:cs="Times New Roman"/>
          <w:sz w:val="24"/>
          <w:szCs w:val="24"/>
        </w:rPr>
        <w:t xml:space="preserve"> and the </w:t>
      </w:r>
      <w:r w:rsidRPr="008C455B">
        <w:rPr>
          <w:rFonts w:ascii="Calibri" w:eastAsia="Calibri" w:hAnsi="Calibri" w:cs="Times New Roman"/>
          <w:i/>
          <w:iCs/>
          <w:sz w:val="24"/>
          <w:szCs w:val="24"/>
        </w:rPr>
        <w:t xml:space="preserve">Christian Globe </w:t>
      </w:r>
      <w:r w:rsidRPr="008C455B">
        <w:rPr>
          <w:rFonts w:ascii="Calibri" w:eastAsia="Calibri" w:hAnsi="Calibri" w:cs="Times New Roman"/>
          <w:sz w:val="24"/>
          <w:szCs w:val="24"/>
        </w:rPr>
        <w:t>supported similarly the rescue of the garrisons as a ‘laudable act of mercy’.</w:t>
      </w:r>
      <w:r w:rsidRPr="008C455B">
        <w:rPr>
          <w:rFonts w:ascii="Calibri" w:eastAsia="Calibri" w:hAnsi="Calibri" w:cs="Times New Roman"/>
          <w:sz w:val="24"/>
          <w:szCs w:val="24"/>
          <w:vertAlign w:val="superscript"/>
        </w:rPr>
        <w:footnoteReference w:id="108"/>
      </w:r>
      <w:r w:rsidRPr="008C455B">
        <w:rPr>
          <w:rFonts w:ascii="Calibri" w:eastAsia="Calibri" w:hAnsi="Calibri" w:cs="Times New Roman"/>
          <w:sz w:val="24"/>
          <w:szCs w:val="24"/>
        </w:rPr>
        <w:t xml:space="preserve"> Mercy aside, the relief of the Egyptian troops was seen by many Nonconformists as a demonstration of a ‘wholly pacific’ policy committed to an eventual withdrawal from Egypt </w:t>
      </w:r>
      <w:r w:rsidRPr="008C455B">
        <w:rPr>
          <w:rFonts w:ascii="Calibri" w:eastAsia="Calibri" w:hAnsi="Calibri" w:cs="Times New Roman"/>
          <w:sz w:val="24"/>
          <w:szCs w:val="24"/>
        </w:rPr>
        <w:lastRenderedPageBreak/>
        <w:t xml:space="preserve">and the Sudan. Or, as the </w:t>
      </w:r>
      <w:r w:rsidRPr="008C455B">
        <w:rPr>
          <w:rFonts w:ascii="Calibri" w:eastAsia="Calibri" w:hAnsi="Calibri" w:cs="Times New Roman"/>
          <w:i/>
          <w:iCs/>
          <w:sz w:val="24"/>
          <w:szCs w:val="24"/>
        </w:rPr>
        <w:t xml:space="preserve">Nonconformist &amp; Independent </w:t>
      </w:r>
      <w:r w:rsidRPr="008C455B">
        <w:rPr>
          <w:rFonts w:ascii="Calibri" w:eastAsia="Calibri" w:hAnsi="Calibri" w:cs="Times New Roman"/>
          <w:sz w:val="24"/>
          <w:szCs w:val="24"/>
        </w:rPr>
        <w:t>put it, ‘to show how much more could be done by justice and generosity than by bayonets and guns’.</w:t>
      </w:r>
      <w:r w:rsidRPr="008C455B">
        <w:rPr>
          <w:rFonts w:ascii="Calibri" w:eastAsia="Calibri" w:hAnsi="Calibri" w:cs="Times New Roman"/>
          <w:sz w:val="24"/>
          <w:szCs w:val="24"/>
          <w:vertAlign w:val="superscript"/>
        </w:rPr>
        <w:footnoteReference w:id="109"/>
      </w:r>
      <w:r w:rsidRPr="008C455B">
        <w:rPr>
          <w:rFonts w:ascii="Calibri" w:eastAsia="Calibri" w:hAnsi="Calibri" w:cs="Times New Roman"/>
          <w:sz w:val="24"/>
          <w:szCs w:val="24"/>
        </w:rPr>
        <w:t xml:space="preserve"> </w:t>
      </w:r>
    </w:p>
    <w:p w14:paraId="180D5F8D" w14:textId="729D71C8" w:rsidR="008C455B" w:rsidRPr="008C455B" w:rsidRDefault="008C455B" w:rsidP="00ED7044">
      <w:pPr>
        <w:spacing w:line="480" w:lineRule="auto"/>
        <w:ind w:firstLine="567"/>
        <w:jc w:val="both"/>
        <w:rPr>
          <w:rFonts w:ascii="Calibri" w:eastAsia="Calibri" w:hAnsi="Calibri" w:cs="Times New Roman"/>
          <w:sz w:val="24"/>
          <w:szCs w:val="24"/>
        </w:rPr>
      </w:pPr>
      <w:r w:rsidRPr="008C455B">
        <w:rPr>
          <w:rFonts w:ascii="Calibri" w:eastAsia="Calibri" w:hAnsi="Calibri" w:cs="Times New Roman"/>
          <w:sz w:val="24"/>
          <w:szCs w:val="24"/>
        </w:rPr>
        <w:t xml:space="preserve">Ultimately, it was General Gordon and his increasingly beleaguered position at Khartoum that defined the English Churches’ response to ‘Rescue and Retire’. The Church of England, and the Roman Catholic and Methodist (specifically Wesleyan) churches were generally supportive of Gordon’s mission and, in turn, the Relief Expedition. The </w:t>
      </w:r>
      <w:r w:rsidRPr="008C455B">
        <w:rPr>
          <w:rFonts w:ascii="Calibri" w:eastAsia="Calibri" w:hAnsi="Calibri" w:cs="Times New Roman"/>
          <w:i/>
          <w:iCs/>
          <w:sz w:val="24"/>
          <w:szCs w:val="24"/>
        </w:rPr>
        <w:t xml:space="preserve">Guardian </w:t>
      </w:r>
      <w:r w:rsidRPr="008C455B">
        <w:rPr>
          <w:rFonts w:ascii="Calibri" w:eastAsia="Calibri" w:hAnsi="Calibri" w:cs="Times New Roman"/>
          <w:sz w:val="24"/>
          <w:szCs w:val="24"/>
        </w:rPr>
        <w:t>was strongly supportive of the ‘mythical hero’</w:t>
      </w:r>
      <w:r w:rsidRPr="008C455B">
        <w:rPr>
          <w:rFonts w:ascii="Calibri" w:eastAsia="Calibri" w:hAnsi="Calibri" w:cs="Times New Roman"/>
          <w:sz w:val="24"/>
          <w:szCs w:val="24"/>
          <w:vertAlign w:val="superscript"/>
        </w:rPr>
        <w:footnoteReference w:id="110"/>
      </w:r>
      <w:r w:rsidRPr="008C455B">
        <w:rPr>
          <w:rFonts w:ascii="Calibri" w:eastAsia="Calibri" w:hAnsi="Calibri" w:cs="Times New Roman"/>
          <w:sz w:val="24"/>
          <w:szCs w:val="24"/>
        </w:rPr>
        <w:t xml:space="preserve"> Gordon and critical of the Government for ‘deserting’ him. ‘Rescue and retire’, it exclaimed, seemed to mean ‘rescue if it cost nothing’ but ‘retire the moment that rescue proves difficult’.</w:t>
      </w:r>
      <w:r w:rsidRPr="008C455B">
        <w:rPr>
          <w:rFonts w:ascii="Calibri" w:eastAsia="Calibri" w:hAnsi="Calibri" w:cs="Times New Roman"/>
          <w:sz w:val="24"/>
          <w:szCs w:val="24"/>
          <w:vertAlign w:val="superscript"/>
        </w:rPr>
        <w:footnoteReference w:id="111"/>
      </w:r>
      <w:r w:rsidRPr="008C455B">
        <w:rPr>
          <w:rFonts w:ascii="Calibri" w:eastAsia="Calibri" w:hAnsi="Calibri" w:cs="Times New Roman"/>
          <w:sz w:val="24"/>
          <w:szCs w:val="24"/>
        </w:rPr>
        <w:t xml:space="preserve"> Some senior Anglicans, such as Canon </w:t>
      </w:r>
      <w:r w:rsidR="00CC7B34">
        <w:rPr>
          <w:rFonts w:ascii="Calibri" w:eastAsia="Calibri" w:hAnsi="Calibri" w:cs="Times New Roman"/>
          <w:sz w:val="24"/>
          <w:szCs w:val="24"/>
        </w:rPr>
        <w:t xml:space="preserve">Edward </w:t>
      </w:r>
      <w:r w:rsidRPr="008C455B">
        <w:rPr>
          <w:rFonts w:ascii="Calibri" w:eastAsia="Calibri" w:hAnsi="Calibri" w:cs="Times New Roman"/>
          <w:sz w:val="24"/>
          <w:szCs w:val="24"/>
        </w:rPr>
        <w:t>Hoare,</w:t>
      </w:r>
      <w:r w:rsidRPr="008C455B">
        <w:rPr>
          <w:rFonts w:ascii="Calibri" w:eastAsia="Calibri" w:hAnsi="Calibri" w:cs="Times New Roman"/>
          <w:sz w:val="24"/>
          <w:szCs w:val="24"/>
          <w:vertAlign w:val="superscript"/>
        </w:rPr>
        <w:footnoteReference w:id="112"/>
      </w:r>
      <w:r w:rsidRPr="008C455B">
        <w:rPr>
          <w:rFonts w:ascii="Calibri" w:eastAsia="Calibri" w:hAnsi="Calibri" w:cs="Times New Roman"/>
          <w:sz w:val="24"/>
          <w:szCs w:val="24"/>
        </w:rPr>
        <w:t xml:space="preserve"> spoke publicly in favour of Gordon and against the Government. At a meeting on 6 May 1884 at Exeter Hall in London, Hoare stated: ‘England is ashamed at the thought that a great man sent out to do England’s work should be left by England unsupported and undefended at Khartoum. (The audience of 300 rose to their feet and the cheering lasted several minutes.)’</w:t>
      </w:r>
      <w:r w:rsidRPr="008C455B">
        <w:rPr>
          <w:rFonts w:ascii="Calibri" w:eastAsia="Calibri" w:hAnsi="Calibri" w:cs="Times New Roman"/>
          <w:sz w:val="24"/>
          <w:szCs w:val="24"/>
          <w:vertAlign w:val="superscript"/>
        </w:rPr>
        <w:footnoteReference w:id="113"/>
      </w:r>
      <w:r w:rsidRPr="008C455B">
        <w:rPr>
          <w:rFonts w:ascii="Calibri" w:eastAsia="Calibri" w:hAnsi="Calibri" w:cs="Times New Roman"/>
          <w:sz w:val="24"/>
          <w:szCs w:val="24"/>
        </w:rPr>
        <w:t xml:space="preserve"> The </w:t>
      </w:r>
      <w:r w:rsidRPr="008C455B">
        <w:rPr>
          <w:rFonts w:ascii="Calibri" w:eastAsia="Calibri" w:hAnsi="Calibri" w:cs="Times New Roman"/>
          <w:i/>
          <w:iCs/>
          <w:sz w:val="24"/>
          <w:szCs w:val="24"/>
        </w:rPr>
        <w:t xml:space="preserve">Tablet </w:t>
      </w:r>
      <w:r w:rsidRPr="008C455B">
        <w:rPr>
          <w:rFonts w:ascii="Calibri" w:eastAsia="Calibri" w:hAnsi="Calibri" w:cs="Times New Roman"/>
          <w:sz w:val="24"/>
          <w:szCs w:val="24"/>
        </w:rPr>
        <w:t>agreed that Gordon had been ‘formally abandoned [and] betrayed’ by Gladstone.</w:t>
      </w:r>
      <w:r w:rsidRPr="008C455B">
        <w:rPr>
          <w:rFonts w:ascii="Calibri" w:eastAsia="Calibri" w:hAnsi="Calibri" w:cs="Times New Roman"/>
          <w:sz w:val="24"/>
          <w:szCs w:val="24"/>
          <w:vertAlign w:val="superscript"/>
        </w:rPr>
        <w:footnoteReference w:id="114"/>
      </w:r>
      <w:r w:rsidRPr="008C455B">
        <w:rPr>
          <w:rFonts w:ascii="Calibri" w:eastAsia="Calibri" w:hAnsi="Calibri" w:cs="Times New Roman"/>
          <w:sz w:val="24"/>
          <w:szCs w:val="24"/>
        </w:rPr>
        <w:t xml:space="preserve"> </w:t>
      </w:r>
    </w:p>
    <w:p w14:paraId="5417748B" w14:textId="747A05A7" w:rsidR="008C455B" w:rsidRPr="008C455B" w:rsidRDefault="008C455B" w:rsidP="00ED7044">
      <w:pPr>
        <w:spacing w:line="480" w:lineRule="auto"/>
        <w:ind w:firstLine="567"/>
        <w:jc w:val="both"/>
        <w:rPr>
          <w:rFonts w:ascii="Calibri" w:eastAsia="Calibri" w:hAnsi="Calibri" w:cs="Times New Roman"/>
          <w:sz w:val="24"/>
          <w:szCs w:val="24"/>
        </w:rPr>
      </w:pPr>
      <w:r w:rsidRPr="008C455B">
        <w:rPr>
          <w:rFonts w:ascii="Calibri" w:eastAsia="Calibri" w:hAnsi="Calibri" w:cs="Times New Roman"/>
          <w:sz w:val="24"/>
          <w:szCs w:val="24"/>
        </w:rPr>
        <w:t xml:space="preserve">Nonconformist support for Gordon, in contrast, was almost entirely dependent upon maintaining the ‘purely pacific’ character of his mission, along with the perception of whether his continuing conduct was consistent with the wishes and instructions of the Liberal Government, which Nonconformists generally supported. Thus, the </w:t>
      </w:r>
      <w:r w:rsidRPr="008C455B">
        <w:rPr>
          <w:rFonts w:ascii="Calibri" w:eastAsia="Calibri" w:hAnsi="Calibri" w:cs="Times New Roman"/>
          <w:i/>
          <w:iCs/>
          <w:sz w:val="24"/>
          <w:szCs w:val="24"/>
        </w:rPr>
        <w:t xml:space="preserve">Baptist </w:t>
      </w:r>
      <w:r w:rsidRPr="008C455B">
        <w:rPr>
          <w:rFonts w:ascii="Calibri" w:eastAsia="Calibri" w:hAnsi="Calibri" w:cs="Times New Roman"/>
          <w:sz w:val="24"/>
          <w:szCs w:val="24"/>
        </w:rPr>
        <w:t xml:space="preserve">initially supported </w:t>
      </w:r>
      <w:r w:rsidRPr="008C455B">
        <w:rPr>
          <w:rFonts w:ascii="Calibri" w:eastAsia="Calibri" w:hAnsi="Calibri" w:cs="Times New Roman"/>
          <w:sz w:val="24"/>
          <w:szCs w:val="24"/>
        </w:rPr>
        <w:lastRenderedPageBreak/>
        <w:t>Gordon’s mission as ‘an admirable move [to] secure the evacuation of the Soudan’,</w:t>
      </w:r>
      <w:r w:rsidRPr="008C455B">
        <w:rPr>
          <w:rFonts w:ascii="Calibri" w:eastAsia="Calibri" w:hAnsi="Calibri" w:cs="Times New Roman"/>
          <w:sz w:val="24"/>
          <w:szCs w:val="24"/>
          <w:vertAlign w:val="superscript"/>
        </w:rPr>
        <w:footnoteReference w:id="115"/>
      </w:r>
      <w:r w:rsidRPr="008C455B">
        <w:rPr>
          <w:rFonts w:ascii="Calibri" w:eastAsia="Calibri" w:hAnsi="Calibri" w:cs="Times New Roman"/>
          <w:sz w:val="24"/>
          <w:szCs w:val="24"/>
        </w:rPr>
        <w:t xml:space="preserve"> while the support of the </w:t>
      </w:r>
      <w:r w:rsidRPr="008C455B">
        <w:rPr>
          <w:rFonts w:ascii="Calibri" w:eastAsia="Calibri" w:hAnsi="Calibri" w:cs="Times New Roman"/>
          <w:i/>
          <w:iCs/>
          <w:sz w:val="24"/>
          <w:szCs w:val="24"/>
        </w:rPr>
        <w:t xml:space="preserve">Freeman </w:t>
      </w:r>
      <w:r w:rsidRPr="008C455B">
        <w:rPr>
          <w:rFonts w:ascii="Calibri" w:eastAsia="Calibri" w:hAnsi="Calibri" w:cs="Times New Roman"/>
          <w:sz w:val="24"/>
          <w:szCs w:val="24"/>
        </w:rPr>
        <w:t>was predicated on the understanding that ‘the Soudan must be abandoned’.</w:t>
      </w:r>
      <w:r w:rsidRPr="008C455B">
        <w:rPr>
          <w:rFonts w:ascii="Calibri" w:eastAsia="Calibri" w:hAnsi="Calibri" w:cs="Times New Roman"/>
          <w:sz w:val="24"/>
          <w:szCs w:val="24"/>
          <w:vertAlign w:val="superscript"/>
        </w:rPr>
        <w:footnoteReference w:id="116"/>
      </w:r>
      <w:r w:rsidRPr="008C455B">
        <w:rPr>
          <w:rFonts w:ascii="Calibri" w:eastAsia="Calibri" w:hAnsi="Calibri" w:cs="Times New Roman"/>
          <w:sz w:val="24"/>
          <w:szCs w:val="24"/>
        </w:rPr>
        <w:t xml:space="preserve"> When, from about May 1884, it appeared that Gordon’s expressed desire to ‘smash the Mahdi’ represented a shift from a ‘mission of peace’, Nonconformist opinion became more hostile. ‘When a man sent on a mission of peace makes war unnecessarily’, wrote the </w:t>
      </w:r>
      <w:r w:rsidRPr="008C455B">
        <w:rPr>
          <w:rFonts w:ascii="Calibri" w:eastAsia="Calibri" w:hAnsi="Calibri" w:cs="Times New Roman"/>
          <w:i/>
          <w:iCs/>
          <w:sz w:val="24"/>
          <w:szCs w:val="24"/>
        </w:rPr>
        <w:t>Christian Commonwealth</w:t>
      </w:r>
      <w:r w:rsidRPr="008C455B">
        <w:rPr>
          <w:rFonts w:ascii="Calibri" w:eastAsia="Calibri" w:hAnsi="Calibri" w:cs="Times New Roman"/>
          <w:sz w:val="24"/>
          <w:szCs w:val="24"/>
        </w:rPr>
        <w:t>,</w:t>
      </w:r>
      <w:r w:rsidRPr="008C455B">
        <w:rPr>
          <w:rFonts w:ascii="Calibri" w:eastAsia="Calibri" w:hAnsi="Calibri" w:cs="Times New Roman"/>
          <w:i/>
          <w:iCs/>
          <w:sz w:val="24"/>
          <w:szCs w:val="24"/>
        </w:rPr>
        <w:t xml:space="preserve"> </w:t>
      </w:r>
      <w:r w:rsidRPr="008C455B">
        <w:rPr>
          <w:rFonts w:ascii="Calibri" w:eastAsia="Calibri" w:hAnsi="Calibri" w:cs="Times New Roman"/>
          <w:sz w:val="24"/>
          <w:szCs w:val="24"/>
        </w:rPr>
        <w:t>‘it is by no means clear that an army should be sent to his rescue’.</w:t>
      </w:r>
      <w:r w:rsidRPr="008C455B">
        <w:rPr>
          <w:rFonts w:ascii="Calibri" w:eastAsia="Calibri" w:hAnsi="Calibri" w:cs="Times New Roman"/>
          <w:sz w:val="24"/>
          <w:szCs w:val="24"/>
          <w:vertAlign w:val="superscript"/>
        </w:rPr>
        <w:footnoteReference w:id="117"/>
      </w:r>
      <w:r w:rsidRPr="008C455B">
        <w:rPr>
          <w:rFonts w:ascii="Calibri" w:eastAsia="Calibri" w:hAnsi="Calibri" w:cs="Times New Roman"/>
          <w:i/>
          <w:iCs/>
          <w:sz w:val="24"/>
          <w:szCs w:val="24"/>
        </w:rPr>
        <w:t xml:space="preserve"> </w:t>
      </w:r>
      <w:r w:rsidRPr="008C455B">
        <w:rPr>
          <w:rFonts w:ascii="Calibri" w:eastAsia="Calibri" w:hAnsi="Calibri" w:cs="Times New Roman"/>
          <w:sz w:val="24"/>
          <w:szCs w:val="24"/>
        </w:rPr>
        <w:t xml:space="preserve"> The </w:t>
      </w:r>
      <w:r w:rsidRPr="008C455B">
        <w:rPr>
          <w:rFonts w:ascii="Calibri" w:eastAsia="Calibri" w:hAnsi="Calibri" w:cs="Times New Roman"/>
          <w:i/>
          <w:iCs/>
          <w:sz w:val="24"/>
          <w:szCs w:val="24"/>
        </w:rPr>
        <w:t xml:space="preserve">Christian World </w:t>
      </w:r>
      <w:r w:rsidRPr="008C455B">
        <w:rPr>
          <w:rFonts w:ascii="Calibri" w:eastAsia="Calibri" w:hAnsi="Calibri" w:cs="Times New Roman"/>
          <w:sz w:val="24"/>
          <w:szCs w:val="24"/>
        </w:rPr>
        <w:t>agreed that the ‘Government, having sent him out to do one thing’, was entitled to ‘refuse to support him doing the very opposite’.</w:t>
      </w:r>
      <w:r w:rsidRPr="008C455B">
        <w:rPr>
          <w:rFonts w:ascii="Calibri" w:eastAsia="Calibri" w:hAnsi="Calibri" w:cs="Times New Roman"/>
          <w:sz w:val="24"/>
          <w:szCs w:val="24"/>
          <w:vertAlign w:val="superscript"/>
        </w:rPr>
        <w:footnoteReference w:id="118"/>
      </w:r>
      <w:r w:rsidRPr="008C455B">
        <w:rPr>
          <w:rFonts w:ascii="Calibri" w:eastAsia="Calibri" w:hAnsi="Calibri" w:cs="Times New Roman"/>
          <w:sz w:val="24"/>
          <w:szCs w:val="24"/>
        </w:rPr>
        <w:t xml:space="preserve"> These criticisms survived Gordon’s heroic death in January 1885. ‘When he ceased to be a man of peace’, stated the obituary in the </w:t>
      </w:r>
      <w:r w:rsidRPr="008C455B">
        <w:rPr>
          <w:rFonts w:ascii="Calibri" w:eastAsia="Calibri" w:hAnsi="Calibri" w:cs="Times New Roman"/>
          <w:i/>
          <w:iCs/>
          <w:sz w:val="24"/>
          <w:szCs w:val="24"/>
        </w:rPr>
        <w:t>Christian Commonwealth</w:t>
      </w:r>
      <w:r w:rsidRPr="008C455B">
        <w:rPr>
          <w:rFonts w:ascii="Calibri" w:eastAsia="Calibri" w:hAnsi="Calibri" w:cs="Times New Roman"/>
          <w:sz w:val="24"/>
          <w:szCs w:val="24"/>
        </w:rPr>
        <w:t>,</w:t>
      </w:r>
      <w:r w:rsidRPr="008C455B">
        <w:rPr>
          <w:rFonts w:ascii="Calibri" w:eastAsia="Calibri" w:hAnsi="Calibri" w:cs="Times New Roman"/>
          <w:i/>
          <w:iCs/>
          <w:sz w:val="24"/>
          <w:szCs w:val="24"/>
        </w:rPr>
        <w:t xml:space="preserve"> </w:t>
      </w:r>
      <w:r w:rsidRPr="008C455B">
        <w:rPr>
          <w:rFonts w:ascii="Calibri" w:eastAsia="Calibri" w:hAnsi="Calibri" w:cs="Times New Roman"/>
          <w:sz w:val="24"/>
          <w:szCs w:val="24"/>
        </w:rPr>
        <w:t>‘he forfeited all claim to special consideration’.</w:t>
      </w:r>
      <w:r w:rsidRPr="008C455B">
        <w:rPr>
          <w:rFonts w:ascii="Calibri" w:eastAsia="Calibri" w:hAnsi="Calibri" w:cs="Times New Roman"/>
          <w:sz w:val="24"/>
          <w:szCs w:val="24"/>
          <w:vertAlign w:val="superscript"/>
        </w:rPr>
        <w:footnoteReference w:id="119"/>
      </w:r>
      <w:r w:rsidRPr="008C455B">
        <w:rPr>
          <w:rFonts w:ascii="Calibri" w:eastAsia="Calibri" w:hAnsi="Calibri" w:cs="Times New Roman"/>
          <w:sz w:val="24"/>
          <w:szCs w:val="24"/>
        </w:rPr>
        <w:t xml:space="preserve"> </w:t>
      </w:r>
    </w:p>
    <w:p w14:paraId="22DEEDE9" w14:textId="77777777" w:rsidR="008C455B" w:rsidRPr="008C455B" w:rsidRDefault="008C455B" w:rsidP="008C455B">
      <w:pPr>
        <w:spacing w:line="480" w:lineRule="auto"/>
        <w:jc w:val="both"/>
        <w:rPr>
          <w:rFonts w:ascii="Calibri" w:eastAsia="Calibri" w:hAnsi="Calibri" w:cs="Times New Roman"/>
          <w:sz w:val="24"/>
          <w:szCs w:val="24"/>
          <w:u w:val="single"/>
        </w:rPr>
      </w:pPr>
      <w:r w:rsidRPr="008C455B">
        <w:rPr>
          <w:rFonts w:ascii="Calibri" w:eastAsia="Calibri" w:hAnsi="Calibri" w:cs="Times New Roman"/>
          <w:sz w:val="24"/>
          <w:szCs w:val="24"/>
          <w:u w:val="single"/>
        </w:rPr>
        <w:t>The ‘responsibility’ of Empire</w:t>
      </w:r>
    </w:p>
    <w:p w14:paraId="5D59CF52" w14:textId="6D8F2691" w:rsidR="008C455B" w:rsidRPr="008C455B" w:rsidRDefault="008C455B" w:rsidP="00ED7044">
      <w:pPr>
        <w:spacing w:line="480" w:lineRule="auto"/>
        <w:ind w:firstLine="567"/>
        <w:jc w:val="both"/>
        <w:rPr>
          <w:rFonts w:ascii="Calibri" w:eastAsia="Calibri" w:hAnsi="Calibri" w:cs="Times New Roman"/>
          <w:sz w:val="24"/>
          <w:szCs w:val="24"/>
        </w:rPr>
      </w:pPr>
      <w:r w:rsidRPr="008C455B">
        <w:rPr>
          <w:rFonts w:ascii="Calibri" w:eastAsia="Calibri" w:hAnsi="Calibri" w:cs="Times New Roman"/>
          <w:sz w:val="24"/>
          <w:szCs w:val="24"/>
        </w:rPr>
        <w:t xml:space="preserve">The Mahdist advance threatened Egypt, the Suez Canal and the route to India. India, with a large Muslim population, seemed vulnerable to a contagious disaffection, raising the spectre of a second ‘mutiny’. Britain, as a ‘Great Power’, was alive to the risk that the French, Germans or Italians might try to exploit the situation. As the </w:t>
      </w:r>
      <w:r w:rsidRPr="008C455B">
        <w:rPr>
          <w:rFonts w:ascii="Calibri" w:eastAsia="Calibri" w:hAnsi="Calibri" w:cs="Times New Roman"/>
          <w:i/>
          <w:iCs/>
          <w:sz w:val="24"/>
          <w:szCs w:val="24"/>
        </w:rPr>
        <w:t xml:space="preserve">Christian Globe </w:t>
      </w:r>
      <w:r w:rsidRPr="008C455B">
        <w:rPr>
          <w:rFonts w:ascii="Calibri" w:eastAsia="Calibri" w:hAnsi="Calibri" w:cs="Times New Roman"/>
          <w:sz w:val="24"/>
          <w:szCs w:val="24"/>
        </w:rPr>
        <w:t>acknowledged: ‘Britain’s position among the foremost ranks of European Powers’ meant that ‘we cannot avoid the responsibility of Empire.’</w:t>
      </w:r>
      <w:r w:rsidRPr="008C455B">
        <w:rPr>
          <w:rFonts w:ascii="Calibri" w:eastAsia="Calibri" w:hAnsi="Calibri" w:cs="Times New Roman"/>
          <w:sz w:val="24"/>
          <w:szCs w:val="24"/>
          <w:vertAlign w:val="superscript"/>
        </w:rPr>
        <w:footnoteReference w:id="120"/>
      </w:r>
      <w:r w:rsidRPr="008C455B">
        <w:rPr>
          <w:rFonts w:ascii="Calibri" w:eastAsia="Calibri" w:hAnsi="Calibri" w:cs="Times New Roman"/>
          <w:sz w:val="24"/>
          <w:szCs w:val="24"/>
        </w:rPr>
        <w:t xml:space="preserve"> </w:t>
      </w:r>
    </w:p>
    <w:p w14:paraId="59736829" w14:textId="2D373048" w:rsidR="008C455B" w:rsidRPr="008C455B" w:rsidRDefault="008C455B" w:rsidP="00ED7044">
      <w:pPr>
        <w:spacing w:line="480" w:lineRule="auto"/>
        <w:ind w:firstLine="567"/>
        <w:jc w:val="both"/>
        <w:rPr>
          <w:rFonts w:ascii="Calibri" w:eastAsia="Calibri" w:hAnsi="Calibri" w:cs="Times New Roman"/>
          <w:sz w:val="24"/>
          <w:szCs w:val="24"/>
        </w:rPr>
      </w:pPr>
      <w:r w:rsidRPr="008C455B">
        <w:rPr>
          <w:rFonts w:ascii="Calibri" w:eastAsia="Calibri" w:hAnsi="Calibri" w:cs="Times New Roman"/>
          <w:sz w:val="24"/>
          <w:szCs w:val="24"/>
        </w:rPr>
        <w:t xml:space="preserve">Many Christians within the Anglican, Methodist and Roman Catholic churches identified Britain’s ‘responsibility’ to Egypt as a justification for an intervention in the Sudan. Britain had </w:t>
      </w:r>
      <w:r w:rsidRPr="008C455B">
        <w:rPr>
          <w:rFonts w:ascii="Calibri" w:eastAsia="Calibri" w:hAnsi="Calibri" w:cs="Times New Roman"/>
          <w:sz w:val="24"/>
          <w:szCs w:val="24"/>
        </w:rPr>
        <w:lastRenderedPageBreak/>
        <w:t xml:space="preserve">effectively annexed Egypt in 1882 and, as the </w:t>
      </w:r>
      <w:r w:rsidRPr="008C455B">
        <w:rPr>
          <w:rFonts w:ascii="Calibri" w:eastAsia="Calibri" w:hAnsi="Calibri" w:cs="Times New Roman"/>
          <w:i/>
          <w:iCs/>
          <w:sz w:val="24"/>
          <w:szCs w:val="24"/>
        </w:rPr>
        <w:t xml:space="preserve">Guardian </w:t>
      </w:r>
      <w:r w:rsidRPr="008C455B">
        <w:rPr>
          <w:rFonts w:ascii="Calibri" w:eastAsia="Calibri" w:hAnsi="Calibri" w:cs="Times New Roman"/>
          <w:sz w:val="24"/>
          <w:szCs w:val="24"/>
        </w:rPr>
        <w:t>put it: ‘For the time the Egyptian Government is but another name for the English Government.’</w:t>
      </w:r>
      <w:r w:rsidRPr="008C455B">
        <w:rPr>
          <w:rFonts w:ascii="Calibri" w:eastAsia="Calibri" w:hAnsi="Calibri" w:cs="Times New Roman"/>
          <w:sz w:val="24"/>
          <w:szCs w:val="24"/>
          <w:vertAlign w:val="superscript"/>
        </w:rPr>
        <w:footnoteReference w:id="121"/>
      </w:r>
      <w:r w:rsidRPr="008C455B">
        <w:rPr>
          <w:rFonts w:ascii="Calibri" w:eastAsia="Calibri" w:hAnsi="Calibri" w:cs="Times New Roman"/>
          <w:sz w:val="24"/>
          <w:szCs w:val="24"/>
        </w:rPr>
        <w:t xml:space="preserve"> British involvement was necessary to maintain Egypt’s legitimate interests in the Sudan, defend Egypt against the threat of Mahdist expansion (religious as well as territorial) and, given the importance of the Suez Canal and the Red Sea ports, protect Britain’s own Imperial, strategic and commercial interests. The </w:t>
      </w:r>
      <w:r w:rsidRPr="008C455B">
        <w:rPr>
          <w:rFonts w:ascii="Calibri" w:eastAsia="Calibri" w:hAnsi="Calibri" w:cs="Times New Roman"/>
          <w:i/>
          <w:iCs/>
          <w:sz w:val="24"/>
          <w:szCs w:val="24"/>
        </w:rPr>
        <w:t xml:space="preserve">Methodist Recorder </w:t>
      </w:r>
      <w:r w:rsidRPr="008C455B">
        <w:rPr>
          <w:rFonts w:ascii="Calibri" w:eastAsia="Calibri" w:hAnsi="Calibri" w:cs="Times New Roman"/>
          <w:sz w:val="24"/>
          <w:szCs w:val="24"/>
        </w:rPr>
        <w:t>demonstrated that this imperative could be coated with an altruistic veneer: ‘The Government will not satisfy the feeling of the country … unless we acknowledged without circumlocution in Egypt the responsibility which is really ours, and act accordingly with vigour to prevent evils …’</w:t>
      </w:r>
      <w:r w:rsidRPr="008C455B">
        <w:rPr>
          <w:rFonts w:ascii="Calibri" w:eastAsia="Calibri" w:hAnsi="Calibri" w:cs="Times New Roman"/>
          <w:sz w:val="24"/>
          <w:szCs w:val="24"/>
          <w:vertAlign w:val="superscript"/>
        </w:rPr>
        <w:footnoteReference w:id="122"/>
      </w:r>
      <w:r w:rsidRPr="008C455B">
        <w:rPr>
          <w:rFonts w:ascii="Calibri" w:eastAsia="Calibri" w:hAnsi="Calibri" w:cs="Times New Roman"/>
          <w:sz w:val="24"/>
          <w:szCs w:val="24"/>
        </w:rPr>
        <w:t xml:space="preserve"> The </w:t>
      </w:r>
      <w:r w:rsidRPr="008C455B">
        <w:rPr>
          <w:rFonts w:ascii="Calibri" w:eastAsia="Calibri" w:hAnsi="Calibri" w:cs="Times New Roman"/>
          <w:i/>
          <w:iCs/>
          <w:sz w:val="24"/>
          <w:szCs w:val="24"/>
        </w:rPr>
        <w:t xml:space="preserve">Guardian </w:t>
      </w:r>
      <w:r w:rsidRPr="008C455B">
        <w:rPr>
          <w:rFonts w:ascii="Calibri" w:eastAsia="Calibri" w:hAnsi="Calibri" w:cs="Times New Roman"/>
          <w:sz w:val="24"/>
          <w:szCs w:val="24"/>
        </w:rPr>
        <w:t>was a little more forthright: ‘We are in Egypt to look after vital English interests, and we intend to stay there until we have created a native Government which can be trusted to regard those interests as identical to their own.’</w:t>
      </w:r>
      <w:r w:rsidRPr="008C455B">
        <w:rPr>
          <w:rFonts w:ascii="Calibri" w:eastAsia="Calibri" w:hAnsi="Calibri" w:cs="Times New Roman"/>
          <w:sz w:val="24"/>
          <w:szCs w:val="24"/>
          <w:vertAlign w:val="superscript"/>
        </w:rPr>
        <w:footnoteReference w:id="123"/>
      </w:r>
      <w:r w:rsidRPr="008C455B">
        <w:rPr>
          <w:rFonts w:ascii="Calibri" w:eastAsia="Calibri" w:hAnsi="Calibri" w:cs="Times New Roman"/>
          <w:sz w:val="24"/>
          <w:szCs w:val="24"/>
        </w:rPr>
        <w:t xml:space="preserve"> White Benson, the Archbishop of Canterbury, who was ‘politically of a conservative persuasion’, sympathised with these objectives.</w:t>
      </w:r>
      <w:r w:rsidRPr="008C455B">
        <w:rPr>
          <w:rFonts w:ascii="Calibri" w:eastAsia="Calibri" w:hAnsi="Calibri" w:cs="Times New Roman"/>
          <w:sz w:val="24"/>
          <w:szCs w:val="24"/>
          <w:vertAlign w:val="superscript"/>
        </w:rPr>
        <w:footnoteReference w:id="124"/>
      </w:r>
      <w:r w:rsidRPr="008C455B">
        <w:rPr>
          <w:rFonts w:ascii="Calibri" w:eastAsia="Calibri" w:hAnsi="Calibri" w:cs="Times New Roman"/>
          <w:sz w:val="24"/>
          <w:szCs w:val="24"/>
        </w:rPr>
        <w:t xml:space="preserve"> And the </w:t>
      </w:r>
      <w:r w:rsidRPr="008C455B">
        <w:rPr>
          <w:rFonts w:ascii="Calibri" w:eastAsia="Calibri" w:hAnsi="Calibri" w:cs="Times New Roman"/>
          <w:i/>
          <w:iCs/>
          <w:sz w:val="24"/>
          <w:szCs w:val="24"/>
        </w:rPr>
        <w:t xml:space="preserve">Tablet </w:t>
      </w:r>
      <w:r w:rsidRPr="008C455B">
        <w:rPr>
          <w:rFonts w:ascii="Calibri" w:eastAsia="Calibri" w:hAnsi="Calibri" w:cs="Times New Roman"/>
          <w:sz w:val="24"/>
          <w:szCs w:val="24"/>
        </w:rPr>
        <w:t>was even more direct: Britain, which ‘sometimes seems half frightened by the thought of the burden of our own Empire’, must now ‘take direct responsibility for Egypt’ and, in turn, the Sudan.</w:t>
      </w:r>
      <w:r w:rsidRPr="008C455B">
        <w:rPr>
          <w:rFonts w:ascii="Calibri" w:eastAsia="Calibri" w:hAnsi="Calibri" w:cs="Times New Roman"/>
          <w:sz w:val="24"/>
          <w:szCs w:val="24"/>
          <w:vertAlign w:val="superscript"/>
        </w:rPr>
        <w:footnoteReference w:id="125"/>
      </w:r>
      <w:r w:rsidRPr="008C455B">
        <w:rPr>
          <w:rFonts w:ascii="Calibri" w:eastAsia="Calibri" w:hAnsi="Calibri" w:cs="Times New Roman"/>
          <w:sz w:val="24"/>
          <w:szCs w:val="24"/>
        </w:rPr>
        <w:t xml:space="preserve"> The English Catholic establishment, ‘temperamentally suspicious of the Liberal party’s secularism’, generally advanced a ‘Catholic Toryism’. As Dermot Quinn has noted, ‘Cardinal Manning’s sympathies were genuinely, not pragmatically pro-intervention’.</w:t>
      </w:r>
      <w:r w:rsidRPr="008C455B">
        <w:rPr>
          <w:rFonts w:ascii="Calibri" w:eastAsia="Calibri" w:hAnsi="Calibri" w:cs="Times New Roman"/>
          <w:sz w:val="24"/>
          <w:szCs w:val="24"/>
          <w:vertAlign w:val="superscript"/>
        </w:rPr>
        <w:footnoteReference w:id="126"/>
      </w:r>
      <w:r w:rsidRPr="008C455B">
        <w:rPr>
          <w:rFonts w:ascii="Calibri" w:eastAsia="Calibri" w:hAnsi="Calibri" w:cs="Times New Roman"/>
          <w:sz w:val="24"/>
          <w:szCs w:val="24"/>
        </w:rPr>
        <w:t xml:space="preserve"> </w:t>
      </w:r>
    </w:p>
    <w:p w14:paraId="3B6FD1E6" w14:textId="1C16EDA2" w:rsidR="008C455B" w:rsidRPr="008C455B" w:rsidRDefault="008C455B" w:rsidP="00ED7044">
      <w:pPr>
        <w:spacing w:line="480" w:lineRule="auto"/>
        <w:ind w:firstLine="567"/>
        <w:jc w:val="both"/>
        <w:rPr>
          <w:rFonts w:ascii="Calibri" w:eastAsia="Calibri" w:hAnsi="Calibri" w:cs="Times New Roman"/>
          <w:sz w:val="24"/>
          <w:szCs w:val="24"/>
        </w:rPr>
      </w:pPr>
      <w:r w:rsidRPr="008C455B">
        <w:rPr>
          <w:rFonts w:ascii="Calibri" w:eastAsia="Calibri" w:hAnsi="Calibri" w:cs="Times New Roman"/>
          <w:sz w:val="24"/>
          <w:szCs w:val="24"/>
        </w:rPr>
        <w:t xml:space="preserve">Britain’s interests in Egypt and the Sudan were then interwoven with its responsibility to India. As the </w:t>
      </w:r>
      <w:r w:rsidRPr="008C455B">
        <w:rPr>
          <w:rFonts w:ascii="Calibri" w:eastAsia="Calibri" w:hAnsi="Calibri" w:cs="Times New Roman"/>
          <w:i/>
          <w:iCs/>
          <w:sz w:val="24"/>
          <w:szCs w:val="24"/>
        </w:rPr>
        <w:t xml:space="preserve">Christian World </w:t>
      </w:r>
      <w:r w:rsidRPr="008C455B">
        <w:rPr>
          <w:rFonts w:ascii="Calibri" w:eastAsia="Calibri" w:hAnsi="Calibri" w:cs="Times New Roman"/>
          <w:sz w:val="24"/>
          <w:szCs w:val="24"/>
        </w:rPr>
        <w:t xml:space="preserve">stated: ‘So long as India is ours, we must see that the Nile </w:t>
      </w:r>
      <w:r w:rsidRPr="008C455B">
        <w:rPr>
          <w:rFonts w:ascii="Calibri" w:eastAsia="Calibri" w:hAnsi="Calibri" w:cs="Times New Roman"/>
          <w:sz w:val="24"/>
          <w:szCs w:val="24"/>
        </w:rPr>
        <w:lastRenderedPageBreak/>
        <w:t>Valley is not the seat of an oppressive military despotism or of raging anarchy.’</w:t>
      </w:r>
      <w:r w:rsidRPr="008C455B">
        <w:rPr>
          <w:rFonts w:ascii="Calibri" w:eastAsia="Calibri" w:hAnsi="Calibri" w:cs="Times New Roman"/>
          <w:sz w:val="24"/>
          <w:szCs w:val="24"/>
          <w:vertAlign w:val="superscript"/>
        </w:rPr>
        <w:footnoteReference w:id="127"/>
      </w:r>
      <w:r w:rsidRPr="008C455B">
        <w:rPr>
          <w:rFonts w:ascii="Calibri" w:eastAsia="Calibri" w:hAnsi="Calibri" w:cs="Times New Roman"/>
          <w:sz w:val="24"/>
          <w:szCs w:val="24"/>
        </w:rPr>
        <w:t xml:space="preserve"> Indeed, the ‘relinquishment of Egypt would be the relinquishment of India’.</w:t>
      </w:r>
      <w:r w:rsidRPr="008C455B">
        <w:rPr>
          <w:rFonts w:ascii="Calibri" w:eastAsia="Calibri" w:hAnsi="Calibri" w:cs="Times New Roman"/>
          <w:sz w:val="24"/>
          <w:szCs w:val="24"/>
          <w:vertAlign w:val="superscript"/>
        </w:rPr>
        <w:footnoteReference w:id="128"/>
      </w:r>
      <w:r w:rsidRPr="008C455B">
        <w:rPr>
          <w:rFonts w:ascii="Calibri" w:eastAsia="Calibri" w:hAnsi="Calibri" w:cs="Times New Roman"/>
          <w:sz w:val="24"/>
          <w:szCs w:val="24"/>
        </w:rPr>
        <w:t xml:space="preserve"> Allied to this was the concern that by ‘reigniting the fierce fanaticism of the early days of Islam’,</w:t>
      </w:r>
      <w:r w:rsidRPr="008C455B">
        <w:rPr>
          <w:rFonts w:ascii="Calibri" w:eastAsia="Calibri" w:hAnsi="Calibri" w:cs="Times New Roman"/>
          <w:sz w:val="24"/>
          <w:szCs w:val="24"/>
          <w:vertAlign w:val="superscript"/>
        </w:rPr>
        <w:footnoteReference w:id="129"/>
      </w:r>
      <w:r w:rsidRPr="008C455B">
        <w:rPr>
          <w:rFonts w:ascii="Calibri" w:eastAsia="Calibri" w:hAnsi="Calibri" w:cs="Times New Roman"/>
          <w:sz w:val="24"/>
          <w:szCs w:val="24"/>
        </w:rPr>
        <w:t xml:space="preserve"> and by repeatedly defeating Anglo-Egyptian colonial forces, the Mahdi was emboldening the Queen’s Muslim subjects in India. As an article in the </w:t>
      </w:r>
      <w:r w:rsidRPr="008C455B">
        <w:rPr>
          <w:rFonts w:ascii="Calibri" w:eastAsia="Calibri" w:hAnsi="Calibri" w:cs="Times New Roman"/>
          <w:i/>
          <w:iCs/>
          <w:sz w:val="24"/>
          <w:szCs w:val="24"/>
        </w:rPr>
        <w:t>Contemporary Review</w:t>
      </w:r>
      <w:r w:rsidRPr="008C455B">
        <w:rPr>
          <w:rFonts w:ascii="Calibri" w:eastAsia="Calibri" w:hAnsi="Calibri" w:cs="Times New Roman"/>
          <w:sz w:val="24"/>
          <w:szCs w:val="24"/>
        </w:rPr>
        <w:t>,</w:t>
      </w:r>
      <w:r w:rsidRPr="008C455B">
        <w:rPr>
          <w:rFonts w:ascii="Calibri" w:eastAsia="Calibri" w:hAnsi="Calibri" w:cs="Times New Roman"/>
          <w:i/>
          <w:iCs/>
          <w:sz w:val="24"/>
          <w:szCs w:val="24"/>
        </w:rPr>
        <w:t xml:space="preserve"> </w:t>
      </w:r>
      <w:r w:rsidRPr="008C455B">
        <w:rPr>
          <w:rFonts w:ascii="Calibri" w:eastAsia="Calibri" w:hAnsi="Calibri" w:cs="Times New Roman"/>
          <w:sz w:val="24"/>
          <w:szCs w:val="24"/>
        </w:rPr>
        <w:t>‘The Mahdi and British India’, put it: ‘Unless Khartoum is recaptured, India will be in ferment, and the Muhammadans will think that the Cross is yielding to the Crescent.’</w:t>
      </w:r>
      <w:r w:rsidRPr="008C455B">
        <w:rPr>
          <w:rFonts w:ascii="Calibri" w:eastAsia="Calibri" w:hAnsi="Calibri" w:cs="Times New Roman"/>
          <w:sz w:val="24"/>
          <w:szCs w:val="24"/>
          <w:vertAlign w:val="superscript"/>
        </w:rPr>
        <w:footnoteReference w:id="130"/>
      </w:r>
      <w:r w:rsidRPr="008C455B">
        <w:rPr>
          <w:rFonts w:ascii="Calibri" w:eastAsia="Calibri" w:hAnsi="Calibri" w:cs="Times New Roman"/>
          <w:sz w:val="24"/>
          <w:szCs w:val="24"/>
        </w:rPr>
        <w:t xml:space="preserve"> Such sentiments survived the fall of Khartoum, as in February 1885 the </w:t>
      </w:r>
      <w:r w:rsidRPr="008C455B">
        <w:rPr>
          <w:rFonts w:ascii="Calibri" w:eastAsia="Calibri" w:hAnsi="Calibri" w:cs="Times New Roman"/>
          <w:i/>
          <w:iCs/>
          <w:sz w:val="24"/>
          <w:szCs w:val="24"/>
        </w:rPr>
        <w:t xml:space="preserve">Guardian </w:t>
      </w:r>
      <w:r w:rsidRPr="008C455B">
        <w:rPr>
          <w:rFonts w:ascii="Calibri" w:eastAsia="Calibri" w:hAnsi="Calibri" w:cs="Times New Roman"/>
          <w:sz w:val="24"/>
          <w:szCs w:val="24"/>
        </w:rPr>
        <w:t>was still arguing that ‘to leave the Mahdi to attack us in Lower Egypt … would be a direct invitation to Russia to try whether we had undergone a similar deterioration in India’.</w:t>
      </w:r>
      <w:r w:rsidRPr="008C455B">
        <w:rPr>
          <w:rFonts w:ascii="Calibri" w:eastAsia="Calibri" w:hAnsi="Calibri" w:cs="Times New Roman"/>
          <w:sz w:val="24"/>
          <w:szCs w:val="24"/>
          <w:vertAlign w:val="superscript"/>
        </w:rPr>
        <w:footnoteReference w:id="131"/>
      </w:r>
    </w:p>
    <w:p w14:paraId="4BD438B3" w14:textId="773035F7" w:rsidR="008C455B" w:rsidRPr="008C455B" w:rsidRDefault="008C455B" w:rsidP="005B583C">
      <w:pPr>
        <w:spacing w:line="480" w:lineRule="auto"/>
        <w:ind w:firstLine="567"/>
        <w:jc w:val="both"/>
        <w:rPr>
          <w:rFonts w:ascii="Calibri" w:eastAsia="Calibri" w:hAnsi="Calibri" w:cs="Times New Roman"/>
          <w:sz w:val="24"/>
          <w:szCs w:val="24"/>
        </w:rPr>
      </w:pPr>
      <w:r w:rsidRPr="008C455B">
        <w:rPr>
          <w:rFonts w:ascii="Calibri" w:eastAsia="Calibri" w:hAnsi="Calibri" w:cs="Times New Roman"/>
          <w:sz w:val="24"/>
          <w:szCs w:val="24"/>
        </w:rPr>
        <w:t xml:space="preserve">It was not simply a concern for Egypt and the Sudan that underpinned this sentiment. By the 1880s, many within the </w:t>
      </w:r>
      <w:r w:rsidR="002C3492">
        <w:rPr>
          <w:rFonts w:ascii="Calibri" w:eastAsia="Calibri" w:hAnsi="Calibri" w:cs="Times New Roman"/>
          <w:sz w:val="24"/>
          <w:szCs w:val="24"/>
        </w:rPr>
        <w:t>C</w:t>
      </w:r>
      <w:r w:rsidRPr="008C455B">
        <w:rPr>
          <w:rFonts w:ascii="Calibri" w:eastAsia="Calibri" w:hAnsi="Calibri" w:cs="Times New Roman"/>
          <w:sz w:val="24"/>
          <w:szCs w:val="24"/>
        </w:rPr>
        <w:t>hurches saw empire – and specifically the British Empire – as a ‘privilege of strength’ ordained by a God who regarded ‘love for freedom and detestation of oppression’ as a ‘Gospel truth’.</w:t>
      </w:r>
      <w:r w:rsidRPr="008C455B">
        <w:rPr>
          <w:rFonts w:ascii="Calibri" w:eastAsia="Calibri" w:hAnsi="Calibri" w:cs="Times New Roman"/>
          <w:sz w:val="24"/>
          <w:szCs w:val="24"/>
          <w:vertAlign w:val="superscript"/>
        </w:rPr>
        <w:footnoteReference w:id="132"/>
      </w:r>
      <w:r w:rsidRPr="008C455B">
        <w:rPr>
          <w:rFonts w:ascii="Calibri" w:eastAsia="Calibri" w:hAnsi="Calibri" w:cs="Times New Roman"/>
          <w:sz w:val="24"/>
          <w:szCs w:val="24"/>
        </w:rPr>
        <w:t xml:space="preserve"> ‘Superior power is never more nobly employed’, argued the </w:t>
      </w:r>
      <w:r w:rsidRPr="008C455B">
        <w:rPr>
          <w:rFonts w:ascii="Calibri" w:eastAsia="Calibri" w:hAnsi="Calibri" w:cs="Times New Roman"/>
          <w:i/>
          <w:iCs/>
          <w:sz w:val="24"/>
          <w:szCs w:val="24"/>
        </w:rPr>
        <w:t>Methodist Recorder</w:t>
      </w:r>
      <w:r w:rsidRPr="008C455B">
        <w:rPr>
          <w:rFonts w:ascii="Calibri" w:eastAsia="Calibri" w:hAnsi="Calibri" w:cs="Times New Roman"/>
          <w:sz w:val="24"/>
          <w:szCs w:val="24"/>
        </w:rPr>
        <w:t>,</w:t>
      </w:r>
      <w:r w:rsidRPr="008C455B">
        <w:rPr>
          <w:rFonts w:ascii="Calibri" w:eastAsia="Calibri" w:hAnsi="Calibri" w:cs="Times New Roman"/>
          <w:i/>
          <w:iCs/>
          <w:sz w:val="24"/>
          <w:szCs w:val="24"/>
        </w:rPr>
        <w:t xml:space="preserve"> </w:t>
      </w:r>
      <w:r w:rsidRPr="008C455B">
        <w:rPr>
          <w:rFonts w:ascii="Calibri" w:eastAsia="Calibri" w:hAnsi="Calibri" w:cs="Times New Roman"/>
          <w:sz w:val="24"/>
          <w:szCs w:val="24"/>
        </w:rPr>
        <w:t>‘as when it’s engaged in the defence of the weak’.</w:t>
      </w:r>
      <w:r w:rsidRPr="008C455B">
        <w:rPr>
          <w:rFonts w:ascii="Calibri" w:eastAsia="Calibri" w:hAnsi="Calibri" w:cs="Times New Roman"/>
          <w:sz w:val="24"/>
          <w:szCs w:val="24"/>
          <w:vertAlign w:val="superscript"/>
        </w:rPr>
        <w:footnoteReference w:id="133"/>
      </w:r>
      <w:r w:rsidRPr="008C455B">
        <w:rPr>
          <w:rFonts w:ascii="Calibri" w:eastAsia="Calibri" w:hAnsi="Calibri" w:cs="Times New Roman"/>
          <w:sz w:val="24"/>
          <w:szCs w:val="24"/>
        </w:rPr>
        <w:t xml:space="preserve"> Cardinal Manning referred to the ‘strictest obligations of empire [to] build a civilised, a Christian and an Imperial race’,</w:t>
      </w:r>
      <w:r w:rsidRPr="008C455B">
        <w:rPr>
          <w:rFonts w:ascii="Calibri" w:eastAsia="Calibri" w:hAnsi="Calibri" w:cs="Times New Roman"/>
          <w:sz w:val="24"/>
          <w:szCs w:val="24"/>
          <w:vertAlign w:val="superscript"/>
        </w:rPr>
        <w:footnoteReference w:id="134"/>
      </w:r>
      <w:r w:rsidRPr="008C455B">
        <w:rPr>
          <w:rFonts w:ascii="Calibri" w:eastAsia="Calibri" w:hAnsi="Calibri" w:cs="Times New Roman"/>
          <w:sz w:val="24"/>
          <w:szCs w:val="24"/>
        </w:rPr>
        <w:t xml:space="preserve"> as if those objectives were unquestionably synonymous. Rev. </w:t>
      </w:r>
      <w:r w:rsidR="00C12B0E">
        <w:rPr>
          <w:rFonts w:ascii="Calibri" w:eastAsia="Calibri" w:hAnsi="Calibri" w:cs="Times New Roman"/>
          <w:sz w:val="24"/>
          <w:szCs w:val="24"/>
        </w:rPr>
        <w:t xml:space="preserve">Henry </w:t>
      </w:r>
      <w:r w:rsidRPr="008C455B">
        <w:rPr>
          <w:rFonts w:ascii="Calibri" w:eastAsia="Calibri" w:hAnsi="Calibri" w:cs="Times New Roman"/>
          <w:sz w:val="24"/>
          <w:szCs w:val="24"/>
        </w:rPr>
        <w:t xml:space="preserve">Clark, an Anglican vicar from Ilford, summed this up in a sermon published in the </w:t>
      </w:r>
      <w:r w:rsidRPr="008C455B">
        <w:rPr>
          <w:rFonts w:ascii="Calibri" w:eastAsia="Calibri" w:hAnsi="Calibri" w:cs="Times New Roman"/>
          <w:i/>
          <w:iCs/>
          <w:sz w:val="24"/>
          <w:szCs w:val="24"/>
        </w:rPr>
        <w:t>Anti-Slavery Reporter</w:t>
      </w:r>
      <w:r w:rsidRPr="008C455B">
        <w:rPr>
          <w:rFonts w:ascii="Calibri" w:eastAsia="Calibri" w:hAnsi="Calibri" w:cs="Times New Roman"/>
          <w:sz w:val="24"/>
          <w:szCs w:val="24"/>
        </w:rPr>
        <w:t>:</w:t>
      </w:r>
    </w:p>
    <w:p w14:paraId="27900432" w14:textId="745093A5" w:rsidR="008C455B" w:rsidRPr="008C455B" w:rsidRDefault="008C455B" w:rsidP="005B583C">
      <w:pPr>
        <w:spacing w:line="360" w:lineRule="auto"/>
        <w:ind w:left="567"/>
        <w:jc w:val="both"/>
        <w:rPr>
          <w:rFonts w:ascii="Calibri" w:eastAsia="Calibri" w:hAnsi="Calibri" w:cs="Times New Roman"/>
          <w:sz w:val="24"/>
          <w:szCs w:val="24"/>
        </w:rPr>
      </w:pPr>
      <w:r w:rsidRPr="008C455B">
        <w:rPr>
          <w:rFonts w:ascii="Calibri" w:eastAsia="Calibri" w:hAnsi="Calibri" w:cs="Times New Roman"/>
          <w:sz w:val="24"/>
          <w:szCs w:val="24"/>
        </w:rPr>
        <w:lastRenderedPageBreak/>
        <w:t>England’s Christians cannot throw off their responsibility for the subject races of the Empire without guilt or loss to themselves. God has entrusted this nation with the power and influence over other lands, and He will require an account of the talents He has committed to her trust.</w:t>
      </w:r>
      <w:r w:rsidRPr="008C455B">
        <w:rPr>
          <w:rFonts w:ascii="Calibri" w:eastAsia="Calibri" w:hAnsi="Calibri" w:cs="Times New Roman"/>
          <w:sz w:val="24"/>
          <w:szCs w:val="24"/>
          <w:vertAlign w:val="superscript"/>
        </w:rPr>
        <w:footnoteReference w:id="135"/>
      </w:r>
    </w:p>
    <w:p w14:paraId="5AFDAB7C" w14:textId="7F2E99DE" w:rsidR="008C455B" w:rsidRPr="008C455B" w:rsidRDefault="008C455B" w:rsidP="005B583C">
      <w:pPr>
        <w:spacing w:line="480" w:lineRule="auto"/>
        <w:ind w:firstLine="567"/>
        <w:jc w:val="both"/>
        <w:rPr>
          <w:rFonts w:ascii="Calibri" w:eastAsia="Calibri" w:hAnsi="Calibri" w:cs="Times New Roman"/>
          <w:sz w:val="24"/>
          <w:szCs w:val="24"/>
        </w:rPr>
      </w:pPr>
      <w:r w:rsidRPr="008C455B">
        <w:rPr>
          <w:rFonts w:ascii="Calibri" w:eastAsia="Calibri" w:hAnsi="Calibri" w:cs="Times New Roman"/>
          <w:sz w:val="24"/>
          <w:szCs w:val="24"/>
        </w:rPr>
        <w:t>Large sections of Nonconformist opinion, in contrast, opposed intervention in the Sudan if it was predicated on an appeal to Imperial ‘responsibility’. ‘We did not become the heirs of the Egyptian Government by gaining victory at Tel-el-Kebir’,</w:t>
      </w:r>
      <w:r w:rsidRPr="008C455B">
        <w:rPr>
          <w:rFonts w:ascii="Calibri" w:eastAsia="Calibri" w:hAnsi="Calibri" w:cs="Times New Roman"/>
          <w:sz w:val="24"/>
          <w:szCs w:val="24"/>
          <w:vertAlign w:val="superscript"/>
        </w:rPr>
        <w:footnoteReference w:id="136"/>
      </w:r>
      <w:r w:rsidRPr="008C455B">
        <w:rPr>
          <w:rFonts w:ascii="Calibri" w:eastAsia="Calibri" w:hAnsi="Calibri" w:cs="Times New Roman"/>
          <w:sz w:val="24"/>
          <w:szCs w:val="24"/>
        </w:rPr>
        <w:t xml:space="preserve"> stated the </w:t>
      </w:r>
      <w:r w:rsidRPr="008C455B">
        <w:rPr>
          <w:rFonts w:ascii="Calibri" w:eastAsia="Calibri" w:hAnsi="Calibri" w:cs="Times New Roman"/>
          <w:i/>
          <w:iCs/>
          <w:sz w:val="24"/>
          <w:szCs w:val="24"/>
        </w:rPr>
        <w:t>Nonconformist and Independent.</w:t>
      </w:r>
      <w:r w:rsidRPr="008C455B">
        <w:rPr>
          <w:rFonts w:ascii="Calibri" w:eastAsia="Calibri" w:hAnsi="Calibri" w:cs="Times New Roman"/>
          <w:sz w:val="24"/>
          <w:szCs w:val="24"/>
          <w:vertAlign w:val="superscript"/>
        </w:rPr>
        <w:footnoteReference w:id="137"/>
      </w:r>
      <w:r w:rsidRPr="008C455B">
        <w:rPr>
          <w:rFonts w:ascii="Calibri" w:eastAsia="Calibri" w:hAnsi="Calibri" w:cs="Times New Roman"/>
          <w:i/>
          <w:iCs/>
          <w:sz w:val="24"/>
          <w:szCs w:val="24"/>
        </w:rPr>
        <w:t xml:space="preserve"> </w:t>
      </w:r>
      <w:r w:rsidRPr="008C455B">
        <w:rPr>
          <w:rFonts w:ascii="Calibri" w:eastAsia="Calibri" w:hAnsi="Calibri" w:cs="Times New Roman"/>
          <w:sz w:val="24"/>
          <w:szCs w:val="24"/>
        </w:rPr>
        <w:t>Action could only be justified for as long as it was consistent with the policy of eventual withdrawal from Egypt and the Sudan. Britain should certainly avoid any commitment which amounted to ‘acquiring rights of government over alien races’.</w:t>
      </w:r>
      <w:r w:rsidRPr="008C455B">
        <w:rPr>
          <w:rFonts w:ascii="Calibri" w:eastAsia="Calibri" w:hAnsi="Calibri" w:cs="Times New Roman"/>
          <w:sz w:val="24"/>
          <w:szCs w:val="24"/>
          <w:vertAlign w:val="superscript"/>
        </w:rPr>
        <w:footnoteReference w:id="138"/>
      </w:r>
      <w:r w:rsidRPr="008C455B">
        <w:rPr>
          <w:rFonts w:ascii="Calibri" w:eastAsia="Calibri" w:hAnsi="Calibri" w:cs="Times New Roman"/>
          <w:sz w:val="24"/>
          <w:szCs w:val="24"/>
        </w:rPr>
        <w:t xml:space="preserve"> The Baptist </w:t>
      </w:r>
      <w:r w:rsidRPr="008C455B">
        <w:rPr>
          <w:rFonts w:ascii="Calibri" w:eastAsia="Calibri" w:hAnsi="Calibri" w:cs="Times New Roman"/>
          <w:i/>
          <w:iCs/>
          <w:sz w:val="24"/>
          <w:szCs w:val="24"/>
        </w:rPr>
        <w:t xml:space="preserve">Freeman </w:t>
      </w:r>
      <w:r w:rsidRPr="008C455B">
        <w:rPr>
          <w:rFonts w:ascii="Calibri" w:eastAsia="Calibri" w:hAnsi="Calibri" w:cs="Times New Roman"/>
          <w:sz w:val="24"/>
          <w:szCs w:val="24"/>
        </w:rPr>
        <w:t>agreed that, ‘The troubles in Egypt are purely an Egyptian business’.</w:t>
      </w:r>
      <w:r w:rsidRPr="008C455B">
        <w:rPr>
          <w:rFonts w:ascii="Calibri" w:eastAsia="Calibri" w:hAnsi="Calibri" w:cs="Times New Roman"/>
          <w:sz w:val="24"/>
          <w:szCs w:val="24"/>
          <w:vertAlign w:val="superscript"/>
        </w:rPr>
        <w:footnoteReference w:id="139"/>
      </w:r>
      <w:r w:rsidRPr="008C455B">
        <w:rPr>
          <w:rFonts w:ascii="Calibri" w:eastAsia="Calibri" w:hAnsi="Calibri" w:cs="Times New Roman"/>
          <w:sz w:val="24"/>
          <w:szCs w:val="24"/>
        </w:rPr>
        <w:t xml:space="preserve">  </w:t>
      </w:r>
    </w:p>
    <w:p w14:paraId="1013A31F" w14:textId="0D998FB9" w:rsidR="004F3B31" w:rsidRPr="008C455B" w:rsidRDefault="008C455B" w:rsidP="00705CB1">
      <w:pPr>
        <w:spacing w:line="480" w:lineRule="auto"/>
        <w:ind w:firstLine="567"/>
        <w:jc w:val="both"/>
        <w:rPr>
          <w:rFonts w:ascii="Calibri" w:eastAsia="Calibri" w:hAnsi="Calibri" w:cs="Times New Roman"/>
          <w:sz w:val="24"/>
          <w:szCs w:val="24"/>
        </w:rPr>
      </w:pPr>
      <w:r w:rsidRPr="008C455B">
        <w:rPr>
          <w:rFonts w:ascii="Calibri" w:eastAsia="Calibri" w:hAnsi="Calibri" w:cs="Times New Roman"/>
          <w:sz w:val="24"/>
          <w:szCs w:val="24"/>
        </w:rPr>
        <w:t xml:space="preserve">Ultimately, what reconciled most Nonconformists to a ‘forward’ Sudanese policy was their basal support for the reforming Liberal Government – and specifically the Prime Minister’s stated desire to pursue a non-interventionist foreign policy – in the face of partisan Tory attacks. As the </w:t>
      </w:r>
      <w:r w:rsidRPr="008C455B">
        <w:rPr>
          <w:rFonts w:ascii="Calibri" w:eastAsia="Calibri" w:hAnsi="Calibri" w:cs="Times New Roman"/>
          <w:i/>
          <w:iCs/>
          <w:sz w:val="24"/>
          <w:szCs w:val="24"/>
        </w:rPr>
        <w:t xml:space="preserve">Freeman </w:t>
      </w:r>
      <w:r w:rsidRPr="008C455B">
        <w:rPr>
          <w:rFonts w:ascii="Calibri" w:eastAsia="Calibri" w:hAnsi="Calibri" w:cs="Times New Roman"/>
          <w:sz w:val="24"/>
          <w:szCs w:val="24"/>
        </w:rPr>
        <w:t>put it: ‘Gladstone’s policy, at its worst, is so immeasurably preferable to the policy of the opposition at its best.’</w:t>
      </w:r>
      <w:r w:rsidRPr="008C455B">
        <w:rPr>
          <w:rFonts w:ascii="Calibri" w:eastAsia="Calibri" w:hAnsi="Calibri" w:cs="Times New Roman"/>
          <w:sz w:val="24"/>
          <w:szCs w:val="24"/>
          <w:vertAlign w:val="superscript"/>
        </w:rPr>
        <w:footnoteReference w:id="140"/>
      </w:r>
      <w:r w:rsidRPr="008C455B">
        <w:rPr>
          <w:rFonts w:ascii="Calibri" w:eastAsia="Calibri" w:hAnsi="Calibri" w:cs="Times New Roman"/>
          <w:sz w:val="24"/>
          <w:szCs w:val="24"/>
        </w:rPr>
        <w:t xml:space="preserve"> As such, a limited intervention was not evidence of an expansionist, imperial ambition, but rather an endorsement of an existing policy geared towards eventual withdrawal. ‘It was absurd’, argued the </w:t>
      </w:r>
      <w:r w:rsidRPr="008C455B">
        <w:rPr>
          <w:rFonts w:ascii="Calibri" w:eastAsia="Calibri" w:hAnsi="Calibri" w:cs="Times New Roman"/>
          <w:i/>
          <w:iCs/>
          <w:sz w:val="24"/>
          <w:szCs w:val="24"/>
        </w:rPr>
        <w:t>British Quarterly Review</w:t>
      </w:r>
      <w:r w:rsidRPr="008C455B">
        <w:rPr>
          <w:rFonts w:ascii="Calibri" w:eastAsia="Calibri" w:hAnsi="Calibri" w:cs="Times New Roman"/>
          <w:sz w:val="24"/>
          <w:szCs w:val="24"/>
        </w:rPr>
        <w:t>,</w:t>
      </w:r>
      <w:r w:rsidRPr="008C455B">
        <w:rPr>
          <w:rFonts w:ascii="Calibri" w:eastAsia="Calibri" w:hAnsi="Calibri" w:cs="Times New Roman"/>
          <w:i/>
          <w:iCs/>
          <w:sz w:val="24"/>
          <w:szCs w:val="24"/>
        </w:rPr>
        <w:t xml:space="preserve"> </w:t>
      </w:r>
      <w:r w:rsidRPr="008C455B">
        <w:rPr>
          <w:rFonts w:ascii="Calibri" w:eastAsia="Calibri" w:hAnsi="Calibri" w:cs="Times New Roman"/>
          <w:sz w:val="24"/>
          <w:szCs w:val="24"/>
        </w:rPr>
        <w:t>that British military operations around the Red Sea should be viewed ‘as though they were fruits of an aggressive policy’.</w:t>
      </w:r>
      <w:r w:rsidRPr="008C455B">
        <w:rPr>
          <w:rFonts w:ascii="Calibri" w:eastAsia="Calibri" w:hAnsi="Calibri" w:cs="Times New Roman"/>
          <w:sz w:val="24"/>
          <w:szCs w:val="24"/>
          <w:vertAlign w:val="superscript"/>
        </w:rPr>
        <w:footnoteReference w:id="141"/>
      </w:r>
      <w:r w:rsidRPr="008C455B">
        <w:rPr>
          <w:rFonts w:ascii="Calibri" w:eastAsia="Calibri" w:hAnsi="Calibri" w:cs="Times New Roman"/>
          <w:sz w:val="24"/>
          <w:szCs w:val="24"/>
        </w:rPr>
        <w:t xml:space="preserve"> Even the sceptical </w:t>
      </w:r>
      <w:r w:rsidRPr="008C455B">
        <w:rPr>
          <w:rFonts w:ascii="Calibri" w:eastAsia="Calibri" w:hAnsi="Calibri" w:cs="Times New Roman"/>
          <w:i/>
          <w:iCs/>
          <w:sz w:val="24"/>
          <w:szCs w:val="24"/>
        </w:rPr>
        <w:t>Congregationalist</w:t>
      </w:r>
      <w:r w:rsidRPr="008C455B">
        <w:rPr>
          <w:rFonts w:ascii="Calibri" w:eastAsia="Calibri" w:hAnsi="Calibri" w:cs="Times New Roman"/>
          <w:sz w:val="24"/>
          <w:szCs w:val="24"/>
        </w:rPr>
        <w:t>,</w:t>
      </w:r>
      <w:r w:rsidRPr="008C455B">
        <w:rPr>
          <w:rFonts w:ascii="Calibri" w:eastAsia="Calibri" w:hAnsi="Calibri" w:cs="Times New Roman"/>
          <w:i/>
          <w:iCs/>
          <w:sz w:val="24"/>
          <w:szCs w:val="24"/>
        </w:rPr>
        <w:t xml:space="preserve"> </w:t>
      </w:r>
      <w:r w:rsidRPr="008C455B">
        <w:rPr>
          <w:rFonts w:ascii="Calibri" w:eastAsia="Calibri" w:hAnsi="Calibri" w:cs="Times New Roman"/>
          <w:sz w:val="24"/>
          <w:szCs w:val="24"/>
        </w:rPr>
        <w:t xml:space="preserve">which invariably </w:t>
      </w:r>
      <w:r w:rsidRPr="008C455B">
        <w:rPr>
          <w:rFonts w:ascii="Calibri" w:eastAsia="Calibri" w:hAnsi="Calibri" w:cs="Times New Roman"/>
          <w:sz w:val="24"/>
          <w:szCs w:val="24"/>
        </w:rPr>
        <w:lastRenderedPageBreak/>
        <w:t>‘advanced a pacific line’, resisted criticism of the Government as it understood that Gladstone ‘is as desirous of peace as we’.</w:t>
      </w:r>
      <w:r w:rsidRPr="008C455B">
        <w:rPr>
          <w:rFonts w:ascii="Calibri" w:eastAsia="Calibri" w:hAnsi="Calibri" w:cs="Times New Roman"/>
          <w:sz w:val="24"/>
          <w:szCs w:val="24"/>
          <w:vertAlign w:val="superscript"/>
        </w:rPr>
        <w:footnoteReference w:id="142"/>
      </w:r>
    </w:p>
    <w:p w14:paraId="6D15F21C" w14:textId="77777777" w:rsidR="008C455B" w:rsidRPr="008C455B" w:rsidRDefault="008C455B" w:rsidP="008C455B">
      <w:pPr>
        <w:spacing w:line="480" w:lineRule="auto"/>
        <w:jc w:val="both"/>
        <w:rPr>
          <w:rFonts w:ascii="Calibri" w:eastAsia="Calibri" w:hAnsi="Calibri" w:cs="Times New Roman"/>
          <w:sz w:val="24"/>
          <w:szCs w:val="24"/>
          <w:u w:val="single"/>
        </w:rPr>
      </w:pPr>
      <w:r w:rsidRPr="008C455B">
        <w:rPr>
          <w:rFonts w:ascii="Calibri" w:eastAsia="Calibri" w:hAnsi="Calibri" w:cs="Times New Roman"/>
          <w:sz w:val="24"/>
          <w:szCs w:val="24"/>
          <w:u w:val="single"/>
        </w:rPr>
        <w:t>‘Civilisation’ advance!</w:t>
      </w:r>
    </w:p>
    <w:p w14:paraId="7DF6079E" w14:textId="300E7244" w:rsidR="008C455B" w:rsidRPr="008C455B" w:rsidRDefault="008C455B" w:rsidP="004F3B31">
      <w:pPr>
        <w:spacing w:line="480" w:lineRule="auto"/>
        <w:ind w:firstLine="567"/>
        <w:jc w:val="both"/>
        <w:rPr>
          <w:rFonts w:ascii="Calibri" w:eastAsia="Calibri" w:hAnsi="Calibri" w:cs="Times New Roman"/>
          <w:sz w:val="24"/>
          <w:szCs w:val="24"/>
        </w:rPr>
      </w:pPr>
      <w:r w:rsidRPr="008C455B">
        <w:rPr>
          <w:rFonts w:ascii="Calibri" w:eastAsia="Calibri" w:hAnsi="Calibri" w:cs="Times New Roman"/>
          <w:sz w:val="24"/>
          <w:szCs w:val="24"/>
        </w:rPr>
        <w:t>No purposeful reference was made to the ‘civilisation’ of the Sudan during the first months of the Khartoum Crisis of 1883-5. British policy promoted withdrawal and there was no real sense within the English Churches of a need or desire to defeat the Dervish completely or re-fashion the administration of the Sudan. English Christians certainly regarded the Mahdi as a ‘False Prophet’,</w:t>
      </w:r>
      <w:r w:rsidRPr="008C455B">
        <w:rPr>
          <w:rFonts w:ascii="Calibri" w:eastAsia="Calibri" w:hAnsi="Calibri" w:cs="Times New Roman"/>
          <w:sz w:val="24"/>
          <w:szCs w:val="24"/>
          <w:vertAlign w:val="superscript"/>
        </w:rPr>
        <w:footnoteReference w:id="143"/>
      </w:r>
      <w:r w:rsidRPr="008C455B">
        <w:rPr>
          <w:rFonts w:ascii="Calibri" w:eastAsia="Calibri" w:hAnsi="Calibri" w:cs="Times New Roman"/>
          <w:sz w:val="24"/>
          <w:szCs w:val="24"/>
        </w:rPr>
        <w:t xml:space="preserve"> but there was no appetite for a ‘Holy War’ against the Mahdist variation of Islam.</w:t>
      </w:r>
    </w:p>
    <w:p w14:paraId="628F2485" w14:textId="2F9F14AB" w:rsidR="008C455B" w:rsidRPr="008C455B" w:rsidRDefault="008C455B" w:rsidP="00E13847">
      <w:pPr>
        <w:spacing w:line="480" w:lineRule="auto"/>
        <w:ind w:firstLine="567"/>
        <w:jc w:val="both"/>
        <w:rPr>
          <w:rFonts w:ascii="Calibri" w:eastAsia="Calibri" w:hAnsi="Calibri" w:cs="Times New Roman"/>
          <w:sz w:val="24"/>
          <w:szCs w:val="24"/>
        </w:rPr>
      </w:pPr>
      <w:r w:rsidRPr="008C455B">
        <w:rPr>
          <w:rFonts w:ascii="Calibri" w:eastAsia="Calibri" w:hAnsi="Calibri" w:cs="Times New Roman"/>
          <w:sz w:val="24"/>
          <w:szCs w:val="24"/>
        </w:rPr>
        <w:t>This mood began to shift in late 1884 as the Nile Expedition advanced towards Gordon’s rescue. Given the ‘great armament and vast expense’</w:t>
      </w:r>
      <w:r w:rsidRPr="008C455B">
        <w:rPr>
          <w:rFonts w:ascii="Calibri" w:eastAsia="Calibri" w:hAnsi="Calibri" w:cs="Times New Roman"/>
          <w:sz w:val="24"/>
          <w:szCs w:val="24"/>
          <w:vertAlign w:val="superscript"/>
        </w:rPr>
        <w:footnoteReference w:id="144"/>
      </w:r>
      <w:r w:rsidRPr="008C455B">
        <w:rPr>
          <w:rFonts w:ascii="Calibri" w:eastAsia="Calibri" w:hAnsi="Calibri" w:cs="Times New Roman"/>
          <w:sz w:val="24"/>
          <w:szCs w:val="24"/>
        </w:rPr>
        <w:t xml:space="preserve"> of the expedition, some observers began to express the ‘ultimate logic of smashing the Mahdi’ and ‘opening up the country once more … to civilisation’.</w:t>
      </w:r>
      <w:r w:rsidRPr="008C455B">
        <w:rPr>
          <w:rFonts w:ascii="Calibri" w:eastAsia="Calibri" w:hAnsi="Calibri" w:cs="Times New Roman"/>
          <w:sz w:val="24"/>
          <w:szCs w:val="24"/>
          <w:vertAlign w:val="superscript"/>
        </w:rPr>
        <w:footnoteReference w:id="145"/>
      </w:r>
      <w:r w:rsidRPr="008C455B">
        <w:rPr>
          <w:rFonts w:ascii="Calibri" w:eastAsia="Calibri" w:hAnsi="Calibri" w:cs="Times New Roman"/>
          <w:sz w:val="24"/>
          <w:szCs w:val="24"/>
        </w:rPr>
        <w:t xml:space="preserve"> Such views emerged from Anglican and English Roman Catholic commentators, and the </w:t>
      </w:r>
      <w:r w:rsidRPr="008C455B">
        <w:rPr>
          <w:rFonts w:ascii="Calibri" w:eastAsia="Calibri" w:hAnsi="Calibri" w:cs="Times New Roman"/>
          <w:i/>
          <w:iCs/>
          <w:sz w:val="24"/>
          <w:szCs w:val="24"/>
        </w:rPr>
        <w:t>Methodist Recorder</w:t>
      </w:r>
      <w:r w:rsidRPr="008C455B">
        <w:rPr>
          <w:rFonts w:ascii="Calibri" w:eastAsia="Calibri" w:hAnsi="Calibri" w:cs="Times New Roman"/>
          <w:sz w:val="24"/>
          <w:szCs w:val="24"/>
        </w:rPr>
        <w:t>,</w:t>
      </w:r>
      <w:r w:rsidRPr="008C455B">
        <w:rPr>
          <w:rFonts w:ascii="Calibri" w:eastAsia="Calibri" w:hAnsi="Calibri" w:cs="Times New Roman"/>
          <w:i/>
          <w:iCs/>
          <w:sz w:val="24"/>
          <w:szCs w:val="24"/>
        </w:rPr>
        <w:t xml:space="preserve"> </w:t>
      </w:r>
      <w:r w:rsidRPr="008C455B">
        <w:rPr>
          <w:rFonts w:ascii="Calibri" w:eastAsia="Calibri" w:hAnsi="Calibri" w:cs="Times New Roman"/>
          <w:sz w:val="24"/>
          <w:szCs w:val="24"/>
        </w:rPr>
        <w:t>which would evolve into a firm proponent of ‘Liberal Imperialism’, agreed that Britain’s military intervention should now be defined by the ‘higher, nobler, more congenial works of construction’. ‘We cannot with honour leave a country, in which we have lavished so much blood and treasure’, it argued, ‘in a state of anarchy and bankruptcy’.</w:t>
      </w:r>
      <w:r w:rsidRPr="008C455B">
        <w:rPr>
          <w:rFonts w:ascii="Calibri" w:eastAsia="Calibri" w:hAnsi="Calibri" w:cs="Times New Roman"/>
          <w:sz w:val="24"/>
          <w:szCs w:val="24"/>
          <w:vertAlign w:val="superscript"/>
        </w:rPr>
        <w:footnoteReference w:id="146"/>
      </w:r>
    </w:p>
    <w:p w14:paraId="2878E05A" w14:textId="29B93772" w:rsidR="008C455B" w:rsidRPr="008C455B" w:rsidRDefault="008C455B" w:rsidP="00E13847">
      <w:pPr>
        <w:spacing w:line="480" w:lineRule="auto"/>
        <w:ind w:firstLine="567"/>
        <w:jc w:val="both"/>
        <w:rPr>
          <w:rFonts w:ascii="Calibri" w:eastAsia="Calibri" w:hAnsi="Calibri" w:cs="Times New Roman"/>
          <w:sz w:val="24"/>
          <w:szCs w:val="24"/>
        </w:rPr>
      </w:pPr>
      <w:r w:rsidRPr="008C455B">
        <w:rPr>
          <w:rFonts w:ascii="Calibri" w:eastAsia="Calibri" w:hAnsi="Calibri" w:cs="Times New Roman"/>
          <w:sz w:val="24"/>
          <w:szCs w:val="24"/>
        </w:rPr>
        <w:t xml:space="preserve">Everything changed, however, with the death of Gordon in January 1885. Gladstone, abandoning (albeit temporarily) the intention to ‘retire’, ordered the Nile Expedition to </w:t>
      </w:r>
      <w:r w:rsidRPr="008C455B">
        <w:rPr>
          <w:rFonts w:ascii="Calibri" w:eastAsia="Calibri" w:hAnsi="Calibri" w:cs="Times New Roman"/>
          <w:sz w:val="24"/>
          <w:szCs w:val="24"/>
        </w:rPr>
        <w:lastRenderedPageBreak/>
        <w:t xml:space="preserve">commence offensive operations with a view to retaking Khartoum. The </w:t>
      </w:r>
      <w:r w:rsidRPr="008C455B">
        <w:rPr>
          <w:rFonts w:ascii="Calibri" w:eastAsia="Calibri" w:hAnsi="Calibri" w:cs="Times New Roman"/>
          <w:i/>
          <w:iCs/>
          <w:sz w:val="24"/>
          <w:szCs w:val="24"/>
        </w:rPr>
        <w:t xml:space="preserve">Guardian </w:t>
      </w:r>
      <w:r w:rsidRPr="008C455B">
        <w:rPr>
          <w:rFonts w:ascii="Calibri" w:eastAsia="Calibri" w:hAnsi="Calibri" w:cs="Times New Roman"/>
          <w:sz w:val="24"/>
          <w:szCs w:val="24"/>
        </w:rPr>
        <w:t>recognised immediately that ‘Gordon’s death has necessitated a new war of larger dimensions and a far less pacific object’.</w:t>
      </w:r>
      <w:r w:rsidRPr="008C455B">
        <w:rPr>
          <w:rFonts w:ascii="Calibri" w:eastAsia="Calibri" w:hAnsi="Calibri" w:cs="Times New Roman"/>
          <w:sz w:val="24"/>
          <w:szCs w:val="24"/>
          <w:vertAlign w:val="superscript"/>
        </w:rPr>
        <w:footnoteReference w:id="147"/>
      </w:r>
      <w:r w:rsidRPr="008C455B">
        <w:rPr>
          <w:rFonts w:ascii="Calibri" w:eastAsia="Calibri" w:hAnsi="Calibri" w:cs="Times New Roman"/>
          <w:sz w:val="24"/>
          <w:szCs w:val="24"/>
        </w:rPr>
        <w:t xml:space="preserve"> As Queen Victoria argued in a letter to the Prime Minister: ‘We cannot quit the Soudan without leaving some permanent Govt. whether Sudanese, Egyptian or European – which shall give security for the future &amp; which shall open out the country for commerce &amp; civilization</w:t>
      </w:r>
      <w:r w:rsidR="00E13847">
        <w:rPr>
          <w:rFonts w:ascii="Calibri" w:eastAsia="Calibri" w:hAnsi="Calibri" w:cs="Times New Roman"/>
          <w:sz w:val="24"/>
          <w:szCs w:val="24"/>
        </w:rPr>
        <w:t xml:space="preserve"> </w:t>
      </w:r>
      <w:r w:rsidRPr="008C455B">
        <w:rPr>
          <w:rFonts w:ascii="Calibri" w:eastAsia="Calibri" w:hAnsi="Calibri" w:cs="Times New Roman"/>
          <w:sz w:val="24"/>
          <w:szCs w:val="24"/>
        </w:rPr>
        <w:t>…’</w:t>
      </w:r>
      <w:r w:rsidR="00E13847">
        <w:rPr>
          <w:rFonts w:ascii="Calibri" w:eastAsia="Calibri" w:hAnsi="Calibri" w:cs="Times New Roman"/>
          <w:sz w:val="24"/>
          <w:szCs w:val="24"/>
        </w:rPr>
        <w:t>.</w:t>
      </w:r>
      <w:r w:rsidRPr="008C455B">
        <w:rPr>
          <w:rFonts w:ascii="Calibri" w:eastAsia="Calibri" w:hAnsi="Calibri" w:cs="Times New Roman"/>
          <w:sz w:val="24"/>
          <w:szCs w:val="24"/>
          <w:vertAlign w:val="superscript"/>
        </w:rPr>
        <w:footnoteReference w:id="148"/>
      </w:r>
    </w:p>
    <w:p w14:paraId="4043B4F6" w14:textId="4701DF82" w:rsidR="008C455B" w:rsidRPr="008C455B" w:rsidRDefault="008C455B" w:rsidP="00E13847">
      <w:pPr>
        <w:spacing w:line="480" w:lineRule="auto"/>
        <w:ind w:firstLine="567"/>
        <w:jc w:val="both"/>
        <w:rPr>
          <w:rFonts w:ascii="Calibri" w:eastAsia="Calibri" w:hAnsi="Calibri" w:cs="Times New Roman"/>
          <w:sz w:val="24"/>
          <w:szCs w:val="24"/>
        </w:rPr>
      </w:pPr>
      <w:r w:rsidRPr="008C455B">
        <w:rPr>
          <w:rFonts w:ascii="Calibri" w:eastAsia="Calibri" w:hAnsi="Calibri" w:cs="Times New Roman"/>
          <w:sz w:val="24"/>
          <w:szCs w:val="24"/>
        </w:rPr>
        <w:t xml:space="preserve">Two factors informed the </w:t>
      </w:r>
      <w:r w:rsidR="002C3492">
        <w:rPr>
          <w:rFonts w:ascii="Calibri" w:eastAsia="Calibri" w:hAnsi="Calibri" w:cs="Times New Roman"/>
          <w:sz w:val="24"/>
          <w:szCs w:val="24"/>
        </w:rPr>
        <w:t>C</w:t>
      </w:r>
      <w:r w:rsidRPr="008C455B">
        <w:rPr>
          <w:rFonts w:ascii="Calibri" w:eastAsia="Calibri" w:hAnsi="Calibri" w:cs="Times New Roman"/>
          <w:sz w:val="24"/>
          <w:szCs w:val="24"/>
        </w:rPr>
        <w:t xml:space="preserve">hurches’ support for this realpolitik. First, given that the express purpose of the expedition, the rescue of Gordon, had been fatally frustrated, many Christians looked for consolations to justify the sacrifice and loss of the campaign. ‘Is all that slaughter to be without purpose and in vain?’, asked the </w:t>
      </w:r>
      <w:r w:rsidRPr="008C455B">
        <w:rPr>
          <w:rFonts w:ascii="Calibri" w:eastAsia="Calibri" w:hAnsi="Calibri" w:cs="Times New Roman"/>
          <w:i/>
          <w:iCs/>
          <w:sz w:val="24"/>
          <w:szCs w:val="24"/>
        </w:rPr>
        <w:t>Tablet.</w:t>
      </w:r>
      <w:r w:rsidRPr="008C455B">
        <w:rPr>
          <w:rFonts w:ascii="Calibri" w:eastAsia="Calibri" w:hAnsi="Calibri" w:cs="Times New Roman"/>
          <w:i/>
          <w:iCs/>
          <w:sz w:val="24"/>
          <w:szCs w:val="24"/>
          <w:vertAlign w:val="superscript"/>
        </w:rPr>
        <w:footnoteReference w:id="149"/>
      </w:r>
      <w:r w:rsidRPr="008C455B">
        <w:rPr>
          <w:rFonts w:ascii="Calibri" w:eastAsia="Calibri" w:hAnsi="Calibri" w:cs="Times New Roman"/>
          <w:sz w:val="24"/>
          <w:szCs w:val="24"/>
        </w:rPr>
        <w:t xml:space="preserve"> Edwin De Lisle, a prominent Catholic Conservative MP, argued that the ‘outraged conscience of England’ demanded ‘gain to the English nation and Christian civilisation’ to justify ‘four years of massacre in the valley of the Nile’.</w:t>
      </w:r>
      <w:r w:rsidRPr="008C455B">
        <w:rPr>
          <w:rFonts w:ascii="Calibri" w:eastAsia="Calibri" w:hAnsi="Calibri" w:cs="Times New Roman"/>
          <w:sz w:val="24"/>
          <w:szCs w:val="24"/>
          <w:vertAlign w:val="superscript"/>
        </w:rPr>
        <w:footnoteReference w:id="150"/>
      </w:r>
      <w:r w:rsidRPr="008C455B">
        <w:rPr>
          <w:rFonts w:ascii="Calibri" w:eastAsia="Calibri" w:hAnsi="Calibri" w:cs="Times New Roman"/>
          <w:sz w:val="24"/>
          <w:szCs w:val="24"/>
        </w:rPr>
        <w:t xml:space="preserve"> Second, many Christians saw in the fall of Khartoum a challenge to Britain’s international mission, defined (or re-cast) as a duty to ensure that ‘the peoples of the Sudan shall have settled hearths and the strong blessings of security’.</w:t>
      </w:r>
      <w:r w:rsidRPr="008C455B">
        <w:rPr>
          <w:rFonts w:ascii="Calibri" w:eastAsia="Calibri" w:hAnsi="Calibri" w:cs="Times New Roman"/>
          <w:sz w:val="24"/>
          <w:szCs w:val="24"/>
          <w:vertAlign w:val="superscript"/>
        </w:rPr>
        <w:footnoteReference w:id="151"/>
      </w:r>
      <w:r w:rsidRPr="008C455B">
        <w:rPr>
          <w:rFonts w:ascii="Calibri" w:eastAsia="Calibri" w:hAnsi="Calibri" w:cs="Times New Roman"/>
          <w:sz w:val="24"/>
          <w:szCs w:val="24"/>
        </w:rPr>
        <w:t xml:space="preserve">  This obligation, which the </w:t>
      </w:r>
      <w:r w:rsidRPr="008C455B">
        <w:rPr>
          <w:rFonts w:ascii="Calibri" w:eastAsia="Calibri" w:hAnsi="Calibri" w:cs="Times New Roman"/>
          <w:i/>
          <w:iCs/>
          <w:sz w:val="24"/>
          <w:szCs w:val="24"/>
        </w:rPr>
        <w:t xml:space="preserve">Christian Commonwealth </w:t>
      </w:r>
      <w:r w:rsidRPr="008C455B">
        <w:rPr>
          <w:rFonts w:ascii="Calibri" w:eastAsia="Calibri" w:hAnsi="Calibri" w:cs="Times New Roman"/>
          <w:sz w:val="24"/>
          <w:szCs w:val="24"/>
        </w:rPr>
        <w:t>characterised as a ‘service which England absolutely owes to civilisation’, invoked the ‘painful but necessary duty [to] smash the Mahdi’.</w:t>
      </w:r>
      <w:r w:rsidRPr="008C455B">
        <w:rPr>
          <w:rFonts w:ascii="Calibri" w:eastAsia="Calibri" w:hAnsi="Calibri" w:cs="Times New Roman"/>
          <w:sz w:val="24"/>
          <w:szCs w:val="24"/>
          <w:vertAlign w:val="superscript"/>
        </w:rPr>
        <w:footnoteReference w:id="152"/>
      </w:r>
      <w:r w:rsidRPr="008C455B">
        <w:rPr>
          <w:rFonts w:ascii="Calibri" w:eastAsia="Calibri" w:hAnsi="Calibri" w:cs="Times New Roman"/>
          <w:sz w:val="24"/>
          <w:szCs w:val="24"/>
        </w:rPr>
        <w:t xml:space="preserve"> The </w:t>
      </w:r>
      <w:r w:rsidRPr="008C455B">
        <w:rPr>
          <w:rFonts w:ascii="Calibri" w:eastAsia="Calibri" w:hAnsi="Calibri" w:cs="Times New Roman"/>
          <w:i/>
          <w:iCs/>
          <w:sz w:val="24"/>
          <w:szCs w:val="24"/>
        </w:rPr>
        <w:t xml:space="preserve">Primitive Methodist Quarterly Review </w:t>
      </w:r>
      <w:r w:rsidRPr="008C455B">
        <w:rPr>
          <w:rFonts w:ascii="Calibri" w:eastAsia="Calibri" w:hAnsi="Calibri" w:cs="Times New Roman"/>
          <w:sz w:val="24"/>
          <w:szCs w:val="24"/>
        </w:rPr>
        <w:t>was typical in expressing the conviction that Britain should now remain in Egypt and the Sudan ‘for the benefit of the world’.</w:t>
      </w:r>
      <w:r w:rsidRPr="008C455B">
        <w:rPr>
          <w:rFonts w:ascii="Calibri" w:eastAsia="Calibri" w:hAnsi="Calibri" w:cs="Times New Roman"/>
          <w:sz w:val="24"/>
          <w:szCs w:val="24"/>
          <w:vertAlign w:val="superscript"/>
        </w:rPr>
        <w:footnoteReference w:id="153"/>
      </w:r>
      <w:r w:rsidRPr="008C455B">
        <w:rPr>
          <w:rFonts w:ascii="Calibri" w:eastAsia="Calibri" w:hAnsi="Calibri" w:cs="Times New Roman"/>
          <w:sz w:val="24"/>
          <w:szCs w:val="24"/>
        </w:rPr>
        <w:t xml:space="preserve"> </w:t>
      </w:r>
    </w:p>
    <w:p w14:paraId="00821A29" w14:textId="57532324" w:rsidR="008C455B" w:rsidRPr="008C455B" w:rsidRDefault="008C455B" w:rsidP="00E13847">
      <w:pPr>
        <w:spacing w:line="480" w:lineRule="auto"/>
        <w:ind w:firstLine="567"/>
        <w:jc w:val="both"/>
        <w:rPr>
          <w:rFonts w:ascii="Calibri" w:eastAsia="Calibri" w:hAnsi="Calibri" w:cs="Times New Roman"/>
          <w:sz w:val="24"/>
          <w:szCs w:val="24"/>
        </w:rPr>
      </w:pPr>
      <w:r w:rsidRPr="008C455B">
        <w:rPr>
          <w:rFonts w:ascii="Calibri" w:eastAsia="Calibri" w:hAnsi="Calibri" w:cs="Times New Roman"/>
          <w:sz w:val="24"/>
          <w:szCs w:val="24"/>
        </w:rPr>
        <w:lastRenderedPageBreak/>
        <w:t xml:space="preserve">Notably, however, opinions within the English Churches still differed markedly from the views that would predominate in later years, when the Mahdiya was denigrated as the barbarous antithesis of civilisation. First, the perceptible threat to ‘civilisation’ in the Sudan was not so much the Mahdi or his Islamic revolution, but rather the oppressive misgovernment of the Egyptian Khedive during the </w:t>
      </w:r>
      <w:proofErr w:type="spellStart"/>
      <w:r w:rsidRPr="008C455B">
        <w:rPr>
          <w:rFonts w:ascii="Calibri" w:eastAsia="Calibri" w:hAnsi="Calibri" w:cs="Times New Roman"/>
          <w:sz w:val="24"/>
          <w:szCs w:val="24"/>
        </w:rPr>
        <w:t>Turkiyya</w:t>
      </w:r>
      <w:proofErr w:type="spellEnd"/>
      <w:r w:rsidRPr="008C455B">
        <w:rPr>
          <w:rFonts w:ascii="Calibri" w:eastAsia="Calibri" w:hAnsi="Calibri" w:cs="Times New Roman"/>
          <w:sz w:val="24"/>
          <w:szCs w:val="24"/>
        </w:rPr>
        <w:t>. In ‘The Mahdi’s Revolt and the Reasons Leading to it’, a Sudan Intelligence Department report written as late as 1895, the anonymous author (very probably Wingate)</w:t>
      </w:r>
      <w:r w:rsidRPr="008C455B">
        <w:rPr>
          <w:rFonts w:ascii="Calibri" w:eastAsia="Calibri" w:hAnsi="Calibri" w:cs="Times New Roman"/>
          <w:sz w:val="24"/>
          <w:szCs w:val="24"/>
          <w:vertAlign w:val="superscript"/>
        </w:rPr>
        <w:footnoteReference w:id="154"/>
      </w:r>
      <w:r w:rsidRPr="008C455B">
        <w:rPr>
          <w:rFonts w:ascii="Calibri" w:eastAsia="Calibri" w:hAnsi="Calibri" w:cs="Times New Roman"/>
          <w:sz w:val="24"/>
          <w:szCs w:val="24"/>
        </w:rPr>
        <w:t xml:space="preserve"> acknowledged that ‘Muhammed Ahmed came to strengthen religion and government and to cleanse the country from oppression and corruption’.</w:t>
      </w:r>
      <w:r w:rsidRPr="008C455B">
        <w:rPr>
          <w:rFonts w:ascii="Calibri" w:eastAsia="Calibri" w:hAnsi="Calibri" w:cs="Times New Roman"/>
          <w:sz w:val="24"/>
          <w:szCs w:val="24"/>
          <w:vertAlign w:val="superscript"/>
        </w:rPr>
        <w:footnoteReference w:id="155"/>
      </w:r>
      <w:r w:rsidRPr="008C455B">
        <w:rPr>
          <w:rFonts w:ascii="Calibri" w:eastAsia="Calibri" w:hAnsi="Calibri" w:cs="Times New Roman"/>
          <w:sz w:val="24"/>
          <w:szCs w:val="24"/>
        </w:rPr>
        <w:t xml:space="preserve">  The </w:t>
      </w:r>
      <w:r w:rsidRPr="008C455B">
        <w:rPr>
          <w:rFonts w:ascii="Calibri" w:eastAsia="Calibri" w:hAnsi="Calibri" w:cs="Times New Roman"/>
          <w:i/>
          <w:iCs/>
          <w:sz w:val="24"/>
          <w:szCs w:val="24"/>
        </w:rPr>
        <w:t xml:space="preserve">Methodist Recorder </w:t>
      </w:r>
      <w:r w:rsidRPr="008C455B">
        <w:rPr>
          <w:rFonts w:ascii="Calibri" w:eastAsia="Calibri" w:hAnsi="Calibri" w:cs="Times New Roman"/>
          <w:sz w:val="24"/>
          <w:szCs w:val="24"/>
        </w:rPr>
        <w:t>was clear that it was the Egyptian administration that was ‘identified with oppression and wrong’.</w:t>
      </w:r>
      <w:r w:rsidRPr="008C455B">
        <w:rPr>
          <w:rFonts w:ascii="Calibri" w:eastAsia="Calibri" w:hAnsi="Calibri" w:cs="Times New Roman"/>
          <w:sz w:val="24"/>
          <w:szCs w:val="24"/>
          <w:vertAlign w:val="superscript"/>
        </w:rPr>
        <w:footnoteReference w:id="156"/>
      </w:r>
      <w:r w:rsidRPr="008C455B">
        <w:rPr>
          <w:rFonts w:ascii="Calibri" w:eastAsia="Calibri" w:hAnsi="Calibri" w:cs="Times New Roman"/>
          <w:sz w:val="24"/>
          <w:szCs w:val="24"/>
        </w:rPr>
        <w:t xml:space="preserve">  ‘Why then’, asked the </w:t>
      </w:r>
      <w:r w:rsidRPr="008C455B">
        <w:rPr>
          <w:rFonts w:ascii="Calibri" w:eastAsia="Calibri" w:hAnsi="Calibri" w:cs="Times New Roman"/>
          <w:i/>
          <w:iCs/>
          <w:sz w:val="24"/>
          <w:szCs w:val="24"/>
        </w:rPr>
        <w:t>Christian Commonwealth</w:t>
      </w:r>
      <w:r w:rsidRPr="008C455B">
        <w:rPr>
          <w:rFonts w:ascii="Calibri" w:eastAsia="Calibri" w:hAnsi="Calibri" w:cs="Times New Roman"/>
          <w:sz w:val="24"/>
          <w:szCs w:val="24"/>
        </w:rPr>
        <w:t>,</w:t>
      </w:r>
      <w:r w:rsidRPr="008C455B">
        <w:rPr>
          <w:rFonts w:ascii="Calibri" w:eastAsia="Calibri" w:hAnsi="Calibri" w:cs="Times New Roman"/>
          <w:i/>
          <w:iCs/>
          <w:sz w:val="24"/>
          <w:szCs w:val="24"/>
        </w:rPr>
        <w:t xml:space="preserve"> </w:t>
      </w:r>
      <w:r w:rsidRPr="008C455B">
        <w:rPr>
          <w:rFonts w:ascii="Calibri" w:eastAsia="Calibri" w:hAnsi="Calibri" w:cs="Times New Roman"/>
          <w:sz w:val="24"/>
          <w:szCs w:val="24"/>
        </w:rPr>
        <w:t>should Britain ‘slaughter the Sudanese [to] set them free from their oppression?’.</w:t>
      </w:r>
      <w:r w:rsidRPr="008C455B">
        <w:rPr>
          <w:rFonts w:ascii="Calibri" w:eastAsia="Calibri" w:hAnsi="Calibri" w:cs="Times New Roman"/>
          <w:sz w:val="24"/>
          <w:szCs w:val="24"/>
          <w:vertAlign w:val="superscript"/>
        </w:rPr>
        <w:footnoteReference w:id="157"/>
      </w:r>
      <w:r w:rsidRPr="008C455B">
        <w:rPr>
          <w:rFonts w:ascii="Calibri" w:eastAsia="Calibri" w:hAnsi="Calibri" w:cs="Times New Roman"/>
          <w:sz w:val="24"/>
          <w:szCs w:val="24"/>
        </w:rPr>
        <w:t xml:space="preserve"> Second, Mahdism was not yet identified as the cause of the ‘anarchy’ that seemingly afflicted the Sudan, but rather as a reaction (arguably a justifiable response) to the chaos engendered by Egyptian tyranny. As the </w:t>
      </w:r>
      <w:r w:rsidRPr="008C455B">
        <w:rPr>
          <w:rFonts w:ascii="Calibri" w:eastAsia="Calibri" w:hAnsi="Calibri" w:cs="Times New Roman"/>
          <w:i/>
          <w:iCs/>
          <w:sz w:val="24"/>
          <w:szCs w:val="24"/>
        </w:rPr>
        <w:t xml:space="preserve">British Quarterly Review </w:t>
      </w:r>
      <w:r w:rsidRPr="008C455B">
        <w:rPr>
          <w:rFonts w:ascii="Calibri" w:eastAsia="Calibri" w:hAnsi="Calibri" w:cs="Times New Roman"/>
          <w:sz w:val="24"/>
          <w:szCs w:val="24"/>
        </w:rPr>
        <w:t>put it: ‘The Mahdist revolt is not really anarchy [but] only the protest of a grievously misgoverned people against anarchy.’</w:t>
      </w:r>
      <w:r w:rsidRPr="008C455B">
        <w:rPr>
          <w:rFonts w:ascii="Calibri" w:eastAsia="Calibri" w:hAnsi="Calibri" w:cs="Times New Roman"/>
          <w:sz w:val="24"/>
          <w:szCs w:val="24"/>
          <w:vertAlign w:val="superscript"/>
        </w:rPr>
        <w:footnoteReference w:id="158"/>
      </w:r>
      <w:r w:rsidRPr="008C455B">
        <w:rPr>
          <w:rFonts w:ascii="Calibri" w:eastAsia="Calibri" w:hAnsi="Calibri" w:cs="Times New Roman"/>
          <w:sz w:val="24"/>
          <w:szCs w:val="24"/>
        </w:rPr>
        <w:t xml:space="preserve"> Third, the promotion of ‘civilisation’ did not require necessarily a European re-modelling of Sudanese political, economic and social administration, but simply the reform of ‘that worthless and corrupt bureaucracy’</w:t>
      </w:r>
      <w:r w:rsidRPr="008C455B">
        <w:rPr>
          <w:rFonts w:ascii="Calibri" w:eastAsia="Calibri" w:hAnsi="Calibri" w:cs="Times New Roman"/>
          <w:sz w:val="24"/>
          <w:szCs w:val="24"/>
          <w:vertAlign w:val="superscript"/>
        </w:rPr>
        <w:footnoteReference w:id="159"/>
      </w:r>
      <w:r w:rsidRPr="008C455B">
        <w:rPr>
          <w:rFonts w:ascii="Calibri" w:eastAsia="Calibri" w:hAnsi="Calibri" w:cs="Times New Roman"/>
          <w:sz w:val="24"/>
          <w:szCs w:val="24"/>
        </w:rPr>
        <w:t xml:space="preserve"> imposed by Egypt. The ‘establishment of a just government’,</w:t>
      </w:r>
      <w:r w:rsidRPr="008C455B">
        <w:rPr>
          <w:rFonts w:ascii="Calibri" w:eastAsia="Calibri" w:hAnsi="Calibri" w:cs="Times New Roman"/>
          <w:sz w:val="24"/>
          <w:szCs w:val="24"/>
          <w:vertAlign w:val="superscript"/>
        </w:rPr>
        <w:footnoteReference w:id="160"/>
      </w:r>
      <w:r w:rsidRPr="008C455B">
        <w:rPr>
          <w:rFonts w:ascii="Calibri" w:eastAsia="Calibri" w:hAnsi="Calibri" w:cs="Times New Roman"/>
          <w:sz w:val="24"/>
          <w:szCs w:val="24"/>
        </w:rPr>
        <w:t xml:space="preserve"> in other words, was plausibly consistent with the established policy of the Government, namely, to refine the Khedivate then withdraw from Egypt. Finally, there was no </w:t>
      </w:r>
      <w:r w:rsidRPr="008C455B">
        <w:rPr>
          <w:rFonts w:ascii="Calibri" w:eastAsia="Calibri" w:hAnsi="Calibri" w:cs="Times New Roman"/>
          <w:sz w:val="24"/>
          <w:szCs w:val="24"/>
        </w:rPr>
        <w:lastRenderedPageBreak/>
        <w:t xml:space="preserve">real desire, even after the death of Gordon, to portray the evolving conflict as a religious struggle between Islam and Christianity. While the </w:t>
      </w:r>
      <w:r w:rsidRPr="008C455B">
        <w:rPr>
          <w:rFonts w:ascii="Calibri" w:eastAsia="Calibri" w:hAnsi="Calibri" w:cs="Times New Roman"/>
          <w:i/>
          <w:iCs/>
          <w:sz w:val="24"/>
          <w:szCs w:val="24"/>
        </w:rPr>
        <w:t xml:space="preserve">Church Times </w:t>
      </w:r>
      <w:r w:rsidRPr="008C455B">
        <w:rPr>
          <w:rFonts w:ascii="Calibri" w:eastAsia="Calibri" w:hAnsi="Calibri" w:cs="Times New Roman"/>
          <w:sz w:val="24"/>
          <w:szCs w:val="24"/>
        </w:rPr>
        <w:t>made periodic (and often disparaging) references to ‘this Holy War’,</w:t>
      </w:r>
      <w:r w:rsidRPr="008C455B">
        <w:rPr>
          <w:rFonts w:ascii="Calibri" w:eastAsia="Calibri" w:hAnsi="Calibri" w:cs="Times New Roman"/>
          <w:sz w:val="24"/>
          <w:szCs w:val="24"/>
          <w:vertAlign w:val="superscript"/>
        </w:rPr>
        <w:footnoteReference w:id="161"/>
      </w:r>
      <w:r w:rsidRPr="008C455B">
        <w:rPr>
          <w:rFonts w:ascii="Calibri" w:eastAsia="Calibri" w:hAnsi="Calibri" w:cs="Times New Roman"/>
          <w:sz w:val="24"/>
          <w:szCs w:val="24"/>
        </w:rPr>
        <w:t xml:space="preserve"> the majority view was that expressed by Rev. Newman Hall, the leading Congregationalist minister, who warned repeatedly against ‘the establishment of a Christian government over </w:t>
      </w:r>
      <w:proofErr w:type="spellStart"/>
      <w:r w:rsidRPr="008C455B">
        <w:rPr>
          <w:rFonts w:ascii="Calibri" w:eastAsia="Calibri" w:hAnsi="Calibri" w:cs="Times New Roman"/>
          <w:sz w:val="24"/>
          <w:szCs w:val="24"/>
        </w:rPr>
        <w:t>Mohamedans</w:t>
      </w:r>
      <w:proofErr w:type="spellEnd"/>
      <w:r w:rsidRPr="008C455B">
        <w:rPr>
          <w:rFonts w:ascii="Calibri" w:eastAsia="Calibri" w:hAnsi="Calibri" w:cs="Times New Roman"/>
          <w:sz w:val="24"/>
          <w:szCs w:val="24"/>
        </w:rPr>
        <w:t>’.</w:t>
      </w:r>
      <w:r w:rsidRPr="008C455B">
        <w:rPr>
          <w:rFonts w:ascii="Calibri" w:eastAsia="Calibri" w:hAnsi="Calibri" w:cs="Times New Roman"/>
          <w:sz w:val="24"/>
          <w:szCs w:val="24"/>
          <w:vertAlign w:val="superscript"/>
        </w:rPr>
        <w:footnoteReference w:id="162"/>
      </w:r>
      <w:r w:rsidRPr="008C455B">
        <w:rPr>
          <w:rFonts w:ascii="Calibri" w:eastAsia="Calibri" w:hAnsi="Calibri" w:cs="Times New Roman"/>
          <w:sz w:val="24"/>
          <w:szCs w:val="24"/>
        </w:rPr>
        <w:t xml:space="preserve"> </w:t>
      </w:r>
    </w:p>
    <w:p w14:paraId="1A3253BD" w14:textId="30F84DF0" w:rsidR="008C455B" w:rsidRPr="008C455B" w:rsidRDefault="008C455B" w:rsidP="00E13847">
      <w:pPr>
        <w:spacing w:line="480" w:lineRule="auto"/>
        <w:ind w:firstLine="567"/>
        <w:jc w:val="both"/>
        <w:rPr>
          <w:rFonts w:ascii="Calibri" w:eastAsia="Calibri" w:hAnsi="Calibri" w:cs="Times New Roman"/>
          <w:sz w:val="24"/>
          <w:szCs w:val="24"/>
        </w:rPr>
      </w:pPr>
      <w:r w:rsidRPr="008C455B">
        <w:rPr>
          <w:rFonts w:ascii="Calibri" w:eastAsia="Calibri" w:hAnsi="Calibri" w:cs="Times New Roman"/>
          <w:sz w:val="24"/>
          <w:szCs w:val="24"/>
        </w:rPr>
        <w:t>Once again, though, Gladstone’s policy volte-face after Gordon’s death risked the further alienation of an important section of Nonconformist opinion.</w:t>
      </w:r>
      <w:r w:rsidRPr="008C455B">
        <w:rPr>
          <w:rFonts w:ascii="Calibri" w:eastAsia="Calibri" w:hAnsi="Calibri" w:cs="Times New Roman"/>
          <w:i/>
          <w:iCs/>
          <w:sz w:val="24"/>
          <w:szCs w:val="24"/>
        </w:rPr>
        <w:t xml:space="preserve"> </w:t>
      </w:r>
      <w:r w:rsidRPr="008C455B">
        <w:rPr>
          <w:rFonts w:ascii="Calibri" w:eastAsia="Calibri" w:hAnsi="Calibri" w:cs="Times New Roman"/>
          <w:sz w:val="24"/>
          <w:szCs w:val="24"/>
        </w:rPr>
        <w:t xml:space="preserve">The </w:t>
      </w:r>
      <w:r w:rsidRPr="008C455B">
        <w:rPr>
          <w:rFonts w:ascii="Calibri" w:eastAsia="Calibri" w:hAnsi="Calibri" w:cs="Times New Roman"/>
          <w:i/>
          <w:iCs/>
          <w:sz w:val="24"/>
          <w:szCs w:val="24"/>
        </w:rPr>
        <w:t xml:space="preserve">Nonconformist &amp; Independent </w:t>
      </w:r>
      <w:r w:rsidRPr="008C455B">
        <w:rPr>
          <w:rFonts w:ascii="Calibri" w:eastAsia="Calibri" w:hAnsi="Calibri" w:cs="Times New Roman"/>
          <w:sz w:val="24"/>
          <w:szCs w:val="24"/>
        </w:rPr>
        <w:t>was ‘opposed implacably [to] our holding Khartoum permanently,</w:t>
      </w:r>
      <w:r w:rsidRPr="008C455B">
        <w:rPr>
          <w:rFonts w:ascii="Calibri" w:eastAsia="Calibri" w:hAnsi="Calibri" w:cs="Times New Roman"/>
          <w:sz w:val="24"/>
          <w:szCs w:val="24"/>
          <w:vertAlign w:val="superscript"/>
        </w:rPr>
        <w:footnoteReference w:id="163"/>
      </w:r>
      <w:r w:rsidRPr="008C455B">
        <w:rPr>
          <w:rFonts w:ascii="Calibri" w:eastAsia="Calibri" w:hAnsi="Calibri" w:cs="Times New Roman"/>
          <w:sz w:val="24"/>
          <w:szCs w:val="24"/>
        </w:rPr>
        <w:t xml:space="preserve"> even if a de facto annexation promised the restoration of ‘civilisation’. The </w:t>
      </w:r>
      <w:r w:rsidRPr="008C455B">
        <w:rPr>
          <w:rFonts w:ascii="Calibri" w:eastAsia="Calibri" w:hAnsi="Calibri" w:cs="Times New Roman"/>
          <w:i/>
          <w:iCs/>
          <w:sz w:val="24"/>
          <w:szCs w:val="24"/>
        </w:rPr>
        <w:t xml:space="preserve">Congregationalist </w:t>
      </w:r>
      <w:r w:rsidRPr="008C455B">
        <w:rPr>
          <w:rFonts w:ascii="Calibri" w:eastAsia="Calibri" w:hAnsi="Calibri" w:cs="Times New Roman"/>
          <w:sz w:val="24"/>
          <w:szCs w:val="24"/>
        </w:rPr>
        <w:t>dismissed any proposal to hold the Sudan for ‘civilisation’ as a ‘policy of madness’</w:t>
      </w:r>
      <w:r w:rsidRPr="008C455B">
        <w:rPr>
          <w:rFonts w:ascii="Calibri" w:eastAsia="Calibri" w:hAnsi="Calibri" w:cs="Times New Roman"/>
          <w:sz w:val="24"/>
          <w:szCs w:val="24"/>
          <w:vertAlign w:val="superscript"/>
        </w:rPr>
        <w:footnoteReference w:id="164"/>
      </w:r>
      <w:r w:rsidRPr="008C455B">
        <w:rPr>
          <w:rFonts w:ascii="Calibri" w:eastAsia="Calibri" w:hAnsi="Calibri" w:cs="Times New Roman"/>
          <w:sz w:val="24"/>
          <w:szCs w:val="24"/>
        </w:rPr>
        <w:t xml:space="preserve"> and the </w:t>
      </w:r>
      <w:r w:rsidRPr="008C455B">
        <w:rPr>
          <w:rFonts w:ascii="Calibri" w:eastAsia="Calibri" w:hAnsi="Calibri" w:cs="Times New Roman"/>
          <w:i/>
          <w:iCs/>
          <w:sz w:val="24"/>
          <w:szCs w:val="24"/>
        </w:rPr>
        <w:t xml:space="preserve">Freeman </w:t>
      </w:r>
      <w:r w:rsidRPr="008C455B">
        <w:rPr>
          <w:rFonts w:ascii="Calibri" w:eastAsia="Calibri" w:hAnsi="Calibri" w:cs="Times New Roman"/>
          <w:sz w:val="24"/>
          <w:szCs w:val="24"/>
        </w:rPr>
        <w:t>characterised the renewed military campaign as a ‘harvest of cost and crime’.</w:t>
      </w:r>
      <w:r w:rsidRPr="008C455B">
        <w:rPr>
          <w:rFonts w:ascii="Calibri" w:eastAsia="Calibri" w:hAnsi="Calibri" w:cs="Times New Roman"/>
          <w:sz w:val="24"/>
          <w:szCs w:val="24"/>
          <w:vertAlign w:val="superscript"/>
        </w:rPr>
        <w:footnoteReference w:id="165"/>
      </w:r>
      <w:r w:rsidRPr="008C455B">
        <w:rPr>
          <w:rFonts w:ascii="Calibri" w:eastAsia="Calibri" w:hAnsi="Calibri" w:cs="Times New Roman"/>
          <w:sz w:val="24"/>
          <w:szCs w:val="24"/>
        </w:rPr>
        <w:t xml:space="preserve">  When, in May 1885, the Liberal Government changed tack again and ‘wholly abandoned’ the Sudan, the </w:t>
      </w:r>
      <w:r w:rsidRPr="008C455B">
        <w:rPr>
          <w:rFonts w:ascii="Calibri" w:eastAsia="Calibri" w:hAnsi="Calibri" w:cs="Times New Roman"/>
          <w:i/>
          <w:iCs/>
          <w:sz w:val="24"/>
          <w:szCs w:val="24"/>
        </w:rPr>
        <w:t>Baptist Magazine</w:t>
      </w:r>
      <w:r w:rsidRPr="008C455B">
        <w:rPr>
          <w:rFonts w:ascii="Calibri" w:eastAsia="Calibri" w:hAnsi="Calibri" w:cs="Times New Roman"/>
          <w:i/>
          <w:iCs/>
          <w:sz w:val="24"/>
          <w:szCs w:val="24"/>
          <w:vertAlign w:val="superscript"/>
        </w:rPr>
        <w:footnoteReference w:id="166"/>
      </w:r>
      <w:r w:rsidRPr="008C455B">
        <w:rPr>
          <w:rFonts w:ascii="Calibri" w:eastAsia="Calibri" w:hAnsi="Calibri" w:cs="Times New Roman"/>
          <w:i/>
          <w:iCs/>
          <w:sz w:val="24"/>
          <w:szCs w:val="24"/>
        </w:rPr>
        <w:t xml:space="preserve"> </w:t>
      </w:r>
      <w:r w:rsidRPr="008C455B">
        <w:rPr>
          <w:rFonts w:ascii="Calibri" w:eastAsia="Calibri" w:hAnsi="Calibri" w:cs="Times New Roman"/>
          <w:sz w:val="24"/>
          <w:szCs w:val="24"/>
        </w:rPr>
        <w:t xml:space="preserve">joined with the </w:t>
      </w:r>
      <w:r w:rsidRPr="008C455B">
        <w:rPr>
          <w:rFonts w:ascii="Calibri" w:eastAsia="Calibri" w:hAnsi="Calibri" w:cs="Times New Roman"/>
          <w:i/>
          <w:iCs/>
          <w:sz w:val="24"/>
          <w:szCs w:val="24"/>
        </w:rPr>
        <w:t xml:space="preserve">Congregationalist </w:t>
      </w:r>
      <w:r w:rsidRPr="008C455B">
        <w:rPr>
          <w:rFonts w:ascii="Calibri" w:eastAsia="Calibri" w:hAnsi="Calibri" w:cs="Times New Roman"/>
          <w:sz w:val="24"/>
          <w:szCs w:val="24"/>
        </w:rPr>
        <w:t>in ‘rejoicing in the withdrawal of our troops’.</w:t>
      </w:r>
      <w:r w:rsidRPr="008C455B">
        <w:rPr>
          <w:rFonts w:ascii="Calibri" w:eastAsia="Calibri" w:hAnsi="Calibri" w:cs="Times New Roman"/>
          <w:sz w:val="24"/>
          <w:szCs w:val="24"/>
          <w:vertAlign w:val="superscript"/>
        </w:rPr>
        <w:footnoteReference w:id="167"/>
      </w:r>
      <w:r w:rsidRPr="008C455B">
        <w:rPr>
          <w:rFonts w:ascii="Calibri" w:eastAsia="Calibri" w:hAnsi="Calibri" w:cs="Times New Roman"/>
          <w:i/>
          <w:iCs/>
          <w:sz w:val="24"/>
          <w:szCs w:val="24"/>
        </w:rPr>
        <w:t xml:space="preserve"> </w:t>
      </w:r>
      <w:r w:rsidRPr="008C455B">
        <w:rPr>
          <w:rFonts w:ascii="Calibri" w:eastAsia="Calibri" w:hAnsi="Calibri" w:cs="Times New Roman"/>
          <w:sz w:val="24"/>
          <w:szCs w:val="24"/>
        </w:rPr>
        <w:t xml:space="preserve"> </w:t>
      </w:r>
    </w:p>
    <w:p w14:paraId="17C34006" w14:textId="77777777" w:rsidR="008C455B" w:rsidRPr="008C455B" w:rsidRDefault="008C455B" w:rsidP="008C455B">
      <w:pPr>
        <w:spacing w:line="480" w:lineRule="auto"/>
        <w:jc w:val="both"/>
        <w:rPr>
          <w:rFonts w:ascii="Calibri" w:eastAsia="Calibri" w:hAnsi="Calibri" w:cs="Times New Roman"/>
          <w:sz w:val="24"/>
          <w:szCs w:val="24"/>
          <w:u w:val="single"/>
        </w:rPr>
      </w:pPr>
      <w:r w:rsidRPr="008C455B">
        <w:rPr>
          <w:rFonts w:ascii="Calibri" w:eastAsia="Calibri" w:hAnsi="Calibri" w:cs="Times New Roman"/>
          <w:sz w:val="24"/>
          <w:szCs w:val="24"/>
          <w:u w:val="single"/>
        </w:rPr>
        <w:t>Pray for General Gordon</w:t>
      </w:r>
    </w:p>
    <w:p w14:paraId="387BD44D" w14:textId="58A482D2" w:rsidR="008C455B" w:rsidRPr="008C455B" w:rsidRDefault="008C455B" w:rsidP="00E13847">
      <w:pPr>
        <w:spacing w:line="480" w:lineRule="auto"/>
        <w:ind w:firstLine="567"/>
        <w:jc w:val="both"/>
        <w:rPr>
          <w:rFonts w:ascii="Calibri" w:eastAsia="Calibri" w:hAnsi="Calibri" w:cs="Times New Roman"/>
          <w:sz w:val="24"/>
          <w:szCs w:val="24"/>
        </w:rPr>
      </w:pPr>
      <w:r w:rsidRPr="008C455B">
        <w:rPr>
          <w:rFonts w:ascii="Calibri" w:eastAsia="Calibri" w:hAnsi="Calibri" w:cs="Times New Roman"/>
          <w:sz w:val="24"/>
          <w:szCs w:val="24"/>
        </w:rPr>
        <w:t xml:space="preserve">General Gordon expressed an unshakable trust in the power of intercessory prayer. Rev. Reginald Barnes, the Vicar of </w:t>
      </w:r>
      <w:proofErr w:type="spellStart"/>
      <w:r w:rsidRPr="008C455B">
        <w:rPr>
          <w:rFonts w:ascii="Calibri" w:eastAsia="Calibri" w:hAnsi="Calibri" w:cs="Times New Roman"/>
          <w:sz w:val="24"/>
          <w:szCs w:val="24"/>
        </w:rPr>
        <w:t>Heavitree</w:t>
      </w:r>
      <w:proofErr w:type="spellEnd"/>
      <w:r w:rsidRPr="008C455B">
        <w:rPr>
          <w:rFonts w:ascii="Calibri" w:eastAsia="Calibri" w:hAnsi="Calibri" w:cs="Times New Roman"/>
          <w:sz w:val="24"/>
          <w:szCs w:val="24"/>
        </w:rPr>
        <w:t xml:space="preserve"> in Devon and a close friend of Gordon’s, remembered that he ‘quietened all earthly anxiety by </w:t>
      </w:r>
      <w:r w:rsidR="00335D01">
        <w:rPr>
          <w:rFonts w:ascii="Calibri" w:eastAsia="Calibri" w:hAnsi="Calibri" w:cs="Times New Roman"/>
          <w:sz w:val="24"/>
          <w:szCs w:val="24"/>
        </w:rPr>
        <w:t>‘</w:t>
      </w:r>
      <w:r w:rsidRPr="008C455B">
        <w:rPr>
          <w:rFonts w:ascii="Calibri" w:eastAsia="Calibri" w:hAnsi="Calibri" w:cs="Times New Roman"/>
          <w:sz w:val="24"/>
          <w:szCs w:val="24"/>
        </w:rPr>
        <w:t>making every request known unto God</w:t>
      </w:r>
      <w:r w:rsidR="00335D01">
        <w:rPr>
          <w:rFonts w:ascii="Calibri" w:eastAsia="Calibri" w:hAnsi="Calibri" w:cs="Times New Roman"/>
          <w:sz w:val="24"/>
          <w:szCs w:val="24"/>
        </w:rPr>
        <w:t>’</w:t>
      </w:r>
      <w:r w:rsidRPr="008C455B">
        <w:rPr>
          <w:rFonts w:ascii="Calibri" w:eastAsia="Calibri" w:hAnsi="Calibri" w:cs="Times New Roman"/>
          <w:sz w:val="24"/>
          <w:szCs w:val="24"/>
        </w:rPr>
        <w:t>’.</w:t>
      </w:r>
      <w:r w:rsidRPr="008C455B">
        <w:rPr>
          <w:rFonts w:ascii="Calibri" w:eastAsia="Calibri" w:hAnsi="Calibri" w:cs="Times New Roman"/>
          <w:sz w:val="24"/>
          <w:szCs w:val="24"/>
          <w:vertAlign w:val="superscript"/>
        </w:rPr>
        <w:footnoteReference w:id="168"/>
      </w:r>
      <w:r w:rsidRPr="008C455B">
        <w:rPr>
          <w:rFonts w:ascii="Calibri" w:eastAsia="Calibri" w:hAnsi="Calibri" w:cs="Times New Roman"/>
          <w:sz w:val="24"/>
          <w:szCs w:val="24"/>
        </w:rPr>
        <w:t xml:space="preserve"> The Bishop </w:t>
      </w:r>
      <w:r w:rsidRPr="008C455B">
        <w:rPr>
          <w:rFonts w:ascii="Calibri" w:eastAsia="Calibri" w:hAnsi="Calibri" w:cs="Times New Roman"/>
          <w:sz w:val="24"/>
          <w:szCs w:val="24"/>
        </w:rPr>
        <w:lastRenderedPageBreak/>
        <w:t>of Exeter claimed that Gordon ‘remembered by name two or three hundred people daily in prayer’.</w:t>
      </w:r>
      <w:r w:rsidRPr="008C455B">
        <w:rPr>
          <w:rFonts w:ascii="Calibri" w:eastAsia="Calibri" w:hAnsi="Calibri" w:cs="Times New Roman"/>
          <w:sz w:val="24"/>
          <w:szCs w:val="24"/>
          <w:vertAlign w:val="superscript"/>
        </w:rPr>
        <w:footnoteReference w:id="169"/>
      </w:r>
      <w:r w:rsidRPr="008C455B">
        <w:rPr>
          <w:rFonts w:ascii="Calibri" w:eastAsia="Calibri" w:hAnsi="Calibri" w:cs="Times New Roman"/>
          <w:sz w:val="24"/>
          <w:szCs w:val="24"/>
        </w:rPr>
        <w:t xml:space="preserve"> George Emerson, whose hagiographic biography of </w:t>
      </w:r>
      <w:r w:rsidRPr="008C455B">
        <w:rPr>
          <w:rFonts w:ascii="Calibri" w:eastAsia="Calibri" w:hAnsi="Calibri" w:cs="Times New Roman"/>
          <w:i/>
          <w:iCs/>
          <w:sz w:val="24"/>
          <w:szCs w:val="24"/>
        </w:rPr>
        <w:t xml:space="preserve">England’s Hero and Christian Soldier </w:t>
      </w:r>
      <w:r w:rsidRPr="008C455B">
        <w:rPr>
          <w:rFonts w:ascii="Calibri" w:eastAsia="Calibri" w:hAnsi="Calibri" w:cs="Times New Roman"/>
          <w:sz w:val="24"/>
          <w:szCs w:val="24"/>
        </w:rPr>
        <w:t>was published in 1886, believed that prayer underpinned a complex personality: ‘Gordon never failed when he depended entirely on his own prayer-led will.’</w:t>
      </w:r>
      <w:r w:rsidRPr="008C455B">
        <w:rPr>
          <w:rFonts w:ascii="Calibri" w:eastAsia="Calibri" w:hAnsi="Calibri" w:cs="Times New Roman"/>
          <w:sz w:val="24"/>
          <w:szCs w:val="24"/>
          <w:vertAlign w:val="superscript"/>
        </w:rPr>
        <w:footnoteReference w:id="170"/>
      </w:r>
      <w:r w:rsidRPr="008C455B">
        <w:rPr>
          <w:rFonts w:ascii="Calibri" w:eastAsia="Calibri" w:hAnsi="Calibri" w:cs="Times New Roman"/>
          <w:sz w:val="24"/>
          <w:szCs w:val="24"/>
        </w:rPr>
        <w:t xml:space="preserve"> When Gordon returned to the Sudan in January/February 1884, he asked Barnes and their friends to ‘remember me through your kind prayers’,</w:t>
      </w:r>
      <w:r w:rsidRPr="008C455B">
        <w:rPr>
          <w:rFonts w:ascii="Calibri" w:eastAsia="Calibri" w:hAnsi="Calibri" w:cs="Times New Roman"/>
          <w:sz w:val="24"/>
          <w:szCs w:val="24"/>
          <w:vertAlign w:val="superscript"/>
        </w:rPr>
        <w:footnoteReference w:id="171"/>
      </w:r>
      <w:r w:rsidRPr="008C455B">
        <w:rPr>
          <w:rFonts w:ascii="Calibri" w:eastAsia="Calibri" w:hAnsi="Calibri" w:cs="Times New Roman"/>
          <w:sz w:val="24"/>
          <w:szCs w:val="24"/>
        </w:rPr>
        <w:t xml:space="preserve"> a plea that Barnes publicised, ensuring that a private request translated rapidly into a public appeal. As the </w:t>
      </w:r>
      <w:r w:rsidRPr="008C455B">
        <w:rPr>
          <w:rFonts w:ascii="Calibri" w:eastAsia="Calibri" w:hAnsi="Calibri" w:cs="Times New Roman"/>
          <w:i/>
          <w:iCs/>
          <w:sz w:val="24"/>
          <w:szCs w:val="24"/>
        </w:rPr>
        <w:t xml:space="preserve">Christian Commonwealth </w:t>
      </w:r>
      <w:r w:rsidRPr="008C455B">
        <w:rPr>
          <w:rFonts w:ascii="Calibri" w:eastAsia="Calibri" w:hAnsi="Calibri" w:cs="Times New Roman"/>
          <w:sz w:val="24"/>
          <w:szCs w:val="24"/>
        </w:rPr>
        <w:t>noted approvingly: ‘There is something almost startling in the unusual spectacle of a man engaged in an important political enterprise publicly asking for the prayers of the English people.’</w:t>
      </w:r>
      <w:r w:rsidRPr="008C455B">
        <w:rPr>
          <w:rFonts w:ascii="Calibri" w:eastAsia="Calibri" w:hAnsi="Calibri" w:cs="Times New Roman"/>
          <w:sz w:val="24"/>
          <w:szCs w:val="24"/>
          <w:vertAlign w:val="superscript"/>
        </w:rPr>
        <w:footnoteReference w:id="172"/>
      </w:r>
      <w:r w:rsidRPr="008C455B">
        <w:rPr>
          <w:rFonts w:ascii="Calibri" w:eastAsia="Calibri" w:hAnsi="Calibri" w:cs="Times New Roman"/>
          <w:sz w:val="24"/>
          <w:szCs w:val="24"/>
        </w:rPr>
        <w:t xml:space="preserve"> By mid-February 1884, as Gordon arrived at Khartoum, ‘in many pulpits, prayers were offered for his safety’.</w:t>
      </w:r>
      <w:r w:rsidRPr="008C455B">
        <w:rPr>
          <w:rFonts w:ascii="Calibri" w:eastAsia="Calibri" w:hAnsi="Calibri" w:cs="Times New Roman"/>
          <w:sz w:val="24"/>
          <w:szCs w:val="24"/>
          <w:vertAlign w:val="superscript"/>
        </w:rPr>
        <w:footnoteReference w:id="173"/>
      </w:r>
      <w:r w:rsidRPr="008C455B">
        <w:rPr>
          <w:rFonts w:ascii="Calibri" w:eastAsia="Calibri" w:hAnsi="Calibri" w:cs="Times New Roman"/>
          <w:sz w:val="24"/>
          <w:szCs w:val="24"/>
        </w:rPr>
        <w:t xml:space="preserve"> </w:t>
      </w:r>
    </w:p>
    <w:p w14:paraId="018C4CF4" w14:textId="4C2BD089" w:rsidR="008C455B" w:rsidRPr="008C455B" w:rsidRDefault="008C455B" w:rsidP="00E13847">
      <w:pPr>
        <w:spacing w:line="480" w:lineRule="auto"/>
        <w:ind w:firstLine="567"/>
        <w:jc w:val="both"/>
        <w:rPr>
          <w:rFonts w:ascii="Calibri" w:eastAsia="Calibri" w:hAnsi="Calibri" w:cs="Times New Roman"/>
          <w:sz w:val="24"/>
          <w:szCs w:val="24"/>
        </w:rPr>
      </w:pPr>
      <w:r w:rsidRPr="008C455B">
        <w:rPr>
          <w:rFonts w:ascii="Calibri" w:eastAsia="Calibri" w:hAnsi="Calibri" w:cs="Times New Roman"/>
          <w:sz w:val="24"/>
          <w:szCs w:val="24"/>
        </w:rPr>
        <w:t>In May 1884, with Khartoum besieged by Mahdist forces, Barnes wrote to the Archbishop of Canterbury to request that ‘public prayers be said for General Gordon’.</w:t>
      </w:r>
      <w:r w:rsidRPr="008C455B">
        <w:rPr>
          <w:rFonts w:ascii="Calibri" w:eastAsia="Calibri" w:hAnsi="Calibri" w:cs="Times New Roman"/>
          <w:sz w:val="24"/>
          <w:szCs w:val="24"/>
          <w:vertAlign w:val="superscript"/>
        </w:rPr>
        <w:footnoteReference w:id="174"/>
      </w:r>
      <w:r w:rsidRPr="008C455B">
        <w:rPr>
          <w:rFonts w:ascii="Calibri" w:eastAsia="Calibri" w:hAnsi="Calibri" w:cs="Times New Roman"/>
          <w:sz w:val="24"/>
          <w:szCs w:val="24"/>
        </w:rPr>
        <w:t xml:space="preserve"> Similar demands had been voiced at mass meetings for ‘Gordon’s delivery’ in London and Manchester.</w:t>
      </w:r>
      <w:r w:rsidRPr="008C455B">
        <w:rPr>
          <w:rFonts w:ascii="Calibri" w:eastAsia="Calibri" w:hAnsi="Calibri" w:cs="Times New Roman"/>
          <w:sz w:val="24"/>
          <w:szCs w:val="24"/>
          <w:vertAlign w:val="superscript"/>
        </w:rPr>
        <w:footnoteReference w:id="175"/>
      </w:r>
      <w:r w:rsidRPr="008C455B">
        <w:rPr>
          <w:rFonts w:ascii="Calibri" w:eastAsia="Calibri" w:hAnsi="Calibri" w:cs="Times New Roman"/>
          <w:sz w:val="24"/>
          <w:szCs w:val="24"/>
        </w:rPr>
        <w:t xml:space="preserve"> White Benson, concerned that a positive response might be ‘misconstrued on political or other grounds’,</w:t>
      </w:r>
      <w:r w:rsidRPr="008C455B">
        <w:rPr>
          <w:rFonts w:ascii="Calibri" w:eastAsia="Calibri" w:hAnsi="Calibri" w:cs="Times New Roman"/>
          <w:sz w:val="24"/>
          <w:szCs w:val="24"/>
          <w:vertAlign w:val="superscript"/>
        </w:rPr>
        <w:footnoteReference w:id="176"/>
      </w:r>
      <w:r w:rsidRPr="008C455B">
        <w:rPr>
          <w:rFonts w:ascii="Calibri" w:eastAsia="Calibri" w:hAnsi="Calibri" w:cs="Times New Roman"/>
          <w:sz w:val="24"/>
          <w:szCs w:val="24"/>
        </w:rPr>
        <w:t xml:space="preserve"> replied that such prayers were permissible, but that the intercessions must conform with existing Anglican liturgy, by ‘using the provided way for praying for all in danger or anxiety’.</w:t>
      </w:r>
      <w:r w:rsidRPr="008C455B">
        <w:rPr>
          <w:rFonts w:ascii="Calibri" w:eastAsia="Calibri" w:hAnsi="Calibri" w:cs="Times New Roman"/>
          <w:sz w:val="24"/>
          <w:szCs w:val="24"/>
          <w:vertAlign w:val="superscript"/>
        </w:rPr>
        <w:footnoteReference w:id="177"/>
      </w:r>
      <w:r w:rsidRPr="008C455B">
        <w:rPr>
          <w:rFonts w:ascii="Calibri" w:eastAsia="Calibri" w:hAnsi="Calibri" w:cs="Times New Roman"/>
          <w:sz w:val="24"/>
          <w:szCs w:val="24"/>
        </w:rPr>
        <w:t xml:space="preserve"> The Archbishop’s intervention provoked two important consequences.</w:t>
      </w:r>
    </w:p>
    <w:p w14:paraId="7E70E6A2" w14:textId="4C07B5F9" w:rsidR="008C455B" w:rsidRPr="008C455B" w:rsidRDefault="008C455B" w:rsidP="00E13847">
      <w:pPr>
        <w:spacing w:line="480" w:lineRule="auto"/>
        <w:ind w:firstLine="567"/>
        <w:jc w:val="both"/>
        <w:rPr>
          <w:rFonts w:ascii="Calibri" w:eastAsia="Calibri" w:hAnsi="Calibri" w:cs="Times New Roman"/>
          <w:sz w:val="24"/>
          <w:szCs w:val="24"/>
        </w:rPr>
      </w:pPr>
      <w:r w:rsidRPr="008C455B">
        <w:rPr>
          <w:rFonts w:ascii="Calibri" w:eastAsia="Calibri" w:hAnsi="Calibri" w:cs="Times New Roman"/>
          <w:sz w:val="24"/>
          <w:szCs w:val="24"/>
        </w:rPr>
        <w:lastRenderedPageBreak/>
        <w:t>First, the notion of praying for Gordon gripped the popular imagination. The Bishop of Lincoln stated that he ‘urgently demanded our prayers’ and that ‘no one can countenance the critical position of our great Christian hero, General Gordon, without lifting his heart to Heaven and praying for God’s protection and blessing upon him’.</w:t>
      </w:r>
      <w:r w:rsidRPr="008C455B">
        <w:rPr>
          <w:rFonts w:ascii="Calibri" w:eastAsia="Calibri" w:hAnsi="Calibri" w:cs="Times New Roman"/>
          <w:sz w:val="24"/>
          <w:szCs w:val="24"/>
          <w:vertAlign w:val="superscript"/>
        </w:rPr>
        <w:footnoteReference w:id="178"/>
      </w:r>
      <w:r w:rsidRPr="008C455B">
        <w:rPr>
          <w:rFonts w:ascii="Calibri" w:eastAsia="Calibri" w:hAnsi="Calibri" w:cs="Times New Roman"/>
          <w:sz w:val="24"/>
          <w:szCs w:val="24"/>
        </w:rPr>
        <w:t xml:space="preserve"> C. H. Allen, Secretary of the Anti-Slavery Society, wrote to the </w:t>
      </w:r>
      <w:r w:rsidRPr="008C455B">
        <w:rPr>
          <w:rFonts w:ascii="Calibri" w:eastAsia="Calibri" w:hAnsi="Calibri" w:cs="Times New Roman"/>
          <w:i/>
          <w:iCs/>
          <w:sz w:val="24"/>
          <w:szCs w:val="24"/>
        </w:rPr>
        <w:t xml:space="preserve">Times </w:t>
      </w:r>
      <w:r w:rsidRPr="008C455B">
        <w:rPr>
          <w:rFonts w:ascii="Calibri" w:eastAsia="Calibri" w:hAnsi="Calibri" w:cs="Times New Roman"/>
          <w:sz w:val="24"/>
          <w:szCs w:val="24"/>
        </w:rPr>
        <w:t>to argue that Gordon, ‘hopelessly abandoned [and] suffering unexpected horrors’, deserved the ‘fervent prayer of every Englishman’.</w:t>
      </w:r>
      <w:r w:rsidRPr="008C455B">
        <w:rPr>
          <w:rFonts w:ascii="Calibri" w:eastAsia="Calibri" w:hAnsi="Calibri" w:cs="Times New Roman"/>
          <w:sz w:val="24"/>
          <w:szCs w:val="24"/>
          <w:vertAlign w:val="superscript"/>
        </w:rPr>
        <w:footnoteReference w:id="179"/>
      </w:r>
      <w:r w:rsidRPr="008C455B">
        <w:rPr>
          <w:rFonts w:ascii="Calibri" w:eastAsia="Calibri" w:hAnsi="Calibri" w:cs="Times New Roman"/>
          <w:sz w:val="24"/>
          <w:szCs w:val="24"/>
        </w:rPr>
        <w:t xml:space="preserve"> An editorial in </w:t>
      </w:r>
      <w:r w:rsidRPr="008C455B">
        <w:rPr>
          <w:rFonts w:ascii="Calibri" w:eastAsia="Calibri" w:hAnsi="Calibri" w:cs="Times New Roman"/>
          <w:i/>
          <w:iCs/>
          <w:sz w:val="24"/>
          <w:szCs w:val="24"/>
        </w:rPr>
        <w:t xml:space="preserve">Church Bells </w:t>
      </w:r>
      <w:r w:rsidRPr="008C455B">
        <w:rPr>
          <w:rFonts w:ascii="Calibri" w:eastAsia="Calibri" w:hAnsi="Calibri" w:cs="Times New Roman"/>
          <w:sz w:val="24"/>
          <w:szCs w:val="24"/>
        </w:rPr>
        <w:t>advocated ‘that prayers should be publicly offered in our churches for the safety of this gallant officer’.</w:t>
      </w:r>
      <w:r w:rsidRPr="008C455B">
        <w:rPr>
          <w:rFonts w:ascii="Calibri" w:eastAsia="Calibri" w:hAnsi="Calibri" w:cs="Times New Roman"/>
          <w:sz w:val="24"/>
          <w:szCs w:val="24"/>
          <w:vertAlign w:val="superscript"/>
        </w:rPr>
        <w:footnoteReference w:id="180"/>
      </w:r>
      <w:r w:rsidRPr="008C455B">
        <w:rPr>
          <w:rFonts w:ascii="Calibri" w:eastAsia="Calibri" w:hAnsi="Calibri" w:cs="Times New Roman"/>
          <w:sz w:val="24"/>
          <w:szCs w:val="24"/>
        </w:rPr>
        <w:t xml:space="preserve"> And indeed, churches of all denominations responded by encouraging their followers to pray for Gordon’s safety and success, prompting thereby an act of mass participation which helped to foster a close emotional bond between the British public and the ‘hero of Khartoum’.</w:t>
      </w:r>
    </w:p>
    <w:p w14:paraId="4C4CC552" w14:textId="56DACB09" w:rsidR="008C455B" w:rsidRPr="008C455B" w:rsidRDefault="008C455B" w:rsidP="00E13847">
      <w:pPr>
        <w:spacing w:line="480" w:lineRule="auto"/>
        <w:ind w:firstLine="567"/>
        <w:jc w:val="both"/>
        <w:rPr>
          <w:rFonts w:ascii="Calibri" w:eastAsia="Calibri" w:hAnsi="Calibri" w:cs="Times New Roman"/>
          <w:sz w:val="24"/>
          <w:szCs w:val="24"/>
        </w:rPr>
      </w:pPr>
      <w:r w:rsidRPr="008C455B">
        <w:rPr>
          <w:rFonts w:ascii="Calibri" w:eastAsia="Calibri" w:hAnsi="Calibri" w:cs="Times New Roman"/>
          <w:sz w:val="24"/>
          <w:szCs w:val="24"/>
        </w:rPr>
        <w:t>Second, the Archbishop’s direction that Gordon could be prayed for as a man in danger inevitably embroiled the Church of England in a political controversy. By April 1884, the Liberal Government’s opponents were adamant that Gordon’s position at Khartoum had become dangerously exposed, to an extent that demanded a relief expedition. A Tory Vote of Censure moved on 12 May accused the Government of failing to ‘take such steps as may be necessary to secure his personal safety’.</w:t>
      </w:r>
      <w:r w:rsidRPr="008C455B">
        <w:rPr>
          <w:rFonts w:ascii="Calibri" w:eastAsia="Calibri" w:hAnsi="Calibri" w:cs="Times New Roman"/>
          <w:sz w:val="24"/>
          <w:szCs w:val="24"/>
          <w:vertAlign w:val="superscript"/>
        </w:rPr>
        <w:footnoteReference w:id="181"/>
      </w:r>
      <w:r w:rsidRPr="008C455B">
        <w:rPr>
          <w:rFonts w:ascii="Calibri" w:eastAsia="Calibri" w:hAnsi="Calibri" w:cs="Times New Roman"/>
          <w:sz w:val="24"/>
          <w:szCs w:val="24"/>
        </w:rPr>
        <w:t xml:space="preserve"> Queen Victoria agreed. Her diary on 26 April recorded that: ‘Gen. Gordon, through the deplorable conduct of the Govt. [is] in considerable danger’.</w:t>
      </w:r>
      <w:r w:rsidRPr="008C455B">
        <w:rPr>
          <w:rFonts w:ascii="Calibri" w:eastAsia="Calibri" w:hAnsi="Calibri" w:cs="Times New Roman"/>
          <w:sz w:val="24"/>
          <w:szCs w:val="24"/>
          <w:vertAlign w:val="superscript"/>
        </w:rPr>
        <w:footnoteReference w:id="182"/>
      </w:r>
      <w:r w:rsidRPr="008C455B">
        <w:rPr>
          <w:rFonts w:ascii="Calibri" w:eastAsia="Calibri" w:hAnsi="Calibri" w:cs="Times New Roman"/>
          <w:sz w:val="24"/>
          <w:szCs w:val="24"/>
        </w:rPr>
        <w:t xml:space="preserve"> She had already written to Gladstone on 27 March stating that: ‘If not only for humanity’s sake, for the honour of the Government and the nation he must not be abandoned.’</w:t>
      </w:r>
      <w:r w:rsidRPr="008C455B">
        <w:rPr>
          <w:rFonts w:ascii="Calibri" w:eastAsia="Calibri" w:hAnsi="Calibri" w:cs="Times New Roman"/>
          <w:sz w:val="24"/>
          <w:szCs w:val="24"/>
          <w:vertAlign w:val="superscript"/>
        </w:rPr>
        <w:footnoteReference w:id="183"/>
      </w:r>
      <w:r w:rsidRPr="008C455B">
        <w:rPr>
          <w:rFonts w:ascii="Calibri" w:eastAsia="Calibri" w:hAnsi="Calibri" w:cs="Times New Roman"/>
          <w:sz w:val="24"/>
          <w:szCs w:val="24"/>
        </w:rPr>
        <w:t xml:space="preserve"> Popular </w:t>
      </w:r>
      <w:r w:rsidRPr="008C455B">
        <w:rPr>
          <w:rFonts w:ascii="Calibri" w:eastAsia="Calibri" w:hAnsi="Calibri" w:cs="Times New Roman"/>
          <w:sz w:val="24"/>
          <w:szCs w:val="24"/>
        </w:rPr>
        <w:lastRenderedPageBreak/>
        <w:t>culture embraced this concern; a favourite song of the time was ‘Gordon’s Safety! England’s Honour’.</w:t>
      </w:r>
      <w:r w:rsidRPr="008C455B">
        <w:rPr>
          <w:rFonts w:ascii="Calibri" w:eastAsia="Calibri" w:hAnsi="Calibri" w:cs="Times New Roman"/>
          <w:sz w:val="24"/>
          <w:szCs w:val="24"/>
          <w:vertAlign w:val="superscript"/>
        </w:rPr>
        <w:footnoteReference w:id="184"/>
      </w:r>
      <w:r w:rsidRPr="008C455B">
        <w:rPr>
          <w:rFonts w:ascii="Calibri" w:eastAsia="Calibri" w:hAnsi="Calibri" w:cs="Times New Roman"/>
          <w:sz w:val="24"/>
          <w:szCs w:val="24"/>
        </w:rPr>
        <w:t xml:space="preserve"> Gladstone, in contrast, ‘repeatedly and positively’ denied that Gordon was in danger. ‘His position is one of security’, the Prime Minister told the House of Commons, ‘and any appeal for assistance has no reference whatever to any danger now over-hanging Khartoum’.</w:t>
      </w:r>
      <w:r w:rsidRPr="008C455B">
        <w:rPr>
          <w:rFonts w:ascii="Calibri" w:eastAsia="Calibri" w:hAnsi="Calibri" w:cs="Times New Roman"/>
          <w:sz w:val="24"/>
          <w:szCs w:val="24"/>
          <w:vertAlign w:val="superscript"/>
        </w:rPr>
        <w:footnoteReference w:id="185"/>
      </w:r>
      <w:r w:rsidRPr="008C455B">
        <w:rPr>
          <w:rFonts w:ascii="Calibri" w:eastAsia="Calibri" w:hAnsi="Calibri" w:cs="Times New Roman"/>
          <w:sz w:val="24"/>
          <w:szCs w:val="24"/>
        </w:rPr>
        <w:t xml:space="preserve"> Responding to the Queen, Gladstone was clear that there was ‘no evidence in existence of dangers to General Gordon’.</w:t>
      </w:r>
      <w:r w:rsidRPr="008C455B">
        <w:rPr>
          <w:rFonts w:ascii="Calibri" w:eastAsia="Calibri" w:hAnsi="Calibri" w:cs="Times New Roman"/>
          <w:sz w:val="24"/>
          <w:szCs w:val="24"/>
          <w:vertAlign w:val="superscript"/>
        </w:rPr>
        <w:footnoteReference w:id="186"/>
      </w:r>
      <w:r w:rsidRPr="008C455B">
        <w:rPr>
          <w:rFonts w:ascii="Calibri" w:eastAsia="Calibri" w:hAnsi="Calibri" w:cs="Times New Roman"/>
          <w:sz w:val="24"/>
          <w:szCs w:val="24"/>
        </w:rPr>
        <w:t xml:space="preserve"> Accordingly, by invoking the spectre of ‘Gordon in danger’ and by inviting Christians to pray for his safety, the Church was necessarily, if perhaps inadvertently, endorsing Gladstone’s critics. </w:t>
      </w:r>
      <w:r w:rsidRPr="008C455B">
        <w:rPr>
          <w:rFonts w:ascii="Calibri" w:eastAsia="Calibri" w:hAnsi="Calibri" w:cs="Times New Roman"/>
          <w:i/>
          <w:iCs/>
          <w:sz w:val="24"/>
          <w:szCs w:val="24"/>
        </w:rPr>
        <w:t xml:space="preserve">Church Bells </w:t>
      </w:r>
      <w:r w:rsidRPr="008C455B">
        <w:rPr>
          <w:rFonts w:ascii="Calibri" w:eastAsia="Calibri" w:hAnsi="Calibri" w:cs="Times New Roman"/>
          <w:sz w:val="24"/>
          <w:szCs w:val="24"/>
        </w:rPr>
        <w:t>was typical in recommending that the ‘People of England’ support ‘this great Christian hero’ with ‘effectual, fervent prayer’ in circumstances where ‘the Government of England was unwilling to help General Gordon’.</w:t>
      </w:r>
      <w:r w:rsidRPr="008C455B">
        <w:rPr>
          <w:rFonts w:ascii="Calibri" w:eastAsia="Calibri" w:hAnsi="Calibri" w:cs="Times New Roman"/>
          <w:sz w:val="24"/>
          <w:szCs w:val="24"/>
          <w:vertAlign w:val="superscript"/>
        </w:rPr>
        <w:footnoteReference w:id="187"/>
      </w:r>
    </w:p>
    <w:p w14:paraId="383AB288" w14:textId="0AFDFFD2" w:rsidR="008C455B" w:rsidRPr="008C455B" w:rsidRDefault="008C455B" w:rsidP="00BC32DC">
      <w:pPr>
        <w:spacing w:line="480" w:lineRule="auto"/>
        <w:ind w:firstLine="567"/>
        <w:jc w:val="both"/>
        <w:rPr>
          <w:rFonts w:ascii="Calibri" w:eastAsia="Calibri" w:hAnsi="Calibri" w:cs="Times New Roman"/>
          <w:sz w:val="24"/>
          <w:szCs w:val="24"/>
        </w:rPr>
      </w:pPr>
      <w:r w:rsidRPr="008C455B">
        <w:rPr>
          <w:rFonts w:ascii="Calibri" w:eastAsia="Calibri" w:hAnsi="Calibri" w:cs="Times New Roman"/>
          <w:sz w:val="24"/>
          <w:szCs w:val="24"/>
        </w:rPr>
        <w:t>In November 1884, as the Relief Expedition commanded by General Wolseley moved south along the Nile, White Benson published ‘a prayer for the English Army in the Soudan’. ‘It was not one of the Archbishop’s happiest efforts’, noted Arthur Benson, his son and first biographer, ‘and the wording was strongly objected to by certain sections of politicians’.</w:t>
      </w:r>
      <w:r w:rsidRPr="008C455B">
        <w:rPr>
          <w:rFonts w:ascii="Calibri" w:eastAsia="Calibri" w:hAnsi="Calibri" w:cs="Times New Roman"/>
          <w:sz w:val="24"/>
          <w:szCs w:val="24"/>
          <w:vertAlign w:val="superscript"/>
        </w:rPr>
        <w:footnoteReference w:id="188"/>
      </w:r>
      <w:r w:rsidRPr="008C455B">
        <w:rPr>
          <w:rFonts w:ascii="Calibri" w:eastAsia="Calibri" w:hAnsi="Calibri" w:cs="Times New Roman"/>
          <w:sz w:val="24"/>
          <w:szCs w:val="24"/>
        </w:rPr>
        <w:t xml:space="preserve"> Then, in the febrile atmosphere that greeted news of Gordon’s death in February 1885, White Benson, with Gladstone’s consent, drafted a ‘Special Prayer for Our Soldiers and Sailors Now Engaged in War’.</w:t>
      </w:r>
      <w:r w:rsidRPr="008C455B">
        <w:rPr>
          <w:rFonts w:ascii="Calibri" w:eastAsia="Calibri" w:hAnsi="Calibri" w:cs="Times New Roman"/>
          <w:sz w:val="24"/>
          <w:szCs w:val="24"/>
          <w:vertAlign w:val="superscript"/>
        </w:rPr>
        <w:footnoteReference w:id="189"/>
      </w:r>
      <w:r w:rsidRPr="008C455B">
        <w:rPr>
          <w:rFonts w:ascii="Calibri" w:eastAsia="Calibri" w:hAnsi="Calibri" w:cs="Times New Roman"/>
          <w:sz w:val="24"/>
          <w:szCs w:val="24"/>
        </w:rPr>
        <w:t xml:space="preserve"> Supported by a ‘large majority’ of the Lower and Upper Houses of the Convocation of Canterbury, these prayers, which were designed for ‘public or private use’, commended to God not only the troops of the Nile Expedition, but also ‘the cause wherein </w:t>
      </w:r>
      <w:r w:rsidRPr="008C455B">
        <w:rPr>
          <w:rFonts w:ascii="Calibri" w:eastAsia="Calibri" w:hAnsi="Calibri" w:cs="Times New Roman"/>
          <w:sz w:val="24"/>
          <w:szCs w:val="24"/>
        </w:rPr>
        <w:lastRenderedPageBreak/>
        <w:t>their Queen and country send them’.</w:t>
      </w:r>
      <w:r w:rsidRPr="008C455B">
        <w:rPr>
          <w:rFonts w:ascii="Calibri" w:eastAsia="Calibri" w:hAnsi="Calibri" w:cs="Times New Roman"/>
          <w:sz w:val="24"/>
          <w:szCs w:val="24"/>
          <w:vertAlign w:val="superscript"/>
        </w:rPr>
        <w:footnoteReference w:id="190"/>
      </w:r>
      <w:r w:rsidRPr="008C455B">
        <w:rPr>
          <w:rFonts w:ascii="Calibri" w:eastAsia="Calibri" w:hAnsi="Calibri" w:cs="Times New Roman"/>
          <w:sz w:val="24"/>
          <w:szCs w:val="24"/>
        </w:rPr>
        <w:t xml:space="preserve"> Many Anglican bishops – notably the ‘evangelical’ Dr Ryle at Liverpool – directed their clergy to ‘put up prayers in every church … for our brethren now fighting the battles of our country in Egypt’.</w:t>
      </w:r>
      <w:r w:rsidRPr="008C455B">
        <w:rPr>
          <w:rFonts w:ascii="Calibri" w:eastAsia="Calibri" w:hAnsi="Calibri" w:cs="Times New Roman"/>
          <w:sz w:val="24"/>
          <w:szCs w:val="24"/>
          <w:vertAlign w:val="superscript"/>
        </w:rPr>
        <w:footnoteReference w:id="191"/>
      </w:r>
      <w:r w:rsidRPr="008C455B">
        <w:rPr>
          <w:rFonts w:ascii="Calibri" w:eastAsia="Calibri" w:hAnsi="Calibri" w:cs="Times New Roman"/>
          <w:sz w:val="24"/>
          <w:szCs w:val="24"/>
        </w:rPr>
        <w:t xml:space="preserve"> Indeed, Bishop Ryle ‘publicly found fault in the Gladstone Government for not being sufficiently vigorous in their Soudan operations’.</w:t>
      </w:r>
      <w:r w:rsidRPr="008C455B">
        <w:rPr>
          <w:rFonts w:ascii="Calibri" w:eastAsia="Calibri" w:hAnsi="Calibri" w:cs="Times New Roman"/>
          <w:sz w:val="24"/>
          <w:szCs w:val="24"/>
          <w:vertAlign w:val="superscript"/>
        </w:rPr>
        <w:footnoteReference w:id="192"/>
      </w:r>
      <w:r w:rsidRPr="008C455B">
        <w:rPr>
          <w:rFonts w:ascii="Calibri" w:eastAsia="Calibri" w:hAnsi="Calibri" w:cs="Times New Roman"/>
          <w:sz w:val="24"/>
          <w:szCs w:val="24"/>
        </w:rPr>
        <w:t xml:space="preserve">  </w:t>
      </w:r>
    </w:p>
    <w:p w14:paraId="3EDFD9C8" w14:textId="58F82320" w:rsidR="008C455B" w:rsidRPr="008C455B" w:rsidRDefault="008C455B" w:rsidP="00BC32DC">
      <w:pPr>
        <w:spacing w:line="480" w:lineRule="auto"/>
        <w:ind w:firstLine="567"/>
        <w:jc w:val="both"/>
        <w:rPr>
          <w:rFonts w:ascii="Calibri" w:eastAsia="Calibri" w:hAnsi="Calibri" w:cs="Times New Roman"/>
          <w:sz w:val="24"/>
          <w:szCs w:val="24"/>
        </w:rPr>
      </w:pPr>
      <w:r w:rsidRPr="008C455B">
        <w:rPr>
          <w:rFonts w:ascii="Calibri" w:eastAsia="Calibri" w:hAnsi="Calibri" w:cs="Times New Roman"/>
          <w:sz w:val="24"/>
          <w:szCs w:val="24"/>
        </w:rPr>
        <w:t>Such explicit, public support for a renewed Sudan campaign, matched with the censure of Gladstone for ‘always being too late’,</w:t>
      </w:r>
      <w:r w:rsidRPr="008C455B">
        <w:rPr>
          <w:rFonts w:ascii="Calibri" w:eastAsia="Calibri" w:hAnsi="Calibri" w:cs="Times New Roman"/>
          <w:sz w:val="24"/>
          <w:szCs w:val="24"/>
          <w:vertAlign w:val="superscript"/>
        </w:rPr>
        <w:footnoteReference w:id="193"/>
      </w:r>
      <w:r w:rsidRPr="008C455B">
        <w:rPr>
          <w:rFonts w:ascii="Calibri" w:eastAsia="Calibri" w:hAnsi="Calibri" w:cs="Times New Roman"/>
          <w:sz w:val="24"/>
          <w:szCs w:val="24"/>
        </w:rPr>
        <w:t xml:space="preserve"> was endorsed by the </w:t>
      </w:r>
      <w:r w:rsidRPr="008C455B">
        <w:rPr>
          <w:rFonts w:ascii="Calibri" w:eastAsia="Calibri" w:hAnsi="Calibri" w:cs="Times New Roman"/>
          <w:i/>
          <w:iCs/>
          <w:sz w:val="24"/>
          <w:szCs w:val="24"/>
        </w:rPr>
        <w:t>Church Times</w:t>
      </w:r>
      <w:r w:rsidRPr="008C455B">
        <w:rPr>
          <w:rFonts w:ascii="Calibri" w:eastAsia="Calibri" w:hAnsi="Calibri" w:cs="Times New Roman"/>
          <w:sz w:val="24"/>
          <w:szCs w:val="24"/>
        </w:rPr>
        <w:t>,</w:t>
      </w:r>
      <w:r w:rsidRPr="008C455B">
        <w:rPr>
          <w:rFonts w:ascii="Calibri" w:eastAsia="Calibri" w:hAnsi="Calibri" w:cs="Times New Roman"/>
          <w:i/>
          <w:iCs/>
          <w:sz w:val="24"/>
          <w:szCs w:val="24"/>
        </w:rPr>
        <w:t xml:space="preserve"> Guardian</w:t>
      </w:r>
      <w:r w:rsidRPr="008C455B">
        <w:rPr>
          <w:rFonts w:ascii="Calibri" w:eastAsia="Calibri" w:hAnsi="Calibri" w:cs="Times New Roman"/>
          <w:sz w:val="24"/>
          <w:szCs w:val="24"/>
        </w:rPr>
        <w:t xml:space="preserve"> and the </w:t>
      </w:r>
      <w:r w:rsidRPr="008C455B">
        <w:rPr>
          <w:rFonts w:ascii="Calibri" w:eastAsia="Calibri" w:hAnsi="Calibri" w:cs="Times New Roman"/>
          <w:i/>
          <w:iCs/>
          <w:sz w:val="24"/>
          <w:szCs w:val="24"/>
        </w:rPr>
        <w:t>Tablet</w:t>
      </w:r>
      <w:r w:rsidRPr="008C455B">
        <w:rPr>
          <w:rFonts w:ascii="Calibri" w:eastAsia="Calibri" w:hAnsi="Calibri" w:cs="Times New Roman"/>
          <w:sz w:val="24"/>
          <w:szCs w:val="24"/>
        </w:rPr>
        <w:t>,</w:t>
      </w:r>
      <w:r w:rsidRPr="008C455B">
        <w:rPr>
          <w:rFonts w:ascii="Calibri" w:eastAsia="Calibri" w:hAnsi="Calibri" w:cs="Times New Roman"/>
          <w:i/>
          <w:iCs/>
          <w:sz w:val="24"/>
          <w:szCs w:val="24"/>
        </w:rPr>
        <w:t xml:space="preserve"> </w:t>
      </w:r>
      <w:r w:rsidRPr="008C455B">
        <w:rPr>
          <w:rFonts w:ascii="Calibri" w:eastAsia="Calibri" w:hAnsi="Calibri" w:cs="Times New Roman"/>
          <w:sz w:val="24"/>
          <w:szCs w:val="24"/>
        </w:rPr>
        <w:t xml:space="preserve">the journals of the Anglican and English Catholic establishment. And the </w:t>
      </w:r>
      <w:r w:rsidRPr="008C455B">
        <w:rPr>
          <w:rFonts w:ascii="Calibri" w:eastAsia="Calibri" w:hAnsi="Calibri" w:cs="Times New Roman"/>
          <w:i/>
          <w:iCs/>
          <w:sz w:val="24"/>
          <w:szCs w:val="24"/>
        </w:rPr>
        <w:t xml:space="preserve">Christian World </w:t>
      </w:r>
      <w:r w:rsidRPr="008C455B">
        <w:rPr>
          <w:rFonts w:ascii="Calibri" w:eastAsia="Calibri" w:hAnsi="Calibri" w:cs="Times New Roman"/>
          <w:sz w:val="24"/>
          <w:szCs w:val="24"/>
        </w:rPr>
        <w:t>approved a similar prayer issued by the Bishop of Rochester as ‘specially simple, touching and comprehensive’.</w:t>
      </w:r>
      <w:r w:rsidRPr="008C455B">
        <w:rPr>
          <w:rFonts w:ascii="Calibri" w:eastAsia="Calibri" w:hAnsi="Calibri" w:cs="Times New Roman"/>
          <w:sz w:val="24"/>
          <w:szCs w:val="24"/>
          <w:vertAlign w:val="superscript"/>
        </w:rPr>
        <w:footnoteReference w:id="194"/>
      </w:r>
      <w:r w:rsidRPr="008C455B">
        <w:rPr>
          <w:rFonts w:ascii="Calibri" w:eastAsia="Calibri" w:hAnsi="Calibri" w:cs="Times New Roman"/>
          <w:sz w:val="24"/>
          <w:szCs w:val="24"/>
        </w:rPr>
        <w:t xml:space="preserve"> But the endorsement was not universal and Nonconformist opinion was particularly antagonised. The </w:t>
      </w:r>
      <w:r w:rsidRPr="008C455B">
        <w:rPr>
          <w:rFonts w:ascii="Calibri" w:eastAsia="Calibri" w:hAnsi="Calibri" w:cs="Times New Roman"/>
          <w:i/>
          <w:iCs/>
          <w:sz w:val="24"/>
          <w:szCs w:val="24"/>
        </w:rPr>
        <w:t xml:space="preserve">Arbitrator </w:t>
      </w:r>
      <w:r w:rsidRPr="008C455B">
        <w:rPr>
          <w:rFonts w:ascii="Calibri" w:eastAsia="Calibri" w:hAnsi="Calibri" w:cs="Times New Roman"/>
          <w:sz w:val="24"/>
          <w:szCs w:val="24"/>
        </w:rPr>
        <w:t>rejected the Archbishop’s prayers as an ‘unholy, semi-blasphemous publication’:</w:t>
      </w:r>
    </w:p>
    <w:p w14:paraId="2CB2A759" w14:textId="77777777" w:rsidR="008C455B" w:rsidRPr="008C455B" w:rsidRDefault="008C455B" w:rsidP="00BC32DC">
      <w:pPr>
        <w:spacing w:line="360" w:lineRule="auto"/>
        <w:ind w:left="567"/>
        <w:jc w:val="both"/>
        <w:rPr>
          <w:rFonts w:ascii="Calibri" w:eastAsia="Calibri" w:hAnsi="Calibri" w:cs="Times New Roman"/>
          <w:sz w:val="24"/>
          <w:szCs w:val="24"/>
        </w:rPr>
      </w:pPr>
      <w:r w:rsidRPr="008C455B">
        <w:rPr>
          <w:rFonts w:ascii="Calibri" w:eastAsia="Calibri" w:hAnsi="Calibri" w:cs="Times New Roman"/>
          <w:sz w:val="24"/>
          <w:szCs w:val="24"/>
        </w:rPr>
        <w:t xml:space="preserve">To ask the Common Father to preserve us while we go to slaughter a portion of his children – whose only crime is that they rose against their oppressors, may be </w:t>
      </w:r>
      <w:proofErr w:type="spellStart"/>
      <w:r w:rsidRPr="008C455B">
        <w:rPr>
          <w:rFonts w:ascii="Calibri" w:eastAsia="Calibri" w:hAnsi="Calibri" w:cs="Times New Roman"/>
          <w:sz w:val="24"/>
          <w:szCs w:val="24"/>
        </w:rPr>
        <w:t>prelatic</w:t>
      </w:r>
      <w:proofErr w:type="spellEnd"/>
      <w:r w:rsidRPr="008C455B">
        <w:rPr>
          <w:rFonts w:ascii="Calibri" w:eastAsia="Calibri" w:hAnsi="Calibri" w:cs="Times New Roman"/>
          <w:sz w:val="24"/>
          <w:szCs w:val="24"/>
        </w:rPr>
        <w:t xml:space="preserve"> logic, and Church Christianity, but it is not the Christianity which will attract and gather into its folds the toiling millions, who are simple enough to prefer the founder of Christianity, to its degenerate expounders.</w:t>
      </w:r>
      <w:r w:rsidRPr="008C455B">
        <w:rPr>
          <w:rFonts w:ascii="Calibri" w:eastAsia="Calibri" w:hAnsi="Calibri" w:cs="Times New Roman"/>
          <w:sz w:val="24"/>
          <w:szCs w:val="24"/>
          <w:vertAlign w:val="superscript"/>
        </w:rPr>
        <w:footnoteReference w:id="195"/>
      </w:r>
      <w:r w:rsidRPr="008C455B">
        <w:rPr>
          <w:rFonts w:ascii="Calibri" w:eastAsia="Calibri" w:hAnsi="Calibri" w:cs="Times New Roman"/>
          <w:sz w:val="24"/>
          <w:szCs w:val="24"/>
        </w:rPr>
        <w:t xml:space="preserve"> </w:t>
      </w:r>
    </w:p>
    <w:p w14:paraId="5CCAC511" w14:textId="03F4A359" w:rsidR="008C455B" w:rsidRPr="008C455B" w:rsidRDefault="008C455B" w:rsidP="008C455B">
      <w:pPr>
        <w:spacing w:line="480" w:lineRule="auto"/>
        <w:jc w:val="both"/>
        <w:rPr>
          <w:rFonts w:ascii="Calibri" w:eastAsia="Calibri" w:hAnsi="Calibri" w:cs="Times New Roman"/>
          <w:sz w:val="24"/>
          <w:szCs w:val="24"/>
        </w:rPr>
      </w:pPr>
      <w:r w:rsidRPr="008C455B">
        <w:rPr>
          <w:rFonts w:ascii="Calibri" w:eastAsia="Calibri" w:hAnsi="Calibri" w:cs="Times New Roman"/>
          <w:sz w:val="24"/>
          <w:szCs w:val="24"/>
        </w:rPr>
        <w:t xml:space="preserve">The International Arbitration and Peace Association, on the proposal of Rev. </w:t>
      </w:r>
      <w:r w:rsidR="000772B1">
        <w:rPr>
          <w:rFonts w:ascii="Calibri" w:eastAsia="Calibri" w:hAnsi="Calibri" w:cs="Times New Roman"/>
          <w:sz w:val="24"/>
          <w:szCs w:val="24"/>
        </w:rPr>
        <w:t xml:space="preserve">Philippe </w:t>
      </w:r>
      <w:r w:rsidRPr="008C455B">
        <w:rPr>
          <w:rFonts w:ascii="Calibri" w:eastAsia="Calibri" w:hAnsi="Calibri" w:cs="Times New Roman"/>
          <w:sz w:val="24"/>
          <w:szCs w:val="24"/>
        </w:rPr>
        <w:t>Ahier</w:t>
      </w:r>
      <w:r w:rsidR="00025F98">
        <w:rPr>
          <w:rStyle w:val="FootnoteReference"/>
          <w:rFonts w:ascii="Calibri" w:eastAsia="Calibri" w:hAnsi="Calibri" w:cs="Times New Roman"/>
          <w:sz w:val="24"/>
          <w:szCs w:val="24"/>
        </w:rPr>
        <w:footnoteReference w:id="196"/>
      </w:r>
      <w:r w:rsidRPr="008C455B">
        <w:rPr>
          <w:rFonts w:ascii="Calibri" w:eastAsia="Calibri" w:hAnsi="Calibri" w:cs="Times New Roman"/>
          <w:sz w:val="24"/>
          <w:szCs w:val="24"/>
        </w:rPr>
        <w:t>, declared the prayer to be ‘at variance with the principles of justice, peace, and humanity which form the basis of true religion’.</w:t>
      </w:r>
      <w:r w:rsidRPr="008C455B">
        <w:rPr>
          <w:rFonts w:ascii="Calibri" w:eastAsia="Calibri" w:hAnsi="Calibri" w:cs="Times New Roman"/>
          <w:sz w:val="24"/>
          <w:szCs w:val="24"/>
          <w:vertAlign w:val="superscript"/>
        </w:rPr>
        <w:footnoteReference w:id="197"/>
      </w:r>
      <w:r w:rsidRPr="008C455B">
        <w:rPr>
          <w:rFonts w:ascii="Calibri" w:eastAsia="Calibri" w:hAnsi="Calibri" w:cs="Times New Roman"/>
          <w:sz w:val="24"/>
          <w:szCs w:val="24"/>
        </w:rPr>
        <w:t xml:space="preserve"> At an Anti-War Meeting on 2 April 1885, ‘the Archbishop, Bishops and Clergy were soundly hissed’.</w:t>
      </w:r>
      <w:r w:rsidRPr="008C455B">
        <w:rPr>
          <w:rFonts w:ascii="Calibri" w:eastAsia="Calibri" w:hAnsi="Calibri" w:cs="Times New Roman"/>
          <w:sz w:val="24"/>
          <w:szCs w:val="24"/>
          <w:vertAlign w:val="superscript"/>
        </w:rPr>
        <w:footnoteReference w:id="198"/>
      </w:r>
      <w:r w:rsidRPr="008C455B">
        <w:rPr>
          <w:rFonts w:ascii="Calibri" w:eastAsia="Calibri" w:hAnsi="Calibri" w:cs="Times New Roman"/>
          <w:sz w:val="24"/>
          <w:szCs w:val="24"/>
        </w:rPr>
        <w:t xml:space="preserve"> And the Congregationalist Newman </w:t>
      </w:r>
      <w:r w:rsidRPr="008C455B">
        <w:rPr>
          <w:rFonts w:ascii="Calibri" w:eastAsia="Calibri" w:hAnsi="Calibri" w:cs="Times New Roman"/>
          <w:sz w:val="24"/>
          <w:szCs w:val="24"/>
        </w:rPr>
        <w:lastRenderedPageBreak/>
        <w:t>Hall stated that church prayers for the Sudan campaign were, ‘if not rank blasphemy’, then ‘a manifest trifling [that was] calculated to convince men of the unreality of religion’.</w:t>
      </w:r>
      <w:r w:rsidRPr="008C455B">
        <w:rPr>
          <w:rFonts w:ascii="Calibri" w:eastAsia="Calibri" w:hAnsi="Calibri" w:cs="Times New Roman"/>
          <w:sz w:val="24"/>
          <w:szCs w:val="24"/>
          <w:vertAlign w:val="superscript"/>
        </w:rPr>
        <w:footnoteReference w:id="199"/>
      </w:r>
    </w:p>
    <w:p w14:paraId="09B177A6" w14:textId="169C5DDF" w:rsidR="008C455B" w:rsidRPr="00BC32DC" w:rsidRDefault="005A25C8" w:rsidP="00BC32DC">
      <w:pPr>
        <w:spacing w:line="480" w:lineRule="auto"/>
        <w:ind w:firstLine="567"/>
        <w:jc w:val="both"/>
        <w:rPr>
          <w:rFonts w:ascii="Calibri" w:eastAsia="Calibri" w:hAnsi="Calibri" w:cs="Times New Roman"/>
          <w:sz w:val="24"/>
          <w:szCs w:val="24"/>
        </w:rPr>
      </w:pPr>
      <w:r>
        <w:rPr>
          <w:rFonts w:ascii="Calibri" w:eastAsia="Calibri" w:hAnsi="Calibri" w:cs="Times New Roman"/>
          <w:sz w:val="24"/>
          <w:szCs w:val="24"/>
        </w:rPr>
        <w:t xml:space="preserve">After the fall </w:t>
      </w:r>
      <w:r w:rsidR="008D5824">
        <w:rPr>
          <w:rFonts w:ascii="Calibri" w:eastAsia="Calibri" w:hAnsi="Calibri" w:cs="Times New Roman"/>
          <w:sz w:val="24"/>
          <w:szCs w:val="24"/>
        </w:rPr>
        <w:t>of Khartoum in January 1885, t</w:t>
      </w:r>
      <w:r w:rsidR="008C455B" w:rsidRPr="008C455B">
        <w:rPr>
          <w:rFonts w:ascii="Calibri" w:eastAsia="Calibri" w:hAnsi="Calibri" w:cs="Times New Roman"/>
          <w:sz w:val="24"/>
          <w:szCs w:val="24"/>
        </w:rPr>
        <w:t xml:space="preserve">he </w:t>
      </w:r>
      <w:r w:rsidR="002C3492">
        <w:rPr>
          <w:rFonts w:ascii="Calibri" w:eastAsia="Calibri" w:hAnsi="Calibri" w:cs="Times New Roman"/>
          <w:sz w:val="24"/>
          <w:szCs w:val="24"/>
        </w:rPr>
        <w:t>C</w:t>
      </w:r>
      <w:r w:rsidR="008C455B" w:rsidRPr="008C455B">
        <w:rPr>
          <w:rFonts w:ascii="Calibri" w:eastAsia="Calibri" w:hAnsi="Calibri" w:cs="Times New Roman"/>
          <w:sz w:val="24"/>
          <w:szCs w:val="24"/>
        </w:rPr>
        <w:t>hurches’ prayerful concern for General Gordon culminated in the Gordon Commemoration Services held in most Anglican cathedrals (and ‘at many other churches’</w:t>
      </w:r>
      <w:r w:rsidR="008C455B" w:rsidRPr="008C455B">
        <w:rPr>
          <w:rFonts w:ascii="Calibri" w:eastAsia="Calibri" w:hAnsi="Calibri" w:cs="Times New Roman"/>
          <w:sz w:val="24"/>
          <w:szCs w:val="24"/>
          <w:vertAlign w:val="superscript"/>
        </w:rPr>
        <w:footnoteReference w:id="200"/>
      </w:r>
      <w:r w:rsidR="008C455B" w:rsidRPr="008C455B">
        <w:rPr>
          <w:rFonts w:ascii="Calibri" w:eastAsia="Calibri" w:hAnsi="Calibri" w:cs="Times New Roman"/>
          <w:sz w:val="24"/>
          <w:szCs w:val="24"/>
        </w:rPr>
        <w:t>) on 13 March 1885. The liturgy for these ‘special services’ was devised by Archbishop White Benson, who felt under intense political pressure from all sides.</w:t>
      </w:r>
      <w:r w:rsidR="008C455B" w:rsidRPr="008C455B">
        <w:rPr>
          <w:rFonts w:ascii="Calibri" w:eastAsia="Calibri" w:hAnsi="Calibri" w:cs="Times New Roman"/>
          <w:sz w:val="24"/>
          <w:szCs w:val="24"/>
          <w:vertAlign w:val="superscript"/>
        </w:rPr>
        <w:footnoteReference w:id="201"/>
      </w:r>
      <w:r w:rsidR="008C455B" w:rsidRPr="008C455B">
        <w:rPr>
          <w:rFonts w:ascii="Calibri" w:eastAsia="Calibri" w:hAnsi="Calibri" w:cs="Times New Roman"/>
          <w:sz w:val="24"/>
          <w:szCs w:val="24"/>
        </w:rPr>
        <w:t xml:space="preserve"> Many of his senior clergy – notably Canon Body at Durham – advocated ‘bellicose’ support for ‘the trumpet of war’.</w:t>
      </w:r>
      <w:r w:rsidR="008C455B" w:rsidRPr="008C455B">
        <w:rPr>
          <w:rFonts w:ascii="Calibri" w:eastAsia="Calibri" w:hAnsi="Calibri" w:cs="Times New Roman"/>
          <w:sz w:val="24"/>
          <w:szCs w:val="24"/>
          <w:vertAlign w:val="superscript"/>
        </w:rPr>
        <w:footnoteReference w:id="202"/>
      </w:r>
      <w:r w:rsidR="008C455B" w:rsidRPr="008C455B">
        <w:rPr>
          <w:rFonts w:ascii="Calibri" w:eastAsia="Calibri" w:hAnsi="Calibri" w:cs="Times New Roman"/>
          <w:sz w:val="24"/>
          <w:szCs w:val="24"/>
        </w:rPr>
        <w:t xml:space="preserve"> Lord Shaftesbury,</w:t>
      </w:r>
      <w:r w:rsidR="008C455B" w:rsidRPr="008C455B">
        <w:rPr>
          <w:rFonts w:ascii="Calibri" w:eastAsia="Calibri" w:hAnsi="Calibri" w:cs="Times New Roman"/>
          <w:sz w:val="24"/>
          <w:szCs w:val="24"/>
          <w:vertAlign w:val="superscript"/>
        </w:rPr>
        <w:footnoteReference w:id="203"/>
      </w:r>
      <w:r w:rsidR="008C455B" w:rsidRPr="008C455B">
        <w:rPr>
          <w:rFonts w:ascii="Calibri" w:eastAsia="Calibri" w:hAnsi="Calibri" w:cs="Times New Roman"/>
          <w:sz w:val="24"/>
          <w:szCs w:val="24"/>
        </w:rPr>
        <w:t xml:space="preserve"> in contrast, wrote to White Benson to insist that, ‘The prayers must be for </w:t>
      </w:r>
      <w:r w:rsidR="008C455B" w:rsidRPr="008C455B">
        <w:rPr>
          <w:rFonts w:ascii="Calibri" w:eastAsia="Calibri" w:hAnsi="Calibri" w:cs="Times New Roman"/>
          <w:sz w:val="24"/>
          <w:szCs w:val="24"/>
          <w:u w:val="single"/>
        </w:rPr>
        <w:t>peace</w:t>
      </w:r>
      <w:r w:rsidR="008C455B" w:rsidRPr="008C455B">
        <w:rPr>
          <w:rFonts w:ascii="Calibri" w:eastAsia="Calibri" w:hAnsi="Calibri" w:cs="Times New Roman"/>
          <w:sz w:val="24"/>
          <w:szCs w:val="24"/>
        </w:rPr>
        <w:t xml:space="preserve">, </w:t>
      </w:r>
      <w:r w:rsidR="008C455B" w:rsidRPr="008C455B">
        <w:rPr>
          <w:rFonts w:ascii="Calibri" w:eastAsia="Calibri" w:hAnsi="Calibri" w:cs="Times New Roman"/>
          <w:sz w:val="24"/>
          <w:szCs w:val="24"/>
          <w:u w:val="single"/>
        </w:rPr>
        <w:t>peace</w:t>
      </w:r>
      <w:r w:rsidR="008C455B" w:rsidRPr="008C455B">
        <w:rPr>
          <w:rFonts w:ascii="Calibri" w:eastAsia="Calibri" w:hAnsi="Calibri" w:cs="Times New Roman"/>
          <w:sz w:val="24"/>
          <w:szCs w:val="24"/>
        </w:rPr>
        <w:t xml:space="preserve">, </w:t>
      </w:r>
      <w:r w:rsidR="008C455B" w:rsidRPr="008C455B">
        <w:rPr>
          <w:rFonts w:ascii="Calibri" w:eastAsia="Calibri" w:hAnsi="Calibri" w:cs="Times New Roman"/>
          <w:sz w:val="24"/>
          <w:szCs w:val="24"/>
          <w:u w:val="single"/>
        </w:rPr>
        <w:t>peace</w:t>
      </w:r>
      <w:r w:rsidR="008C455B" w:rsidRPr="008C455B">
        <w:rPr>
          <w:rFonts w:ascii="Calibri" w:eastAsia="Calibri" w:hAnsi="Calibri" w:cs="Times New Roman"/>
          <w:sz w:val="24"/>
          <w:szCs w:val="24"/>
        </w:rPr>
        <w:t>. There must be no mention of victory in conflict, or defeat of our enemies’.</w:t>
      </w:r>
      <w:r w:rsidR="008C455B" w:rsidRPr="008C455B">
        <w:rPr>
          <w:rFonts w:ascii="Calibri" w:eastAsia="Calibri" w:hAnsi="Calibri" w:cs="Times New Roman"/>
          <w:sz w:val="24"/>
          <w:szCs w:val="24"/>
          <w:vertAlign w:val="superscript"/>
        </w:rPr>
        <w:footnoteReference w:id="204"/>
      </w:r>
      <w:r w:rsidR="008C455B" w:rsidRPr="008C455B">
        <w:rPr>
          <w:rFonts w:ascii="Calibri" w:eastAsia="Calibri" w:hAnsi="Calibri" w:cs="Times New Roman"/>
          <w:i/>
          <w:iCs/>
          <w:sz w:val="24"/>
          <w:szCs w:val="24"/>
        </w:rPr>
        <w:t xml:space="preserve"> </w:t>
      </w:r>
      <w:r w:rsidR="008C455B" w:rsidRPr="008C455B">
        <w:rPr>
          <w:rFonts w:ascii="Calibri" w:eastAsia="Calibri" w:hAnsi="Calibri" w:cs="Times New Roman"/>
          <w:sz w:val="24"/>
          <w:szCs w:val="24"/>
        </w:rPr>
        <w:t xml:space="preserve">The Archbishop, where he could influence proceedings, consciously sought to select politically sensitive participants. His choice of </w:t>
      </w:r>
      <w:r w:rsidR="000101AE">
        <w:rPr>
          <w:rFonts w:ascii="Calibri" w:eastAsia="Calibri" w:hAnsi="Calibri" w:cs="Times New Roman"/>
          <w:sz w:val="24"/>
          <w:szCs w:val="24"/>
        </w:rPr>
        <w:t xml:space="preserve">Ernest </w:t>
      </w:r>
      <w:r w:rsidR="008C455B" w:rsidRPr="008C455B">
        <w:rPr>
          <w:rFonts w:ascii="Calibri" w:eastAsia="Calibri" w:hAnsi="Calibri" w:cs="Times New Roman"/>
          <w:sz w:val="24"/>
          <w:szCs w:val="24"/>
        </w:rPr>
        <w:t>Wilberforce, the Bishop of Newcastle, as the preacher at St Paul’s Cathedral was motivated by the fact that he was a ‘friend of Mr Gladstone’ with a ‘sure political touch’.</w:t>
      </w:r>
      <w:r w:rsidR="008C455B" w:rsidRPr="008C455B">
        <w:rPr>
          <w:rFonts w:ascii="Calibri" w:eastAsia="Calibri" w:hAnsi="Calibri" w:cs="Times New Roman"/>
          <w:sz w:val="24"/>
          <w:szCs w:val="24"/>
          <w:vertAlign w:val="superscript"/>
        </w:rPr>
        <w:footnoteReference w:id="205"/>
      </w:r>
      <w:r w:rsidR="008C455B" w:rsidRPr="008C455B">
        <w:rPr>
          <w:rFonts w:ascii="Calibri" w:eastAsia="Calibri" w:hAnsi="Calibri" w:cs="Times New Roman"/>
          <w:sz w:val="24"/>
          <w:szCs w:val="24"/>
        </w:rPr>
        <w:t xml:space="preserve"> The services were generally celebrated as ‘truly national acts’</w:t>
      </w:r>
      <w:r w:rsidR="008C455B" w:rsidRPr="008C455B">
        <w:rPr>
          <w:rFonts w:ascii="Calibri" w:eastAsia="Calibri" w:hAnsi="Calibri" w:cs="Times New Roman"/>
          <w:sz w:val="24"/>
          <w:szCs w:val="24"/>
          <w:vertAlign w:val="superscript"/>
        </w:rPr>
        <w:footnoteReference w:id="206"/>
      </w:r>
      <w:r w:rsidR="008C455B" w:rsidRPr="008C455B">
        <w:rPr>
          <w:rFonts w:ascii="Calibri" w:eastAsia="Calibri" w:hAnsi="Calibri" w:cs="Times New Roman"/>
          <w:sz w:val="24"/>
          <w:szCs w:val="24"/>
        </w:rPr>
        <w:t xml:space="preserve"> that represented ‘important manifestations of national feeling’.</w:t>
      </w:r>
      <w:r w:rsidR="008C455B" w:rsidRPr="008C455B">
        <w:rPr>
          <w:rFonts w:ascii="Calibri" w:eastAsia="Calibri" w:hAnsi="Calibri" w:cs="Times New Roman"/>
          <w:sz w:val="24"/>
          <w:szCs w:val="24"/>
          <w:vertAlign w:val="superscript"/>
        </w:rPr>
        <w:footnoteReference w:id="207"/>
      </w:r>
      <w:r w:rsidR="008C455B" w:rsidRPr="008C455B">
        <w:rPr>
          <w:rFonts w:ascii="Calibri" w:eastAsia="Calibri" w:hAnsi="Calibri" w:cs="Times New Roman"/>
          <w:sz w:val="24"/>
          <w:szCs w:val="24"/>
        </w:rPr>
        <w:t xml:space="preserve"> The </w:t>
      </w:r>
      <w:r w:rsidR="008C455B" w:rsidRPr="008C455B">
        <w:rPr>
          <w:rFonts w:ascii="Calibri" w:eastAsia="Calibri" w:hAnsi="Calibri" w:cs="Times New Roman"/>
          <w:i/>
          <w:iCs/>
          <w:sz w:val="24"/>
          <w:szCs w:val="24"/>
        </w:rPr>
        <w:t>Church Times</w:t>
      </w:r>
      <w:r w:rsidR="008C455B" w:rsidRPr="008C455B">
        <w:rPr>
          <w:rFonts w:ascii="Calibri" w:eastAsia="Calibri" w:hAnsi="Calibri" w:cs="Times New Roman"/>
          <w:sz w:val="24"/>
          <w:szCs w:val="24"/>
        </w:rPr>
        <w:t>,</w:t>
      </w:r>
      <w:r w:rsidR="008C455B" w:rsidRPr="008C455B">
        <w:rPr>
          <w:rFonts w:ascii="Calibri" w:eastAsia="Calibri" w:hAnsi="Calibri" w:cs="Times New Roman"/>
          <w:i/>
          <w:iCs/>
          <w:sz w:val="24"/>
          <w:szCs w:val="24"/>
        </w:rPr>
        <w:t xml:space="preserve"> </w:t>
      </w:r>
      <w:r w:rsidR="008C455B" w:rsidRPr="008C455B">
        <w:rPr>
          <w:rFonts w:ascii="Calibri" w:eastAsia="Calibri" w:hAnsi="Calibri" w:cs="Times New Roman"/>
          <w:sz w:val="24"/>
          <w:szCs w:val="24"/>
        </w:rPr>
        <w:t>which reported on the commemorations in an eight-page special supplement, asserted that the services ‘marked an era in the religious movement of the present century’.</w:t>
      </w:r>
      <w:r w:rsidR="008C455B" w:rsidRPr="008C455B">
        <w:rPr>
          <w:rFonts w:ascii="Calibri" w:eastAsia="Calibri" w:hAnsi="Calibri" w:cs="Times New Roman"/>
          <w:sz w:val="24"/>
          <w:szCs w:val="24"/>
          <w:vertAlign w:val="superscript"/>
        </w:rPr>
        <w:footnoteReference w:id="208"/>
      </w:r>
      <w:r w:rsidR="008C455B" w:rsidRPr="008C455B">
        <w:rPr>
          <w:rFonts w:ascii="Calibri" w:eastAsia="Calibri" w:hAnsi="Calibri" w:cs="Times New Roman"/>
          <w:sz w:val="24"/>
          <w:szCs w:val="24"/>
        </w:rPr>
        <w:t xml:space="preserve"> But the seemingly triumphalist tone </w:t>
      </w:r>
      <w:r w:rsidR="008C455B" w:rsidRPr="008C455B">
        <w:rPr>
          <w:rFonts w:ascii="Calibri" w:eastAsia="Calibri" w:hAnsi="Calibri" w:cs="Times New Roman"/>
          <w:sz w:val="24"/>
          <w:szCs w:val="24"/>
        </w:rPr>
        <w:lastRenderedPageBreak/>
        <w:t xml:space="preserve">jarred with many Nonconformists. ‘It seems just a little incongruous’, wrote the </w:t>
      </w:r>
      <w:r w:rsidR="008C455B" w:rsidRPr="008C455B">
        <w:rPr>
          <w:rFonts w:ascii="Calibri" w:eastAsia="Calibri" w:hAnsi="Calibri" w:cs="Times New Roman"/>
          <w:i/>
          <w:iCs/>
          <w:sz w:val="24"/>
          <w:szCs w:val="24"/>
        </w:rPr>
        <w:t>Freeman</w:t>
      </w:r>
      <w:r w:rsidR="008C455B" w:rsidRPr="008C455B">
        <w:rPr>
          <w:rFonts w:ascii="Calibri" w:eastAsia="Calibri" w:hAnsi="Calibri" w:cs="Times New Roman"/>
          <w:sz w:val="24"/>
          <w:szCs w:val="24"/>
        </w:rPr>
        <w:t>,</w:t>
      </w:r>
      <w:r w:rsidR="008C455B" w:rsidRPr="008C455B">
        <w:rPr>
          <w:rFonts w:ascii="Calibri" w:eastAsia="Calibri" w:hAnsi="Calibri" w:cs="Times New Roman"/>
          <w:i/>
          <w:iCs/>
          <w:sz w:val="24"/>
          <w:szCs w:val="24"/>
        </w:rPr>
        <w:t xml:space="preserve"> </w:t>
      </w:r>
      <w:r w:rsidR="008C455B" w:rsidRPr="008C455B">
        <w:rPr>
          <w:rFonts w:ascii="Calibri" w:eastAsia="Calibri" w:hAnsi="Calibri" w:cs="Times New Roman"/>
          <w:sz w:val="24"/>
          <w:szCs w:val="24"/>
        </w:rPr>
        <w:t>‘that Christian places of worship should resound with praises of warriors’.</w:t>
      </w:r>
      <w:r w:rsidR="008C455B" w:rsidRPr="008C455B">
        <w:rPr>
          <w:rFonts w:ascii="Calibri" w:eastAsia="Calibri" w:hAnsi="Calibri" w:cs="Times New Roman"/>
          <w:sz w:val="24"/>
          <w:szCs w:val="24"/>
          <w:vertAlign w:val="superscript"/>
        </w:rPr>
        <w:footnoteReference w:id="209"/>
      </w:r>
      <w:r w:rsidR="008C455B" w:rsidRPr="008C455B">
        <w:rPr>
          <w:rFonts w:ascii="Calibri" w:eastAsia="Calibri" w:hAnsi="Calibri" w:cs="Times New Roman"/>
          <w:sz w:val="24"/>
          <w:szCs w:val="24"/>
        </w:rPr>
        <w:t xml:space="preserve">  And the </w:t>
      </w:r>
      <w:r w:rsidR="008C455B" w:rsidRPr="008C455B">
        <w:rPr>
          <w:rFonts w:ascii="Calibri" w:eastAsia="Calibri" w:hAnsi="Calibri" w:cs="Times New Roman"/>
          <w:i/>
          <w:iCs/>
          <w:sz w:val="24"/>
          <w:szCs w:val="24"/>
        </w:rPr>
        <w:t xml:space="preserve">Herald of Peace </w:t>
      </w:r>
      <w:r w:rsidR="008C455B" w:rsidRPr="008C455B">
        <w:rPr>
          <w:rFonts w:ascii="Calibri" w:eastAsia="Calibri" w:hAnsi="Calibri" w:cs="Times New Roman"/>
          <w:sz w:val="24"/>
          <w:szCs w:val="24"/>
        </w:rPr>
        <w:t xml:space="preserve">reproduced this criticism published in the </w:t>
      </w:r>
      <w:r w:rsidR="008C455B" w:rsidRPr="008C455B">
        <w:rPr>
          <w:rFonts w:ascii="Calibri" w:eastAsia="Calibri" w:hAnsi="Calibri" w:cs="Times New Roman"/>
          <w:i/>
          <w:iCs/>
          <w:sz w:val="24"/>
          <w:szCs w:val="24"/>
        </w:rPr>
        <w:t>Weekly Times</w:t>
      </w:r>
      <w:r w:rsidR="008C455B" w:rsidRPr="008C455B">
        <w:rPr>
          <w:rFonts w:ascii="Calibri" w:eastAsia="Calibri" w:hAnsi="Calibri" w:cs="Times New Roman"/>
          <w:sz w:val="24"/>
          <w:szCs w:val="24"/>
        </w:rPr>
        <w:t xml:space="preserve">: ‘We do </w:t>
      </w:r>
      <w:r w:rsidR="008C455B" w:rsidRPr="008C455B">
        <w:rPr>
          <w:rFonts w:ascii="Calibri" w:eastAsia="Calibri" w:hAnsi="Calibri" w:cs="Times New Roman"/>
          <w:i/>
          <w:iCs/>
          <w:sz w:val="24"/>
          <w:szCs w:val="24"/>
        </w:rPr>
        <w:t xml:space="preserve">not </w:t>
      </w:r>
      <w:r w:rsidR="008C455B" w:rsidRPr="008C455B">
        <w:rPr>
          <w:rFonts w:ascii="Calibri" w:eastAsia="Calibri" w:hAnsi="Calibri" w:cs="Times New Roman"/>
          <w:sz w:val="24"/>
          <w:szCs w:val="24"/>
        </w:rPr>
        <w:t xml:space="preserve">like these </w:t>
      </w:r>
      <w:r w:rsidR="005B0CC2">
        <w:rPr>
          <w:rFonts w:ascii="Calibri" w:eastAsia="Calibri" w:hAnsi="Calibri" w:cs="Times New Roman"/>
          <w:sz w:val="24"/>
          <w:szCs w:val="24"/>
        </w:rPr>
        <w:t>‘</w:t>
      </w:r>
      <w:r w:rsidR="008C455B" w:rsidRPr="008C455B">
        <w:rPr>
          <w:rFonts w:ascii="Calibri" w:eastAsia="Calibri" w:hAnsi="Calibri" w:cs="Times New Roman"/>
          <w:sz w:val="24"/>
          <w:szCs w:val="24"/>
        </w:rPr>
        <w:t>funeral services</w:t>
      </w:r>
      <w:r w:rsidR="005B0CC2">
        <w:rPr>
          <w:rFonts w:ascii="Calibri" w:eastAsia="Calibri" w:hAnsi="Calibri" w:cs="Times New Roman"/>
          <w:sz w:val="24"/>
          <w:szCs w:val="24"/>
        </w:rPr>
        <w:t>’</w:t>
      </w:r>
      <w:r w:rsidR="008C455B" w:rsidRPr="008C455B">
        <w:rPr>
          <w:rFonts w:ascii="Calibri" w:eastAsia="Calibri" w:hAnsi="Calibri" w:cs="Times New Roman"/>
          <w:sz w:val="24"/>
          <w:szCs w:val="24"/>
        </w:rPr>
        <w:t xml:space="preserve"> and </w:t>
      </w:r>
      <w:r w:rsidR="005B0CC2">
        <w:rPr>
          <w:rFonts w:ascii="Calibri" w:eastAsia="Calibri" w:hAnsi="Calibri" w:cs="Times New Roman"/>
          <w:sz w:val="24"/>
          <w:szCs w:val="24"/>
        </w:rPr>
        <w:t>‘</w:t>
      </w:r>
      <w:r w:rsidR="008C455B" w:rsidRPr="008C455B">
        <w:rPr>
          <w:rFonts w:ascii="Calibri" w:eastAsia="Calibri" w:hAnsi="Calibri" w:cs="Times New Roman"/>
          <w:sz w:val="24"/>
          <w:szCs w:val="24"/>
        </w:rPr>
        <w:t>celebrations</w:t>
      </w:r>
      <w:r w:rsidR="005B0CC2">
        <w:rPr>
          <w:rFonts w:ascii="Calibri" w:eastAsia="Calibri" w:hAnsi="Calibri" w:cs="Times New Roman"/>
          <w:sz w:val="24"/>
          <w:szCs w:val="24"/>
        </w:rPr>
        <w:t>’</w:t>
      </w:r>
      <w:r w:rsidR="008C455B" w:rsidRPr="008C455B">
        <w:rPr>
          <w:rFonts w:ascii="Calibri" w:eastAsia="Calibri" w:hAnsi="Calibri" w:cs="Times New Roman"/>
          <w:sz w:val="24"/>
          <w:szCs w:val="24"/>
        </w:rPr>
        <w:t xml:space="preserve"> and </w:t>
      </w:r>
      <w:r w:rsidR="005B0CC2">
        <w:rPr>
          <w:rFonts w:ascii="Calibri" w:eastAsia="Calibri" w:hAnsi="Calibri" w:cs="Times New Roman"/>
          <w:sz w:val="24"/>
          <w:szCs w:val="24"/>
        </w:rPr>
        <w:t>‘</w:t>
      </w:r>
      <w:r w:rsidR="008C455B" w:rsidRPr="008C455B">
        <w:rPr>
          <w:rFonts w:ascii="Calibri" w:eastAsia="Calibri" w:hAnsi="Calibri" w:cs="Times New Roman"/>
          <w:sz w:val="24"/>
          <w:szCs w:val="24"/>
        </w:rPr>
        <w:t>requiems</w:t>
      </w:r>
      <w:r w:rsidR="005B0CC2">
        <w:rPr>
          <w:rFonts w:ascii="Calibri" w:eastAsia="Calibri" w:hAnsi="Calibri" w:cs="Times New Roman"/>
          <w:sz w:val="24"/>
          <w:szCs w:val="24"/>
        </w:rPr>
        <w:t>’</w:t>
      </w:r>
      <w:r w:rsidR="008C455B" w:rsidRPr="008C455B">
        <w:rPr>
          <w:rFonts w:ascii="Calibri" w:eastAsia="Calibri" w:hAnsi="Calibri" w:cs="Times New Roman"/>
          <w:sz w:val="24"/>
          <w:szCs w:val="24"/>
        </w:rPr>
        <w:t xml:space="preserve"> for General Gordon. They are unreal, maudlin, and, in many cases, arranged with the view to the glorification of the living than the dead.’</w:t>
      </w:r>
      <w:r w:rsidR="008C455B" w:rsidRPr="008C455B">
        <w:rPr>
          <w:rFonts w:ascii="Calibri" w:eastAsia="Calibri" w:hAnsi="Calibri" w:cs="Times New Roman"/>
          <w:sz w:val="24"/>
          <w:szCs w:val="24"/>
          <w:vertAlign w:val="superscript"/>
        </w:rPr>
        <w:footnoteReference w:id="210"/>
      </w:r>
    </w:p>
    <w:p w14:paraId="7847C3C3" w14:textId="77777777" w:rsidR="008C455B" w:rsidRPr="008C455B" w:rsidRDefault="008C455B" w:rsidP="00705CB1">
      <w:pPr>
        <w:spacing w:line="480" w:lineRule="auto"/>
        <w:jc w:val="both"/>
        <w:rPr>
          <w:rFonts w:ascii="Calibri" w:eastAsia="Calibri" w:hAnsi="Calibri" w:cs="Times New Roman"/>
          <w:sz w:val="24"/>
          <w:szCs w:val="24"/>
          <w:u w:val="single"/>
        </w:rPr>
      </w:pPr>
      <w:r w:rsidRPr="008C455B">
        <w:rPr>
          <w:rFonts w:ascii="Calibri" w:eastAsia="Calibri" w:hAnsi="Calibri" w:cs="Times New Roman"/>
          <w:sz w:val="24"/>
          <w:szCs w:val="24"/>
          <w:u w:val="single"/>
        </w:rPr>
        <w:t>Conclusion</w:t>
      </w:r>
    </w:p>
    <w:p w14:paraId="742E1356" w14:textId="7BCAC5C1" w:rsidR="008C455B" w:rsidRPr="008C455B" w:rsidRDefault="008C455B" w:rsidP="00BC32DC">
      <w:pPr>
        <w:spacing w:line="480" w:lineRule="auto"/>
        <w:ind w:firstLine="567"/>
        <w:jc w:val="both"/>
        <w:rPr>
          <w:rFonts w:ascii="Calibri" w:eastAsia="Calibri" w:hAnsi="Calibri" w:cs="Times New Roman"/>
          <w:sz w:val="24"/>
          <w:szCs w:val="24"/>
        </w:rPr>
      </w:pPr>
      <w:r w:rsidRPr="008C455B">
        <w:rPr>
          <w:rFonts w:ascii="Calibri" w:eastAsia="Calibri" w:hAnsi="Calibri" w:cs="Times New Roman"/>
          <w:sz w:val="24"/>
          <w:szCs w:val="24"/>
        </w:rPr>
        <w:t xml:space="preserve">‘There probably never was a war into which the people of this country went with less heart or in which success gave them less joy’. This assessment, published in the </w:t>
      </w:r>
      <w:r w:rsidRPr="008C455B">
        <w:rPr>
          <w:rFonts w:ascii="Calibri" w:eastAsia="Calibri" w:hAnsi="Calibri" w:cs="Times New Roman"/>
          <w:i/>
          <w:iCs/>
          <w:sz w:val="24"/>
          <w:szCs w:val="24"/>
        </w:rPr>
        <w:t xml:space="preserve">Tablet </w:t>
      </w:r>
      <w:r w:rsidRPr="008C455B">
        <w:rPr>
          <w:rFonts w:ascii="Calibri" w:eastAsia="Calibri" w:hAnsi="Calibri" w:cs="Times New Roman"/>
          <w:sz w:val="24"/>
          <w:szCs w:val="24"/>
        </w:rPr>
        <w:t>in 1885,</w:t>
      </w:r>
      <w:r w:rsidRPr="008C455B">
        <w:rPr>
          <w:rFonts w:ascii="Calibri" w:eastAsia="Calibri" w:hAnsi="Calibri" w:cs="Times New Roman"/>
          <w:sz w:val="24"/>
          <w:szCs w:val="24"/>
          <w:vertAlign w:val="superscript"/>
        </w:rPr>
        <w:footnoteReference w:id="211"/>
      </w:r>
      <w:r w:rsidRPr="008C455B">
        <w:rPr>
          <w:rFonts w:ascii="Calibri" w:eastAsia="Calibri" w:hAnsi="Calibri" w:cs="Times New Roman"/>
          <w:sz w:val="24"/>
          <w:szCs w:val="24"/>
        </w:rPr>
        <w:t xml:space="preserve"> accurately characterises opinion within the English Churches concerning the Sudan campaign of 1883-5. Notwithstanding a consensus that a limited intervention in the Sudan was a justifiable response to a humanitarian crisis triggered by socio-economic forces that were </w:t>
      </w:r>
      <w:proofErr w:type="spellStart"/>
      <w:r w:rsidRPr="008C455B">
        <w:rPr>
          <w:rFonts w:ascii="Calibri" w:eastAsia="Calibri" w:hAnsi="Calibri" w:cs="Times New Roman"/>
          <w:sz w:val="24"/>
          <w:szCs w:val="24"/>
        </w:rPr>
        <w:t>outwith</w:t>
      </w:r>
      <w:proofErr w:type="spellEnd"/>
      <w:r w:rsidRPr="008C455B">
        <w:rPr>
          <w:rFonts w:ascii="Calibri" w:eastAsia="Calibri" w:hAnsi="Calibri" w:cs="Times New Roman"/>
          <w:sz w:val="24"/>
          <w:szCs w:val="24"/>
        </w:rPr>
        <w:t xml:space="preserve"> Britain’s control, the support of the religious community in England was defined by hesitancy, caution and degrees of reluctance. The denominational response, moreover, split uneasily between contrasting evaluations of the ‘responsibility’ and ‘reproach’ of the British Empire.</w:t>
      </w:r>
      <w:r w:rsidRPr="008C455B">
        <w:rPr>
          <w:rFonts w:ascii="Calibri" w:eastAsia="Calibri" w:hAnsi="Calibri" w:cs="Times New Roman"/>
          <w:sz w:val="24"/>
          <w:szCs w:val="24"/>
          <w:vertAlign w:val="superscript"/>
        </w:rPr>
        <w:footnoteReference w:id="212"/>
      </w:r>
    </w:p>
    <w:p w14:paraId="26A8C20E" w14:textId="6B09007E" w:rsidR="008C455B" w:rsidRPr="008C455B" w:rsidRDefault="008C455B" w:rsidP="00BC32DC">
      <w:pPr>
        <w:spacing w:line="480" w:lineRule="auto"/>
        <w:ind w:firstLine="567"/>
        <w:jc w:val="both"/>
        <w:rPr>
          <w:rFonts w:ascii="Calibri" w:eastAsia="Calibri" w:hAnsi="Calibri" w:cs="Times New Roman"/>
          <w:sz w:val="24"/>
          <w:szCs w:val="24"/>
        </w:rPr>
      </w:pPr>
      <w:r w:rsidRPr="008C455B">
        <w:rPr>
          <w:rFonts w:ascii="Calibri" w:eastAsia="Calibri" w:hAnsi="Calibri" w:cs="Times New Roman"/>
          <w:sz w:val="24"/>
          <w:szCs w:val="24"/>
        </w:rPr>
        <w:t xml:space="preserve">In the Church of England, Roman Catholic and (parts of the) Methodist churches, there was general support for an action to ‘rescue’ the beleaguered opponents of Mahdism, whether they were European Christians or Egyptian Muslims. Many saw this as a part of Britain’s duty as an Imperial power generally and as the de facto government of Egypt specifically. And for some this world role represented a sacred obligation that was ordained </w:t>
      </w:r>
      <w:r w:rsidRPr="008C455B">
        <w:rPr>
          <w:rFonts w:ascii="Calibri" w:eastAsia="Calibri" w:hAnsi="Calibri" w:cs="Times New Roman"/>
          <w:sz w:val="24"/>
          <w:szCs w:val="24"/>
        </w:rPr>
        <w:lastRenderedPageBreak/>
        <w:t xml:space="preserve">and directed by God. Nonconformism, in contrast, approved of intervention for as long as it comprised an essentially pacific, humanitarian strategy that conformed with the overall (and stated) policy of withdrawal from Egypt and the Sudan. Nonconformists generally accepted ‘rescue’ as a proportionate alternative to ‘massacre’, but tended to exclude from this relief the Egyptian troops of the Khedive, who were regarded as the representatives of an oppressive administration whose corruption had provoked the Mahdist revolt. Most Nonconformists, at that time, rejected any expansionist or Imperial ambition in the Sudan, notwithstanding an emboldened desire to confront the burgeoning Sudanese slave-trade. And </w:t>
      </w:r>
      <w:r w:rsidR="005B19B3">
        <w:rPr>
          <w:rFonts w:ascii="Calibri" w:eastAsia="Calibri" w:hAnsi="Calibri" w:cs="Times New Roman"/>
          <w:sz w:val="24"/>
          <w:szCs w:val="24"/>
        </w:rPr>
        <w:t xml:space="preserve">there </w:t>
      </w:r>
      <w:r w:rsidR="00754E79">
        <w:rPr>
          <w:rFonts w:ascii="Calibri" w:eastAsia="Calibri" w:hAnsi="Calibri" w:cs="Times New Roman"/>
          <w:sz w:val="24"/>
          <w:szCs w:val="24"/>
        </w:rPr>
        <w:t xml:space="preserve">is no evidence from </w:t>
      </w:r>
      <w:r w:rsidRPr="008C455B">
        <w:rPr>
          <w:rFonts w:ascii="Calibri" w:eastAsia="Calibri" w:hAnsi="Calibri" w:cs="Times New Roman"/>
          <w:sz w:val="24"/>
          <w:szCs w:val="24"/>
        </w:rPr>
        <w:t xml:space="preserve">within the English Churches </w:t>
      </w:r>
      <w:r w:rsidR="00754E79">
        <w:rPr>
          <w:rFonts w:ascii="Calibri" w:eastAsia="Calibri" w:hAnsi="Calibri" w:cs="Times New Roman"/>
          <w:sz w:val="24"/>
          <w:szCs w:val="24"/>
        </w:rPr>
        <w:t xml:space="preserve">of </w:t>
      </w:r>
      <w:r w:rsidRPr="008C455B">
        <w:rPr>
          <w:rFonts w:ascii="Calibri" w:eastAsia="Calibri" w:hAnsi="Calibri" w:cs="Times New Roman"/>
          <w:sz w:val="24"/>
          <w:szCs w:val="24"/>
        </w:rPr>
        <w:t>a wish to engage in a conflict with the Mahdi for the sake of a ‘Holy War’ between Christianity and Islam.</w:t>
      </w:r>
    </w:p>
    <w:p w14:paraId="332957A5" w14:textId="2D00B244" w:rsidR="008C455B" w:rsidRPr="008C455B" w:rsidRDefault="008C455B" w:rsidP="002746E1">
      <w:pPr>
        <w:spacing w:line="480" w:lineRule="auto"/>
        <w:ind w:firstLine="567"/>
        <w:jc w:val="both"/>
        <w:rPr>
          <w:rFonts w:ascii="Calibri" w:eastAsia="Calibri" w:hAnsi="Calibri" w:cs="Times New Roman"/>
          <w:sz w:val="24"/>
          <w:szCs w:val="24"/>
        </w:rPr>
      </w:pPr>
      <w:r w:rsidRPr="008C455B">
        <w:rPr>
          <w:rFonts w:ascii="Calibri" w:eastAsia="Calibri" w:hAnsi="Calibri" w:cs="Times New Roman"/>
          <w:sz w:val="24"/>
          <w:szCs w:val="24"/>
        </w:rPr>
        <w:t>Most English Christians supported Gordon’s Sudanese enterprise for as long as it comprised ‘a mission of peace’.</w:t>
      </w:r>
      <w:r w:rsidRPr="008C455B">
        <w:rPr>
          <w:rFonts w:ascii="Calibri" w:eastAsia="Calibri" w:hAnsi="Calibri" w:cs="Times New Roman"/>
          <w:sz w:val="24"/>
          <w:szCs w:val="24"/>
          <w:vertAlign w:val="superscript"/>
        </w:rPr>
        <w:footnoteReference w:id="213"/>
      </w:r>
      <w:r w:rsidRPr="008C455B">
        <w:rPr>
          <w:rFonts w:ascii="Calibri" w:eastAsia="Calibri" w:hAnsi="Calibri" w:cs="Times New Roman"/>
          <w:sz w:val="24"/>
          <w:szCs w:val="24"/>
        </w:rPr>
        <w:t xml:space="preserve"> This consensus faltered when Gordon, having arrived at Khartoum, advocated that the Mahdi must be defeated militarily. ‘He went out with purely pacific purposes’, complained the </w:t>
      </w:r>
      <w:r w:rsidRPr="008C455B">
        <w:rPr>
          <w:rFonts w:ascii="Calibri" w:eastAsia="Calibri" w:hAnsi="Calibri" w:cs="Times New Roman"/>
          <w:i/>
          <w:iCs/>
          <w:sz w:val="24"/>
          <w:szCs w:val="24"/>
        </w:rPr>
        <w:t>Christian World</w:t>
      </w:r>
      <w:r w:rsidRPr="008C455B">
        <w:rPr>
          <w:rFonts w:ascii="Calibri" w:eastAsia="Calibri" w:hAnsi="Calibri" w:cs="Times New Roman"/>
          <w:sz w:val="24"/>
          <w:szCs w:val="24"/>
        </w:rPr>
        <w:t>,</w:t>
      </w:r>
      <w:r w:rsidRPr="008C455B">
        <w:rPr>
          <w:rFonts w:ascii="Calibri" w:eastAsia="Calibri" w:hAnsi="Calibri" w:cs="Times New Roman"/>
          <w:i/>
          <w:iCs/>
          <w:sz w:val="24"/>
          <w:szCs w:val="24"/>
        </w:rPr>
        <w:t xml:space="preserve"> </w:t>
      </w:r>
      <w:r w:rsidRPr="008C455B">
        <w:rPr>
          <w:rFonts w:ascii="Calibri" w:eastAsia="Calibri" w:hAnsi="Calibri" w:cs="Times New Roman"/>
          <w:sz w:val="24"/>
          <w:szCs w:val="24"/>
        </w:rPr>
        <w:t>‘then conceived the design of crushing the M</w:t>
      </w:r>
      <w:r w:rsidR="00131624">
        <w:rPr>
          <w:rFonts w:ascii="Calibri" w:eastAsia="Calibri" w:hAnsi="Calibri" w:cs="Times New Roman"/>
          <w:sz w:val="24"/>
          <w:szCs w:val="24"/>
        </w:rPr>
        <w:t>ah</w:t>
      </w:r>
      <w:r w:rsidRPr="008C455B">
        <w:rPr>
          <w:rFonts w:ascii="Calibri" w:eastAsia="Calibri" w:hAnsi="Calibri" w:cs="Times New Roman"/>
          <w:sz w:val="24"/>
          <w:szCs w:val="24"/>
        </w:rPr>
        <w:t>di’.</w:t>
      </w:r>
      <w:r w:rsidRPr="008C455B">
        <w:rPr>
          <w:rFonts w:ascii="Calibri" w:eastAsia="Calibri" w:hAnsi="Calibri" w:cs="Times New Roman"/>
          <w:sz w:val="24"/>
          <w:szCs w:val="24"/>
          <w:vertAlign w:val="superscript"/>
        </w:rPr>
        <w:footnoteReference w:id="214"/>
      </w:r>
      <w:r w:rsidR="00141228">
        <w:rPr>
          <w:rFonts w:ascii="Calibri" w:eastAsia="Calibri" w:hAnsi="Calibri" w:cs="Times New Roman"/>
          <w:i/>
          <w:iCs/>
          <w:sz w:val="24"/>
          <w:szCs w:val="24"/>
        </w:rPr>
        <w:t xml:space="preserve"> </w:t>
      </w:r>
      <w:r w:rsidRPr="008C455B">
        <w:rPr>
          <w:rFonts w:ascii="Calibri" w:eastAsia="Calibri" w:hAnsi="Calibri" w:cs="Times New Roman"/>
          <w:sz w:val="24"/>
          <w:szCs w:val="24"/>
        </w:rPr>
        <w:t xml:space="preserve">The Gordon Relief Expedition, approved in August 1884, put a further strain on Nonconformist sympathies. While John Lubbock, a Liberal politician writing in the </w:t>
      </w:r>
      <w:r w:rsidRPr="008C455B">
        <w:rPr>
          <w:rFonts w:ascii="Calibri" w:eastAsia="Calibri" w:hAnsi="Calibri" w:cs="Times New Roman"/>
          <w:i/>
          <w:iCs/>
          <w:sz w:val="24"/>
          <w:szCs w:val="24"/>
        </w:rPr>
        <w:t xml:space="preserve">Contemporary Review, </w:t>
      </w:r>
      <w:r w:rsidRPr="008C455B">
        <w:rPr>
          <w:rFonts w:ascii="Calibri" w:eastAsia="Calibri" w:hAnsi="Calibri" w:cs="Times New Roman"/>
          <w:sz w:val="24"/>
          <w:szCs w:val="24"/>
        </w:rPr>
        <w:t>saw it as ‘a national duty’ carried out ‘with the general acquiescence of all Englishmen’,</w:t>
      </w:r>
      <w:r w:rsidRPr="008C455B">
        <w:rPr>
          <w:rFonts w:ascii="Calibri" w:eastAsia="Calibri" w:hAnsi="Calibri" w:cs="Times New Roman"/>
          <w:sz w:val="24"/>
          <w:szCs w:val="24"/>
          <w:vertAlign w:val="superscript"/>
        </w:rPr>
        <w:footnoteReference w:id="215"/>
      </w:r>
      <w:r w:rsidRPr="008C455B">
        <w:rPr>
          <w:rFonts w:ascii="Calibri" w:eastAsia="Calibri" w:hAnsi="Calibri" w:cs="Times New Roman"/>
          <w:sz w:val="24"/>
          <w:szCs w:val="24"/>
        </w:rPr>
        <w:t xml:space="preserve"> many Nonconformists were sceptical. Nonetheless the </w:t>
      </w:r>
      <w:r w:rsidRPr="008C455B">
        <w:rPr>
          <w:rFonts w:ascii="Calibri" w:eastAsia="Calibri" w:hAnsi="Calibri" w:cs="Times New Roman"/>
          <w:i/>
          <w:iCs/>
          <w:sz w:val="24"/>
          <w:szCs w:val="24"/>
        </w:rPr>
        <w:t xml:space="preserve">Freeman </w:t>
      </w:r>
      <w:r w:rsidRPr="008C455B">
        <w:rPr>
          <w:rFonts w:ascii="Calibri" w:eastAsia="Calibri" w:hAnsi="Calibri" w:cs="Times New Roman"/>
          <w:sz w:val="24"/>
          <w:szCs w:val="24"/>
        </w:rPr>
        <w:t>reflected the beginnings of a gradual shift in tone when it referred approvingly to a desired policy of ‘restore and retire’ instead of ‘rescue and retire’.</w:t>
      </w:r>
      <w:r w:rsidRPr="008C455B">
        <w:rPr>
          <w:rFonts w:ascii="Calibri" w:eastAsia="Calibri" w:hAnsi="Calibri" w:cs="Times New Roman"/>
          <w:sz w:val="24"/>
          <w:szCs w:val="24"/>
          <w:vertAlign w:val="superscript"/>
        </w:rPr>
        <w:footnoteReference w:id="216"/>
      </w:r>
      <w:r w:rsidRPr="008C455B">
        <w:rPr>
          <w:rFonts w:ascii="Calibri" w:eastAsia="Calibri" w:hAnsi="Calibri" w:cs="Times New Roman"/>
          <w:sz w:val="24"/>
          <w:szCs w:val="24"/>
        </w:rPr>
        <w:t xml:space="preserve"> </w:t>
      </w:r>
    </w:p>
    <w:p w14:paraId="5414367F" w14:textId="6B742561" w:rsidR="008C455B" w:rsidRPr="008C455B" w:rsidRDefault="008C455B" w:rsidP="002746E1">
      <w:pPr>
        <w:spacing w:line="480" w:lineRule="auto"/>
        <w:ind w:firstLine="567"/>
        <w:jc w:val="both"/>
        <w:rPr>
          <w:rFonts w:ascii="Calibri" w:eastAsia="Calibri" w:hAnsi="Calibri" w:cs="Times New Roman"/>
          <w:sz w:val="24"/>
          <w:szCs w:val="24"/>
        </w:rPr>
      </w:pPr>
      <w:r w:rsidRPr="008C455B">
        <w:rPr>
          <w:rFonts w:ascii="Calibri" w:eastAsia="Calibri" w:hAnsi="Calibri" w:cs="Times New Roman"/>
          <w:sz w:val="24"/>
          <w:szCs w:val="24"/>
        </w:rPr>
        <w:lastRenderedPageBreak/>
        <w:t xml:space="preserve">Gordon’s death in January 1885 generated a wider divergence of opinion between the Anglican, Roman Catholic and Free churches. The fall of Khartoum provoked in many Christians a desire to search for consolations that would ostensibly justify the sacrifice and loss of the campaign, as well as celebrating Gordon’s memory. Commentators in the Church of England, English Roman Catholic and Methodist churches were encouraged to anticipate the imposition of a ‘just’ and ‘civilised’ administration in the Sudan as a worthy memorial to Gordon’s martyrdom. This ambition would find its ultimate expression in a rejuvenated campaign to abolish Sudanese slavery. Nonconformism, in general, tolerated this for as long as it constituted a necessary reform of the Egyptian </w:t>
      </w:r>
      <w:proofErr w:type="spellStart"/>
      <w:r w:rsidRPr="008C455B">
        <w:rPr>
          <w:rFonts w:ascii="Calibri" w:eastAsia="Calibri" w:hAnsi="Calibri" w:cs="Times New Roman"/>
          <w:sz w:val="24"/>
          <w:szCs w:val="24"/>
        </w:rPr>
        <w:t>Turkiyya</w:t>
      </w:r>
      <w:proofErr w:type="spellEnd"/>
      <w:r w:rsidRPr="008C455B">
        <w:rPr>
          <w:rFonts w:ascii="Calibri" w:eastAsia="Calibri" w:hAnsi="Calibri" w:cs="Times New Roman"/>
          <w:sz w:val="24"/>
          <w:szCs w:val="24"/>
        </w:rPr>
        <w:t>, to the extent that this comprised an unavoidable prerequisite to fulfilling the established policy of an eventual withdrawal from Egypt. Most Nonconformists opposed any suggestion that Britain should ‘hold’ the Sudan for ‘civilisation’.</w:t>
      </w:r>
    </w:p>
    <w:p w14:paraId="267B9302" w14:textId="01EB1AA9" w:rsidR="008C455B" w:rsidRPr="008C455B" w:rsidRDefault="008C455B" w:rsidP="002746E1">
      <w:pPr>
        <w:spacing w:line="480" w:lineRule="auto"/>
        <w:ind w:firstLine="567"/>
        <w:jc w:val="both"/>
        <w:rPr>
          <w:rFonts w:ascii="Calibri" w:eastAsia="Calibri" w:hAnsi="Calibri" w:cs="Times New Roman"/>
          <w:sz w:val="24"/>
          <w:szCs w:val="24"/>
        </w:rPr>
      </w:pPr>
      <w:r w:rsidRPr="008C455B">
        <w:rPr>
          <w:rFonts w:ascii="Calibri" w:eastAsia="Calibri" w:hAnsi="Calibri" w:cs="Times New Roman"/>
          <w:sz w:val="24"/>
          <w:szCs w:val="24"/>
        </w:rPr>
        <w:t xml:space="preserve">At its highest, however, this aspiration to ‘civilise’ the Sudan fell a long way short of the ambition that would be expressed during the reconquest of 1896-9. Even after Gordon’s death, there was no real appetite for a complete defeat of the Dervish, as it was the Egyptian </w:t>
      </w:r>
      <w:proofErr w:type="spellStart"/>
      <w:r w:rsidRPr="008C455B">
        <w:rPr>
          <w:rFonts w:ascii="Calibri" w:eastAsia="Calibri" w:hAnsi="Calibri" w:cs="Times New Roman"/>
          <w:sz w:val="24"/>
          <w:szCs w:val="24"/>
        </w:rPr>
        <w:t>Turkiyya</w:t>
      </w:r>
      <w:proofErr w:type="spellEnd"/>
      <w:r w:rsidRPr="008C455B">
        <w:rPr>
          <w:rFonts w:ascii="Calibri" w:eastAsia="Calibri" w:hAnsi="Calibri" w:cs="Times New Roman"/>
          <w:sz w:val="24"/>
          <w:szCs w:val="24"/>
        </w:rPr>
        <w:t xml:space="preserve"> and not Mahdism that was identified as the main obstacle to just governance in the Sudan. In as much as the notion of ‘rescue’ underpinned the British intervention, the objects of this liberation were limited to the European and Egyptian opponents of the Mahdi. It was never suggested that it was necessary or desirable to ‘save’ the Sudanese people as a whole. And whilst the Mahdi was regarded (almost universally) as a ‘False Prophet’, Mahdism was not seen to be completely incompatible with ‘civilisation’ or an implacable obstacle to Christianity. Indeed, many Nonconformists regarded Mahdism as a legitimate liberation movement.</w:t>
      </w:r>
    </w:p>
    <w:p w14:paraId="175F7BB7" w14:textId="24B3EC10" w:rsidR="00DB4240" w:rsidRDefault="008C455B" w:rsidP="002746E1">
      <w:pPr>
        <w:spacing w:line="480" w:lineRule="auto"/>
        <w:ind w:firstLine="567"/>
        <w:jc w:val="both"/>
        <w:rPr>
          <w:rFonts w:ascii="Calibri" w:eastAsia="Calibri" w:hAnsi="Calibri" w:cs="Times New Roman"/>
          <w:sz w:val="24"/>
          <w:szCs w:val="24"/>
        </w:rPr>
        <w:sectPr w:rsidR="00DB4240" w:rsidSect="00434BCE">
          <w:footnotePr>
            <w:numRestart w:val="eachSect"/>
          </w:footnotePr>
          <w:pgSz w:w="11906" w:h="16838"/>
          <w:pgMar w:top="1440" w:right="1440" w:bottom="1440" w:left="1440" w:header="708" w:footer="708" w:gutter="0"/>
          <w:cols w:space="708"/>
          <w:docGrid w:linePitch="360"/>
        </w:sectPr>
      </w:pPr>
      <w:r w:rsidRPr="008C455B">
        <w:rPr>
          <w:rFonts w:ascii="Calibri" w:eastAsia="Calibri" w:hAnsi="Calibri" w:cs="Times New Roman"/>
          <w:sz w:val="24"/>
          <w:szCs w:val="24"/>
        </w:rPr>
        <w:lastRenderedPageBreak/>
        <w:t xml:space="preserve">The response of the English denominations to the Sudan campaign both reflected and, in turn, helped to define the wider political divisions in the country. The </w:t>
      </w:r>
      <w:r w:rsidRPr="008C455B">
        <w:rPr>
          <w:rFonts w:ascii="Calibri" w:eastAsia="Calibri" w:hAnsi="Calibri" w:cs="Times New Roman"/>
          <w:i/>
          <w:iCs/>
          <w:sz w:val="24"/>
          <w:szCs w:val="24"/>
        </w:rPr>
        <w:t>Church Times</w:t>
      </w:r>
      <w:r w:rsidRPr="008C455B">
        <w:rPr>
          <w:rFonts w:ascii="Calibri" w:eastAsia="Calibri" w:hAnsi="Calibri" w:cs="Times New Roman"/>
          <w:sz w:val="24"/>
          <w:szCs w:val="24"/>
        </w:rPr>
        <w:t xml:space="preserve">, </w:t>
      </w:r>
      <w:r w:rsidRPr="008C455B">
        <w:rPr>
          <w:rFonts w:ascii="Calibri" w:eastAsia="Calibri" w:hAnsi="Calibri" w:cs="Times New Roman"/>
          <w:i/>
          <w:iCs/>
          <w:sz w:val="24"/>
          <w:szCs w:val="24"/>
        </w:rPr>
        <w:t xml:space="preserve">Guardian </w:t>
      </w:r>
      <w:r w:rsidRPr="008C455B">
        <w:rPr>
          <w:rFonts w:ascii="Calibri" w:eastAsia="Calibri" w:hAnsi="Calibri" w:cs="Times New Roman"/>
          <w:sz w:val="24"/>
          <w:szCs w:val="24"/>
        </w:rPr>
        <w:t xml:space="preserve">and the </w:t>
      </w:r>
      <w:r w:rsidRPr="008C455B">
        <w:rPr>
          <w:rFonts w:ascii="Calibri" w:eastAsia="Calibri" w:hAnsi="Calibri" w:cs="Times New Roman"/>
          <w:i/>
          <w:iCs/>
          <w:sz w:val="24"/>
          <w:szCs w:val="24"/>
        </w:rPr>
        <w:t>Tablet</w:t>
      </w:r>
      <w:r w:rsidRPr="008C455B">
        <w:rPr>
          <w:rFonts w:ascii="Calibri" w:eastAsia="Calibri" w:hAnsi="Calibri" w:cs="Times New Roman"/>
          <w:sz w:val="24"/>
          <w:szCs w:val="24"/>
        </w:rPr>
        <w:t xml:space="preserve">, representing an establishment that was often hostile to Liberalism, were relentlessly critical of the Liberal Government’s Sudan policy. The </w:t>
      </w:r>
      <w:r w:rsidRPr="008C455B">
        <w:rPr>
          <w:rFonts w:ascii="Calibri" w:eastAsia="Calibri" w:hAnsi="Calibri" w:cs="Times New Roman"/>
          <w:i/>
          <w:iCs/>
          <w:sz w:val="24"/>
          <w:szCs w:val="24"/>
        </w:rPr>
        <w:t xml:space="preserve">Church Times </w:t>
      </w:r>
      <w:r w:rsidRPr="008C455B">
        <w:rPr>
          <w:rFonts w:ascii="Calibri" w:eastAsia="Calibri" w:hAnsi="Calibri" w:cs="Times New Roman"/>
          <w:sz w:val="24"/>
          <w:szCs w:val="24"/>
        </w:rPr>
        <w:t>cited Gladstone for ‘culpable vacillation and delay’</w:t>
      </w:r>
      <w:r w:rsidRPr="008C455B">
        <w:rPr>
          <w:rFonts w:ascii="Calibri" w:eastAsia="Calibri" w:hAnsi="Calibri" w:cs="Times New Roman"/>
          <w:sz w:val="24"/>
          <w:szCs w:val="24"/>
          <w:vertAlign w:val="superscript"/>
        </w:rPr>
        <w:footnoteReference w:id="217"/>
      </w:r>
      <w:r w:rsidRPr="008C455B">
        <w:rPr>
          <w:rFonts w:ascii="Calibri" w:eastAsia="Calibri" w:hAnsi="Calibri" w:cs="Times New Roman"/>
          <w:sz w:val="24"/>
          <w:szCs w:val="24"/>
        </w:rPr>
        <w:t xml:space="preserve"> and the </w:t>
      </w:r>
      <w:r w:rsidRPr="008C455B">
        <w:rPr>
          <w:rFonts w:ascii="Calibri" w:eastAsia="Calibri" w:hAnsi="Calibri" w:cs="Times New Roman"/>
          <w:i/>
          <w:iCs/>
          <w:sz w:val="24"/>
          <w:szCs w:val="24"/>
        </w:rPr>
        <w:t xml:space="preserve">Guardian </w:t>
      </w:r>
      <w:r w:rsidRPr="008C455B">
        <w:rPr>
          <w:rFonts w:ascii="Calibri" w:eastAsia="Calibri" w:hAnsi="Calibri" w:cs="Times New Roman"/>
          <w:sz w:val="24"/>
          <w:szCs w:val="24"/>
        </w:rPr>
        <w:t>bemoaned the Government’s ‘persistent and inexplicable refusal to rise to the level of their responsibilities’.</w:t>
      </w:r>
      <w:r w:rsidRPr="008C455B">
        <w:rPr>
          <w:rFonts w:ascii="Calibri" w:eastAsia="Calibri" w:hAnsi="Calibri" w:cs="Times New Roman"/>
          <w:sz w:val="24"/>
          <w:szCs w:val="24"/>
          <w:vertAlign w:val="superscript"/>
        </w:rPr>
        <w:footnoteReference w:id="218"/>
      </w:r>
      <w:r w:rsidRPr="008C455B">
        <w:rPr>
          <w:rFonts w:ascii="Calibri" w:eastAsia="Calibri" w:hAnsi="Calibri" w:cs="Times New Roman"/>
          <w:sz w:val="24"/>
          <w:szCs w:val="24"/>
        </w:rPr>
        <w:t xml:space="preserve"> ‘The Ministry’, complained the </w:t>
      </w:r>
      <w:r w:rsidRPr="008C455B">
        <w:rPr>
          <w:rFonts w:ascii="Calibri" w:eastAsia="Calibri" w:hAnsi="Calibri" w:cs="Times New Roman"/>
          <w:i/>
          <w:iCs/>
          <w:sz w:val="24"/>
          <w:szCs w:val="24"/>
        </w:rPr>
        <w:t>Tablet</w:t>
      </w:r>
      <w:r w:rsidRPr="008C455B">
        <w:rPr>
          <w:rFonts w:ascii="Calibri" w:eastAsia="Calibri" w:hAnsi="Calibri" w:cs="Times New Roman"/>
          <w:sz w:val="24"/>
          <w:szCs w:val="24"/>
        </w:rPr>
        <w:t>,</w:t>
      </w:r>
      <w:r w:rsidRPr="008C455B">
        <w:rPr>
          <w:rFonts w:ascii="Calibri" w:eastAsia="Calibri" w:hAnsi="Calibri" w:cs="Times New Roman"/>
          <w:i/>
          <w:iCs/>
          <w:sz w:val="24"/>
          <w:szCs w:val="24"/>
        </w:rPr>
        <w:t xml:space="preserve"> </w:t>
      </w:r>
      <w:r w:rsidRPr="008C455B">
        <w:rPr>
          <w:rFonts w:ascii="Calibri" w:eastAsia="Calibri" w:hAnsi="Calibri" w:cs="Times New Roman"/>
          <w:sz w:val="24"/>
          <w:szCs w:val="24"/>
        </w:rPr>
        <w:t>‘have consistently blundered into massacres, and then massacred their way out of blunders’.</w:t>
      </w:r>
      <w:r w:rsidRPr="008C455B">
        <w:rPr>
          <w:rFonts w:ascii="Calibri" w:eastAsia="Calibri" w:hAnsi="Calibri" w:cs="Times New Roman"/>
          <w:sz w:val="24"/>
          <w:szCs w:val="24"/>
          <w:vertAlign w:val="superscript"/>
        </w:rPr>
        <w:footnoteReference w:id="219"/>
      </w:r>
      <w:r w:rsidRPr="008C455B">
        <w:rPr>
          <w:rFonts w:ascii="Calibri" w:eastAsia="Calibri" w:hAnsi="Calibri" w:cs="Times New Roman"/>
          <w:sz w:val="24"/>
          <w:szCs w:val="24"/>
        </w:rPr>
        <w:t xml:space="preserve"> And: ‘Is there anything more murderous than stupidity?’</w:t>
      </w:r>
      <w:r w:rsidRPr="008C455B">
        <w:rPr>
          <w:rFonts w:ascii="Calibri" w:eastAsia="Calibri" w:hAnsi="Calibri" w:cs="Times New Roman"/>
          <w:sz w:val="24"/>
          <w:szCs w:val="24"/>
          <w:vertAlign w:val="superscript"/>
        </w:rPr>
        <w:footnoteReference w:id="220"/>
      </w:r>
      <w:r w:rsidRPr="008C455B">
        <w:rPr>
          <w:rFonts w:ascii="Calibri" w:eastAsia="Calibri" w:hAnsi="Calibri" w:cs="Times New Roman"/>
          <w:sz w:val="24"/>
          <w:szCs w:val="24"/>
        </w:rPr>
        <w:t xml:space="preserve"> Even the </w:t>
      </w:r>
      <w:r w:rsidRPr="008C455B">
        <w:rPr>
          <w:rFonts w:ascii="Calibri" w:eastAsia="Calibri" w:hAnsi="Calibri" w:cs="Times New Roman"/>
          <w:i/>
          <w:iCs/>
          <w:sz w:val="24"/>
          <w:szCs w:val="24"/>
        </w:rPr>
        <w:t>Methodist Recorder</w:t>
      </w:r>
      <w:r w:rsidRPr="008C455B">
        <w:rPr>
          <w:rFonts w:ascii="Calibri" w:eastAsia="Calibri" w:hAnsi="Calibri" w:cs="Times New Roman"/>
          <w:sz w:val="24"/>
          <w:szCs w:val="24"/>
        </w:rPr>
        <w:t>,</w:t>
      </w:r>
      <w:r w:rsidRPr="008C455B">
        <w:rPr>
          <w:rFonts w:ascii="Calibri" w:eastAsia="Calibri" w:hAnsi="Calibri" w:cs="Times New Roman"/>
          <w:i/>
          <w:iCs/>
          <w:sz w:val="24"/>
          <w:szCs w:val="24"/>
        </w:rPr>
        <w:t xml:space="preserve"> </w:t>
      </w:r>
      <w:r w:rsidRPr="008C455B">
        <w:rPr>
          <w:rFonts w:ascii="Calibri" w:eastAsia="Calibri" w:hAnsi="Calibri" w:cs="Times New Roman"/>
          <w:sz w:val="24"/>
          <w:szCs w:val="24"/>
        </w:rPr>
        <w:t>which sympathised with much of Gladstone’s domestic programme, dismissed his Sudan policy ‘as an utterance in such a monstrous little voice as to be practically meaningless’.</w:t>
      </w:r>
      <w:r w:rsidRPr="008C455B">
        <w:rPr>
          <w:rFonts w:ascii="Calibri" w:eastAsia="Calibri" w:hAnsi="Calibri" w:cs="Times New Roman"/>
          <w:sz w:val="24"/>
          <w:szCs w:val="24"/>
          <w:vertAlign w:val="superscript"/>
        </w:rPr>
        <w:footnoteReference w:id="221"/>
      </w:r>
      <w:r w:rsidRPr="008C455B">
        <w:rPr>
          <w:rFonts w:ascii="Calibri" w:eastAsia="Calibri" w:hAnsi="Calibri" w:cs="Times New Roman"/>
          <w:sz w:val="24"/>
          <w:szCs w:val="24"/>
        </w:rPr>
        <w:t xml:space="preserve"> Nonconformi</w:t>
      </w:r>
      <w:r w:rsidR="00FB09A7">
        <w:rPr>
          <w:rFonts w:ascii="Calibri" w:eastAsia="Calibri" w:hAnsi="Calibri" w:cs="Times New Roman"/>
          <w:sz w:val="24"/>
          <w:szCs w:val="24"/>
        </w:rPr>
        <w:t>ty</w:t>
      </w:r>
      <w:r w:rsidRPr="008C455B">
        <w:rPr>
          <w:rFonts w:ascii="Calibri" w:eastAsia="Calibri" w:hAnsi="Calibri" w:cs="Times New Roman"/>
          <w:sz w:val="24"/>
          <w:szCs w:val="24"/>
        </w:rPr>
        <w:t xml:space="preserve">, in contrast, generally acquiesced in Gladstone’s Sudan intervention, not simply because it represented a preferable alternative to the truly expansionist Imperial policy promoted by the Conservatives, but also because </w:t>
      </w:r>
      <w:r w:rsidR="0097093F">
        <w:rPr>
          <w:rFonts w:ascii="Calibri" w:eastAsia="Calibri" w:hAnsi="Calibri" w:cs="Times New Roman"/>
          <w:sz w:val="24"/>
          <w:szCs w:val="24"/>
        </w:rPr>
        <w:t>‘n</w:t>
      </w:r>
      <w:r w:rsidRPr="008C455B">
        <w:rPr>
          <w:rFonts w:ascii="Calibri" w:eastAsia="Calibri" w:hAnsi="Calibri" w:cs="Times New Roman"/>
          <w:sz w:val="24"/>
          <w:szCs w:val="24"/>
        </w:rPr>
        <w:t>onconformists</w:t>
      </w:r>
      <w:r w:rsidR="0097093F">
        <w:rPr>
          <w:rFonts w:ascii="Calibri" w:eastAsia="Calibri" w:hAnsi="Calibri" w:cs="Times New Roman"/>
          <w:sz w:val="24"/>
          <w:szCs w:val="24"/>
        </w:rPr>
        <w:t xml:space="preserve"> as a whole were </w:t>
      </w:r>
      <w:r w:rsidR="004411CC">
        <w:rPr>
          <w:rFonts w:ascii="Calibri" w:eastAsia="Calibri" w:hAnsi="Calibri" w:cs="Times New Roman"/>
          <w:sz w:val="24"/>
          <w:szCs w:val="24"/>
        </w:rPr>
        <w:t xml:space="preserve">enthusiastic </w:t>
      </w:r>
      <w:proofErr w:type="spellStart"/>
      <w:r w:rsidR="004411CC">
        <w:rPr>
          <w:rFonts w:ascii="Calibri" w:eastAsia="Calibri" w:hAnsi="Calibri" w:cs="Times New Roman"/>
          <w:sz w:val="24"/>
          <w:szCs w:val="24"/>
        </w:rPr>
        <w:t>Gladstonians</w:t>
      </w:r>
      <w:proofErr w:type="spellEnd"/>
      <w:r w:rsidR="004411CC">
        <w:rPr>
          <w:rFonts w:ascii="Calibri" w:eastAsia="Calibri" w:hAnsi="Calibri" w:cs="Times New Roman"/>
          <w:sz w:val="24"/>
          <w:szCs w:val="24"/>
        </w:rPr>
        <w:t>, supporters of the man’.</w:t>
      </w:r>
      <w:r w:rsidR="002F7F62">
        <w:rPr>
          <w:rStyle w:val="FootnoteReference"/>
          <w:rFonts w:ascii="Calibri" w:eastAsia="Calibri" w:hAnsi="Calibri" w:cs="Times New Roman"/>
          <w:sz w:val="24"/>
          <w:szCs w:val="24"/>
        </w:rPr>
        <w:footnoteReference w:id="222"/>
      </w:r>
      <w:r w:rsidRPr="008C455B">
        <w:rPr>
          <w:rFonts w:ascii="Calibri" w:eastAsia="Calibri" w:hAnsi="Calibri" w:cs="Times New Roman"/>
          <w:sz w:val="24"/>
          <w:szCs w:val="24"/>
        </w:rPr>
        <w:t xml:space="preserve"> </w:t>
      </w:r>
      <w:r w:rsidR="005866F7">
        <w:rPr>
          <w:rFonts w:ascii="Calibri" w:eastAsia="Calibri" w:hAnsi="Calibri" w:cs="Times New Roman"/>
          <w:sz w:val="24"/>
          <w:szCs w:val="24"/>
        </w:rPr>
        <w:t xml:space="preserve">David Bebbington has </w:t>
      </w:r>
      <w:r w:rsidR="007D0680">
        <w:rPr>
          <w:rFonts w:ascii="Calibri" w:eastAsia="Calibri" w:hAnsi="Calibri" w:cs="Times New Roman"/>
          <w:sz w:val="24"/>
          <w:szCs w:val="24"/>
        </w:rPr>
        <w:t>attributed this to ‘a religious affinity’</w:t>
      </w:r>
      <w:r w:rsidR="00540D7F">
        <w:rPr>
          <w:rFonts w:ascii="Calibri" w:eastAsia="Calibri" w:hAnsi="Calibri" w:cs="Times New Roman"/>
          <w:sz w:val="24"/>
          <w:szCs w:val="24"/>
        </w:rPr>
        <w:t xml:space="preserve"> as well as a political relationship</w:t>
      </w:r>
      <w:r w:rsidR="00617BA9">
        <w:rPr>
          <w:rStyle w:val="FootnoteReference"/>
          <w:rFonts w:ascii="Calibri" w:eastAsia="Calibri" w:hAnsi="Calibri" w:cs="Times New Roman"/>
          <w:sz w:val="24"/>
          <w:szCs w:val="24"/>
        </w:rPr>
        <w:footnoteReference w:id="223"/>
      </w:r>
      <w:r w:rsidR="00540D7F">
        <w:rPr>
          <w:rFonts w:ascii="Calibri" w:eastAsia="Calibri" w:hAnsi="Calibri" w:cs="Times New Roman"/>
          <w:sz w:val="24"/>
          <w:szCs w:val="24"/>
        </w:rPr>
        <w:t xml:space="preserve">, although in 1884 </w:t>
      </w:r>
      <w:r w:rsidR="00B574A6">
        <w:rPr>
          <w:rFonts w:ascii="Calibri" w:eastAsia="Calibri" w:hAnsi="Calibri" w:cs="Times New Roman"/>
          <w:sz w:val="24"/>
          <w:szCs w:val="24"/>
        </w:rPr>
        <w:t>nonconformists</w:t>
      </w:r>
      <w:r w:rsidR="00617BA9">
        <w:rPr>
          <w:rFonts w:ascii="Calibri" w:eastAsia="Calibri" w:hAnsi="Calibri" w:cs="Times New Roman"/>
          <w:sz w:val="24"/>
          <w:szCs w:val="24"/>
        </w:rPr>
        <w:t xml:space="preserve"> undoubtedly</w:t>
      </w:r>
      <w:r w:rsidR="00B574A6">
        <w:rPr>
          <w:rFonts w:ascii="Calibri" w:eastAsia="Calibri" w:hAnsi="Calibri" w:cs="Times New Roman"/>
          <w:sz w:val="24"/>
          <w:szCs w:val="24"/>
        </w:rPr>
        <w:t xml:space="preserve"> </w:t>
      </w:r>
      <w:r w:rsidRPr="008C455B">
        <w:rPr>
          <w:rFonts w:ascii="Calibri" w:eastAsia="Calibri" w:hAnsi="Calibri" w:cs="Times New Roman"/>
          <w:sz w:val="24"/>
          <w:szCs w:val="24"/>
        </w:rPr>
        <w:t xml:space="preserve">had a vested interest in a progressive Liberal domestic agenda that promised electoral, educational and land reform. Ultimately, it was this desire not to undermine a reforming Liberal Government that informed the pragmatic response of most Nonconformists to military action in the Sudan. As the </w:t>
      </w:r>
      <w:r w:rsidRPr="008C455B">
        <w:rPr>
          <w:rFonts w:ascii="Calibri" w:eastAsia="Calibri" w:hAnsi="Calibri" w:cs="Times New Roman"/>
          <w:i/>
          <w:iCs/>
          <w:sz w:val="24"/>
          <w:szCs w:val="24"/>
        </w:rPr>
        <w:t xml:space="preserve">Congregationalist </w:t>
      </w:r>
      <w:r w:rsidRPr="008C455B">
        <w:rPr>
          <w:rFonts w:ascii="Calibri" w:eastAsia="Calibri" w:hAnsi="Calibri" w:cs="Times New Roman"/>
          <w:sz w:val="24"/>
          <w:szCs w:val="24"/>
        </w:rPr>
        <w:t xml:space="preserve">put it, ceding any ground or advantage to the Tory opposition in foreign </w:t>
      </w:r>
      <w:r w:rsidRPr="008C455B">
        <w:rPr>
          <w:rFonts w:ascii="Calibri" w:eastAsia="Calibri" w:hAnsi="Calibri" w:cs="Times New Roman"/>
          <w:sz w:val="24"/>
          <w:szCs w:val="24"/>
        </w:rPr>
        <w:lastRenderedPageBreak/>
        <w:t>affairs could endanger the Government and lead ‘at home to the arrest of all reform and the triumph of reaction’.</w:t>
      </w:r>
      <w:r w:rsidRPr="008C455B">
        <w:rPr>
          <w:rFonts w:ascii="Calibri" w:eastAsia="Calibri" w:hAnsi="Calibri" w:cs="Times New Roman"/>
          <w:sz w:val="24"/>
          <w:szCs w:val="24"/>
          <w:vertAlign w:val="superscript"/>
        </w:rPr>
        <w:footnoteReference w:id="224"/>
      </w:r>
      <w:r w:rsidRPr="008C455B">
        <w:rPr>
          <w:rFonts w:ascii="Calibri" w:eastAsia="Calibri" w:hAnsi="Calibri" w:cs="Times New Roman"/>
          <w:sz w:val="24"/>
          <w:szCs w:val="24"/>
        </w:rPr>
        <w:t xml:space="preserve"> And these established divisions were then stoked further by the </w:t>
      </w:r>
      <w:r w:rsidR="00282230">
        <w:rPr>
          <w:rFonts w:ascii="Calibri" w:eastAsia="Calibri" w:hAnsi="Calibri" w:cs="Times New Roman"/>
          <w:sz w:val="24"/>
          <w:szCs w:val="24"/>
        </w:rPr>
        <w:t>C</w:t>
      </w:r>
      <w:r w:rsidRPr="008C455B">
        <w:rPr>
          <w:rFonts w:ascii="Calibri" w:eastAsia="Calibri" w:hAnsi="Calibri" w:cs="Times New Roman"/>
          <w:sz w:val="24"/>
          <w:szCs w:val="24"/>
        </w:rPr>
        <w:t>hurches’ response to Gordon in the Sudan. The public campaign to pray for General Gordon, a mass intervention which effectively endorsed opposition demands for a relief expedition, acted as a censure of the Government. And the Gordon Commemoration Services, despite the Archbishop of Canterbury’s desire to avoid political controversy, looked like an attempt to ‘tune the pulpits’</w:t>
      </w:r>
      <w:r w:rsidRPr="008C455B">
        <w:rPr>
          <w:rFonts w:ascii="Calibri" w:eastAsia="Calibri" w:hAnsi="Calibri" w:cs="Times New Roman"/>
          <w:sz w:val="24"/>
          <w:szCs w:val="24"/>
          <w:vertAlign w:val="superscript"/>
        </w:rPr>
        <w:footnoteReference w:id="225"/>
      </w:r>
      <w:r w:rsidRPr="008C455B">
        <w:rPr>
          <w:rFonts w:ascii="Calibri" w:eastAsia="Calibri" w:hAnsi="Calibri" w:cs="Times New Roman"/>
          <w:sz w:val="24"/>
          <w:szCs w:val="24"/>
        </w:rPr>
        <w:t xml:space="preserve"> in favour of a forward Sudan policy.</w:t>
      </w:r>
    </w:p>
    <w:p w14:paraId="78D682B7" w14:textId="76A601B8" w:rsidR="008C455B" w:rsidRPr="008C455B" w:rsidRDefault="008C455B" w:rsidP="001D5E50">
      <w:pPr>
        <w:spacing w:line="480" w:lineRule="auto"/>
        <w:jc w:val="center"/>
        <w:rPr>
          <w:rFonts w:ascii="Calibri" w:eastAsia="Calibri" w:hAnsi="Calibri" w:cs="Times New Roman"/>
          <w:kern w:val="0"/>
          <w:sz w:val="24"/>
          <w:szCs w:val="24"/>
          <w:u w:val="single"/>
          <w14:ligatures w14:val="none"/>
        </w:rPr>
      </w:pPr>
      <w:r w:rsidRPr="008C455B">
        <w:rPr>
          <w:rFonts w:ascii="Calibri" w:eastAsia="Calibri" w:hAnsi="Calibri" w:cs="Times New Roman"/>
          <w:kern w:val="0"/>
          <w:sz w:val="24"/>
          <w:szCs w:val="24"/>
          <w:u w:val="single"/>
          <w14:ligatures w14:val="none"/>
        </w:rPr>
        <w:lastRenderedPageBreak/>
        <w:t xml:space="preserve">Christianity, Islam and </w:t>
      </w:r>
      <w:r w:rsidR="00E35D76">
        <w:rPr>
          <w:rFonts w:ascii="Calibri" w:eastAsia="Calibri" w:hAnsi="Calibri" w:cs="Times New Roman"/>
          <w:kern w:val="0"/>
          <w:sz w:val="24"/>
          <w:szCs w:val="24"/>
          <w:u w:val="single"/>
          <w14:ligatures w14:val="none"/>
        </w:rPr>
        <w:t>s</w:t>
      </w:r>
      <w:r w:rsidRPr="008C455B">
        <w:rPr>
          <w:rFonts w:ascii="Calibri" w:eastAsia="Calibri" w:hAnsi="Calibri" w:cs="Times New Roman"/>
          <w:kern w:val="0"/>
          <w:sz w:val="24"/>
          <w:szCs w:val="24"/>
          <w:u w:val="single"/>
          <w14:ligatures w14:val="none"/>
        </w:rPr>
        <w:t>lavery in the Sudan</w:t>
      </w:r>
    </w:p>
    <w:p w14:paraId="5861AE06" w14:textId="77777777" w:rsidR="008C455B" w:rsidRPr="008C455B" w:rsidRDefault="008C455B" w:rsidP="008C455B">
      <w:pPr>
        <w:spacing w:line="480" w:lineRule="auto"/>
        <w:jc w:val="both"/>
        <w:rPr>
          <w:rFonts w:ascii="Calibri" w:eastAsia="Calibri" w:hAnsi="Calibri" w:cs="Times New Roman"/>
          <w:kern w:val="0"/>
          <w:sz w:val="24"/>
          <w:szCs w:val="24"/>
          <w:u w:val="single"/>
          <w14:ligatures w14:val="none"/>
        </w:rPr>
      </w:pPr>
      <w:r w:rsidRPr="008C455B">
        <w:rPr>
          <w:rFonts w:ascii="Calibri" w:eastAsia="Calibri" w:hAnsi="Calibri" w:cs="Times New Roman"/>
          <w:kern w:val="0"/>
          <w:sz w:val="24"/>
          <w:szCs w:val="24"/>
          <w:u w:val="single"/>
          <w14:ligatures w14:val="none"/>
        </w:rPr>
        <w:t>Introduction</w:t>
      </w:r>
    </w:p>
    <w:p w14:paraId="365E0CA6" w14:textId="1122B6B8" w:rsidR="008C455B" w:rsidRPr="008C455B" w:rsidRDefault="008C455B" w:rsidP="001D5E50">
      <w:pPr>
        <w:spacing w:line="480" w:lineRule="auto"/>
        <w:ind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Slavery in the Sudan emerged during the 1880s as a core preoccupation of the English Churches. ‘This Soudanese soil’, wrote Richard Bermann, ‘has been more terribly drenched in the bloody sweat of human beings than any other soil in the world’.</w:t>
      </w:r>
      <w:r w:rsidRPr="008C455B">
        <w:rPr>
          <w:rFonts w:ascii="Calibri" w:eastAsia="Calibri" w:hAnsi="Calibri" w:cs="Times New Roman"/>
          <w:kern w:val="0"/>
          <w:sz w:val="24"/>
          <w:szCs w:val="24"/>
          <w:vertAlign w:val="superscript"/>
          <w14:ligatures w14:val="none"/>
        </w:rPr>
        <w:footnoteReference w:id="226"/>
      </w:r>
      <w:r w:rsidRPr="008C455B">
        <w:rPr>
          <w:rFonts w:ascii="Calibri" w:eastAsia="Calibri" w:hAnsi="Calibri" w:cs="Times New Roman"/>
          <w:kern w:val="0"/>
          <w:sz w:val="24"/>
          <w:szCs w:val="24"/>
          <w14:ligatures w14:val="none"/>
        </w:rPr>
        <w:t xml:space="preserve"> Not only was it ‘the rock upon which Gordon perished’,</w:t>
      </w:r>
      <w:r w:rsidRPr="008C455B">
        <w:rPr>
          <w:rFonts w:ascii="Calibri" w:eastAsia="Calibri" w:hAnsi="Calibri" w:cs="Times New Roman"/>
          <w:kern w:val="0"/>
          <w:sz w:val="24"/>
          <w:szCs w:val="24"/>
          <w:vertAlign w:val="superscript"/>
          <w14:ligatures w14:val="none"/>
        </w:rPr>
        <w:footnoteReference w:id="227"/>
      </w:r>
      <w:r w:rsidRPr="008C455B">
        <w:rPr>
          <w:rFonts w:ascii="Calibri" w:eastAsia="Calibri" w:hAnsi="Calibri" w:cs="Times New Roman"/>
          <w:kern w:val="0"/>
          <w:sz w:val="24"/>
          <w:szCs w:val="24"/>
          <w14:ligatures w14:val="none"/>
        </w:rPr>
        <w:t xml:space="preserve"> it came to define the struggle between Christianity and Islam for the ‘civilisation’ of East Africa. This </w:t>
      </w:r>
      <w:r w:rsidR="000F45F5">
        <w:rPr>
          <w:rFonts w:ascii="Calibri" w:eastAsia="Calibri" w:hAnsi="Calibri" w:cs="Times New Roman"/>
          <w:kern w:val="0"/>
          <w:sz w:val="24"/>
          <w:szCs w:val="24"/>
          <w14:ligatures w14:val="none"/>
        </w:rPr>
        <w:t>section</w:t>
      </w:r>
      <w:r w:rsidRPr="008C455B">
        <w:rPr>
          <w:rFonts w:ascii="Calibri" w:eastAsia="Calibri" w:hAnsi="Calibri" w:cs="Times New Roman"/>
          <w:kern w:val="0"/>
          <w:sz w:val="24"/>
          <w:szCs w:val="24"/>
          <w14:ligatures w14:val="none"/>
        </w:rPr>
        <w:t xml:space="preserve"> introduces a ‘vast subject with a long, long history’.</w:t>
      </w:r>
      <w:r w:rsidRPr="008C455B">
        <w:rPr>
          <w:rFonts w:ascii="Calibri" w:eastAsia="Calibri" w:hAnsi="Calibri" w:cs="Times New Roman"/>
          <w:kern w:val="0"/>
          <w:sz w:val="24"/>
          <w:szCs w:val="24"/>
          <w:vertAlign w:val="superscript"/>
          <w14:ligatures w14:val="none"/>
        </w:rPr>
        <w:footnoteReference w:id="228"/>
      </w:r>
      <w:r w:rsidRPr="008C455B">
        <w:rPr>
          <w:rFonts w:ascii="Calibri" w:eastAsia="Calibri" w:hAnsi="Calibri" w:cs="Times New Roman"/>
          <w:kern w:val="0"/>
          <w:sz w:val="24"/>
          <w:szCs w:val="24"/>
          <w14:ligatures w14:val="none"/>
        </w:rPr>
        <w:t xml:space="preserve"> After a short historical overview, it traces how the abolition of Sudanese slavery became central to the ‘Gordon myth’, and how a cause which many Christians saw as the glorious pursuit of divine justice, appeared to others as an inglorious pretext for colonial expansion. </w:t>
      </w:r>
    </w:p>
    <w:p w14:paraId="5118086E" w14:textId="77777777" w:rsidR="008C455B" w:rsidRPr="008C455B" w:rsidRDefault="008C455B" w:rsidP="004C24AF">
      <w:pPr>
        <w:spacing w:line="480" w:lineRule="auto"/>
        <w:jc w:val="both"/>
        <w:rPr>
          <w:rFonts w:ascii="Calibri" w:eastAsia="Calibri" w:hAnsi="Calibri" w:cs="Times New Roman"/>
          <w:kern w:val="0"/>
          <w:sz w:val="24"/>
          <w:szCs w:val="24"/>
          <w:u w:val="single"/>
          <w14:ligatures w14:val="none"/>
        </w:rPr>
      </w:pPr>
      <w:r w:rsidRPr="008C455B">
        <w:rPr>
          <w:rFonts w:ascii="Calibri" w:eastAsia="Calibri" w:hAnsi="Calibri" w:cs="Times New Roman"/>
          <w:kern w:val="0"/>
          <w:sz w:val="24"/>
          <w:szCs w:val="24"/>
          <w:u w:val="single"/>
          <w14:ligatures w14:val="none"/>
        </w:rPr>
        <w:t>‘Black Ivory’</w:t>
      </w:r>
    </w:p>
    <w:p w14:paraId="220852C8" w14:textId="2C465E43" w:rsidR="008C455B" w:rsidRPr="008C455B" w:rsidRDefault="008C455B" w:rsidP="001D5E50">
      <w:pPr>
        <w:spacing w:line="480" w:lineRule="auto"/>
        <w:ind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Slavery was fundamental to the social and economic structure of the Sudan. As the Sudanese politician and historian Muhammad Ibrahim Nugud has observed, domestic slavery was ‘pivotal in the state’s affairs and the livelihood of its nationals, as it was entrenched in the weft and warp of society’.</w:t>
      </w:r>
      <w:r w:rsidRPr="008C455B">
        <w:rPr>
          <w:rFonts w:ascii="Calibri" w:eastAsia="Calibri" w:hAnsi="Calibri" w:cs="Times New Roman"/>
          <w:kern w:val="0"/>
          <w:sz w:val="24"/>
          <w:szCs w:val="24"/>
          <w:vertAlign w:val="superscript"/>
          <w14:ligatures w14:val="none"/>
        </w:rPr>
        <w:footnoteReference w:id="229"/>
      </w:r>
      <w:r w:rsidRPr="008C455B">
        <w:rPr>
          <w:rFonts w:ascii="Calibri" w:eastAsia="Calibri" w:hAnsi="Calibri" w:cs="Times New Roman"/>
          <w:kern w:val="0"/>
          <w:sz w:val="24"/>
          <w:szCs w:val="24"/>
          <w14:ligatures w14:val="none"/>
        </w:rPr>
        <w:t xml:space="preserve"> Enslaved men went into the army, while women and children undertook domestic and agricultural work, and ‘stocked the harems and slave markets of the Sudan and the Red Sea area of Arabia’.</w:t>
      </w:r>
      <w:r w:rsidRPr="008C455B">
        <w:rPr>
          <w:rFonts w:ascii="Calibri" w:eastAsia="Calibri" w:hAnsi="Calibri" w:cs="Times New Roman"/>
          <w:kern w:val="0"/>
          <w:sz w:val="24"/>
          <w:szCs w:val="24"/>
          <w:vertAlign w:val="superscript"/>
          <w14:ligatures w14:val="none"/>
        </w:rPr>
        <w:footnoteReference w:id="230"/>
      </w:r>
      <w:r w:rsidRPr="008C455B">
        <w:rPr>
          <w:rFonts w:ascii="Calibri" w:eastAsia="Calibri" w:hAnsi="Calibri" w:cs="Times New Roman"/>
          <w:kern w:val="0"/>
          <w:sz w:val="24"/>
          <w:szCs w:val="24"/>
          <w14:ligatures w14:val="none"/>
        </w:rPr>
        <w:t xml:space="preserve"> Sir Samuel White Baker, as Governor-General of Equatorial Sudan in the early 1870s, wrote that: ‘Everyone, no matter how poor, keeps at </w:t>
      </w:r>
      <w:r w:rsidRPr="008C455B">
        <w:rPr>
          <w:rFonts w:ascii="Calibri" w:eastAsia="Calibri" w:hAnsi="Calibri" w:cs="Times New Roman"/>
          <w:kern w:val="0"/>
          <w:sz w:val="24"/>
          <w:szCs w:val="24"/>
          <w14:ligatures w14:val="none"/>
        </w:rPr>
        <w:lastRenderedPageBreak/>
        <w:t>least two slaves, as neither men nor women perform household duties. Even the government slave troops have slaves of their own.’</w:t>
      </w:r>
      <w:r w:rsidRPr="008C455B">
        <w:rPr>
          <w:rFonts w:ascii="Calibri" w:eastAsia="Calibri" w:hAnsi="Calibri" w:cs="Times New Roman"/>
          <w:kern w:val="0"/>
          <w:sz w:val="24"/>
          <w:szCs w:val="24"/>
          <w:vertAlign w:val="superscript"/>
          <w14:ligatures w14:val="none"/>
        </w:rPr>
        <w:footnoteReference w:id="231"/>
      </w:r>
      <w:r w:rsidRPr="008C455B">
        <w:rPr>
          <w:rFonts w:ascii="Calibri" w:eastAsia="Calibri" w:hAnsi="Calibri" w:cs="Times New Roman"/>
          <w:kern w:val="0"/>
          <w:sz w:val="24"/>
          <w:szCs w:val="24"/>
          <w14:ligatures w14:val="none"/>
        </w:rPr>
        <w:t xml:space="preserve"> Thomas Archer, whose </w:t>
      </w:r>
      <w:r w:rsidRPr="008C455B">
        <w:rPr>
          <w:rFonts w:ascii="Calibri" w:eastAsia="Calibri" w:hAnsi="Calibri" w:cs="Times New Roman"/>
          <w:i/>
          <w:iCs/>
          <w:kern w:val="0"/>
          <w:sz w:val="24"/>
          <w:szCs w:val="24"/>
          <w14:ligatures w14:val="none"/>
        </w:rPr>
        <w:t xml:space="preserve">War in Egypt and the Soudan </w:t>
      </w:r>
      <w:r w:rsidRPr="008C455B">
        <w:rPr>
          <w:rFonts w:ascii="Calibri" w:eastAsia="Calibri" w:hAnsi="Calibri" w:cs="Times New Roman"/>
          <w:kern w:val="0"/>
          <w:sz w:val="24"/>
          <w:szCs w:val="24"/>
          <w14:ligatures w14:val="none"/>
        </w:rPr>
        <w:t>was published in 1886, recorded that Sudanese ‘society without slaves would be like a carriage devoid of wheels – it could not proceed’.</w:t>
      </w:r>
      <w:r w:rsidRPr="008C455B">
        <w:rPr>
          <w:rFonts w:ascii="Calibri" w:eastAsia="Calibri" w:hAnsi="Calibri" w:cs="Times New Roman"/>
          <w:kern w:val="0"/>
          <w:sz w:val="24"/>
          <w:szCs w:val="24"/>
          <w:vertAlign w:val="superscript"/>
          <w14:ligatures w14:val="none"/>
        </w:rPr>
        <w:footnoteReference w:id="232"/>
      </w:r>
      <w:r w:rsidRPr="008C455B">
        <w:rPr>
          <w:rFonts w:ascii="Calibri" w:eastAsia="Calibri" w:hAnsi="Calibri" w:cs="Times New Roman"/>
          <w:kern w:val="0"/>
          <w:sz w:val="24"/>
          <w:szCs w:val="24"/>
          <w14:ligatures w14:val="none"/>
        </w:rPr>
        <w:t xml:space="preserve"> Heather Sharkey has stated that by the 1880s, slaves accounted for almost a third of the population of Northern Sudan.</w:t>
      </w:r>
      <w:r w:rsidRPr="008C455B">
        <w:rPr>
          <w:rFonts w:ascii="Calibri" w:eastAsia="Calibri" w:hAnsi="Calibri" w:cs="Times New Roman"/>
          <w:kern w:val="0"/>
          <w:sz w:val="24"/>
          <w:szCs w:val="24"/>
          <w:vertAlign w:val="superscript"/>
          <w14:ligatures w14:val="none"/>
        </w:rPr>
        <w:footnoteReference w:id="233"/>
      </w:r>
      <w:r w:rsidRPr="008C455B">
        <w:rPr>
          <w:rFonts w:ascii="Calibri" w:eastAsia="Calibri" w:hAnsi="Calibri" w:cs="Times New Roman"/>
          <w:kern w:val="0"/>
          <w:sz w:val="24"/>
          <w:szCs w:val="24"/>
          <w14:ligatures w14:val="none"/>
        </w:rPr>
        <w:t xml:space="preserve"> In Khartoum, where the population fluctuated seasonally between 40,000 and 60,000, about ‘two-thirds were </w:t>
      </w:r>
      <w:r w:rsidR="001B4958">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14:ligatures w14:val="none"/>
        </w:rPr>
        <w:t>Negro</w:t>
      </w:r>
      <w:r w:rsidR="001B4958">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14:ligatures w14:val="none"/>
        </w:rPr>
        <w:t xml:space="preserve"> slaves’.</w:t>
      </w:r>
      <w:r w:rsidRPr="008C455B">
        <w:rPr>
          <w:rFonts w:ascii="Calibri" w:eastAsia="Calibri" w:hAnsi="Calibri" w:cs="Times New Roman"/>
          <w:kern w:val="0"/>
          <w:sz w:val="24"/>
          <w:szCs w:val="24"/>
          <w:vertAlign w:val="superscript"/>
          <w14:ligatures w14:val="none"/>
        </w:rPr>
        <w:footnoteReference w:id="234"/>
      </w:r>
      <w:r w:rsidRPr="008C455B">
        <w:rPr>
          <w:rFonts w:ascii="Calibri" w:eastAsia="Calibri" w:hAnsi="Calibri" w:cs="Times New Roman"/>
          <w:kern w:val="0"/>
          <w:sz w:val="24"/>
          <w:szCs w:val="24"/>
          <w14:ligatures w14:val="none"/>
        </w:rPr>
        <w:t xml:space="preserve"> Frank Power, the </w:t>
      </w:r>
      <w:r w:rsidRPr="008C455B">
        <w:rPr>
          <w:rFonts w:ascii="Calibri" w:eastAsia="Calibri" w:hAnsi="Calibri" w:cs="Times New Roman"/>
          <w:i/>
          <w:iCs/>
          <w:kern w:val="0"/>
          <w:sz w:val="24"/>
          <w:szCs w:val="24"/>
          <w14:ligatures w14:val="none"/>
        </w:rPr>
        <w:t xml:space="preserve">Times </w:t>
      </w:r>
      <w:r w:rsidRPr="008C455B">
        <w:rPr>
          <w:rFonts w:ascii="Calibri" w:eastAsia="Calibri" w:hAnsi="Calibri" w:cs="Times New Roman"/>
          <w:kern w:val="0"/>
          <w:sz w:val="24"/>
          <w:szCs w:val="24"/>
          <w14:ligatures w14:val="none"/>
        </w:rPr>
        <w:t>correspondent in Khartoum, wrote in 1883 that ‘there are 27,000 recorded slaves in the city’.</w:t>
      </w:r>
      <w:r w:rsidRPr="008C455B">
        <w:rPr>
          <w:rFonts w:ascii="Calibri" w:eastAsia="Calibri" w:hAnsi="Calibri" w:cs="Times New Roman"/>
          <w:kern w:val="0"/>
          <w:sz w:val="24"/>
          <w:szCs w:val="24"/>
          <w:vertAlign w:val="superscript"/>
          <w14:ligatures w14:val="none"/>
        </w:rPr>
        <w:footnoteReference w:id="235"/>
      </w:r>
    </w:p>
    <w:p w14:paraId="345C8EEF" w14:textId="23AD1CC6" w:rsidR="008C455B" w:rsidRPr="008C455B" w:rsidRDefault="008C455B" w:rsidP="00A24ECE">
      <w:pPr>
        <w:spacing w:line="480" w:lineRule="auto"/>
        <w:ind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The slave population was diverse, including Nuba, southern </w:t>
      </w:r>
      <w:proofErr w:type="spellStart"/>
      <w:r w:rsidRPr="008C455B">
        <w:rPr>
          <w:rFonts w:ascii="Calibri" w:eastAsia="Calibri" w:hAnsi="Calibri" w:cs="Times New Roman"/>
          <w:kern w:val="0"/>
          <w:sz w:val="24"/>
          <w:szCs w:val="24"/>
          <w14:ligatures w14:val="none"/>
        </w:rPr>
        <w:t>Nilotics</w:t>
      </w:r>
      <w:proofErr w:type="spellEnd"/>
      <w:r w:rsidRPr="008C455B">
        <w:rPr>
          <w:rFonts w:ascii="Calibri" w:eastAsia="Calibri" w:hAnsi="Calibri" w:cs="Times New Roman"/>
          <w:kern w:val="0"/>
          <w:sz w:val="24"/>
          <w:szCs w:val="24"/>
          <w14:ligatures w14:val="none"/>
        </w:rPr>
        <w:t xml:space="preserve"> and ethnic groups from southern Darfur and the Upper Blue Nile. They were abducted in raids carried out by Arabs of the Sudanese Baggara, </w:t>
      </w:r>
      <w:proofErr w:type="spellStart"/>
      <w:r w:rsidRPr="008C455B">
        <w:rPr>
          <w:rFonts w:ascii="Calibri" w:eastAsia="Calibri" w:hAnsi="Calibri" w:cs="Times New Roman"/>
          <w:kern w:val="0"/>
          <w:sz w:val="24"/>
          <w:szCs w:val="24"/>
          <w14:ligatures w14:val="none"/>
        </w:rPr>
        <w:t>Jaalim</w:t>
      </w:r>
      <w:proofErr w:type="spellEnd"/>
      <w:r w:rsidRPr="008C455B">
        <w:rPr>
          <w:rFonts w:ascii="Calibri" w:eastAsia="Calibri" w:hAnsi="Calibri" w:cs="Times New Roman"/>
          <w:kern w:val="0"/>
          <w:sz w:val="24"/>
          <w:szCs w:val="24"/>
          <w14:ligatures w14:val="none"/>
        </w:rPr>
        <w:t xml:space="preserve"> and </w:t>
      </w:r>
      <w:proofErr w:type="spellStart"/>
      <w:r w:rsidRPr="008C455B">
        <w:rPr>
          <w:rFonts w:ascii="Calibri" w:eastAsia="Calibri" w:hAnsi="Calibri" w:cs="Times New Roman"/>
          <w:kern w:val="0"/>
          <w:sz w:val="24"/>
          <w:szCs w:val="24"/>
          <w14:ligatures w14:val="none"/>
        </w:rPr>
        <w:t>Dongala</w:t>
      </w:r>
      <w:proofErr w:type="spellEnd"/>
      <w:r w:rsidRPr="008C455B">
        <w:rPr>
          <w:rFonts w:ascii="Calibri" w:eastAsia="Calibri" w:hAnsi="Calibri" w:cs="Times New Roman"/>
          <w:kern w:val="0"/>
          <w:sz w:val="24"/>
          <w:szCs w:val="24"/>
          <w14:ligatures w14:val="none"/>
        </w:rPr>
        <w:t xml:space="preserve"> tribes. They were led off, initially on foot in ‘caravans’ that covered huge distances in appalling conditions, to the Red Sea for shipment to Arabia or Persia, or down the Nile to Khartoum or Cairo.</w:t>
      </w:r>
      <w:r w:rsidRPr="008C455B">
        <w:rPr>
          <w:rFonts w:ascii="Calibri" w:eastAsia="Calibri" w:hAnsi="Calibri" w:cs="Times New Roman"/>
          <w:kern w:val="0"/>
          <w:sz w:val="24"/>
          <w:szCs w:val="24"/>
          <w:vertAlign w:val="superscript"/>
          <w14:ligatures w14:val="none"/>
        </w:rPr>
        <w:footnoteReference w:id="236"/>
      </w:r>
      <w:r w:rsidRPr="008C455B">
        <w:rPr>
          <w:rFonts w:ascii="Calibri" w:eastAsia="Calibri" w:hAnsi="Calibri" w:cs="Times New Roman"/>
          <w:kern w:val="0"/>
          <w:sz w:val="24"/>
          <w:szCs w:val="24"/>
          <w14:ligatures w14:val="none"/>
        </w:rPr>
        <w:t xml:space="preserve"> The missionary pioneer David Livingstone, while recognising the difficulty in compiling accurate statistics, attempted nonetheless to convey the staggering attrition of the East African slave trade. ‘Not one-fifth of the victims of the slave trade ever become slaves’, he wrote, and ‘not even one-tenth arrive [alive] at their destination’.</w:t>
      </w:r>
      <w:r w:rsidRPr="008C455B">
        <w:rPr>
          <w:rFonts w:ascii="Calibri" w:eastAsia="Calibri" w:hAnsi="Calibri" w:cs="Times New Roman"/>
          <w:kern w:val="0"/>
          <w:sz w:val="24"/>
          <w:szCs w:val="24"/>
          <w:vertAlign w:val="superscript"/>
          <w14:ligatures w14:val="none"/>
        </w:rPr>
        <w:footnoteReference w:id="237"/>
      </w:r>
      <w:r w:rsidRPr="008C455B">
        <w:rPr>
          <w:rFonts w:ascii="Calibri" w:eastAsia="Calibri" w:hAnsi="Calibri" w:cs="Times New Roman"/>
          <w:kern w:val="0"/>
          <w:sz w:val="24"/>
          <w:szCs w:val="24"/>
          <w14:ligatures w14:val="none"/>
        </w:rPr>
        <w:t xml:space="preserve"> Romolo Gessi, Gordon’s Pasha when he was Governor-General of the Sudan in 1877-9, estimated that ‘more than twenty thousand Arabs [are] occupied in the slave trade’ and that one Sudanese region, the Bahr-al-Ghazal, ‘furnished at least eighty </w:t>
      </w:r>
      <w:r w:rsidRPr="008C455B">
        <w:rPr>
          <w:rFonts w:ascii="Calibri" w:eastAsia="Calibri" w:hAnsi="Calibri" w:cs="Times New Roman"/>
          <w:kern w:val="0"/>
          <w:sz w:val="24"/>
          <w:szCs w:val="24"/>
          <w14:ligatures w14:val="none"/>
        </w:rPr>
        <w:lastRenderedPageBreak/>
        <w:t>thousand slaves a year’.</w:t>
      </w:r>
      <w:r w:rsidRPr="008C455B">
        <w:rPr>
          <w:rFonts w:ascii="Calibri" w:eastAsia="Calibri" w:hAnsi="Calibri" w:cs="Times New Roman"/>
          <w:kern w:val="0"/>
          <w:sz w:val="24"/>
          <w:szCs w:val="24"/>
          <w:vertAlign w:val="superscript"/>
          <w14:ligatures w14:val="none"/>
        </w:rPr>
        <w:footnoteReference w:id="238"/>
      </w:r>
      <w:r w:rsidRPr="008C455B">
        <w:rPr>
          <w:rFonts w:ascii="Calibri" w:eastAsia="Calibri" w:hAnsi="Calibri" w:cs="Times New Roman"/>
          <w:kern w:val="0"/>
          <w:sz w:val="24"/>
          <w:szCs w:val="24"/>
          <w14:ligatures w14:val="none"/>
        </w:rPr>
        <w:t xml:space="preserve">  The author </w:t>
      </w:r>
      <w:bookmarkStart w:id="4" w:name="_Hlk214443867"/>
      <w:r w:rsidRPr="008C455B">
        <w:rPr>
          <w:rFonts w:ascii="Calibri" w:eastAsia="Calibri" w:hAnsi="Calibri" w:cs="Times New Roman"/>
          <w:kern w:val="0"/>
          <w:sz w:val="24"/>
          <w:szCs w:val="24"/>
          <w14:ligatures w14:val="none"/>
        </w:rPr>
        <w:t>R. M. Ballantyne</w:t>
      </w:r>
      <w:bookmarkEnd w:id="4"/>
      <w:r w:rsidRPr="008C455B">
        <w:rPr>
          <w:rFonts w:ascii="Calibri" w:eastAsia="Calibri" w:hAnsi="Calibri" w:cs="Times New Roman"/>
          <w:kern w:val="0"/>
          <w:sz w:val="24"/>
          <w:szCs w:val="24"/>
          <w14:ligatures w14:val="none"/>
        </w:rPr>
        <w:t>, writing in 1873, calculated that the slave trade ‘represented a loss to Africa of 350,000 human beings a year’.</w:t>
      </w:r>
      <w:r w:rsidRPr="008C455B">
        <w:rPr>
          <w:rFonts w:ascii="Calibri" w:eastAsia="Calibri" w:hAnsi="Calibri" w:cs="Times New Roman"/>
          <w:kern w:val="0"/>
          <w:sz w:val="24"/>
          <w:szCs w:val="24"/>
          <w:vertAlign w:val="superscript"/>
          <w14:ligatures w14:val="none"/>
        </w:rPr>
        <w:footnoteReference w:id="239"/>
      </w:r>
    </w:p>
    <w:p w14:paraId="5DE43D37" w14:textId="77777777" w:rsidR="008C455B" w:rsidRPr="008C455B" w:rsidRDefault="008C455B" w:rsidP="008C455B">
      <w:pPr>
        <w:spacing w:line="480" w:lineRule="auto"/>
        <w:jc w:val="both"/>
        <w:rPr>
          <w:rFonts w:ascii="Calibri" w:eastAsia="Calibri" w:hAnsi="Calibri" w:cs="Times New Roman"/>
          <w:kern w:val="0"/>
          <w:sz w:val="24"/>
          <w:szCs w:val="24"/>
          <w:u w:val="single"/>
          <w14:ligatures w14:val="none"/>
        </w:rPr>
      </w:pPr>
      <w:r w:rsidRPr="008C455B">
        <w:rPr>
          <w:rFonts w:ascii="Calibri" w:eastAsia="Calibri" w:hAnsi="Calibri" w:cs="Times New Roman"/>
          <w:kern w:val="0"/>
          <w:sz w:val="24"/>
          <w:szCs w:val="24"/>
          <w:u w:val="single"/>
          <w14:ligatures w14:val="none"/>
        </w:rPr>
        <w:t>Emerging British conscience, 1854-74</w:t>
      </w:r>
    </w:p>
    <w:p w14:paraId="180D5162" w14:textId="03FEE68A" w:rsidR="008C455B" w:rsidRPr="008C455B" w:rsidRDefault="008C455B" w:rsidP="006F0A86">
      <w:pPr>
        <w:spacing w:line="480" w:lineRule="auto"/>
        <w:ind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Before the early 1860s, the British public knew little of the slave trade and slavery in the Sudan.</w:t>
      </w:r>
      <w:r w:rsidRPr="008C455B">
        <w:rPr>
          <w:rFonts w:ascii="Calibri" w:eastAsia="Calibri" w:hAnsi="Calibri" w:cs="Times New Roman"/>
          <w:kern w:val="0"/>
          <w:sz w:val="24"/>
          <w:szCs w:val="24"/>
          <w:vertAlign w:val="superscript"/>
          <w14:ligatures w14:val="none"/>
        </w:rPr>
        <w:footnoteReference w:id="240"/>
      </w:r>
      <w:r w:rsidRPr="008C455B">
        <w:rPr>
          <w:rFonts w:ascii="Calibri" w:eastAsia="Calibri" w:hAnsi="Calibri" w:cs="Times New Roman"/>
          <w:kern w:val="0"/>
          <w:sz w:val="24"/>
          <w:szCs w:val="24"/>
          <w14:ligatures w14:val="none"/>
        </w:rPr>
        <w:t xml:space="preserve"> By 1885, as James Heartfield has argued, fighting slavery was the primary motive for Britain’s continued interest in the Sudan and East/Central Africa generally.</w:t>
      </w:r>
      <w:r w:rsidRPr="008C455B">
        <w:rPr>
          <w:rFonts w:ascii="Calibri" w:eastAsia="Calibri" w:hAnsi="Calibri" w:cs="Times New Roman"/>
          <w:kern w:val="0"/>
          <w:sz w:val="24"/>
          <w:szCs w:val="24"/>
          <w:vertAlign w:val="superscript"/>
          <w14:ligatures w14:val="none"/>
        </w:rPr>
        <w:footnoteReference w:id="241"/>
      </w:r>
    </w:p>
    <w:p w14:paraId="51F7CD61" w14:textId="7B5E0BC7" w:rsidR="008C455B" w:rsidRPr="008C455B" w:rsidRDefault="008C455B" w:rsidP="006F0A86">
      <w:pPr>
        <w:spacing w:line="480" w:lineRule="auto"/>
        <w:ind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In 1863, Speke and Grant returned from their journey to discover the source of the Nile. Speke’s book, </w:t>
      </w:r>
      <w:r w:rsidRPr="008C455B">
        <w:rPr>
          <w:rFonts w:ascii="Calibri" w:eastAsia="Calibri" w:hAnsi="Calibri" w:cs="Times New Roman"/>
          <w:i/>
          <w:iCs/>
          <w:kern w:val="0"/>
          <w:sz w:val="24"/>
          <w:szCs w:val="24"/>
          <w14:ligatures w14:val="none"/>
        </w:rPr>
        <w:t>What Led to the Discovery of the Source of the Nile,</w:t>
      </w:r>
      <w:r w:rsidRPr="006F0A86">
        <w:rPr>
          <w:rFonts w:ascii="Calibri" w:eastAsia="Calibri" w:hAnsi="Calibri" w:cs="Times New Roman"/>
          <w:kern w:val="0"/>
          <w:sz w:val="24"/>
          <w:szCs w:val="24"/>
          <w:vertAlign w:val="superscript"/>
          <w14:ligatures w14:val="none"/>
        </w:rPr>
        <w:footnoteReference w:id="242"/>
      </w:r>
      <w:r w:rsidRPr="008C455B">
        <w:rPr>
          <w:rFonts w:ascii="Calibri" w:eastAsia="Calibri" w:hAnsi="Calibri" w:cs="Times New Roman"/>
          <w:i/>
          <w:iCs/>
          <w:kern w:val="0"/>
          <w:sz w:val="24"/>
          <w:szCs w:val="24"/>
          <w14:ligatures w14:val="none"/>
        </w:rPr>
        <w:t xml:space="preserve"> </w:t>
      </w:r>
      <w:r w:rsidRPr="008C455B">
        <w:rPr>
          <w:rFonts w:ascii="Calibri" w:eastAsia="Calibri" w:hAnsi="Calibri" w:cs="Times New Roman"/>
          <w:kern w:val="0"/>
          <w:sz w:val="24"/>
          <w:szCs w:val="24"/>
          <w14:ligatures w14:val="none"/>
        </w:rPr>
        <w:t xml:space="preserve">and Grant’s account, </w:t>
      </w:r>
      <w:r w:rsidRPr="008C455B">
        <w:rPr>
          <w:rFonts w:ascii="Calibri" w:eastAsia="Calibri" w:hAnsi="Calibri" w:cs="Times New Roman"/>
          <w:i/>
          <w:iCs/>
          <w:kern w:val="0"/>
          <w:sz w:val="24"/>
          <w:szCs w:val="24"/>
          <w14:ligatures w14:val="none"/>
        </w:rPr>
        <w:t>A Walk Across Africa</w:t>
      </w:r>
      <w:r w:rsidRPr="006F0A86">
        <w:rPr>
          <w:rFonts w:ascii="Calibri" w:eastAsia="Calibri" w:hAnsi="Calibri" w:cs="Times New Roman"/>
          <w:kern w:val="0"/>
          <w:sz w:val="24"/>
          <w:szCs w:val="24"/>
          <w14:ligatures w14:val="none"/>
        </w:rPr>
        <w:t>,</w:t>
      </w:r>
      <w:r w:rsidRPr="006F0A86">
        <w:rPr>
          <w:rFonts w:ascii="Calibri" w:eastAsia="Calibri" w:hAnsi="Calibri" w:cs="Times New Roman"/>
          <w:kern w:val="0"/>
          <w:sz w:val="24"/>
          <w:szCs w:val="24"/>
          <w:vertAlign w:val="superscript"/>
          <w14:ligatures w14:val="none"/>
        </w:rPr>
        <w:footnoteReference w:id="243"/>
      </w:r>
      <w:r w:rsidRPr="008C455B">
        <w:rPr>
          <w:rFonts w:ascii="Calibri" w:eastAsia="Calibri" w:hAnsi="Calibri" w:cs="Times New Roman"/>
          <w:i/>
          <w:iCs/>
          <w:kern w:val="0"/>
          <w:sz w:val="24"/>
          <w:szCs w:val="24"/>
          <w14:ligatures w14:val="none"/>
        </w:rPr>
        <w:t xml:space="preserve"> </w:t>
      </w:r>
      <w:r w:rsidRPr="008C455B">
        <w:rPr>
          <w:rFonts w:ascii="Calibri" w:eastAsia="Calibri" w:hAnsi="Calibri" w:cs="Times New Roman"/>
          <w:kern w:val="0"/>
          <w:sz w:val="24"/>
          <w:szCs w:val="24"/>
          <w14:ligatures w14:val="none"/>
        </w:rPr>
        <w:t xml:space="preserve">alerted British opinion to the White Nile slave trade. A year later, David Livingstone, the Scottish Congregationalist and London Missionary Society pioneer, returned from a six-year exploration of the Zambesi. Livingstone’s </w:t>
      </w:r>
      <w:r w:rsidRPr="008C455B">
        <w:rPr>
          <w:rFonts w:ascii="Calibri" w:eastAsia="Calibri" w:hAnsi="Calibri" w:cs="Times New Roman"/>
          <w:i/>
          <w:iCs/>
          <w:kern w:val="0"/>
          <w:sz w:val="24"/>
          <w:szCs w:val="24"/>
          <w14:ligatures w14:val="none"/>
        </w:rPr>
        <w:t>Narrative</w:t>
      </w:r>
      <w:r w:rsidRPr="008C455B">
        <w:rPr>
          <w:rFonts w:ascii="Calibri" w:eastAsia="Calibri" w:hAnsi="Calibri" w:cs="Times New Roman"/>
          <w:kern w:val="0"/>
          <w:sz w:val="24"/>
          <w:szCs w:val="24"/>
          <w14:ligatures w14:val="none"/>
        </w:rPr>
        <w:t>, published in 1865, has been described by Coupland as ‘an important milestone in the revival of the old abolitionist movement in the UK’.</w:t>
      </w:r>
      <w:r w:rsidRPr="008C455B">
        <w:rPr>
          <w:rFonts w:ascii="Calibri" w:eastAsia="Calibri" w:hAnsi="Calibri" w:cs="Times New Roman"/>
          <w:kern w:val="0"/>
          <w:sz w:val="24"/>
          <w:szCs w:val="24"/>
          <w:vertAlign w:val="superscript"/>
          <w14:ligatures w14:val="none"/>
        </w:rPr>
        <w:footnoteReference w:id="244"/>
      </w:r>
      <w:r w:rsidRPr="008C455B">
        <w:rPr>
          <w:rFonts w:ascii="Calibri" w:eastAsia="Calibri" w:hAnsi="Calibri" w:cs="Times New Roman"/>
          <w:kern w:val="0"/>
          <w:sz w:val="24"/>
          <w:szCs w:val="24"/>
          <w14:ligatures w14:val="none"/>
        </w:rPr>
        <w:t xml:space="preserve"> Livingstone traced the slave trade to its ‘fountain head’ and ‘witnessed beyond description’ the ‘injurious barbarism … that must prove an obstacle to all moral and commercial progress’.</w:t>
      </w:r>
      <w:r w:rsidRPr="008C455B">
        <w:rPr>
          <w:rFonts w:ascii="Calibri" w:eastAsia="Calibri" w:hAnsi="Calibri" w:cs="Times New Roman"/>
          <w:kern w:val="0"/>
          <w:sz w:val="24"/>
          <w:szCs w:val="24"/>
          <w:vertAlign w:val="superscript"/>
          <w14:ligatures w14:val="none"/>
        </w:rPr>
        <w:footnoteReference w:id="245"/>
      </w:r>
      <w:r w:rsidRPr="008C455B">
        <w:rPr>
          <w:rFonts w:ascii="Calibri" w:eastAsia="Calibri" w:hAnsi="Calibri" w:cs="Times New Roman"/>
          <w:kern w:val="0"/>
          <w:sz w:val="24"/>
          <w:szCs w:val="24"/>
          <w14:ligatures w14:val="none"/>
        </w:rPr>
        <w:t xml:space="preserve"> </w:t>
      </w:r>
    </w:p>
    <w:p w14:paraId="2A8EE598" w14:textId="2A8FA46D" w:rsidR="008C455B" w:rsidRPr="008C455B" w:rsidRDefault="008C455B" w:rsidP="006F0A86">
      <w:pPr>
        <w:spacing w:line="480" w:lineRule="auto"/>
        <w:ind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Livingstone’s </w:t>
      </w:r>
      <w:r w:rsidRPr="008C455B">
        <w:rPr>
          <w:rFonts w:ascii="Calibri" w:eastAsia="Calibri" w:hAnsi="Calibri" w:cs="Times New Roman"/>
          <w:i/>
          <w:iCs/>
          <w:kern w:val="0"/>
          <w:sz w:val="24"/>
          <w:szCs w:val="24"/>
          <w14:ligatures w14:val="none"/>
        </w:rPr>
        <w:t xml:space="preserve">Narrative </w:t>
      </w:r>
      <w:r w:rsidRPr="008C455B">
        <w:rPr>
          <w:rFonts w:ascii="Calibri" w:eastAsia="Calibri" w:hAnsi="Calibri" w:cs="Times New Roman"/>
          <w:kern w:val="0"/>
          <w:sz w:val="24"/>
          <w:szCs w:val="24"/>
          <w14:ligatures w14:val="none"/>
        </w:rPr>
        <w:t xml:space="preserve">provided source material for Ballantyne’s influential </w:t>
      </w:r>
      <w:r w:rsidRPr="008C455B">
        <w:rPr>
          <w:rFonts w:ascii="Calibri" w:eastAsia="Calibri" w:hAnsi="Calibri" w:cs="Times New Roman"/>
          <w:i/>
          <w:iCs/>
          <w:kern w:val="0"/>
          <w:sz w:val="24"/>
          <w:szCs w:val="24"/>
          <w14:ligatures w14:val="none"/>
        </w:rPr>
        <w:t xml:space="preserve">Black Ivory, </w:t>
      </w:r>
      <w:r w:rsidRPr="008C455B">
        <w:rPr>
          <w:rFonts w:ascii="Calibri" w:eastAsia="Calibri" w:hAnsi="Calibri" w:cs="Times New Roman"/>
          <w:kern w:val="0"/>
          <w:sz w:val="24"/>
          <w:szCs w:val="24"/>
          <w14:ligatures w14:val="none"/>
        </w:rPr>
        <w:t xml:space="preserve">which expressed the opinion that ‘the hostile traffic in human beings is in all respects as bad at the present time on the east coast of Africa as it ever was on the west coast in the days of </w:t>
      </w:r>
      <w:r w:rsidRPr="008C455B">
        <w:rPr>
          <w:rFonts w:ascii="Calibri" w:eastAsia="Calibri" w:hAnsi="Calibri" w:cs="Times New Roman"/>
          <w:kern w:val="0"/>
          <w:sz w:val="24"/>
          <w:szCs w:val="24"/>
          <w14:ligatures w14:val="none"/>
        </w:rPr>
        <w:lastRenderedPageBreak/>
        <w:t>Wilberforce’.</w:t>
      </w:r>
      <w:r w:rsidRPr="008C455B">
        <w:rPr>
          <w:rFonts w:ascii="Calibri" w:eastAsia="Calibri" w:hAnsi="Calibri" w:cs="Times New Roman"/>
          <w:kern w:val="0"/>
          <w:sz w:val="24"/>
          <w:szCs w:val="24"/>
          <w:vertAlign w:val="superscript"/>
          <w14:ligatures w14:val="none"/>
        </w:rPr>
        <w:footnoteReference w:id="246"/>
      </w:r>
      <w:r w:rsidRPr="008C455B">
        <w:rPr>
          <w:rFonts w:ascii="Calibri" w:eastAsia="Calibri" w:hAnsi="Calibri" w:cs="Times New Roman"/>
          <w:kern w:val="0"/>
          <w:sz w:val="24"/>
          <w:szCs w:val="24"/>
          <w14:ligatures w14:val="none"/>
        </w:rPr>
        <w:t xml:space="preserve"> Ballantyne concluded ‘with the prayer that God may make [his book] a tooth in the file which shall eventually cut the chain of slavery, and set the black man free’.</w:t>
      </w:r>
      <w:r w:rsidRPr="008C455B">
        <w:rPr>
          <w:rFonts w:ascii="Calibri" w:eastAsia="Calibri" w:hAnsi="Calibri" w:cs="Times New Roman"/>
          <w:kern w:val="0"/>
          <w:sz w:val="24"/>
          <w:szCs w:val="24"/>
          <w:vertAlign w:val="superscript"/>
          <w14:ligatures w14:val="none"/>
        </w:rPr>
        <w:footnoteReference w:id="247"/>
      </w:r>
      <w:r w:rsidRPr="008C455B">
        <w:rPr>
          <w:rFonts w:ascii="Calibri" w:eastAsia="Calibri" w:hAnsi="Calibri" w:cs="Times New Roman"/>
          <w:kern w:val="0"/>
          <w:sz w:val="24"/>
          <w:szCs w:val="24"/>
          <w14:ligatures w14:val="none"/>
        </w:rPr>
        <w:t xml:space="preserve"> </w:t>
      </w:r>
    </w:p>
    <w:p w14:paraId="470ACC83" w14:textId="37EE8F9B" w:rsidR="008C455B" w:rsidRPr="008C455B" w:rsidRDefault="008C455B" w:rsidP="006F0A86">
      <w:pPr>
        <w:spacing w:line="480" w:lineRule="auto"/>
        <w:ind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Samuel White Baker was another explorer who returned to Britain in 1865. His books, </w:t>
      </w:r>
      <w:r w:rsidRPr="008C455B">
        <w:rPr>
          <w:rFonts w:ascii="Calibri" w:eastAsia="Calibri" w:hAnsi="Calibri" w:cs="Times New Roman"/>
          <w:i/>
          <w:iCs/>
          <w:kern w:val="0"/>
          <w:sz w:val="24"/>
          <w:szCs w:val="24"/>
          <w14:ligatures w14:val="none"/>
        </w:rPr>
        <w:t>Albert N’Yanza, Great Basin of the Nile</w:t>
      </w:r>
      <w:r w:rsidRPr="006F0A86">
        <w:rPr>
          <w:rFonts w:ascii="Calibri" w:eastAsia="Calibri" w:hAnsi="Calibri" w:cs="Times New Roman"/>
          <w:kern w:val="0"/>
          <w:sz w:val="24"/>
          <w:szCs w:val="24"/>
          <w:vertAlign w:val="superscript"/>
          <w14:ligatures w14:val="none"/>
        </w:rPr>
        <w:footnoteReference w:id="248"/>
      </w:r>
      <w:r w:rsidRPr="008C455B">
        <w:rPr>
          <w:rFonts w:ascii="Calibri" w:eastAsia="Calibri" w:hAnsi="Calibri" w:cs="Times New Roman"/>
          <w:i/>
          <w:iCs/>
          <w:kern w:val="0"/>
          <w:sz w:val="24"/>
          <w:szCs w:val="24"/>
          <w14:ligatures w14:val="none"/>
        </w:rPr>
        <w:t xml:space="preserve"> </w:t>
      </w:r>
      <w:r w:rsidRPr="008C455B">
        <w:rPr>
          <w:rFonts w:ascii="Calibri" w:eastAsia="Calibri" w:hAnsi="Calibri" w:cs="Times New Roman"/>
          <w:kern w:val="0"/>
          <w:sz w:val="24"/>
          <w:szCs w:val="24"/>
          <w14:ligatures w14:val="none"/>
        </w:rPr>
        <w:t xml:space="preserve">and </w:t>
      </w:r>
      <w:r w:rsidRPr="008C455B">
        <w:rPr>
          <w:rFonts w:ascii="Calibri" w:eastAsia="Calibri" w:hAnsi="Calibri" w:cs="Times New Roman"/>
          <w:i/>
          <w:iCs/>
          <w:kern w:val="0"/>
          <w:sz w:val="24"/>
          <w:szCs w:val="24"/>
          <w14:ligatures w14:val="none"/>
        </w:rPr>
        <w:t>The Nile Tributaries,</w:t>
      </w:r>
      <w:r w:rsidRPr="006F0A86">
        <w:rPr>
          <w:rFonts w:ascii="Calibri" w:eastAsia="Calibri" w:hAnsi="Calibri" w:cs="Times New Roman"/>
          <w:kern w:val="0"/>
          <w:sz w:val="24"/>
          <w:szCs w:val="24"/>
          <w:vertAlign w:val="superscript"/>
          <w14:ligatures w14:val="none"/>
        </w:rPr>
        <w:footnoteReference w:id="249"/>
      </w:r>
      <w:r w:rsidRPr="008C455B">
        <w:rPr>
          <w:rFonts w:ascii="Calibri" w:eastAsia="Calibri" w:hAnsi="Calibri" w:cs="Times New Roman"/>
          <w:i/>
          <w:iCs/>
          <w:kern w:val="0"/>
          <w:sz w:val="24"/>
          <w:szCs w:val="24"/>
          <w14:ligatures w14:val="none"/>
        </w:rPr>
        <w:t xml:space="preserve"> </w:t>
      </w:r>
      <w:r w:rsidRPr="008C455B">
        <w:rPr>
          <w:rFonts w:ascii="Calibri" w:eastAsia="Calibri" w:hAnsi="Calibri" w:cs="Times New Roman"/>
          <w:kern w:val="0"/>
          <w:sz w:val="24"/>
          <w:szCs w:val="24"/>
          <w14:ligatures w14:val="none"/>
        </w:rPr>
        <w:t xml:space="preserve">enjoyed the popularity of best sellers and were re-issued frequently throughout the 1870s. Baker described vividly the atrocities of the slaving parties, the chaos and depopulation caused by them, and the detrimental effect the slave trade had on communities in southern Sudan. In 1869, on the invitation of the Egyptian Khedive, Baker began another expedition to Central Africa with the express object of suppressing the slave trade. Returning in 1873, he published </w:t>
      </w:r>
      <w:r w:rsidRPr="008C455B">
        <w:rPr>
          <w:rFonts w:ascii="Calibri" w:eastAsia="Calibri" w:hAnsi="Calibri" w:cs="Times New Roman"/>
          <w:i/>
          <w:iCs/>
          <w:kern w:val="0"/>
          <w:sz w:val="24"/>
          <w:szCs w:val="24"/>
          <w14:ligatures w14:val="none"/>
        </w:rPr>
        <w:t>Ismailia, A Narrative of the Expedition to Central Africa for the Suppression of the Slave Trade.</w:t>
      </w:r>
      <w:r w:rsidRPr="006F0A86">
        <w:rPr>
          <w:rFonts w:ascii="Calibri" w:eastAsia="Calibri" w:hAnsi="Calibri" w:cs="Times New Roman"/>
          <w:kern w:val="0"/>
          <w:sz w:val="24"/>
          <w:szCs w:val="24"/>
          <w:vertAlign w:val="superscript"/>
          <w14:ligatures w14:val="none"/>
        </w:rPr>
        <w:footnoteReference w:id="250"/>
      </w:r>
      <w:r w:rsidRPr="008C455B">
        <w:rPr>
          <w:rFonts w:ascii="Calibri" w:eastAsia="Calibri" w:hAnsi="Calibri" w:cs="Times New Roman"/>
          <w:i/>
          <w:iCs/>
          <w:kern w:val="0"/>
          <w:sz w:val="24"/>
          <w:szCs w:val="24"/>
          <w14:ligatures w14:val="none"/>
        </w:rPr>
        <w:t xml:space="preserve"> </w:t>
      </w:r>
      <w:r w:rsidRPr="008C455B">
        <w:rPr>
          <w:rFonts w:ascii="Calibri" w:eastAsia="Calibri" w:hAnsi="Calibri" w:cs="Times New Roman"/>
          <w:kern w:val="0"/>
          <w:sz w:val="24"/>
          <w:szCs w:val="24"/>
          <w14:ligatures w14:val="none"/>
        </w:rPr>
        <w:t>Historians have questioned the motives and sincerity of Baker and the Khedive. Baker, an ‘unabashed colonialist’,</w:t>
      </w:r>
      <w:r w:rsidRPr="008C455B">
        <w:rPr>
          <w:rFonts w:ascii="Calibri" w:eastAsia="Calibri" w:hAnsi="Calibri" w:cs="Times New Roman"/>
          <w:kern w:val="0"/>
          <w:sz w:val="24"/>
          <w:szCs w:val="24"/>
          <w:vertAlign w:val="superscript"/>
          <w14:ligatures w14:val="none"/>
        </w:rPr>
        <w:footnoteReference w:id="251"/>
      </w:r>
      <w:r w:rsidRPr="008C455B">
        <w:rPr>
          <w:rFonts w:ascii="Calibri" w:eastAsia="Calibri" w:hAnsi="Calibri" w:cs="Times New Roman"/>
          <w:kern w:val="0"/>
          <w:sz w:val="24"/>
          <w:szCs w:val="24"/>
          <w14:ligatures w14:val="none"/>
        </w:rPr>
        <w:t xml:space="preserve"> had commercial interests in the ivory trade and was concerned primarily with the annexation of the Upper Nile. </w:t>
      </w:r>
      <w:proofErr w:type="spellStart"/>
      <w:r w:rsidRPr="008C455B">
        <w:rPr>
          <w:rFonts w:ascii="Calibri" w:eastAsia="Calibri" w:hAnsi="Calibri" w:cs="Times New Roman"/>
          <w:kern w:val="0"/>
          <w:sz w:val="24"/>
          <w:szCs w:val="24"/>
          <w14:ligatures w14:val="none"/>
        </w:rPr>
        <w:t>Gessi</w:t>
      </w:r>
      <w:proofErr w:type="spellEnd"/>
      <w:r w:rsidRPr="008C455B">
        <w:rPr>
          <w:rFonts w:ascii="Calibri" w:eastAsia="Calibri" w:hAnsi="Calibri" w:cs="Times New Roman"/>
          <w:kern w:val="0"/>
          <w:sz w:val="24"/>
          <w:szCs w:val="24"/>
          <w14:ligatures w14:val="none"/>
        </w:rPr>
        <w:t xml:space="preserve"> claimed that notwithstanding expenditure in excess of £0.5m, the expedition ‘had no important result’. ‘The supposed conquests and suppression of slavery proved a chimera’, he wrote, ‘and the trade flourished more than ever’.</w:t>
      </w:r>
      <w:r w:rsidRPr="008C455B">
        <w:rPr>
          <w:rFonts w:ascii="Calibri" w:eastAsia="Calibri" w:hAnsi="Calibri" w:cs="Times New Roman"/>
          <w:kern w:val="0"/>
          <w:sz w:val="24"/>
          <w:szCs w:val="24"/>
          <w:vertAlign w:val="superscript"/>
          <w14:ligatures w14:val="none"/>
        </w:rPr>
        <w:footnoteReference w:id="252"/>
      </w:r>
      <w:r w:rsidRPr="008C455B">
        <w:rPr>
          <w:rFonts w:ascii="Calibri" w:eastAsia="Calibri" w:hAnsi="Calibri" w:cs="Times New Roman"/>
          <w:kern w:val="0"/>
          <w:sz w:val="24"/>
          <w:szCs w:val="24"/>
          <w14:ligatures w14:val="none"/>
        </w:rPr>
        <w:t xml:space="preserve"> Nonetheless, Baker successfully promoted the conviction that ‘no enterprise of “civilisation” from the holiest work of the missionary to the most beneficent influences of honest trade could have any success in Africa until the slave trade was made an end of’.</w:t>
      </w:r>
      <w:r w:rsidRPr="008C455B">
        <w:rPr>
          <w:rFonts w:ascii="Calibri" w:eastAsia="Calibri" w:hAnsi="Calibri" w:cs="Times New Roman"/>
          <w:kern w:val="0"/>
          <w:sz w:val="24"/>
          <w:szCs w:val="24"/>
          <w:vertAlign w:val="superscript"/>
          <w14:ligatures w14:val="none"/>
        </w:rPr>
        <w:footnoteReference w:id="253"/>
      </w:r>
      <w:r w:rsidRPr="008C455B">
        <w:rPr>
          <w:rFonts w:ascii="Calibri" w:eastAsia="Calibri" w:hAnsi="Calibri" w:cs="Times New Roman"/>
          <w:kern w:val="0"/>
          <w:sz w:val="24"/>
          <w:szCs w:val="24"/>
          <w14:ligatures w14:val="none"/>
        </w:rPr>
        <w:t xml:space="preserve"> By the mid-1870s, the Anti-Slavery Society was increasingly concerned to </w:t>
      </w:r>
      <w:r w:rsidRPr="008C455B">
        <w:rPr>
          <w:rFonts w:ascii="Calibri" w:eastAsia="Calibri" w:hAnsi="Calibri" w:cs="Times New Roman"/>
          <w:kern w:val="0"/>
          <w:sz w:val="24"/>
          <w:szCs w:val="24"/>
          <w14:ligatures w14:val="none"/>
        </w:rPr>
        <w:lastRenderedPageBreak/>
        <w:t>concentrate public opinion on the issue of slavery in the Sudan, in the hope that this would prompt some form of intervention from the Government.</w:t>
      </w:r>
      <w:r w:rsidRPr="008C455B">
        <w:rPr>
          <w:rFonts w:ascii="Calibri" w:eastAsia="Calibri" w:hAnsi="Calibri" w:cs="Times New Roman"/>
          <w:kern w:val="0"/>
          <w:sz w:val="24"/>
          <w:szCs w:val="24"/>
          <w:vertAlign w:val="superscript"/>
          <w14:ligatures w14:val="none"/>
        </w:rPr>
        <w:footnoteReference w:id="254"/>
      </w:r>
      <w:r w:rsidRPr="008C455B">
        <w:rPr>
          <w:rFonts w:ascii="Calibri" w:eastAsia="Calibri" w:hAnsi="Calibri" w:cs="Times New Roman"/>
          <w:kern w:val="0"/>
          <w:sz w:val="24"/>
          <w:szCs w:val="24"/>
          <w14:ligatures w14:val="none"/>
        </w:rPr>
        <w:t xml:space="preserve"> </w:t>
      </w:r>
    </w:p>
    <w:p w14:paraId="0454A4B2" w14:textId="2C0DEFD9" w:rsidR="008C455B" w:rsidRPr="008C455B" w:rsidRDefault="008C455B" w:rsidP="008C455B">
      <w:pPr>
        <w:spacing w:line="480" w:lineRule="auto"/>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u w:val="single"/>
          <w14:ligatures w14:val="none"/>
        </w:rPr>
        <w:t>Gordon, 1874-83</w:t>
      </w:r>
    </w:p>
    <w:p w14:paraId="3E3EF1BE" w14:textId="12D3C138" w:rsidR="008C455B" w:rsidRPr="008C455B" w:rsidRDefault="008C455B" w:rsidP="006F0A86">
      <w:pPr>
        <w:spacing w:line="480" w:lineRule="auto"/>
        <w:ind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Charles Gordon (then a Colonel) served in the Sudan as Governor of the Equatorial Province (February 1874 to December 1876) and Governor General (May 1877 to December 1879). Appointed by the Egyptian Khedive, who was keen to display abolitionist credentials,</w:t>
      </w:r>
      <w:r w:rsidRPr="008C455B">
        <w:rPr>
          <w:rFonts w:ascii="Calibri" w:eastAsia="Calibri" w:hAnsi="Calibri" w:cs="Times New Roman"/>
          <w:kern w:val="0"/>
          <w:sz w:val="24"/>
          <w:szCs w:val="24"/>
          <w:vertAlign w:val="superscript"/>
          <w14:ligatures w14:val="none"/>
        </w:rPr>
        <w:footnoteReference w:id="255"/>
      </w:r>
      <w:r w:rsidRPr="008C455B">
        <w:rPr>
          <w:rFonts w:ascii="Calibri" w:eastAsia="Calibri" w:hAnsi="Calibri" w:cs="Times New Roman"/>
          <w:kern w:val="0"/>
          <w:sz w:val="24"/>
          <w:szCs w:val="24"/>
          <w14:ligatures w14:val="none"/>
        </w:rPr>
        <w:t xml:space="preserve"> Gordon emerged as ‘the key figure at the centre of British concern and involvement’</w:t>
      </w:r>
      <w:r w:rsidRPr="008C455B">
        <w:rPr>
          <w:rFonts w:ascii="Calibri" w:eastAsia="Calibri" w:hAnsi="Calibri" w:cs="Times New Roman"/>
          <w:kern w:val="0"/>
          <w:sz w:val="24"/>
          <w:szCs w:val="24"/>
          <w:vertAlign w:val="superscript"/>
          <w14:ligatures w14:val="none"/>
        </w:rPr>
        <w:footnoteReference w:id="256"/>
      </w:r>
      <w:r w:rsidRPr="008C455B">
        <w:rPr>
          <w:rFonts w:ascii="Calibri" w:eastAsia="Calibri" w:hAnsi="Calibri" w:cs="Times New Roman"/>
          <w:kern w:val="0"/>
          <w:sz w:val="24"/>
          <w:szCs w:val="24"/>
          <w14:ligatures w14:val="none"/>
        </w:rPr>
        <w:t xml:space="preserve"> in </w:t>
      </w:r>
      <w:r w:rsidR="00605F2A">
        <w:rPr>
          <w:rFonts w:ascii="Calibri" w:eastAsia="Calibri" w:hAnsi="Calibri" w:cs="Times New Roman"/>
          <w:kern w:val="0"/>
          <w:sz w:val="24"/>
          <w:szCs w:val="24"/>
          <w14:ligatures w14:val="none"/>
        </w:rPr>
        <w:t xml:space="preserve">abolishing the </w:t>
      </w:r>
      <w:r w:rsidRPr="008C455B">
        <w:rPr>
          <w:rFonts w:ascii="Calibri" w:eastAsia="Calibri" w:hAnsi="Calibri" w:cs="Times New Roman"/>
          <w:kern w:val="0"/>
          <w:sz w:val="24"/>
          <w:szCs w:val="24"/>
          <w14:ligatures w14:val="none"/>
        </w:rPr>
        <w:t>Sudanese slave</w:t>
      </w:r>
      <w:r w:rsidR="00605F2A">
        <w:rPr>
          <w:rFonts w:ascii="Calibri" w:eastAsia="Calibri" w:hAnsi="Calibri" w:cs="Times New Roman"/>
          <w:kern w:val="0"/>
          <w:sz w:val="24"/>
          <w:szCs w:val="24"/>
          <w14:ligatures w14:val="none"/>
        </w:rPr>
        <w:t>- trade</w:t>
      </w:r>
      <w:r w:rsidRPr="008C455B">
        <w:rPr>
          <w:rFonts w:ascii="Calibri" w:eastAsia="Calibri" w:hAnsi="Calibri" w:cs="Times New Roman"/>
          <w:kern w:val="0"/>
          <w:sz w:val="24"/>
          <w:szCs w:val="24"/>
          <w14:ligatures w14:val="none"/>
        </w:rPr>
        <w:t>.</w:t>
      </w:r>
    </w:p>
    <w:p w14:paraId="0FCCDEE4" w14:textId="70D5CC05" w:rsidR="008C455B" w:rsidRPr="008C455B" w:rsidRDefault="008C455B" w:rsidP="006F0A86">
      <w:pPr>
        <w:spacing w:line="480" w:lineRule="auto"/>
        <w:ind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Gordon’s mission to disrupt the Sudanese slave traffic earned him the ‘implacable hatred of the slave-trading aristocracy’.</w:t>
      </w:r>
      <w:r w:rsidRPr="008C455B">
        <w:rPr>
          <w:rFonts w:ascii="Calibri" w:eastAsia="Calibri" w:hAnsi="Calibri" w:cs="Times New Roman"/>
          <w:kern w:val="0"/>
          <w:sz w:val="24"/>
          <w:szCs w:val="24"/>
          <w:vertAlign w:val="superscript"/>
          <w14:ligatures w14:val="none"/>
        </w:rPr>
        <w:footnoteReference w:id="257"/>
      </w:r>
      <w:r w:rsidRPr="008C455B">
        <w:rPr>
          <w:rFonts w:ascii="Calibri" w:eastAsia="Calibri" w:hAnsi="Calibri" w:cs="Times New Roman"/>
          <w:kern w:val="0"/>
          <w:sz w:val="24"/>
          <w:szCs w:val="24"/>
          <w14:ligatures w14:val="none"/>
        </w:rPr>
        <w:t xml:space="preserve"> For all his Christian zeal, however, Gordon was a realist who recognised the distinction between the slave trade and the institution of slavery. Appalled by the horrors of large-scale slave trading, which he considered to be inconsistent with any form of civilised culture, he made no attempt to interfere with (let alone abolish) domestic slavery. Indeed, Gordon acknowledged that slavery was an entrenched custom in the Sudan, so that ‘the holding of slaves will never cease under any government’.</w:t>
      </w:r>
      <w:r w:rsidRPr="008C455B">
        <w:rPr>
          <w:rFonts w:ascii="Calibri" w:eastAsia="Calibri" w:hAnsi="Calibri" w:cs="Times New Roman"/>
          <w:kern w:val="0"/>
          <w:sz w:val="24"/>
          <w:szCs w:val="24"/>
          <w:vertAlign w:val="superscript"/>
          <w14:ligatures w14:val="none"/>
        </w:rPr>
        <w:footnoteReference w:id="258"/>
      </w:r>
      <w:r w:rsidRPr="008C455B">
        <w:rPr>
          <w:rFonts w:ascii="Calibri" w:eastAsia="Calibri" w:hAnsi="Calibri" w:cs="Times New Roman"/>
          <w:kern w:val="0"/>
          <w:sz w:val="24"/>
          <w:szCs w:val="24"/>
          <w14:ligatures w14:val="none"/>
        </w:rPr>
        <w:t xml:space="preserve"> The country ‘cannot do without them’, he wrote, ‘as they are essential to her existence’.</w:t>
      </w:r>
      <w:r w:rsidRPr="008C455B">
        <w:rPr>
          <w:rFonts w:ascii="Calibri" w:eastAsia="Calibri" w:hAnsi="Calibri" w:cs="Times New Roman"/>
          <w:kern w:val="0"/>
          <w:sz w:val="24"/>
          <w:szCs w:val="24"/>
          <w:vertAlign w:val="superscript"/>
          <w14:ligatures w14:val="none"/>
        </w:rPr>
        <w:footnoteReference w:id="259"/>
      </w:r>
      <w:r w:rsidRPr="008C455B">
        <w:rPr>
          <w:rFonts w:ascii="Calibri" w:eastAsia="Calibri" w:hAnsi="Calibri" w:cs="Times New Roman"/>
          <w:kern w:val="0"/>
          <w:sz w:val="24"/>
          <w:szCs w:val="24"/>
          <w14:ligatures w14:val="none"/>
        </w:rPr>
        <w:t xml:space="preserve"> Gordon’s slavery policy, which ultimately relied on regulation not prohibition, prompted </w:t>
      </w:r>
      <w:proofErr w:type="spellStart"/>
      <w:r w:rsidRPr="008C455B">
        <w:rPr>
          <w:rFonts w:ascii="Calibri" w:eastAsia="Calibri" w:hAnsi="Calibri" w:cs="Times New Roman"/>
          <w:kern w:val="0"/>
          <w:sz w:val="24"/>
          <w:szCs w:val="24"/>
          <w14:ligatures w14:val="none"/>
        </w:rPr>
        <w:t>Crabites</w:t>
      </w:r>
      <w:proofErr w:type="spellEnd"/>
      <w:r w:rsidRPr="008C455B">
        <w:rPr>
          <w:rFonts w:ascii="Calibri" w:eastAsia="Calibri" w:hAnsi="Calibri" w:cs="Times New Roman"/>
          <w:kern w:val="0"/>
          <w:sz w:val="24"/>
          <w:szCs w:val="24"/>
          <w14:ligatures w14:val="none"/>
        </w:rPr>
        <w:t xml:space="preserve"> to describe him as ‘Adam Smith as well as William Wilberforce’.</w:t>
      </w:r>
      <w:r w:rsidRPr="008C455B">
        <w:rPr>
          <w:rFonts w:ascii="Calibri" w:eastAsia="Calibri" w:hAnsi="Calibri" w:cs="Times New Roman"/>
          <w:kern w:val="0"/>
          <w:sz w:val="24"/>
          <w:szCs w:val="24"/>
          <w:vertAlign w:val="superscript"/>
          <w14:ligatures w14:val="none"/>
        </w:rPr>
        <w:footnoteReference w:id="260"/>
      </w:r>
      <w:r w:rsidRPr="008C455B">
        <w:rPr>
          <w:rFonts w:ascii="Calibri" w:eastAsia="Calibri" w:hAnsi="Calibri" w:cs="Times New Roman"/>
          <w:kern w:val="0"/>
          <w:sz w:val="24"/>
          <w:szCs w:val="24"/>
          <w14:ligatures w14:val="none"/>
        </w:rPr>
        <w:t xml:space="preserve"> </w:t>
      </w:r>
    </w:p>
    <w:p w14:paraId="418F94A3" w14:textId="0EDD08A0" w:rsidR="008C455B" w:rsidRPr="008C455B" w:rsidRDefault="008C455B" w:rsidP="006F0A86">
      <w:pPr>
        <w:spacing w:line="480" w:lineRule="auto"/>
        <w:ind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lastRenderedPageBreak/>
        <w:t>Gordon’s pragmatic approach to Sudanese slavery led to a rift with the total abolitionists of the ASS. At first his appointment was welcomed by the Society, as he appeared to be ‘their man’, a God-sent successor to Livingstone.</w:t>
      </w:r>
      <w:r w:rsidRPr="008C455B">
        <w:rPr>
          <w:rFonts w:ascii="Calibri" w:eastAsia="Calibri" w:hAnsi="Calibri" w:cs="Times New Roman"/>
          <w:kern w:val="0"/>
          <w:sz w:val="24"/>
          <w:szCs w:val="24"/>
          <w:vertAlign w:val="superscript"/>
          <w14:ligatures w14:val="none"/>
        </w:rPr>
        <w:footnoteReference w:id="261"/>
      </w:r>
      <w:r w:rsidRPr="008C455B">
        <w:rPr>
          <w:rFonts w:ascii="Calibri" w:eastAsia="Calibri" w:hAnsi="Calibri" w:cs="Times New Roman"/>
          <w:kern w:val="0"/>
          <w:sz w:val="24"/>
          <w:szCs w:val="24"/>
          <w14:ligatures w14:val="none"/>
        </w:rPr>
        <w:t xml:space="preserve"> Rev. Horace Waller, the anti-slavery activist, missionary and Anglican clergyman, recognised ‘a heroic apostolic succession’ and sent Gordon a strand of Livingstone’s hair, as a sort of relic.</w:t>
      </w:r>
      <w:r w:rsidRPr="008C455B">
        <w:rPr>
          <w:rFonts w:ascii="Calibri" w:eastAsia="Calibri" w:hAnsi="Calibri" w:cs="Times New Roman"/>
          <w:kern w:val="0"/>
          <w:sz w:val="24"/>
          <w:szCs w:val="24"/>
          <w:vertAlign w:val="superscript"/>
          <w14:ligatures w14:val="none"/>
        </w:rPr>
        <w:footnoteReference w:id="262"/>
      </w:r>
      <w:r w:rsidRPr="008C455B">
        <w:rPr>
          <w:rFonts w:ascii="Calibri" w:eastAsia="Calibri" w:hAnsi="Calibri" w:cs="Times New Roman"/>
          <w:kern w:val="0"/>
          <w:sz w:val="24"/>
          <w:szCs w:val="24"/>
          <w14:ligatures w14:val="none"/>
        </w:rPr>
        <w:t xml:space="preserve"> But Gordon’s rejection of abolition as a viable remedy, combined with his use of military force to disrupt the slave trade, alienated the pacific ASS, which believed that the slave trade and slavery were inseparable in practice. Gordon, who felt that the ASS failed to appreciate the realities of slavery in the Sudan, responded angrily. Writing to Waller on 11 September 1877, he defended his policy:</w:t>
      </w:r>
    </w:p>
    <w:p w14:paraId="3C4619D1" w14:textId="77777777" w:rsidR="008C455B" w:rsidRPr="008C455B" w:rsidRDefault="008C455B" w:rsidP="006F0A86">
      <w:pPr>
        <w:spacing w:line="360" w:lineRule="auto"/>
        <w:ind w:left="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I do not care for fancy letters or your resolutions, or the action of this or that society. </w:t>
      </w:r>
      <w:r w:rsidRPr="008C455B">
        <w:rPr>
          <w:rFonts w:ascii="Calibri" w:eastAsia="Calibri" w:hAnsi="Calibri" w:cs="Times New Roman"/>
          <w:kern w:val="0"/>
          <w:sz w:val="24"/>
          <w:szCs w:val="24"/>
          <w:u w:val="single"/>
          <w14:ligatures w14:val="none"/>
        </w:rPr>
        <w:t>I do not believe in you all.</w:t>
      </w:r>
      <w:r w:rsidRPr="008C455B">
        <w:rPr>
          <w:rFonts w:ascii="Calibri" w:eastAsia="Calibri" w:hAnsi="Calibri" w:cs="Times New Roman"/>
          <w:kern w:val="0"/>
          <w:sz w:val="24"/>
          <w:szCs w:val="24"/>
          <w14:ligatures w14:val="none"/>
        </w:rPr>
        <w:t xml:space="preserve"> You say this, and that, and you do not do it. You give your £1 and 10’ and you have done your duty … I will break the neck of the slave razzias, even if it cost me my life. I will buy slaves, for my army, for this purpose, I will make them soldiers against their will, to enable war, to prevent razzias. I will do it in the light of day and defy your resolutions and your actions.</w:t>
      </w:r>
      <w:r w:rsidRPr="008C455B">
        <w:rPr>
          <w:rFonts w:ascii="Calibri" w:eastAsia="Calibri" w:hAnsi="Calibri" w:cs="Times New Roman"/>
          <w:kern w:val="0"/>
          <w:sz w:val="24"/>
          <w:szCs w:val="24"/>
          <w:vertAlign w:val="superscript"/>
          <w14:ligatures w14:val="none"/>
        </w:rPr>
        <w:footnoteReference w:id="263"/>
      </w:r>
      <w:r w:rsidRPr="008C455B">
        <w:rPr>
          <w:rFonts w:ascii="Calibri" w:eastAsia="Calibri" w:hAnsi="Calibri" w:cs="Times New Roman"/>
          <w:kern w:val="0"/>
          <w:sz w:val="24"/>
          <w:szCs w:val="24"/>
          <w14:ligatures w14:val="none"/>
        </w:rPr>
        <w:t xml:space="preserve"> </w:t>
      </w:r>
    </w:p>
    <w:p w14:paraId="68593047" w14:textId="092ED9D1" w:rsidR="008C455B" w:rsidRPr="008C455B" w:rsidRDefault="008C455B" w:rsidP="008C455B">
      <w:pPr>
        <w:spacing w:line="480" w:lineRule="auto"/>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Gordon returned to Britain in April 1880 and his homecoming prompted a reconciliation with the ASS. Gordon, who from that point ‘was fully pre-occupied with the question of the slave trade and slavery in the Sudan’,</w:t>
      </w:r>
      <w:r w:rsidRPr="008C455B">
        <w:rPr>
          <w:rFonts w:ascii="Calibri" w:eastAsia="Calibri" w:hAnsi="Calibri" w:cs="Times New Roman"/>
          <w:kern w:val="0"/>
          <w:sz w:val="24"/>
          <w:szCs w:val="24"/>
          <w:vertAlign w:val="superscript"/>
          <w14:ligatures w14:val="none"/>
        </w:rPr>
        <w:footnoteReference w:id="264"/>
      </w:r>
      <w:r w:rsidRPr="008C455B">
        <w:rPr>
          <w:rFonts w:ascii="Calibri" w:eastAsia="Calibri" w:hAnsi="Calibri" w:cs="Times New Roman"/>
          <w:kern w:val="0"/>
          <w:sz w:val="24"/>
          <w:szCs w:val="24"/>
          <w14:ligatures w14:val="none"/>
        </w:rPr>
        <w:t xml:space="preserve"> hoped that the Society might evolve to accommodate his views. The ASS, meanwhile, realised that Gordon enjoyed a prominent and popular profile that could be used to inspire the abolitionist cause. Writing to Waller on 31 December 1880, Gordon acknowledged that: ‘The Anti-Slavery Society has probably done more than any one </w:t>
      </w:r>
      <w:r w:rsidRPr="008C455B">
        <w:rPr>
          <w:rFonts w:ascii="Calibri" w:eastAsia="Calibri" w:hAnsi="Calibri" w:cs="Times New Roman"/>
          <w:kern w:val="0"/>
          <w:sz w:val="24"/>
          <w:szCs w:val="24"/>
          <w14:ligatures w14:val="none"/>
        </w:rPr>
        <w:lastRenderedPageBreak/>
        <w:t>religious society in the world for the releasing of the bonds of man from the cruelty of his fellow creatures.’</w:t>
      </w:r>
      <w:r w:rsidRPr="008C455B">
        <w:rPr>
          <w:rFonts w:ascii="Calibri" w:eastAsia="Calibri" w:hAnsi="Calibri" w:cs="Times New Roman"/>
          <w:kern w:val="0"/>
          <w:sz w:val="24"/>
          <w:szCs w:val="24"/>
          <w:vertAlign w:val="superscript"/>
          <w14:ligatures w14:val="none"/>
        </w:rPr>
        <w:footnoteReference w:id="265"/>
      </w:r>
      <w:r w:rsidRPr="008C455B">
        <w:rPr>
          <w:rFonts w:ascii="Calibri" w:eastAsia="Calibri" w:hAnsi="Calibri" w:cs="Times New Roman"/>
          <w:kern w:val="0"/>
          <w:sz w:val="24"/>
          <w:szCs w:val="24"/>
          <w14:ligatures w14:val="none"/>
        </w:rPr>
        <w:t xml:space="preserve"> This correspondence was published as a ‘Memorandum’ designed to exert pressure on the Anglo-Egyptian authorities, which the ASS thought w</w:t>
      </w:r>
      <w:r w:rsidR="005A4587">
        <w:rPr>
          <w:rFonts w:ascii="Calibri" w:eastAsia="Calibri" w:hAnsi="Calibri" w:cs="Times New Roman"/>
          <w:kern w:val="0"/>
          <w:sz w:val="24"/>
          <w:szCs w:val="24"/>
          <w14:ligatures w14:val="none"/>
        </w:rPr>
        <w:t>ere</w:t>
      </w:r>
      <w:r w:rsidRPr="008C455B">
        <w:rPr>
          <w:rFonts w:ascii="Calibri" w:eastAsia="Calibri" w:hAnsi="Calibri" w:cs="Times New Roman"/>
          <w:kern w:val="0"/>
          <w:sz w:val="24"/>
          <w:szCs w:val="24"/>
          <w14:ligatures w14:val="none"/>
        </w:rPr>
        <w:t xml:space="preserve"> dragging </w:t>
      </w:r>
      <w:r w:rsidR="005A4587">
        <w:rPr>
          <w:rFonts w:ascii="Calibri" w:eastAsia="Calibri" w:hAnsi="Calibri" w:cs="Times New Roman"/>
          <w:kern w:val="0"/>
          <w:sz w:val="24"/>
          <w:szCs w:val="24"/>
          <w14:ligatures w14:val="none"/>
        </w:rPr>
        <w:t>their</w:t>
      </w:r>
      <w:r w:rsidRPr="008C455B">
        <w:rPr>
          <w:rFonts w:ascii="Calibri" w:eastAsia="Calibri" w:hAnsi="Calibri" w:cs="Times New Roman"/>
          <w:kern w:val="0"/>
          <w:sz w:val="24"/>
          <w:szCs w:val="24"/>
          <w14:ligatures w14:val="none"/>
        </w:rPr>
        <w:t xml:space="preserve"> feet. ‘The Egyptian Government’, wrote Gordon, ‘will wriggle out of anything, and will wriggle with the concurrence of our Foreign Office’.</w:t>
      </w:r>
      <w:r w:rsidRPr="008C455B">
        <w:rPr>
          <w:rFonts w:ascii="Calibri" w:eastAsia="Calibri" w:hAnsi="Calibri" w:cs="Times New Roman"/>
          <w:kern w:val="0"/>
          <w:sz w:val="24"/>
          <w:szCs w:val="24"/>
          <w:vertAlign w:val="superscript"/>
          <w14:ligatures w14:val="none"/>
        </w:rPr>
        <w:footnoteReference w:id="266"/>
      </w:r>
      <w:r w:rsidRPr="008C455B">
        <w:rPr>
          <w:rFonts w:ascii="Calibri" w:eastAsia="Calibri" w:hAnsi="Calibri" w:cs="Times New Roman"/>
          <w:kern w:val="0"/>
          <w:sz w:val="24"/>
          <w:szCs w:val="24"/>
          <w14:ligatures w14:val="none"/>
        </w:rPr>
        <w:t xml:space="preserve"> Gordon’s new influence within the ASS was reflected in a donation of £110 he made in 1880, money which effectively rescued the Society.</w:t>
      </w:r>
      <w:r w:rsidRPr="008C455B">
        <w:rPr>
          <w:rFonts w:ascii="Calibri" w:eastAsia="Calibri" w:hAnsi="Calibri" w:cs="Times New Roman"/>
          <w:kern w:val="0"/>
          <w:sz w:val="24"/>
          <w:szCs w:val="24"/>
          <w:vertAlign w:val="superscript"/>
          <w14:ligatures w14:val="none"/>
        </w:rPr>
        <w:footnoteReference w:id="267"/>
      </w:r>
      <w:r w:rsidRPr="008C455B">
        <w:rPr>
          <w:rFonts w:ascii="Calibri" w:eastAsia="Calibri" w:hAnsi="Calibri" w:cs="Times New Roman"/>
          <w:kern w:val="0"/>
          <w:sz w:val="24"/>
          <w:szCs w:val="24"/>
          <w14:ligatures w14:val="none"/>
        </w:rPr>
        <w:t xml:space="preserve"> In 1883, Gordon was elected as an Honorary Member of the ASS Committee.</w:t>
      </w:r>
      <w:r w:rsidRPr="008C455B">
        <w:rPr>
          <w:rFonts w:ascii="Calibri" w:eastAsia="Calibri" w:hAnsi="Calibri" w:cs="Times New Roman"/>
          <w:kern w:val="0"/>
          <w:sz w:val="24"/>
          <w:szCs w:val="24"/>
          <w:vertAlign w:val="superscript"/>
          <w14:ligatures w14:val="none"/>
        </w:rPr>
        <w:footnoteReference w:id="268"/>
      </w:r>
      <w:r w:rsidRPr="008C455B">
        <w:rPr>
          <w:rFonts w:ascii="Calibri" w:eastAsia="Calibri" w:hAnsi="Calibri" w:cs="Times New Roman"/>
          <w:kern w:val="0"/>
          <w:sz w:val="24"/>
          <w:szCs w:val="24"/>
          <w14:ligatures w14:val="none"/>
        </w:rPr>
        <w:t xml:space="preserve"> </w:t>
      </w:r>
    </w:p>
    <w:p w14:paraId="409E0D54" w14:textId="341512C4" w:rsidR="008C455B" w:rsidRPr="008C455B" w:rsidRDefault="008C455B" w:rsidP="0077339D">
      <w:pPr>
        <w:spacing w:line="480" w:lineRule="auto"/>
        <w:ind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Gordon’s reputation as an effective opponent of the Sudanese slave trade is disputed by some historians. Abbas Ali, a Sudanese writer, contends that his reputation has been ‘grossly exaggerated’ in a British literature that is ‘full of distortions, prejudices and misconceptions’. ‘Gordon did not do much to advance the cause of anti-slavery in the Sudan’, he concluded</w:t>
      </w:r>
      <w:r w:rsidR="005A4587">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14:ligatures w14:val="none"/>
        </w:rPr>
        <w:t xml:space="preserve"> ‘Indeed, some of his deeds did much to foster the trade in slaves’.</w:t>
      </w:r>
      <w:r w:rsidRPr="008C455B">
        <w:rPr>
          <w:rFonts w:ascii="Calibri" w:eastAsia="Calibri" w:hAnsi="Calibri" w:cs="Times New Roman"/>
          <w:kern w:val="0"/>
          <w:sz w:val="24"/>
          <w:szCs w:val="24"/>
          <w:vertAlign w:val="superscript"/>
          <w14:ligatures w14:val="none"/>
        </w:rPr>
        <w:footnoteReference w:id="269"/>
      </w:r>
    </w:p>
    <w:p w14:paraId="0A721AD2" w14:textId="7E9C9EA2" w:rsidR="008C455B" w:rsidRPr="008C455B" w:rsidRDefault="008C455B" w:rsidP="0077339D">
      <w:pPr>
        <w:spacing w:line="480" w:lineRule="auto"/>
        <w:ind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Gordon was effective nonetheless in promoting his own apparent achievements and this set the contemporary tone. Writing to Waller , he claimed: ‘I look upon the slave trade as utterly crushed in these parts.’</w:t>
      </w:r>
      <w:r w:rsidRPr="008C455B">
        <w:rPr>
          <w:rFonts w:ascii="Calibri" w:eastAsia="Calibri" w:hAnsi="Calibri" w:cs="Times New Roman"/>
          <w:kern w:val="0"/>
          <w:sz w:val="24"/>
          <w:szCs w:val="24"/>
          <w:vertAlign w:val="superscript"/>
          <w14:ligatures w14:val="none"/>
        </w:rPr>
        <w:footnoteReference w:id="270"/>
      </w:r>
      <w:r w:rsidRPr="008C455B">
        <w:rPr>
          <w:rFonts w:ascii="Calibri" w:eastAsia="Calibri" w:hAnsi="Calibri" w:cs="Times New Roman"/>
          <w:kern w:val="0"/>
          <w:sz w:val="24"/>
          <w:szCs w:val="24"/>
          <w14:ligatures w14:val="none"/>
        </w:rPr>
        <w:t xml:space="preserve"> A </w:t>
      </w:r>
      <w:r w:rsidRPr="008C455B">
        <w:rPr>
          <w:rFonts w:ascii="Calibri" w:eastAsia="Calibri" w:hAnsi="Calibri" w:cs="Times New Roman"/>
          <w:i/>
          <w:iCs/>
          <w:kern w:val="0"/>
          <w:sz w:val="24"/>
          <w:szCs w:val="24"/>
          <w14:ligatures w14:val="none"/>
        </w:rPr>
        <w:t xml:space="preserve">Times </w:t>
      </w:r>
      <w:r w:rsidRPr="008C455B">
        <w:rPr>
          <w:rFonts w:ascii="Calibri" w:eastAsia="Calibri" w:hAnsi="Calibri" w:cs="Times New Roman"/>
          <w:kern w:val="0"/>
          <w:sz w:val="24"/>
          <w:szCs w:val="24"/>
          <w14:ligatures w14:val="none"/>
        </w:rPr>
        <w:t>editorial on 2 October 1879 described him as ‘the suppressor of the slave trade and the civilizer of Central Africa’.</w:t>
      </w:r>
      <w:r w:rsidRPr="008C455B">
        <w:rPr>
          <w:rFonts w:ascii="Calibri" w:eastAsia="Calibri" w:hAnsi="Calibri" w:cs="Times New Roman"/>
          <w:kern w:val="0"/>
          <w:sz w:val="24"/>
          <w:szCs w:val="24"/>
          <w:vertAlign w:val="superscript"/>
          <w14:ligatures w14:val="none"/>
        </w:rPr>
        <w:footnoteReference w:id="271"/>
      </w:r>
      <w:r w:rsidRPr="008C455B">
        <w:rPr>
          <w:rFonts w:ascii="Calibri" w:eastAsia="Calibri" w:hAnsi="Calibri" w:cs="Times New Roman"/>
          <w:kern w:val="0"/>
          <w:sz w:val="24"/>
          <w:szCs w:val="24"/>
          <w14:ligatures w14:val="none"/>
        </w:rPr>
        <w:t xml:space="preserve"> Dr Felkin, a CMS missionary who would subsequently play a central role in the Emin Pasha affair, wrote in 1882:</w:t>
      </w:r>
    </w:p>
    <w:p w14:paraId="567BB2D2" w14:textId="77777777" w:rsidR="008C455B" w:rsidRPr="008C455B" w:rsidRDefault="008C455B" w:rsidP="0077339D">
      <w:pPr>
        <w:spacing w:line="360" w:lineRule="auto"/>
        <w:ind w:left="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During the time he was in the Sudan, the burdens of the down-trodden were lightened by him. Stern and unrelenting in repressing evil and cruelty wherever he found them, </w:t>
      </w:r>
      <w:r w:rsidRPr="008C455B">
        <w:rPr>
          <w:rFonts w:ascii="Calibri" w:eastAsia="Calibri" w:hAnsi="Calibri" w:cs="Times New Roman"/>
          <w:kern w:val="0"/>
          <w:sz w:val="24"/>
          <w:szCs w:val="24"/>
          <w14:ligatures w14:val="none"/>
        </w:rPr>
        <w:lastRenderedPageBreak/>
        <w:t>his heart was tender, and he was ever ready to assist the oppressed, the sad, and the suffering.</w:t>
      </w:r>
      <w:r w:rsidRPr="008C455B">
        <w:rPr>
          <w:rFonts w:ascii="Calibri" w:eastAsia="Calibri" w:hAnsi="Calibri" w:cs="Times New Roman"/>
          <w:kern w:val="0"/>
          <w:sz w:val="24"/>
          <w:szCs w:val="24"/>
          <w:vertAlign w:val="superscript"/>
          <w14:ligatures w14:val="none"/>
        </w:rPr>
        <w:footnoteReference w:id="272"/>
      </w:r>
      <w:r w:rsidRPr="008C455B">
        <w:rPr>
          <w:rFonts w:ascii="Calibri" w:eastAsia="Calibri" w:hAnsi="Calibri" w:cs="Times New Roman"/>
          <w:kern w:val="0"/>
          <w:sz w:val="24"/>
          <w:szCs w:val="24"/>
          <w14:ligatures w14:val="none"/>
        </w:rPr>
        <w:t xml:space="preserve"> </w:t>
      </w:r>
    </w:p>
    <w:p w14:paraId="6287F588" w14:textId="77777777" w:rsidR="008C455B" w:rsidRPr="008C455B" w:rsidRDefault="008C455B" w:rsidP="008C455B">
      <w:pPr>
        <w:spacing w:line="480" w:lineRule="auto"/>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And Mrs Charles, the Anglican poet, hymn writer and ecclesiastical commentator, probed the limits of Christian hagiography in identifying a ‘divine purpose’ in Gordon’s attempts to suppress the Sudanese slave trade:</w:t>
      </w:r>
    </w:p>
    <w:p w14:paraId="71287967" w14:textId="418E1BE3" w:rsidR="008C455B" w:rsidRPr="0077339D" w:rsidRDefault="008C455B" w:rsidP="0077339D">
      <w:pPr>
        <w:spacing w:line="360" w:lineRule="auto"/>
        <w:ind w:left="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Gordon thought more now of the suppression of the slave trade than the development of his province. … He almost entirely suppressed the wholesale slave caravans which fed Cairo and Constantinople … [and] completely crushed the marauders who had for years carried desolation into the homes of the natives.</w:t>
      </w:r>
      <w:r w:rsidRPr="008C455B">
        <w:rPr>
          <w:rFonts w:ascii="Calibri" w:eastAsia="Calibri" w:hAnsi="Calibri" w:cs="Times New Roman"/>
          <w:kern w:val="0"/>
          <w:sz w:val="24"/>
          <w:szCs w:val="24"/>
          <w:vertAlign w:val="superscript"/>
          <w14:ligatures w14:val="none"/>
        </w:rPr>
        <w:footnoteReference w:id="273"/>
      </w:r>
      <w:r w:rsidRPr="008C455B">
        <w:rPr>
          <w:rFonts w:ascii="Calibri" w:eastAsia="Calibri" w:hAnsi="Calibri" w:cs="Times New Roman"/>
          <w:kern w:val="0"/>
          <w:sz w:val="24"/>
          <w:szCs w:val="24"/>
          <w14:ligatures w14:val="none"/>
        </w:rPr>
        <w:t xml:space="preserve"> </w:t>
      </w:r>
    </w:p>
    <w:p w14:paraId="38C65E67" w14:textId="32943033" w:rsidR="008C455B" w:rsidRPr="008C455B" w:rsidRDefault="008C455B" w:rsidP="0077339D">
      <w:pPr>
        <w:spacing w:line="480" w:lineRule="auto"/>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u w:val="single"/>
          <w14:ligatures w14:val="none"/>
        </w:rPr>
        <w:t xml:space="preserve">Christianity, Islam and </w:t>
      </w:r>
      <w:r w:rsidR="00C3296F">
        <w:rPr>
          <w:rFonts w:ascii="Calibri" w:eastAsia="Calibri" w:hAnsi="Calibri" w:cs="Times New Roman"/>
          <w:kern w:val="0"/>
          <w:sz w:val="24"/>
          <w:szCs w:val="24"/>
          <w:u w:val="single"/>
          <w14:ligatures w14:val="none"/>
        </w:rPr>
        <w:t>s</w:t>
      </w:r>
      <w:r w:rsidRPr="008C455B">
        <w:rPr>
          <w:rFonts w:ascii="Calibri" w:eastAsia="Calibri" w:hAnsi="Calibri" w:cs="Times New Roman"/>
          <w:kern w:val="0"/>
          <w:sz w:val="24"/>
          <w:szCs w:val="24"/>
          <w:u w:val="single"/>
          <w14:ligatures w14:val="none"/>
        </w:rPr>
        <w:t>lavery</w:t>
      </w:r>
    </w:p>
    <w:p w14:paraId="2D20642B" w14:textId="06107780" w:rsidR="008C455B" w:rsidRPr="008C455B" w:rsidRDefault="008C455B" w:rsidP="0077339D">
      <w:pPr>
        <w:spacing w:line="480" w:lineRule="auto"/>
        <w:ind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Livingstone saw the fight against the East African slave trade as a straightforward spiritual battle between good and evil. Having seen the slavers at work in the African interior, he commented: ‘There truly, </w:t>
      </w:r>
      <w:r w:rsidR="002578FD">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14:ligatures w14:val="none"/>
        </w:rPr>
        <w:t>Satan has his seat</w:t>
      </w:r>
      <w:r w:rsidR="002578FD">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vertAlign w:val="superscript"/>
          <w14:ligatures w14:val="none"/>
        </w:rPr>
        <w:footnoteReference w:id="274"/>
      </w:r>
      <w:r w:rsidRPr="008C455B">
        <w:rPr>
          <w:rFonts w:ascii="Calibri" w:eastAsia="Calibri" w:hAnsi="Calibri" w:cs="Times New Roman"/>
          <w:kern w:val="0"/>
          <w:sz w:val="24"/>
          <w:szCs w:val="24"/>
          <w14:ligatures w14:val="none"/>
        </w:rPr>
        <w:t xml:space="preserve"> But he never considered slavery to be either inherently or exclusively associated with Islam. Indeed, he testified to the complicity of the Catholic Portuguese colonial authorities, who not only sanctioned but, in places, profitably engaged in the slave trade. Ballantyne continued this theme, blaming (in part) the ‘professedly Christian Portuguese’ for the ‘refinement in cruelty’ that was the slave trade.</w:t>
      </w:r>
      <w:r w:rsidRPr="008C455B">
        <w:rPr>
          <w:rFonts w:ascii="Calibri" w:eastAsia="Calibri" w:hAnsi="Calibri" w:cs="Times New Roman"/>
          <w:kern w:val="0"/>
          <w:sz w:val="24"/>
          <w:szCs w:val="24"/>
          <w:vertAlign w:val="superscript"/>
          <w14:ligatures w14:val="none"/>
        </w:rPr>
        <w:footnoteReference w:id="275"/>
      </w:r>
    </w:p>
    <w:p w14:paraId="4EAF9BCA" w14:textId="7460BB36" w:rsidR="008C455B" w:rsidRPr="008C455B" w:rsidRDefault="008C455B" w:rsidP="0077339D">
      <w:pPr>
        <w:spacing w:line="480" w:lineRule="auto"/>
        <w:ind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As attention focussed on slavery in Egypt and the Sudan, however, anti-slavery activists inevitably confronted Islam, as the slave traders were exclusively ‘</w:t>
      </w:r>
      <w:proofErr w:type="spellStart"/>
      <w:r w:rsidRPr="008C455B">
        <w:rPr>
          <w:rFonts w:ascii="Calibri" w:eastAsia="Calibri" w:hAnsi="Calibri" w:cs="Times New Roman"/>
          <w:kern w:val="0"/>
          <w:sz w:val="24"/>
          <w:szCs w:val="24"/>
          <w14:ligatures w14:val="none"/>
        </w:rPr>
        <w:t>Mohamedan</w:t>
      </w:r>
      <w:proofErr w:type="spellEnd"/>
      <w:r w:rsidRPr="008C455B">
        <w:rPr>
          <w:rFonts w:ascii="Calibri" w:eastAsia="Calibri" w:hAnsi="Calibri" w:cs="Times New Roman"/>
          <w:kern w:val="0"/>
          <w:sz w:val="24"/>
          <w:szCs w:val="24"/>
          <w14:ligatures w14:val="none"/>
        </w:rPr>
        <w:t xml:space="preserve"> Arabs’. Christian abolitionists were tempted accordingly to frame their campaigns as attacks on Islam. This tendency found expression in three broad hypotheses.</w:t>
      </w:r>
    </w:p>
    <w:p w14:paraId="41F869E0" w14:textId="3C5B3053" w:rsidR="008C455B" w:rsidRPr="008C455B" w:rsidRDefault="008C455B" w:rsidP="0077339D">
      <w:pPr>
        <w:spacing w:line="480" w:lineRule="auto"/>
        <w:ind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lastRenderedPageBreak/>
        <w:t>The first was that there was an inherent association between slavery, the slave trade, Islam and Muslims, as slavery as an institution was sanctioned by the Qur’an. This idea was not new. Sir Thomas Buxton, writing in 1840, had maintained that ‘</w:t>
      </w:r>
      <w:proofErr w:type="spellStart"/>
      <w:r w:rsidRPr="008C455B">
        <w:rPr>
          <w:rFonts w:ascii="Calibri" w:eastAsia="Calibri" w:hAnsi="Calibri" w:cs="Times New Roman"/>
          <w:kern w:val="0"/>
          <w:sz w:val="24"/>
          <w:szCs w:val="24"/>
          <w14:ligatures w14:val="none"/>
        </w:rPr>
        <w:t>Mohamed</w:t>
      </w:r>
      <w:r w:rsidR="00EE05E3">
        <w:rPr>
          <w:rFonts w:ascii="Calibri" w:eastAsia="Calibri" w:hAnsi="Calibri" w:cs="Times New Roman"/>
          <w:kern w:val="0"/>
          <w:sz w:val="24"/>
          <w:szCs w:val="24"/>
          <w14:ligatures w14:val="none"/>
        </w:rPr>
        <w:t>a</w:t>
      </w:r>
      <w:r w:rsidRPr="008C455B">
        <w:rPr>
          <w:rFonts w:ascii="Calibri" w:eastAsia="Calibri" w:hAnsi="Calibri" w:cs="Times New Roman"/>
          <w:kern w:val="0"/>
          <w:sz w:val="24"/>
          <w:szCs w:val="24"/>
          <w14:ligatures w14:val="none"/>
        </w:rPr>
        <w:t>nism</w:t>
      </w:r>
      <w:proofErr w:type="spellEnd"/>
      <w:r w:rsidRPr="008C455B">
        <w:rPr>
          <w:rFonts w:ascii="Calibri" w:eastAsia="Calibri" w:hAnsi="Calibri" w:cs="Times New Roman"/>
          <w:kern w:val="0"/>
          <w:sz w:val="24"/>
          <w:szCs w:val="24"/>
          <w14:ligatures w14:val="none"/>
        </w:rPr>
        <w:t xml:space="preserve"> … gives the sanction of religion to the slave trade and even enjoins it as a mode of converting the heathen’.</w:t>
      </w:r>
      <w:r w:rsidRPr="008C455B">
        <w:rPr>
          <w:rFonts w:ascii="Calibri" w:eastAsia="Calibri" w:hAnsi="Calibri" w:cs="Times New Roman"/>
          <w:kern w:val="0"/>
          <w:sz w:val="24"/>
          <w:szCs w:val="24"/>
          <w:vertAlign w:val="superscript"/>
          <w14:ligatures w14:val="none"/>
        </w:rPr>
        <w:footnoteReference w:id="276"/>
      </w:r>
      <w:r w:rsidRPr="008C455B">
        <w:rPr>
          <w:rFonts w:ascii="Calibri" w:eastAsia="Calibri" w:hAnsi="Calibri" w:cs="Times New Roman"/>
          <w:kern w:val="0"/>
          <w:sz w:val="24"/>
          <w:szCs w:val="24"/>
          <w14:ligatures w14:val="none"/>
        </w:rPr>
        <w:t xml:space="preserve"> And Major </w:t>
      </w:r>
      <w:proofErr w:type="spellStart"/>
      <w:r w:rsidRPr="008C455B">
        <w:rPr>
          <w:rFonts w:ascii="Calibri" w:eastAsia="Calibri" w:hAnsi="Calibri" w:cs="Times New Roman"/>
          <w:kern w:val="0"/>
          <w:sz w:val="24"/>
          <w:szCs w:val="24"/>
          <w14:ligatures w14:val="none"/>
        </w:rPr>
        <w:t>Millingen</w:t>
      </w:r>
      <w:proofErr w:type="spellEnd"/>
      <w:r w:rsidRPr="008C455B">
        <w:rPr>
          <w:rFonts w:ascii="Calibri" w:eastAsia="Calibri" w:hAnsi="Calibri" w:cs="Times New Roman"/>
          <w:kern w:val="0"/>
          <w:sz w:val="24"/>
          <w:szCs w:val="24"/>
          <w14:ligatures w14:val="none"/>
        </w:rPr>
        <w:t>, writing about Turkey in 1870, asserted that ‘slavery is inherent in the religious and social system of Mohammedanism, and is congenial to the ideas and customs of Mussulman nations’.</w:t>
      </w:r>
      <w:r w:rsidRPr="008C455B">
        <w:rPr>
          <w:rFonts w:ascii="Calibri" w:eastAsia="Calibri" w:hAnsi="Calibri" w:cs="Times New Roman"/>
          <w:kern w:val="0"/>
          <w:sz w:val="24"/>
          <w:szCs w:val="24"/>
          <w:vertAlign w:val="superscript"/>
          <w14:ligatures w14:val="none"/>
        </w:rPr>
        <w:footnoteReference w:id="277"/>
      </w:r>
      <w:r w:rsidRPr="008C455B">
        <w:rPr>
          <w:rFonts w:ascii="Calibri" w:eastAsia="Calibri" w:hAnsi="Calibri" w:cs="Times New Roman"/>
          <w:kern w:val="0"/>
          <w:sz w:val="24"/>
          <w:szCs w:val="24"/>
          <w14:ligatures w14:val="none"/>
        </w:rPr>
        <w:t xml:space="preserve"> Understandably, the notion that Islam was synonymous with slavery is disputed. Abbas Ali has written emphatically: ‘Islam had nothing to do with the slave trade; and Islam did not constitute an obstacle to the suppression of the slave trade as contemporary writers portrayed.’</w:t>
      </w:r>
      <w:r w:rsidRPr="008C455B">
        <w:rPr>
          <w:rFonts w:ascii="Calibri" w:eastAsia="Calibri" w:hAnsi="Calibri" w:cs="Times New Roman"/>
          <w:kern w:val="0"/>
          <w:sz w:val="24"/>
          <w:szCs w:val="24"/>
          <w:vertAlign w:val="superscript"/>
          <w14:ligatures w14:val="none"/>
        </w:rPr>
        <w:footnoteReference w:id="278"/>
      </w:r>
      <w:r w:rsidRPr="008C455B">
        <w:rPr>
          <w:rFonts w:ascii="Calibri" w:eastAsia="Calibri" w:hAnsi="Calibri" w:cs="Times New Roman"/>
          <w:kern w:val="0"/>
          <w:sz w:val="24"/>
          <w:szCs w:val="24"/>
          <w14:ligatures w14:val="none"/>
        </w:rPr>
        <w:t xml:space="preserve"> Yet there is no doubt that this idea gained currency during the Sudanese crisis of the 1880s, particularly within Christian opinion, and that this belief helped to shape and determine the British response. As Father Clarke asserted: ‘Wherever Islamism prevails, slavery always accompanies it.’</w:t>
      </w:r>
      <w:r w:rsidRPr="008C455B">
        <w:rPr>
          <w:rFonts w:ascii="Calibri" w:eastAsia="Calibri" w:hAnsi="Calibri" w:cs="Times New Roman"/>
          <w:kern w:val="0"/>
          <w:sz w:val="24"/>
          <w:szCs w:val="24"/>
          <w:vertAlign w:val="superscript"/>
          <w14:ligatures w14:val="none"/>
        </w:rPr>
        <w:footnoteReference w:id="279"/>
      </w:r>
      <w:r w:rsidRPr="008C455B">
        <w:rPr>
          <w:rFonts w:ascii="Calibri" w:eastAsia="Calibri" w:hAnsi="Calibri" w:cs="Times New Roman"/>
          <w:kern w:val="0"/>
          <w:sz w:val="24"/>
          <w:szCs w:val="24"/>
          <w14:ligatures w14:val="none"/>
        </w:rPr>
        <w:t xml:space="preserve"> Abolishing slavery, in other words, meant combating Islam. Clarke was not alone in contending that the ‘measure for suppression of the slave trade … is the destruction of the Moslem ascendency throughout the whole interior’.</w:t>
      </w:r>
      <w:r w:rsidRPr="008C455B">
        <w:rPr>
          <w:rFonts w:ascii="Calibri" w:eastAsia="Calibri" w:hAnsi="Calibri" w:cs="Times New Roman"/>
          <w:kern w:val="0"/>
          <w:sz w:val="24"/>
          <w:szCs w:val="24"/>
          <w:vertAlign w:val="superscript"/>
          <w14:ligatures w14:val="none"/>
        </w:rPr>
        <w:footnoteReference w:id="280"/>
      </w:r>
    </w:p>
    <w:p w14:paraId="720299E1" w14:textId="69157EFB" w:rsidR="008C455B" w:rsidRPr="008C455B" w:rsidRDefault="008C455B" w:rsidP="009F272A">
      <w:pPr>
        <w:spacing w:line="480" w:lineRule="auto"/>
        <w:ind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The second popular notion was that it was not actually the blight of slavery per se that should animate ‘enlightened’ opinion, but rather the wider object of advancing Christian civilisation. As slavery was merely a symptom of a ‘backward, uncivilised’ society, characterised by its adherence to Islam, the opening of ‘Darkest Africa’ to Christian civilisation would result automatically in the death of slavery. This was certainly Gordon’s view. As </w:t>
      </w:r>
      <w:proofErr w:type="spellStart"/>
      <w:r w:rsidRPr="008C455B">
        <w:rPr>
          <w:rFonts w:ascii="Calibri" w:eastAsia="Calibri" w:hAnsi="Calibri" w:cs="Times New Roman"/>
          <w:kern w:val="0"/>
          <w:sz w:val="24"/>
          <w:szCs w:val="24"/>
          <w14:ligatures w14:val="none"/>
        </w:rPr>
        <w:lastRenderedPageBreak/>
        <w:t>Crabites</w:t>
      </w:r>
      <w:proofErr w:type="spellEnd"/>
      <w:r w:rsidRPr="008C455B">
        <w:rPr>
          <w:rFonts w:ascii="Calibri" w:eastAsia="Calibri" w:hAnsi="Calibri" w:cs="Times New Roman"/>
          <w:kern w:val="0"/>
          <w:sz w:val="24"/>
          <w:szCs w:val="24"/>
          <w14:ligatures w14:val="none"/>
        </w:rPr>
        <w:t xml:space="preserve"> acknowledged: ‘Gordon was convinced that by carrying the flame of civilisation into Africa, he would burn away the curse of slavery’. Thus: ‘The thing to be done … was to bring the light of the Occident to the Dark Continent and not to concern oneself, except incidentally, with the necessary consequences of an essentially perverted view of life.’</w:t>
      </w:r>
      <w:r w:rsidRPr="008C455B">
        <w:rPr>
          <w:rFonts w:ascii="Calibri" w:eastAsia="Calibri" w:hAnsi="Calibri" w:cs="Times New Roman"/>
          <w:kern w:val="0"/>
          <w:sz w:val="24"/>
          <w:szCs w:val="24"/>
          <w:vertAlign w:val="superscript"/>
          <w14:ligatures w14:val="none"/>
        </w:rPr>
        <w:footnoteReference w:id="281"/>
      </w:r>
      <w:r w:rsidRPr="008C455B">
        <w:rPr>
          <w:rFonts w:ascii="Calibri" w:eastAsia="Calibri" w:hAnsi="Calibri" w:cs="Times New Roman"/>
          <w:kern w:val="0"/>
          <w:sz w:val="24"/>
          <w:szCs w:val="24"/>
          <w14:ligatures w14:val="none"/>
        </w:rPr>
        <w:t xml:space="preserve"> The notion that Sudanese slavery was a barbaric anomaly that was destined to die naturally as Christian civilisation advanced was set out vividly by E. A. De Cosson in the </w:t>
      </w:r>
      <w:r w:rsidRPr="008C455B">
        <w:rPr>
          <w:rFonts w:ascii="Calibri" w:eastAsia="Calibri" w:hAnsi="Calibri" w:cs="Times New Roman"/>
          <w:i/>
          <w:iCs/>
          <w:kern w:val="0"/>
          <w:sz w:val="24"/>
          <w:szCs w:val="24"/>
          <w14:ligatures w14:val="none"/>
        </w:rPr>
        <w:t>Fortnightly Review</w:t>
      </w:r>
      <w:r w:rsidRPr="008C455B">
        <w:rPr>
          <w:rFonts w:ascii="Calibri" w:eastAsia="Calibri" w:hAnsi="Calibri" w:cs="Times New Roman"/>
          <w:kern w:val="0"/>
          <w:sz w:val="24"/>
          <w:szCs w:val="24"/>
          <w14:ligatures w14:val="none"/>
        </w:rPr>
        <w:t>:</w:t>
      </w:r>
    </w:p>
    <w:p w14:paraId="68D62EF8" w14:textId="77777777" w:rsidR="008C455B" w:rsidRPr="008C455B" w:rsidRDefault="008C455B" w:rsidP="009F272A">
      <w:pPr>
        <w:spacing w:line="360" w:lineRule="auto"/>
        <w:ind w:left="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As the population and prosperity of a colony increases, the God-fearing and law abiding gain the ascendency over the ill-disposed; barbaric customs die out like noxious weeds in rich pasture, and slavery in time becomes an anomaly, as out of place as cold missionary on the sideboard would be in the present day at a New Zealand feast, or roast widow at an Indian funeral.</w:t>
      </w:r>
      <w:r w:rsidRPr="008C455B">
        <w:rPr>
          <w:rFonts w:ascii="Calibri" w:eastAsia="Calibri" w:hAnsi="Calibri" w:cs="Times New Roman"/>
          <w:kern w:val="0"/>
          <w:sz w:val="24"/>
          <w:szCs w:val="24"/>
          <w:vertAlign w:val="superscript"/>
          <w14:ligatures w14:val="none"/>
        </w:rPr>
        <w:footnoteReference w:id="282"/>
      </w:r>
      <w:r w:rsidRPr="008C455B">
        <w:rPr>
          <w:rFonts w:ascii="Calibri" w:eastAsia="Calibri" w:hAnsi="Calibri" w:cs="Times New Roman"/>
          <w:kern w:val="0"/>
          <w:sz w:val="24"/>
          <w:szCs w:val="24"/>
          <w14:ligatures w14:val="none"/>
        </w:rPr>
        <w:t xml:space="preserve"> </w:t>
      </w:r>
    </w:p>
    <w:p w14:paraId="7BD4BF06" w14:textId="39E01987" w:rsidR="008C455B" w:rsidRPr="008C455B" w:rsidRDefault="008C455B" w:rsidP="009F272A">
      <w:pPr>
        <w:spacing w:line="480" w:lineRule="auto"/>
        <w:ind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The third, and perhaps most important, hypothesis was that regardless of whether Islam led inevitably to slavery, the solution to all Africa’s problems was Christianity. When combating the slave trade, this remedy could manifest in the form of divine vengeance. </w:t>
      </w:r>
      <w:proofErr w:type="spellStart"/>
      <w:r w:rsidRPr="008C455B">
        <w:rPr>
          <w:rFonts w:ascii="Calibri" w:eastAsia="Calibri" w:hAnsi="Calibri" w:cs="Times New Roman"/>
          <w:kern w:val="0"/>
          <w:sz w:val="24"/>
          <w:szCs w:val="24"/>
          <w14:ligatures w14:val="none"/>
        </w:rPr>
        <w:t>Gessi</w:t>
      </w:r>
      <w:proofErr w:type="spellEnd"/>
      <w:r w:rsidRPr="008C455B">
        <w:rPr>
          <w:rFonts w:ascii="Calibri" w:eastAsia="Calibri" w:hAnsi="Calibri" w:cs="Times New Roman"/>
          <w:kern w:val="0"/>
          <w:sz w:val="24"/>
          <w:szCs w:val="24"/>
          <w14:ligatures w14:val="none"/>
        </w:rPr>
        <w:t xml:space="preserve">, who waged Gordon’s 1877 war against slave traders in the Bahr El Ghazal, certainly adhered to the notion of God’s avenging justice. During this campaign, he describes finding the bodies of children discarded from a slave caravan. </w:t>
      </w:r>
      <w:proofErr w:type="spellStart"/>
      <w:r w:rsidRPr="008C455B">
        <w:rPr>
          <w:rFonts w:ascii="Calibri" w:eastAsia="Calibri" w:hAnsi="Calibri" w:cs="Times New Roman"/>
          <w:kern w:val="0"/>
          <w:sz w:val="24"/>
          <w:szCs w:val="24"/>
          <w14:ligatures w14:val="none"/>
        </w:rPr>
        <w:t>Gessi</w:t>
      </w:r>
      <w:proofErr w:type="spellEnd"/>
      <w:r w:rsidRPr="008C455B">
        <w:rPr>
          <w:rFonts w:ascii="Calibri" w:eastAsia="Calibri" w:hAnsi="Calibri" w:cs="Times New Roman"/>
          <w:kern w:val="0"/>
          <w:sz w:val="24"/>
          <w:szCs w:val="24"/>
          <w14:ligatures w14:val="none"/>
        </w:rPr>
        <w:t xml:space="preserve"> captured the gang and executed them for ‘their atrocities’. He wrote:</w:t>
      </w:r>
    </w:p>
    <w:p w14:paraId="2BB14EB4" w14:textId="0E145802" w:rsidR="008C455B" w:rsidRPr="008C455B" w:rsidRDefault="008C455B" w:rsidP="009F272A">
      <w:pPr>
        <w:spacing w:line="360" w:lineRule="auto"/>
        <w:ind w:left="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I said to them – </w:t>
      </w:r>
      <w:r w:rsidR="00E941BB">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14:ligatures w14:val="none"/>
        </w:rPr>
        <w:t>Look at your infamous work of destruction!</w:t>
      </w:r>
      <w:r w:rsidR="00E941BB">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14:ligatures w14:val="none"/>
        </w:rPr>
        <w:t xml:space="preserve"> They gazed dejectedly but indifferently at their poor victims. After which, God punished them by my hand, and justice was done according to the law of war. But before its accomplishment, I allowed them to offer up their last prayer to their God, which they did, invoking the assistance </w:t>
      </w:r>
      <w:r w:rsidRPr="008C455B">
        <w:rPr>
          <w:rFonts w:ascii="Calibri" w:eastAsia="Calibri" w:hAnsi="Calibri" w:cs="Times New Roman"/>
          <w:kern w:val="0"/>
          <w:sz w:val="24"/>
          <w:szCs w:val="24"/>
          <w14:ligatures w14:val="none"/>
        </w:rPr>
        <w:lastRenderedPageBreak/>
        <w:t>of the Prophet, and this proves that, in Islam, religious sentiment can be associated with utter cruelty and ferocity. I had avenged the victims and felt I had done my duty.</w:t>
      </w:r>
      <w:r w:rsidRPr="008C455B">
        <w:rPr>
          <w:rFonts w:ascii="Calibri" w:eastAsia="Calibri" w:hAnsi="Calibri" w:cs="Times New Roman"/>
          <w:kern w:val="0"/>
          <w:sz w:val="24"/>
          <w:szCs w:val="24"/>
          <w:vertAlign w:val="superscript"/>
          <w14:ligatures w14:val="none"/>
        </w:rPr>
        <w:footnoteReference w:id="283"/>
      </w:r>
      <w:r w:rsidRPr="008C455B">
        <w:rPr>
          <w:rFonts w:ascii="Calibri" w:eastAsia="Calibri" w:hAnsi="Calibri" w:cs="Times New Roman"/>
          <w:kern w:val="0"/>
          <w:sz w:val="24"/>
          <w:szCs w:val="24"/>
          <w14:ligatures w14:val="none"/>
        </w:rPr>
        <w:t xml:space="preserve"> </w:t>
      </w:r>
    </w:p>
    <w:p w14:paraId="4C251D3E" w14:textId="77777777" w:rsidR="008C455B" w:rsidRPr="008C455B" w:rsidRDefault="008C455B" w:rsidP="008C455B">
      <w:pPr>
        <w:spacing w:line="480" w:lineRule="auto"/>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One of the slaves freed by </w:t>
      </w:r>
      <w:proofErr w:type="spellStart"/>
      <w:r w:rsidRPr="008C455B">
        <w:rPr>
          <w:rFonts w:ascii="Calibri" w:eastAsia="Calibri" w:hAnsi="Calibri" w:cs="Times New Roman"/>
          <w:kern w:val="0"/>
          <w:sz w:val="24"/>
          <w:szCs w:val="24"/>
          <w14:ligatures w14:val="none"/>
        </w:rPr>
        <w:t>Gessi</w:t>
      </w:r>
      <w:proofErr w:type="spellEnd"/>
      <w:r w:rsidRPr="008C455B">
        <w:rPr>
          <w:rFonts w:ascii="Calibri" w:eastAsia="Calibri" w:hAnsi="Calibri" w:cs="Times New Roman"/>
          <w:kern w:val="0"/>
          <w:sz w:val="24"/>
          <w:szCs w:val="24"/>
          <w14:ligatures w14:val="none"/>
        </w:rPr>
        <w:t xml:space="preserve"> was </w:t>
      </w:r>
      <w:proofErr w:type="spellStart"/>
      <w:r w:rsidRPr="008C455B">
        <w:rPr>
          <w:rFonts w:ascii="Calibri" w:eastAsia="Calibri" w:hAnsi="Calibri" w:cs="Times New Roman"/>
          <w:kern w:val="0"/>
          <w:sz w:val="24"/>
          <w:szCs w:val="24"/>
          <w14:ligatures w14:val="none"/>
        </w:rPr>
        <w:t>Hatashil</w:t>
      </w:r>
      <w:proofErr w:type="spellEnd"/>
      <w:r w:rsidRPr="008C455B">
        <w:rPr>
          <w:rFonts w:ascii="Calibri" w:eastAsia="Calibri" w:hAnsi="Calibri" w:cs="Times New Roman"/>
          <w:kern w:val="0"/>
          <w:sz w:val="24"/>
          <w:szCs w:val="24"/>
          <w14:ligatures w14:val="none"/>
        </w:rPr>
        <w:t xml:space="preserve"> Masha </w:t>
      </w:r>
      <w:proofErr w:type="spellStart"/>
      <w:r w:rsidRPr="008C455B">
        <w:rPr>
          <w:rFonts w:ascii="Calibri" w:eastAsia="Calibri" w:hAnsi="Calibri" w:cs="Times New Roman"/>
          <w:kern w:val="0"/>
          <w:sz w:val="24"/>
          <w:szCs w:val="24"/>
          <w14:ligatures w14:val="none"/>
        </w:rPr>
        <w:t>Kathish</w:t>
      </w:r>
      <w:proofErr w:type="spellEnd"/>
      <w:r w:rsidRPr="008C455B">
        <w:rPr>
          <w:rFonts w:ascii="Calibri" w:eastAsia="Calibri" w:hAnsi="Calibri" w:cs="Times New Roman"/>
          <w:kern w:val="0"/>
          <w:sz w:val="24"/>
          <w:szCs w:val="24"/>
          <w14:ligatures w14:val="none"/>
        </w:rPr>
        <w:t xml:space="preserve">. Thirty years later, renamed Salim Wilson and working as a Christian missionary in England, </w:t>
      </w:r>
      <w:proofErr w:type="spellStart"/>
      <w:r w:rsidRPr="008C455B">
        <w:rPr>
          <w:rFonts w:ascii="Calibri" w:eastAsia="Calibri" w:hAnsi="Calibri" w:cs="Times New Roman"/>
          <w:kern w:val="0"/>
          <w:sz w:val="24"/>
          <w:szCs w:val="24"/>
          <w14:ligatures w14:val="none"/>
        </w:rPr>
        <w:t>Kathish</w:t>
      </w:r>
      <w:proofErr w:type="spellEnd"/>
      <w:r w:rsidRPr="008C455B">
        <w:rPr>
          <w:rFonts w:ascii="Calibri" w:eastAsia="Calibri" w:hAnsi="Calibri" w:cs="Times New Roman"/>
          <w:kern w:val="0"/>
          <w:sz w:val="24"/>
          <w:szCs w:val="24"/>
          <w14:ligatures w14:val="none"/>
        </w:rPr>
        <w:t xml:space="preserve"> still saw slavery as a core issue in the struggle between Christianity and Islam, and he employed Biblical imagery to portray the suffering of slaves and the duty of Christian men to end their captivity:</w:t>
      </w:r>
    </w:p>
    <w:p w14:paraId="46DFA2CC" w14:textId="628F35AA" w:rsidR="008C455B" w:rsidRPr="008C455B" w:rsidRDefault="008C455B" w:rsidP="009F272A">
      <w:pPr>
        <w:spacing w:line="360" w:lineRule="auto"/>
        <w:ind w:left="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Poor victims of Arab cruelty! There is no peace for them. Life is a burden, and yet Death flees from them. </w:t>
      </w:r>
      <w:r w:rsidR="00E941BB">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14:ligatures w14:val="none"/>
        </w:rPr>
        <w:t>HOW LONG, Oh Lord?</w:t>
      </w:r>
      <w:r w:rsidR="00E941BB">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14:ligatures w14:val="none"/>
        </w:rPr>
        <w:t xml:space="preserve"> ask the souls of martyred Saints, in the Book of Revelation, as they feel that the Divine vengeance due to their Persecutors, is so long delayed. A like question is always ready to break from my lips when I think of the wrong wrought to myriads of my countrymen by the slave-trading Arabs.</w:t>
      </w:r>
      <w:r w:rsidRPr="008C455B">
        <w:rPr>
          <w:rFonts w:ascii="Calibri" w:eastAsia="Calibri" w:hAnsi="Calibri" w:cs="Times New Roman"/>
          <w:kern w:val="0"/>
          <w:sz w:val="24"/>
          <w:szCs w:val="24"/>
          <w:vertAlign w:val="superscript"/>
          <w14:ligatures w14:val="none"/>
        </w:rPr>
        <w:footnoteReference w:id="284"/>
      </w:r>
    </w:p>
    <w:p w14:paraId="0C754CB2" w14:textId="77777777" w:rsidR="008C455B" w:rsidRPr="008C455B" w:rsidRDefault="008C455B" w:rsidP="008C455B">
      <w:pPr>
        <w:spacing w:line="480" w:lineRule="auto"/>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Ballantyne summed this concept up:</w:t>
      </w:r>
    </w:p>
    <w:p w14:paraId="0B0C0150" w14:textId="77777777" w:rsidR="008C455B" w:rsidRPr="008C455B" w:rsidRDefault="008C455B" w:rsidP="009F272A">
      <w:pPr>
        <w:spacing w:line="360" w:lineRule="auto"/>
        <w:ind w:left="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Where anarchy, murder, injustice, and tyranny are rampant and triumphant … the life-giving, soul softening word of God is the only remedy for the woes of mankind, and, therefore, the only cure for Africa.</w:t>
      </w:r>
      <w:r w:rsidRPr="008C455B">
        <w:rPr>
          <w:rFonts w:ascii="Calibri" w:eastAsia="Calibri" w:hAnsi="Calibri" w:cs="Times New Roman"/>
          <w:kern w:val="0"/>
          <w:sz w:val="24"/>
          <w:szCs w:val="24"/>
          <w:vertAlign w:val="superscript"/>
          <w14:ligatures w14:val="none"/>
        </w:rPr>
        <w:footnoteReference w:id="285"/>
      </w:r>
      <w:r w:rsidRPr="008C455B">
        <w:rPr>
          <w:rFonts w:ascii="Calibri" w:eastAsia="Calibri" w:hAnsi="Calibri" w:cs="Times New Roman"/>
          <w:kern w:val="0"/>
          <w:sz w:val="24"/>
          <w:szCs w:val="24"/>
          <w14:ligatures w14:val="none"/>
        </w:rPr>
        <w:t xml:space="preserve"> </w:t>
      </w:r>
    </w:p>
    <w:p w14:paraId="669B19D3" w14:textId="6CC1B65E" w:rsidR="008C455B" w:rsidRPr="008C455B" w:rsidRDefault="008C455B" w:rsidP="008C455B">
      <w:pPr>
        <w:spacing w:line="480" w:lineRule="auto"/>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Inevitably these opinions translated into pressure for action.</w:t>
      </w:r>
      <w:r w:rsidRPr="008C455B">
        <w:rPr>
          <w:rFonts w:ascii="Calibri" w:eastAsia="Calibri" w:hAnsi="Calibri" w:cs="Times New Roman"/>
          <w:kern w:val="0"/>
          <w:sz w:val="24"/>
          <w:szCs w:val="24"/>
          <w:vertAlign w:val="superscript"/>
          <w14:ligatures w14:val="none"/>
        </w:rPr>
        <w:footnoteReference w:id="286"/>
      </w:r>
      <w:r w:rsidRPr="008C455B">
        <w:rPr>
          <w:rFonts w:ascii="Calibri" w:eastAsia="Calibri" w:hAnsi="Calibri" w:cs="Times New Roman"/>
          <w:kern w:val="0"/>
          <w:sz w:val="24"/>
          <w:szCs w:val="24"/>
          <w14:ligatures w14:val="none"/>
        </w:rPr>
        <w:t xml:space="preserve"> Felkin, another Christian missionary who regarded the ‘total abolition of slavery’ to be a religious duty, issued a typical demand: ‘Why have the hearts of Christian nations turned to stone? How is it that a deaf ear seems to be still turned to the cry of those who are bound in misery and iron?’</w:t>
      </w:r>
      <w:r w:rsidRPr="008C455B">
        <w:rPr>
          <w:rFonts w:ascii="Calibri" w:eastAsia="Calibri" w:hAnsi="Calibri" w:cs="Times New Roman"/>
          <w:kern w:val="0"/>
          <w:sz w:val="24"/>
          <w:szCs w:val="24"/>
          <w:vertAlign w:val="superscript"/>
          <w14:ligatures w14:val="none"/>
        </w:rPr>
        <w:footnoteReference w:id="287"/>
      </w:r>
    </w:p>
    <w:p w14:paraId="06A96F96" w14:textId="77777777" w:rsidR="003F671A" w:rsidRDefault="003F671A" w:rsidP="008C455B">
      <w:pPr>
        <w:spacing w:line="480" w:lineRule="auto"/>
        <w:jc w:val="both"/>
        <w:rPr>
          <w:rFonts w:ascii="Calibri" w:eastAsia="Calibri" w:hAnsi="Calibri" w:cs="Times New Roman"/>
          <w:kern w:val="0"/>
          <w:sz w:val="24"/>
          <w:szCs w:val="24"/>
          <w:u w:val="single"/>
          <w14:ligatures w14:val="none"/>
        </w:rPr>
      </w:pPr>
    </w:p>
    <w:p w14:paraId="673AA398" w14:textId="21EC70A0" w:rsidR="008C455B" w:rsidRPr="008C455B" w:rsidRDefault="008C455B" w:rsidP="008C455B">
      <w:pPr>
        <w:spacing w:line="480" w:lineRule="auto"/>
        <w:jc w:val="both"/>
        <w:rPr>
          <w:rFonts w:ascii="Calibri" w:eastAsia="Calibri" w:hAnsi="Calibri" w:cs="Times New Roman"/>
          <w:kern w:val="0"/>
          <w:sz w:val="24"/>
          <w:szCs w:val="24"/>
          <w:u w:val="single"/>
          <w14:ligatures w14:val="none"/>
        </w:rPr>
      </w:pPr>
      <w:r w:rsidRPr="008C455B">
        <w:rPr>
          <w:rFonts w:ascii="Calibri" w:eastAsia="Calibri" w:hAnsi="Calibri" w:cs="Times New Roman"/>
          <w:kern w:val="0"/>
          <w:sz w:val="24"/>
          <w:szCs w:val="24"/>
          <w:u w:val="single"/>
          <w14:ligatures w14:val="none"/>
        </w:rPr>
        <w:lastRenderedPageBreak/>
        <w:t>Crisis, 1884-85</w:t>
      </w:r>
    </w:p>
    <w:p w14:paraId="4FA2E64B" w14:textId="2729E194" w:rsidR="008C455B" w:rsidRPr="008C455B" w:rsidRDefault="008C455B" w:rsidP="009F272A">
      <w:pPr>
        <w:spacing w:line="480" w:lineRule="auto"/>
        <w:ind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In January 1884, as Gordon returned to Khartoum, Charles Allen, as Secretary of the ASS, published </w:t>
      </w:r>
      <w:r w:rsidRPr="008C455B">
        <w:rPr>
          <w:rFonts w:ascii="Calibri" w:eastAsia="Calibri" w:hAnsi="Calibri" w:cs="Times New Roman"/>
          <w:i/>
          <w:iCs/>
          <w:kern w:val="0"/>
          <w:sz w:val="24"/>
          <w:szCs w:val="24"/>
          <w14:ligatures w14:val="none"/>
        </w:rPr>
        <w:t xml:space="preserve">The Life of </w:t>
      </w:r>
      <w:r w:rsidR="00765914">
        <w:rPr>
          <w:rFonts w:ascii="Calibri" w:eastAsia="Calibri" w:hAnsi="Calibri" w:cs="Times New Roman"/>
          <w:i/>
          <w:iCs/>
          <w:kern w:val="0"/>
          <w:sz w:val="24"/>
          <w:szCs w:val="24"/>
          <w14:ligatures w14:val="none"/>
        </w:rPr>
        <w:t>‘</w:t>
      </w:r>
      <w:r w:rsidRPr="008C455B">
        <w:rPr>
          <w:rFonts w:ascii="Calibri" w:eastAsia="Calibri" w:hAnsi="Calibri" w:cs="Times New Roman"/>
          <w:i/>
          <w:iCs/>
          <w:kern w:val="0"/>
          <w:sz w:val="24"/>
          <w:szCs w:val="24"/>
          <w14:ligatures w14:val="none"/>
        </w:rPr>
        <w:t>Chinese</w:t>
      </w:r>
      <w:r w:rsidR="00765914">
        <w:rPr>
          <w:rFonts w:ascii="Calibri" w:eastAsia="Calibri" w:hAnsi="Calibri" w:cs="Times New Roman"/>
          <w:i/>
          <w:iCs/>
          <w:kern w:val="0"/>
          <w:sz w:val="24"/>
          <w:szCs w:val="24"/>
          <w14:ligatures w14:val="none"/>
        </w:rPr>
        <w:t>’</w:t>
      </w:r>
      <w:r w:rsidRPr="008C455B">
        <w:rPr>
          <w:rFonts w:ascii="Calibri" w:eastAsia="Calibri" w:hAnsi="Calibri" w:cs="Times New Roman"/>
          <w:i/>
          <w:iCs/>
          <w:kern w:val="0"/>
          <w:sz w:val="24"/>
          <w:szCs w:val="24"/>
          <w14:ligatures w14:val="none"/>
        </w:rPr>
        <w:t xml:space="preserve"> Gordon.</w:t>
      </w:r>
      <w:r w:rsidRPr="008C455B">
        <w:rPr>
          <w:rFonts w:ascii="Calibri" w:eastAsia="Calibri" w:hAnsi="Calibri" w:cs="Times New Roman"/>
          <w:iCs/>
          <w:kern w:val="0"/>
          <w:sz w:val="24"/>
          <w:szCs w:val="24"/>
          <w:vertAlign w:val="superscript"/>
          <w14:ligatures w14:val="none"/>
        </w:rPr>
        <w:footnoteReference w:id="288"/>
      </w:r>
      <w:r w:rsidRPr="008C455B">
        <w:rPr>
          <w:rFonts w:ascii="Calibri" w:eastAsia="Calibri" w:hAnsi="Calibri" w:cs="Times New Roman"/>
          <w:i/>
          <w:iCs/>
          <w:kern w:val="0"/>
          <w:sz w:val="24"/>
          <w:szCs w:val="24"/>
          <w14:ligatures w14:val="none"/>
        </w:rPr>
        <w:t xml:space="preserve"> </w:t>
      </w:r>
      <w:r w:rsidRPr="008C455B">
        <w:rPr>
          <w:rFonts w:ascii="Calibri" w:eastAsia="Calibri" w:hAnsi="Calibri" w:cs="Times New Roman"/>
          <w:kern w:val="0"/>
          <w:sz w:val="24"/>
          <w:szCs w:val="24"/>
          <w14:ligatures w14:val="none"/>
        </w:rPr>
        <w:t>Priced at 1</w:t>
      </w:r>
      <w:r w:rsidR="008909E4">
        <w:rPr>
          <w:rFonts w:ascii="Calibri" w:eastAsia="Calibri" w:hAnsi="Calibri" w:cs="Times New Roman"/>
          <w:kern w:val="0"/>
          <w:sz w:val="24"/>
          <w:szCs w:val="24"/>
          <w14:ligatures w14:val="none"/>
        </w:rPr>
        <w:t xml:space="preserve"> penny</w:t>
      </w:r>
      <w:r w:rsidRPr="008C455B">
        <w:rPr>
          <w:rFonts w:ascii="Calibri" w:eastAsia="Calibri" w:hAnsi="Calibri" w:cs="Times New Roman"/>
          <w:kern w:val="0"/>
          <w:sz w:val="24"/>
          <w:szCs w:val="24"/>
          <w14:ligatures w14:val="none"/>
        </w:rPr>
        <w:t xml:space="preserve"> and ‘designed to reach the widest possible audience’, it ‘met with notable success’.</w:t>
      </w:r>
      <w:r w:rsidRPr="008C455B">
        <w:rPr>
          <w:rFonts w:ascii="Calibri" w:eastAsia="Calibri" w:hAnsi="Calibri" w:cs="Times New Roman"/>
          <w:kern w:val="0"/>
          <w:sz w:val="24"/>
          <w:szCs w:val="24"/>
          <w:vertAlign w:val="superscript"/>
          <w14:ligatures w14:val="none"/>
        </w:rPr>
        <w:footnoteReference w:id="289"/>
      </w:r>
      <w:r w:rsidRPr="008C455B">
        <w:rPr>
          <w:rFonts w:ascii="Calibri" w:eastAsia="Calibri" w:hAnsi="Calibri" w:cs="Times New Roman"/>
          <w:kern w:val="0"/>
          <w:sz w:val="24"/>
          <w:szCs w:val="24"/>
          <w14:ligatures w14:val="none"/>
        </w:rPr>
        <w:t xml:space="preserve"> Allen’s purpose was not limited to establishing Gordon’s status as an Imperial exemplar – he was ‘the only man whose presence can save the Soudan’</w:t>
      </w:r>
      <w:r w:rsidRPr="008C455B">
        <w:rPr>
          <w:rFonts w:ascii="Calibri" w:eastAsia="Calibri" w:hAnsi="Calibri" w:cs="Times New Roman"/>
          <w:kern w:val="0"/>
          <w:sz w:val="24"/>
          <w:szCs w:val="24"/>
          <w:vertAlign w:val="superscript"/>
          <w14:ligatures w14:val="none"/>
        </w:rPr>
        <w:footnoteReference w:id="290"/>
      </w:r>
      <w:r w:rsidRPr="008C455B">
        <w:rPr>
          <w:rFonts w:ascii="Calibri" w:eastAsia="Calibri" w:hAnsi="Calibri" w:cs="Times New Roman"/>
          <w:kern w:val="0"/>
          <w:sz w:val="24"/>
          <w:szCs w:val="24"/>
          <w14:ligatures w14:val="none"/>
        </w:rPr>
        <w:t xml:space="preserve"> – as he also wanted to invoke his reputation in the promotion of the ‘heroic and stupendous struggle’</w:t>
      </w:r>
      <w:r w:rsidRPr="008C455B">
        <w:rPr>
          <w:rFonts w:ascii="Calibri" w:eastAsia="Calibri" w:hAnsi="Calibri" w:cs="Times New Roman"/>
          <w:kern w:val="0"/>
          <w:sz w:val="24"/>
          <w:szCs w:val="24"/>
          <w:vertAlign w:val="superscript"/>
          <w14:ligatures w14:val="none"/>
        </w:rPr>
        <w:footnoteReference w:id="291"/>
      </w:r>
      <w:r w:rsidRPr="008C455B">
        <w:rPr>
          <w:rFonts w:ascii="Calibri" w:eastAsia="Calibri" w:hAnsi="Calibri" w:cs="Times New Roman"/>
          <w:kern w:val="0"/>
          <w:sz w:val="24"/>
          <w:szCs w:val="24"/>
          <w14:ligatures w14:val="none"/>
        </w:rPr>
        <w:t xml:space="preserve"> against slavery in the Sudan. For Allen, a lapsed Quaker, Gordon’s decision to return to the Sudan could only be explained by a desire to resume the fight against the Nile slave trade. And his ‘sublime faith’ did not merely inform his views on slavery, it also empowered him, giving him the courage and strength to pursue his mission, often alone and against the odds: ‘This strong faith enabled him to ride single-handed into the camp of the insurgent slave dealer and order him to give his submission.’ </w:t>
      </w:r>
      <w:r w:rsidRPr="008C455B">
        <w:rPr>
          <w:rFonts w:ascii="Calibri" w:eastAsia="Calibri" w:hAnsi="Calibri" w:cs="Times New Roman"/>
          <w:kern w:val="0"/>
          <w:sz w:val="24"/>
          <w:szCs w:val="24"/>
          <w:vertAlign w:val="superscript"/>
          <w14:ligatures w14:val="none"/>
        </w:rPr>
        <w:footnoteReference w:id="292"/>
      </w:r>
      <w:r w:rsidRPr="008C455B">
        <w:rPr>
          <w:rFonts w:ascii="Calibri" w:eastAsia="Calibri" w:hAnsi="Calibri" w:cs="Times New Roman"/>
          <w:kern w:val="0"/>
          <w:sz w:val="24"/>
          <w:szCs w:val="24"/>
          <w14:ligatures w14:val="none"/>
        </w:rPr>
        <w:t xml:space="preserve"> </w:t>
      </w:r>
    </w:p>
    <w:p w14:paraId="3769B08D" w14:textId="1FFDAA37" w:rsidR="008C455B" w:rsidRPr="008C455B" w:rsidRDefault="008C455B" w:rsidP="009F272A">
      <w:pPr>
        <w:spacing w:line="480" w:lineRule="auto"/>
        <w:ind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It is important to frame any analysis of ‘Gordon at Khartoum’ in 1884-5 with an acknowledgement of how important the question of Sudanese slavery was for contemporary Christian opinion, and how it influenced the subsequent assessment of Gordon and, indeed, British involvement in the Sudan. Freeing the Sudanese slaves was a divine commission and, as such, it provided a moral justification for a colonial war that many Churchmen would otherwise have opposed as unjust. Thus did Mrs Charles, the Christian polemicist, emphasise Gordon’s ‘longing and determination to … once more destroy the slave-trade at its source’.</w:t>
      </w:r>
      <w:r w:rsidRPr="008C455B">
        <w:rPr>
          <w:rFonts w:ascii="Calibri" w:eastAsia="Calibri" w:hAnsi="Calibri" w:cs="Times New Roman"/>
          <w:kern w:val="0"/>
          <w:sz w:val="24"/>
          <w:szCs w:val="24"/>
          <w:vertAlign w:val="superscript"/>
          <w14:ligatures w14:val="none"/>
        </w:rPr>
        <w:footnoteReference w:id="293"/>
      </w:r>
      <w:r w:rsidRPr="008C455B">
        <w:rPr>
          <w:rFonts w:ascii="Calibri" w:eastAsia="Calibri" w:hAnsi="Calibri" w:cs="Times New Roman"/>
          <w:kern w:val="0"/>
          <w:sz w:val="24"/>
          <w:szCs w:val="24"/>
          <w14:ligatures w14:val="none"/>
        </w:rPr>
        <w:t xml:space="preserve"> </w:t>
      </w:r>
      <w:r w:rsidRPr="008C455B">
        <w:rPr>
          <w:rFonts w:ascii="Calibri" w:eastAsia="Calibri" w:hAnsi="Calibri" w:cs="Times New Roman"/>
          <w:kern w:val="0"/>
          <w:sz w:val="24"/>
          <w:szCs w:val="24"/>
          <w14:ligatures w14:val="none"/>
        </w:rPr>
        <w:lastRenderedPageBreak/>
        <w:t xml:space="preserve">And Winston Churchill, writing in 1931, almost fifty years after the fall of Khartoum, would still frame Gordon’s posthumous triumph in the cause of militant abolition: ‘In the end, Gordon conquered, and the negro was delivered from slavery, which was his chief object.’ </w:t>
      </w:r>
      <w:r w:rsidRPr="008C455B">
        <w:rPr>
          <w:rFonts w:ascii="Calibri" w:eastAsia="Calibri" w:hAnsi="Calibri" w:cs="Times New Roman"/>
          <w:kern w:val="0"/>
          <w:sz w:val="24"/>
          <w:szCs w:val="24"/>
          <w:vertAlign w:val="superscript"/>
          <w14:ligatures w14:val="none"/>
        </w:rPr>
        <w:footnoteReference w:id="294"/>
      </w:r>
    </w:p>
    <w:p w14:paraId="6CA6DAE0" w14:textId="752BE202" w:rsidR="008C455B" w:rsidRPr="008C455B" w:rsidRDefault="008C455B" w:rsidP="00973053">
      <w:pPr>
        <w:spacing w:line="480" w:lineRule="auto"/>
        <w:ind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Gordon arrived in Khartoum on 18 February 1884 and immediately issued a ‘Proclamation’ that allowed the Sudanese ‘to recommence with perfect freedom the traffic in slaves’.</w:t>
      </w:r>
      <w:r w:rsidRPr="008C455B">
        <w:rPr>
          <w:rFonts w:ascii="Calibri" w:eastAsia="Calibri" w:hAnsi="Calibri" w:cs="Times New Roman"/>
          <w:kern w:val="0"/>
          <w:sz w:val="24"/>
          <w:szCs w:val="24"/>
          <w:vertAlign w:val="superscript"/>
          <w14:ligatures w14:val="none"/>
        </w:rPr>
        <w:footnoteReference w:id="295"/>
      </w:r>
      <w:r w:rsidRPr="008C455B">
        <w:rPr>
          <w:rFonts w:ascii="Calibri" w:eastAsia="Calibri" w:hAnsi="Calibri" w:cs="Times New Roman"/>
          <w:kern w:val="0"/>
          <w:sz w:val="24"/>
          <w:szCs w:val="24"/>
          <w14:ligatures w14:val="none"/>
        </w:rPr>
        <w:t xml:space="preserve"> It was a decision dictated by practical necessity, but it quickly animated British Christian opinion. As Thomas has noted, the decree ‘appalled abolitionists’,</w:t>
      </w:r>
      <w:r w:rsidRPr="008C455B">
        <w:rPr>
          <w:rFonts w:ascii="Calibri" w:eastAsia="Calibri" w:hAnsi="Calibri" w:cs="Times New Roman"/>
          <w:kern w:val="0"/>
          <w:sz w:val="24"/>
          <w:szCs w:val="24"/>
          <w:vertAlign w:val="superscript"/>
          <w14:ligatures w14:val="none"/>
        </w:rPr>
        <w:footnoteReference w:id="296"/>
      </w:r>
      <w:r w:rsidRPr="008C455B">
        <w:rPr>
          <w:rFonts w:ascii="Calibri" w:eastAsia="Calibri" w:hAnsi="Calibri" w:cs="Times New Roman"/>
          <w:kern w:val="0"/>
          <w:sz w:val="24"/>
          <w:szCs w:val="24"/>
          <w14:ligatures w14:val="none"/>
        </w:rPr>
        <w:t xml:space="preserve"> although the </w:t>
      </w:r>
      <w:r w:rsidRPr="008C455B">
        <w:rPr>
          <w:rFonts w:ascii="Calibri" w:eastAsia="Calibri" w:hAnsi="Calibri" w:cs="Times New Roman"/>
          <w:i/>
          <w:iCs/>
          <w:kern w:val="0"/>
          <w:sz w:val="24"/>
          <w:szCs w:val="24"/>
          <w14:ligatures w14:val="none"/>
        </w:rPr>
        <w:t xml:space="preserve">Anti-Slavery Reporter </w:t>
      </w:r>
      <w:r w:rsidRPr="008C455B">
        <w:rPr>
          <w:rFonts w:ascii="Calibri" w:eastAsia="Calibri" w:hAnsi="Calibri" w:cs="Times New Roman"/>
          <w:kern w:val="0"/>
          <w:sz w:val="24"/>
          <w:szCs w:val="24"/>
          <w14:ligatures w14:val="none"/>
        </w:rPr>
        <w:t>attempted initially to sympathise and demonstrate that ‘Gordon was only enforcing the existing law’.</w:t>
      </w:r>
      <w:r w:rsidRPr="008C455B">
        <w:rPr>
          <w:rFonts w:ascii="Calibri" w:eastAsia="Calibri" w:hAnsi="Calibri" w:cs="Times New Roman"/>
          <w:kern w:val="0"/>
          <w:sz w:val="24"/>
          <w:szCs w:val="24"/>
          <w:vertAlign w:val="superscript"/>
          <w14:ligatures w14:val="none"/>
        </w:rPr>
        <w:footnoteReference w:id="297"/>
      </w:r>
      <w:r w:rsidRPr="008C455B">
        <w:rPr>
          <w:rFonts w:ascii="Calibri" w:eastAsia="Calibri" w:hAnsi="Calibri" w:cs="Times New Roman"/>
          <w:kern w:val="0"/>
          <w:sz w:val="24"/>
          <w:szCs w:val="24"/>
          <w14:ligatures w14:val="none"/>
        </w:rPr>
        <w:t xml:space="preserve"> Indeed, the response to the proclamation revealed immediately the challenges and dilemmas that by 1884 would confront the </w:t>
      </w:r>
      <w:r w:rsidR="00282230">
        <w:rPr>
          <w:rFonts w:ascii="Calibri" w:eastAsia="Calibri" w:hAnsi="Calibri" w:cs="Times New Roman"/>
          <w:kern w:val="0"/>
          <w:sz w:val="24"/>
          <w:szCs w:val="24"/>
          <w14:ligatures w14:val="none"/>
        </w:rPr>
        <w:t>C</w:t>
      </w:r>
      <w:r w:rsidRPr="008C455B">
        <w:rPr>
          <w:rFonts w:ascii="Calibri" w:eastAsia="Calibri" w:hAnsi="Calibri" w:cs="Times New Roman"/>
          <w:kern w:val="0"/>
          <w:sz w:val="24"/>
          <w:szCs w:val="24"/>
          <w14:ligatures w14:val="none"/>
        </w:rPr>
        <w:t>hurches on the question of Gordon, Mahdism and Sudanese slavery. On one interpretation, the decision not only amounted to a denial of Gordon’s own moral conviction, but it appeared also to be inconsistent with the general thread of Britain’s slavery policy. Bennet Burleigh described it as an ‘absurdity and disgrace’:</w:t>
      </w:r>
    </w:p>
    <w:p w14:paraId="5827B26B" w14:textId="77777777" w:rsidR="008C455B" w:rsidRPr="008C455B" w:rsidRDefault="008C455B" w:rsidP="009F272A">
      <w:pPr>
        <w:spacing w:line="360" w:lineRule="auto"/>
        <w:ind w:left="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How is this to be conciliated with the character of Great Britain, how is it to be justified to the Africans, to morality, and to Continental opinion, does not seem at all easy or plain. Certainly, no more bewildering and disquieting contradiction was ever presented to the British public.</w:t>
      </w:r>
      <w:r w:rsidRPr="008C455B">
        <w:rPr>
          <w:rFonts w:ascii="Calibri" w:eastAsia="Calibri" w:hAnsi="Calibri" w:cs="Times New Roman"/>
          <w:kern w:val="0"/>
          <w:sz w:val="24"/>
          <w:szCs w:val="24"/>
          <w:vertAlign w:val="superscript"/>
          <w14:ligatures w14:val="none"/>
        </w:rPr>
        <w:footnoteReference w:id="298"/>
      </w:r>
      <w:r w:rsidRPr="008C455B">
        <w:rPr>
          <w:rFonts w:ascii="Calibri" w:eastAsia="Calibri" w:hAnsi="Calibri" w:cs="Times New Roman"/>
          <w:kern w:val="0"/>
          <w:sz w:val="24"/>
          <w:szCs w:val="24"/>
          <w14:ligatures w14:val="none"/>
        </w:rPr>
        <w:t xml:space="preserve"> </w:t>
      </w:r>
    </w:p>
    <w:p w14:paraId="05F49435" w14:textId="77777777" w:rsidR="008C455B" w:rsidRPr="008C455B" w:rsidRDefault="008C455B" w:rsidP="008C455B">
      <w:pPr>
        <w:spacing w:line="480" w:lineRule="auto"/>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lastRenderedPageBreak/>
        <w:t>De Cosson similarly described it as a ‘monstrous proclamation’ and a ‘great wrong’. ‘No one will deny that General Gordon is an earnest Christian and a great genius’, he wrote, ‘but one may be permitted to doubt whether the policy is either wise or just.’</w:t>
      </w:r>
      <w:r w:rsidRPr="008C455B">
        <w:rPr>
          <w:rFonts w:ascii="Calibri" w:eastAsia="Calibri" w:hAnsi="Calibri" w:cs="Times New Roman"/>
          <w:kern w:val="0"/>
          <w:sz w:val="24"/>
          <w:szCs w:val="24"/>
          <w:vertAlign w:val="superscript"/>
          <w14:ligatures w14:val="none"/>
        </w:rPr>
        <w:footnoteReference w:id="299"/>
      </w:r>
      <w:r w:rsidRPr="008C455B">
        <w:rPr>
          <w:rFonts w:ascii="Calibri" w:eastAsia="Calibri" w:hAnsi="Calibri" w:cs="Times New Roman"/>
          <w:kern w:val="0"/>
          <w:sz w:val="24"/>
          <w:szCs w:val="24"/>
          <w14:ligatures w14:val="none"/>
        </w:rPr>
        <w:t xml:space="preserve"> </w:t>
      </w:r>
    </w:p>
    <w:p w14:paraId="12E666DC" w14:textId="3F1FE000" w:rsidR="008C455B" w:rsidRPr="008C455B" w:rsidRDefault="008C455B" w:rsidP="009F272A">
      <w:pPr>
        <w:spacing w:line="480" w:lineRule="auto"/>
        <w:ind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This rejectionist view was adopted readily by the leadership of the Roman Catholic Church in England. Herbert Vaughan, then Bishop of Salford, was a passionate abolitionist who had striven to bring the issue of slavery in the Sudan ‘to greater awareness in the English Catholic community’.</w:t>
      </w:r>
      <w:r w:rsidRPr="008C455B">
        <w:rPr>
          <w:rFonts w:ascii="Calibri" w:eastAsia="Calibri" w:hAnsi="Calibri" w:cs="Times New Roman"/>
          <w:kern w:val="0"/>
          <w:sz w:val="24"/>
          <w:szCs w:val="24"/>
          <w:vertAlign w:val="superscript"/>
          <w14:ligatures w14:val="none"/>
        </w:rPr>
        <w:footnoteReference w:id="300"/>
      </w:r>
      <w:r w:rsidRPr="008C455B">
        <w:rPr>
          <w:rFonts w:ascii="Calibri" w:eastAsia="Calibri" w:hAnsi="Calibri" w:cs="Times New Roman"/>
          <w:kern w:val="0"/>
          <w:sz w:val="24"/>
          <w:szCs w:val="24"/>
          <w14:ligatures w14:val="none"/>
        </w:rPr>
        <w:t xml:space="preserve"> In May 1885, after the death of Gordon, he urged the Government not to abandon Khartoum ‘to the rule of the Mussulman, fanaticism and Arab slavery’.</w:t>
      </w:r>
      <w:r w:rsidRPr="008C455B">
        <w:rPr>
          <w:rFonts w:ascii="Calibri" w:eastAsia="Calibri" w:hAnsi="Calibri" w:cs="Times New Roman"/>
          <w:kern w:val="0"/>
          <w:sz w:val="24"/>
          <w:szCs w:val="24"/>
          <w:vertAlign w:val="superscript"/>
          <w14:ligatures w14:val="none"/>
        </w:rPr>
        <w:footnoteReference w:id="301"/>
      </w:r>
      <w:r w:rsidRPr="008C455B">
        <w:rPr>
          <w:rFonts w:ascii="Calibri" w:eastAsia="Calibri" w:hAnsi="Calibri" w:cs="Times New Roman"/>
          <w:kern w:val="0"/>
          <w:sz w:val="24"/>
          <w:szCs w:val="24"/>
          <w14:ligatures w14:val="none"/>
        </w:rPr>
        <w:t xml:space="preserve"> Cardinal Manning, the Archbishop of Westminster, was a subscribing (as distinct from a corresponding) member of the ASS,</w:t>
      </w:r>
      <w:r w:rsidRPr="008C455B">
        <w:rPr>
          <w:rFonts w:ascii="Calibri" w:eastAsia="Calibri" w:hAnsi="Calibri" w:cs="Times New Roman"/>
          <w:kern w:val="0"/>
          <w:sz w:val="24"/>
          <w:szCs w:val="24"/>
          <w:vertAlign w:val="superscript"/>
          <w14:ligatures w14:val="none"/>
        </w:rPr>
        <w:footnoteReference w:id="302"/>
      </w:r>
      <w:r w:rsidRPr="008C455B">
        <w:rPr>
          <w:rFonts w:ascii="Calibri" w:eastAsia="Calibri" w:hAnsi="Calibri" w:cs="Times New Roman"/>
          <w:kern w:val="0"/>
          <w:sz w:val="24"/>
          <w:szCs w:val="24"/>
          <w14:ligatures w14:val="none"/>
        </w:rPr>
        <w:t xml:space="preserve"> and in 1881 he had accompanied Gordon to a meeting with Gladstone in an attempt to rally support for the suppression of the Sudanese slave trade.</w:t>
      </w:r>
      <w:r w:rsidRPr="008C455B">
        <w:rPr>
          <w:rFonts w:ascii="Calibri" w:eastAsia="Calibri" w:hAnsi="Calibri" w:cs="Times New Roman"/>
          <w:kern w:val="0"/>
          <w:sz w:val="24"/>
          <w:szCs w:val="24"/>
          <w:vertAlign w:val="superscript"/>
          <w14:ligatures w14:val="none"/>
        </w:rPr>
        <w:footnoteReference w:id="303"/>
      </w:r>
      <w:r w:rsidRPr="008C455B">
        <w:rPr>
          <w:rFonts w:ascii="Calibri" w:eastAsia="Calibri" w:hAnsi="Calibri" w:cs="Times New Roman"/>
          <w:kern w:val="0"/>
          <w:sz w:val="24"/>
          <w:szCs w:val="24"/>
          <w14:ligatures w14:val="none"/>
        </w:rPr>
        <w:t xml:space="preserve"> Manning believed it was Britain’s Christian duty to protect the ‘unwarlike, peaceful and agricultural’ tribes of the Sudan from ‘savage Arab slave raiders’.</w:t>
      </w:r>
      <w:r w:rsidRPr="008C455B">
        <w:rPr>
          <w:rFonts w:ascii="Calibri" w:eastAsia="Calibri" w:hAnsi="Calibri" w:cs="Times New Roman"/>
          <w:kern w:val="0"/>
          <w:sz w:val="24"/>
          <w:szCs w:val="24"/>
          <w:vertAlign w:val="superscript"/>
          <w14:ligatures w14:val="none"/>
        </w:rPr>
        <w:footnoteReference w:id="304"/>
      </w:r>
      <w:r w:rsidRPr="008C455B">
        <w:rPr>
          <w:rFonts w:ascii="Calibri" w:eastAsia="Calibri" w:hAnsi="Calibri" w:cs="Times New Roman"/>
          <w:kern w:val="0"/>
          <w:sz w:val="24"/>
          <w:szCs w:val="24"/>
          <w14:ligatures w14:val="none"/>
        </w:rPr>
        <w:t xml:space="preserve"> He saw British intervention in the Sudan as a humanitarian mission and argued for the permanent annexation of the Red Sea area as a way of destroying the East African slave trade. Manning’s views were published in regular articles and editorials in the </w:t>
      </w:r>
      <w:r w:rsidRPr="008C455B">
        <w:rPr>
          <w:rFonts w:ascii="Calibri" w:eastAsia="Calibri" w:hAnsi="Calibri" w:cs="Times New Roman"/>
          <w:i/>
          <w:iCs/>
          <w:kern w:val="0"/>
          <w:sz w:val="24"/>
          <w:szCs w:val="24"/>
          <w14:ligatures w14:val="none"/>
        </w:rPr>
        <w:t xml:space="preserve">Tablet. </w:t>
      </w:r>
      <w:r w:rsidRPr="008C455B">
        <w:rPr>
          <w:rFonts w:ascii="Calibri" w:eastAsia="Calibri" w:hAnsi="Calibri" w:cs="Times New Roman"/>
          <w:kern w:val="0"/>
          <w:sz w:val="24"/>
          <w:szCs w:val="24"/>
          <w14:ligatures w14:val="none"/>
        </w:rPr>
        <w:t>He also supplied the ASS with a list of leading Catholic laity who might be ‘willing to join’ the campaign against slavery in the Sudan.</w:t>
      </w:r>
      <w:r w:rsidRPr="008C455B">
        <w:rPr>
          <w:rFonts w:ascii="Calibri" w:eastAsia="Calibri" w:hAnsi="Calibri" w:cs="Times New Roman"/>
          <w:kern w:val="0"/>
          <w:sz w:val="24"/>
          <w:szCs w:val="24"/>
          <w:vertAlign w:val="superscript"/>
          <w14:ligatures w14:val="none"/>
        </w:rPr>
        <w:footnoteReference w:id="305"/>
      </w:r>
      <w:r w:rsidRPr="008C455B">
        <w:rPr>
          <w:rFonts w:ascii="Calibri" w:eastAsia="Calibri" w:hAnsi="Calibri" w:cs="Times New Roman"/>
          <w:kern w:val="0"/>
          <w:sz w:val="24"/>
          <w:szCs w:val="24"/>
          <w14:ligatures w14:val="none"/>
        </w:rPr>
        <w:t xml:space="preserve"> On 23 February, in response to Gordon’s proclamation’, the </w:t>
      </w:r>
      <w:r w:rsidRPr="008C455B">
        <w:rPr>
          <w:rFonts w:ascii="Calibri" w:eastAsia="Calibri" w:hAnsi="Calibri" w:cs="Times New Roman"/>
          <w:i/>
          <w:iCs/>
          <w:kern w:val="0"/>
          <w:sz w:val="24"/>
          <w:szCs w:val="24"/>
          <w14:ligatures w14:val="none"/>
        </w:rPr>
        <w:t xml:space="preserve">Tablet </w:t>
      </w:r>
      <w:r w:rsidRPr="008C455B">
        <w:rPr>
          <w:rFonts w:ascii="Calibri" w:eastAsia="Calibri" w:hAnsi="Calibri" w:cs="Times New Roman"/>
          <w:kern w:val="0"/>
          <w:sz w:val="24"/>
          <w:szCs w:val="24"/>
          <w14:ligatures w14:val="none"/>
        </w:rPr>
        <w:t xml:space="preserve">posed a </w:t>
      </w:r>
      <w:r w:rsidRPr="008C455B">
        <w:rPr>
          <w:rFonts w:ascii="Calibri" w:eastAsia="Calibri" w:hAnsi="Calibri" w:cs="Times New Roman"/>
          <w:kern w:val="0"/>
          <w:sz w:val="24"/>
          <w:szCs w:val="24"/>
          <w14:ligatures w14:val="none"/>
        </w:rPr>
        <w:lastRenderedPageBreak/>
        <w:t>challenge to the Government: ‘How can you break the slave trade unless you govern, and that is just what we have resolved we will not do.’</w:t>
      </w:r>
      <w:r w:rsidRPr="008C455B">
        <w:rPr>
          <w:rFonts w:ascii="Calibri" w:eastAsia="Calibri" w:hAnsi="Calibri" w:cs="Times New Roman"/>
          <w:kern w:val="0"/>
          <w:sz w:val="24"/>
          <w:szCs w:val="24"/>
          <w:vertAlign w:val="superscript"/>
          <w14:ligatures w14:val="none"/>
        </w:rPr>
        <w:footnoteReference w:id="306"/>
      </w:r>
      <w:r w:rsidRPr="008C455B">
        <w:rPr>
          <w:rFonts w:ascii="Calibri" w:eastAsia="Calibri" w:hAnsi="Calibri" w:cs="Times New Roman"/>
          <w:kern w:val="0"/>
          <w:sz w:val="24"/>
          <w:szCs w:val="24"/>
          <w14:ligatures w14:val="none"/>
        </w:rPr>
        <w:t xml:space="preserve"> </w:t>
      </w:r>
    </w:p>
    <w:p w14:paraId="2C04C2D7" w14:textId="67600CBC" w:rsidR="008C455B" w:rsidRPr="008C455B" w:rsidRDefault="008C455B" w:rsidP="0091573B">
      <w:pPr>
        <w:spacing w:line="480" w:lineRule="auto"/>
        <w:ind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These views were echoed in the Church of England and Wesleyan Methodism. An editorial in the </w:t>
      </w:r>
      <w:r w:rsidRPr="008C455B">
        <w:rPr>
          <w:rFonts w:ascii="Calibri" w:eastAsia="Calibri" w:hAnsi="Calibri" w:cs="Times New Roman"/>
          <w:i/>
          <w:iCs/>
          <w:kern w:val="0"/>
          <w:sz w:val="24"/>
          <w:szCs w:val="24"/>
          <w14:ligatures w14:val="none"/>
        </w:rPr>
        <w:t xml:space="preserve">Guardian </w:t>
      </w:r>
      <w:r w:rsidRPr="008C455B">
        <w:rPr>
          <w:rFonts w:ascii="Calibri" w:eastAsia="Calibri" w:hAnsi="Calibri" w:cs="Times New Roman"/>
          <w:kern w:val="0"/>
          <w:sz w:val="24"/>
          <w:szCs w:val="24"/>
          <w14:ligatures w14:val="none"/>
        </w:rPr>
        <w:t>on 19 March 1884 asserted that the Red Sea region ‘must be held [in order to] place some check on the execrable slave traffic, which the paper ascribed to ‘the ruthless cruelty [and] the fierce fanaticism’ of Islam.</w:t>
      </w:r>
      <w:r w:rsidRPr="008C455B">
        <w:rPr>
          <w:rFonts w:ascii="Calibri" w:eastAsia="Calibri" w:hAnsi="Calibri" w:cs="Times New Roman"/>
          <w:kern w:val="0"/>
          <w:sz w:val="24"/>
          <w:szCs w:val="24"/>
          <w:vertAlign w:val="superscript"/>
          <w14:ligatures w14:val="none"/>
        </w:rPr>
        <w:footnoteReference w:id="307"/>
      </w:r>
      <w:r w:rsidRPr="008C455B">
        <w:rPr>
          <w:rFonts w:ascii="Calibri" w:eastAsia="Calibri" w:hAnsi="Calibri" w:cs="Times New Roman"/>
          <w:kern w:val="0"/>
          <w:sz w:val="24"/>
          <w:szCs w:val="24"/>
          <w14:ligatures w14:val="none"/>
        </w:rPr>
        <w:t xml:space="preserve"> The </w:t>
      </w:r>
      <w:r w:rsidRPr="008C455B">
        <w:rPr>
          <w:rFonts w:ascii="Calibri" w:eastAsia="Calibri" w:hAnsi="Calibri" w:cs="Times New Roman"/>
          <w:i/>
          <w:iCs/>
          <w:kern w:val="0"/>
          <w:sz w:val="24"/>
          <w:szCs w:val="24"/>
          <w14:ligatures w14:val="none"/>
        </w:rPr>
        <w:t xml:space="preserve">Methodist Recorder </w:t>
      </w:r>
      <w:r w:rsidRPr="008C455B">
        <w:rPr>
          <w:rFonts w:ascii="Calibri" w:eastAsia="Calibri" w:hAnsi="Calibri" w:cs="Times New Roman"/>
          <w:kern w:val="0"/>
          <w:sz w:val="24"/>
          <w:szCs w:val="24"/>
          <w14:ligatures w14:val="none"/>
        </w:rPr>
        <w:t>agreed that ‘objectless war is a sin and a crime’ but found the necessary justification in the fight against slavery. Britain’s duty, as the ‘representative of European civilisation’, was to complete the ‘painful but necessary duty to “smash” the Mahdi’s power’.</w:t>
      </w:r>
      <w:r w:rsidRPr="008C455B">
        <w:rPr>
          <w:rFonts w:ascii="Calibri" w:eastAsia="Calibri" w:hAnsi="Calibri" w:cs="Times New Roman"/>
          <w:kern w:val="0"/>
          <w:sz w:val="24"/>
          <w:szCs w:val="24"/>
          <w:vertAlign w:val="superscript"/>
          <w14:ligatures w14:val="none"/>
        </w:rPr>
        <w:footnoteReference w:id="308"/>
      </w:r>
    </w:p>
    <w:p w14:paraId="4DB37F6E" w14:textId="6AD576F7" w:rsidR="008C455B" w:rsidRPr="008C455B" w:rsidRDefault="008C455B" w:rsidP="0091573B">
      <w:pPr>
        <w:spacing w:line="480" w:lineRule="auto"/>
        <w:ind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Conversely, many Nonconformists felt obliged to support Gordon’s decision to allow unrestricted slave trading, no matter how uncomfortable it felt to do so. The </w:t>
      </w:r>
      <w:r w:rsidRPr="008C455B">
        <w:rPr>
          <w:rFonts w:ascii="Calibri" w:eastAsia="Calibri" w:hAnsi="Calibri" w:cs="Times New Roman"/>
          <w:i/>
          <w:iCs/>
          <w:kern w:val="0"/>
          <w:sz w:val="24"/>
          <w:szCs w:val="24"/>
          <w14:ligatures w14:val="none"/>
        </w:rPr>
        <w:t>Baptist</w:t>
      </w:r>
      <w:r w:rsidRPr="008C455B">
        <w:rPr>
          <w:rFonts w:ascii="Calibri" w:eastAsia="Calibri" w:hAnsi="Calibri" w:cs="Times New Roman"/>
          <w:b/>
          <w:bCs/>
          <w:kern w:val="0"/>
          <w:sz w:val="24"/>
          <w:szCs w:val="24"/>
          <w14:ligatures w14:val="none"/>
        </w:rPr>
        <w:t xml:space="preserve"> </w:t>
      </w:r>
      <w:r w:rsidRPr="008C455B">
        <w:rPr>
          <w:rFonts w:ascii="Calibri" w:eastAsia="Calibri" w:hAnsi="Calibri" w:cs="Times New Roman"/>
          <w:kern w:val="0"/>
          <w:sz w:val="24"/>
          <w:szCs w:val="24"/>
          <w14:ligatures w14:val="none"/>
        </w:rPr>
        <w:t>received news of the proclamation ‘with a shudder’, but it was committed to supporting the Liberal Government, which meant (at least for now) supporting Gordon. Critics of the proclamation were accordingly ‘unscrupulous enemies of the Government’ who were manipulating the slavery issue ‘in the most absurd way’.</w:t>
      </w:r>
      <w:r w:rsidRPr="008C455B">
        <w:rPr>
          <w:rFonts w:ascii="Calibri" w:eastAsia="Calibri" w:hAnsi="Calibri" w:cs="Times New Roman"/>
          <w:kern w:val="0"/>
          <w:sz w:val="24"/>
          <w:szCs w:val="24"/>
          <w:vertAlign w:val="superscript"/>
          <w14:ligatures w14:val="none"/>
        </w:rPr>
        <w:footnoteReference w:id="309"/>
      </w:r>
      <w:r w:rsidRPr="008C455B">
        <w:rPr>
          <w:rFonts w:ascii="Calibri" w:eastAsia="Calibri" w:hAnsi="Calibri" w:cs="Times New Roman"/>
          <w:kern w:val="0"/>
          <w:sz w:val="24"/>
          <w:szCs w:val="24"/>
          <w14:ligatures w14:val="none"/>
        </w:rPr>
        <w:t xml:space="preserve"> The </w:t>
      </w:r>
      <w:r w:rsidRPr="008C455B">
        <w:rPr>
          <w:rFonts w:ascii="Calibri" w:eastAsia="Calibri" w:hAnsi="Calibri" w:cs="Times New Roman"/>
          <w:i/>
          <w:iCs/>
          <w:kern w:val="0"/>
          <w:sz w:val="24"/>
          <w:szCs w:val="24"/>
          <w14:ligatures w14:val="none"/>
        </w:rPr>
        <w:t xml:space="preserve">Nonconformist &amp; Independent, </w:t>
      </w:r>
      <w:r w:rsidRPr="008C455B">
        <w:rPr>
          <w:rFonts w:ascii="Calibri" w:eastAsia="Calibri" w:hAnsi="Calibri" w:cs="Times New Roman"/>
          <w:kern w:val="0"/>
          <w:sz w:val="24"/>
          <w:szCs w:val="24"/>
          <w14:ligatures w14:val="none"/>
        </w:rPr>
        <w:t xml:space="preserve">noting that abolition could only be enforced by an established British presence in Khartoum, saw that the proclamation was consistent with the Government’s policy of withdrawal from the Sudan, which it supported. Not only were the critics of the proclamation pawns of the ‘Tory party’ in its depiction of a ‘timorous and vacillating Ministry’, but abolition in this context was merely a pretext for colonial expansion.  ‘Nothing could be more insane’, an editorial on 28 February </w:t>
      </w:r>
      <w:r w:rsidRPr="008C455B">
        <w:rPr>
          <w:rFonts w:ascii="Calibri" w:eastAsia="Calibri" w:hAnsi="Calibri" w:cs="Times New Roman"/>
          <w:kern w:val="0"/>
          <w:sz w:val="24"/>
          <w:szCs w:val="24"/>
          <w14:ligatures w14:val="none"/>
        </w:rPr>
        <w:lastRenderedPageBreak/>
        <w:t>noted, ‘than to attempt a radical change in the social condition of a country which is shortly to be left to its own resources’.</w:t>
      </w:r>
      <w:r w:rsidRPr="008C455B">
        <w:rPr>
          <w:rFonts w:ascii="Calibri" w:eastAsia="Calibri" w:hAnsi="Calibri" w:cs="Times New Roman"/>
          <w:kern w:val="0"/>
          <w:sz w:val="24"/>
          <w:szCs w:val="24"/>
          <w:vertAlign w:val="superscript"/>
          <w14:ligatures w14:val="none"/>
        </w:rPr>
        <w:footnoteReference w:id="310"/>
      </w:r>
      <w:r w:rsidRPr="008C455B">
        <w:rPr>
          <w:rFonts w:ascii="Calibri" w:eastAsia="Calibri" w:hAnsi="Calibri" w:cs="Times New Roman"/>
          <w:kern w:val="0"/>
          <w:sz w:val="24"/>
          <w:szCs w:val="24"/>
          <w14:ligatures w14:val="none"/>
        </w:rPr>
        <w:t xml:space="preserve"> </w:t>
      </w:r>
    </w:p>
    <w:p w14:paraId="7A2C8A2E" w14:textId="5F580444" w:rsidR="008C455B" w:rsidRPr="008C455B" w:rsidRDefault="008C455B" w:rsidP="0091573B">
      <w:pPr>
        <w:spacing w:line="480" w:lineRule="auto"/>
        <w:ind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The </w:t>
      </w:r>
      <w:r w:rsidRPr="008C455B">
        <w:rPr>
          <w:rFonts w:ascii="Calibri" w:eastAsia="Calibri" w:hAnsi="Calibri" w:cs="Times New Roman"/>
          <w:i/>
          <w:iCs/>
          <w:kern w:val="0"/>
          <w:sz w:val="24"/>
          <w:szCs w:val="24"/>
          <w14:ligatures w14:val="none"/>
        </w:rPr>
        <w:t xml:space="preserve">Christian Globe, </w:t>
      </w:r>
      <w:r w:rsidRPr="008C455B">
        <w:rPr>
          <w:rFonts w:ascii="Calibri" w:eastAsia="Calibri" w:hAnsi="Calibri" w:cs="Times New Roman"/>
          <w:kern w:val="0"/>
          <w:sz w:val="24"/>
          <w:szCs w:val="24"/>
          <w14:ligatures w14:val="none"/>
        </w:rPr>
        <w:t>an ‘Unsectarian and Independent’ journal, endeavoured to justify its mission statement by proffering a balanced interpretation. In an editorial entitled ‘The Slave Trade and its Horrors’, it acknowledged that the campaign against slavery was ‘a noble resolve, worthy of a great, free, and enlightened country’,</w:t>
      </w:r>
      <w:r w:rsidRPr="008C455B">
        <w:rPr>
          <w:rFonts w:ascii="Calibri" w:eastAsia="Calibri" w:hAnsi="Calibri" w:cs="Times New Roman"/>
          <w:kern w:val="0"/>
          <w:sz w:val="24"/>
          <w:szCs w:val="24"/>
          <w:vertAlign w:val="superscript"/>
          <w14:ligatures w14:val="none"/>
        </w:rPr>
        <w:footnoteReference w:id="311"/>
      </w:r>
      <w:r w:rsidRPr="008C455B">
        <w:rPr>
          <w:rFonts w:ascii="Calibri" w:eastAsia="Calibri" w:hAnsi="Calibri" w:cs="Times New Roman"/>
          <w:kern w:val="0"/>
          <w:sz w:val="24"/>
          <w:szCs w:val="24"/>
          <w14:ligatures w14:val="none"/>
        </w:rPr>
        <w:t xml:space="preserve"> and it canvassed support for the ASS. At the same time, however, in another editorial, ‘General Gordon and the Slave Trade’, it recognised that abolishing slavery in the Sudan was impractical, as to do so would require Britain to ‘assume the direct government of the country, which was impossible’.</w:t>
      </w:r>
      <w:r w:rsidRPr="008C455B">
        <w:rPr>
          <w:rFonts w:ascii="Calibri" w:eastAsia="Calibri" w:hAnsi="Calibri" w:cs="Times New Roman"/>
          <w:kern w:val="0"/>
          <w:sz w:val="24"/>
          <w:szCs w:val="24"/>
          <w:vertAlign w:val="superscript"/>
          <w14:ligatures w14:val="none"/>
        </w:rPr>
        <w:footnoteReference w:id="312"/>
      </w:r>
      <w:r w:rsidRPr="008C455B">
        <w:rPr>
          <w:rFonts w:ascii="Calibri" w:eastAsia="Calibri" w:hAnsi="Calibri" w:cs="Times New Roman"/>
          <w:kern w:val="0"/>
          <w:sz w:val="24"/>
          <w:szCs w:val="24"/>
          <w14:ligatures w14:val="none"/>
        </w:rPr>
        <w:t xml:space="preserve"> Insofar as this assessment appealed to moderate Christian opinion, it would become subject to intolerable pressure as the drama in Khartoum built to a climax.</w:t>
      </w:r>
    </w:p>
    <w:p w14:paraId="19BE0425" w14:textId="74EB561C" w:rsidR="008C455B" w:rsidRPr="008C455B" w:rsidRDefault="00354B67" w:rsidP="0091573B">
      <w:pPr>
        <w:spacing w:line="480" w:lineRule="auto"/>
        <w:ind w:firstLine="567"/>
        <w:jc w:val="both"/>
        <w:rPr>
          <w:rFonts w:ascii="Calibri" w:eastAsia="Calibri" w:hAnsi="Calibri" w:cs="Times New Roman"/>
          <w:kern w:val="0"/>
          <w:sz w:val="24"/>
          <w:szCs w:val="24"/>
          <w14:ligatures w14:val="none"/>
        </w:rPr>
      </w:pPr>
      <w:r>
        <w:rPr>
          <w:rFonts w:ascii="Calibri" w:eastAsia="Calibri" w:hAnsi="Calibri" w:cs="Times New Roman"/>
          <w:kern w:val="0"/>
          <w:sz w:val="24"/>
          <w:szCs w:val="24"/>
          <w14:ligatures w14:val="none"/>
        </w:rPr>
        <w:t xml:space="preserve">1884 </w:t>
      </w:r>
      <w:r w:rsidR="008C455B" w:rsidRPr="008C455B">
        <w:rPr>
          <w:rFonts w:ascii="Calibri" w:eastAsia="Calibri" w:hAnsi="Calibri" w:cs="Times New Roman"/>
          <w:kern w:val="0"/>
          <w:sz w:val="24"/>
          <w:szCs w:val="24"/>
          <w14:ligatures w14:val="none"/>
        </w:rPr>
        <w:t>was the 50</w:t>
      </w:r>
      <w:r w:rsidR="008C455B" w:rsidRPr="008C455B">
        <w:rPr>
          <w:rFonts w:ascii="Calibri" w:eastAsia="Calibri" w:hAnsi="Calibri" w:cs="Times New Roman"/>
          <w:kern w:val="0"/>
          <w:sz w:val="24"/>
          <w:szCs w:val="24"/>
          <w:vertAlign w:val="superscript"/>
          <w14:ligatures w14:val="none"/>
        </w:rPr>
        <w:t>th</w:t>
      </w:r>
      <w:r w:rsidR="008C455B" w:rsidRPr="008C455B">
        <w:rPr>
          <w:rFonts w:ascii="Calibri" w:eastAsia="Calibri" w:hAnsi="Calibri" w:cs="Times New Roman"/>
          <w:kern w:val="0"/>
          <w:sz w:val="24"/>
          <w:szCs w:val="24"/>
          <w14:ligatures w14:val="none"/>
        </w:rPr>
        <w:t xml:space="preserve"> anniversary of ‘the emancipation of slaves throughout our colonies’ and the ASS celebrated with Jubilee Meetings on 1 August at London’s Guildhall and 23 October at the Free Trade Hall in Manchester. Church leaders vied with each other to join the Prince of Wales on the platform. The Archbishop of Canterbury initially ‘regretted that his engagements will prevent him from attending’, but when he heard that Cardinal Manning was listed as a speaker, he rapidly changed his mind ‘on account of the importance of the meeting’.</w:t>
      </w:r>
      <w:r w:rsidR="008C455B" w:rsidRPr="008C455B">
        <w:rPr>
          <w:rFonts w:ascii="Calibri" w:eastAsia="Calibri" w:hAnsi="Calibri" w:cs="Times New Roman"/>
          <w:kern w:val="0"/>
          <w:sz w:val="24"/>
          <w:szCs w:val="24"/>
          <w:vertAlign w:val="superscript"/>
          <w14:ligatures w14:val="none"/>
        </w:rPr>
        <w:footnoteReference w:id="313"/>
      </w:r>
      <w:r w:rsidR="008C455B" w:rsidRPr="008C455B">
        <w:rPr>
          <w:rFonts w:ascii="Calibri" w:eastAsia="Calibri" w:hAnsi="Calibri" w:cs="Times New Roman"/>
          <w:kern w:val="0"/>
          <w:sz w:val="24"/>
          <w:szCs w:val="24"/>
          <w14:ligatures w14:val="none"/>
        </w:rPr>
        <w:t xml:space="preserve"> It had always been the policy of the Society to look for support in the </w:t>
      </w:r>
      <w:r w:rsidR="00E93319">
        <w:rPr>
          <w:rFonts w:ascii="Calibri" w:eastAsia="Calibri" w:hAnsi="Calibri" w:cs="Times New Roman"/>
          <w:kern w:val="0"/>
          <w:sz w:val="24"/>
          <w:szCs w:val="24"/>
          <w14:ligatures w14:val="none"/>
        </w:rPr>
        <w:t>C</w:t>
      </w:r>
      <w:r w:rsidR="008C455B" w:rsidRPr="008C455B">
        <w:rPr>
          <w:rFonts w:ascii="Calibri" w:eastAsia="Calibri" w:hAnsi="Calibri" w:cs="Times New Roman"/>
          <w:kern w:val="0"/>
          <w:sz w:val="24"/>
          <w:szCs w:val="24"/>
          <w14:ligatures w14:val="none"/>
        </w:rPr>
        <w:t xml:space="preserve">hurches and missionary societies. Aside from the ‘moral motive’, the understanding that slavery and Christianity could not co-exist, the ASS also recognised the ‘missionary factor’, the belief </w:t>
      </w:r>
      <w:r w:rsidR="008C455B" w:rsidRPr="008C455B">
        <w:rPr>
          <w:rFonts w:ascii="Calibri" w:eastAsia="Calibri" w:hAnsi="Calibri" w:cs="Times New Roman"/>
          <w:kern w:val="0"/>
          <w:sz w:val="24"/>
          <w:szCs w:val="24"/>
          <w14:ligatures w14:val="none"/>
        </w:rPr>
        <w:lastRenderedPageBreak/>
        <w:t>slavery associated with Islam formed an implacable obstacle to effective Christian mission.</w:t>
      </w:r>
      <w:r w:rsidR="008C455B" w:rsidRPr="008C455B">
        <w:rPr>
          <w:rFonts w:ascii="Calibri" w:eastAsia="Calibri" w:hAnsi="Calibri" w:cs="Times New Roman"/>
          <w:kern w:val="0"/>
          <w:sz w:val="24"/>
          <w:szCs w:val="24"/>
          <w:vertAlign w:val="superscript"/>
          <w14:ligatures w14:val="none"/>
        </w:rPr>
        <w:footnoteReference w:id="314"/>
      </w:r>
      <w:r w:rsidR="008C455B" w:rsidRPr="008C455B">
        <w:rPr>
          <w:rFonts w:ascii="Calibri" w:eastAsia="Calibri" w:hAnsi="Calibri" w:cs="Times New Roman"/>
          <w:kern w:val="0"/>
          <w:sz w:val="24"/>
          <w:szCs w:val="24"/>
          <w14:ligatures w14:val="none"/>
        </w:rPr>
        <w:t xml:space="preserve"> At the Jubilee Meetings, as the Relief Expedition mustered in Egypt, the main denominations supported an interventionist policy. The Dean of Manchester, following an ‘eloquent and forceful speech from the Archbishop of Canterbury’,</w:t>
      </w:r>
      <w:r w:rsidR="008C455B" w:rsidRPr="008C455B">
        <w:rPr>
          <w:rFonts w:ascii="Calibri" w:eastAsia="Calibri" w:hAnsi="Calibri" w:cs="Times New Roman"/>
          <w:kern w:val="0"/>
          <w:sz w:val="24"/>
          <w:szCs w:val="24"/>
          <w:vertAlign w:val="superscript"/>
          <w14:ligatures w14:val="none"/>
        </w:rPr>
        <w:footnoteReference w:id="315"/>
      </w:r>
      <w:r w:rsidR="008C455B" w:rsidRPr="008C455B">
        <w:rPr>
          <w:rFonts w:ascii="Calibri" w:eastAsia="Calibri" w:hAnsi="Calibri" w:cs="Times New Roman"/>
          <w:kern w:val="0"/>
          <w:sz w:val="24"/>
          <w:szCs w:val="24"/>
          <w14:ligatures w14:val="none"/>
        </w:rPr>
        <w:t xml:space="preserve"> proposed a resolution promoting ‘the total abolition of slavery everywhere’.</w:t>
      </w:r>
      <w:r w:rsidR="008C455B" w:rsidRPr="008C455B">
        <w:rPr>
          <w:rFonts w:ascii="Calibri" w:eastAsia="Calibri" w:hAnsi="Calibri" w:cs="Times New Roman"/>
          <w:kern w:val="0"/>
          <w:sz w:val="24"/>
          <w:szCs w:val="24"/>
          <w:vertAlign w:val="superscript"/>
          <w14:ligatures w14:val="none"/>
        </w:rPr>
        <w:footnoteReference w:id="316"/>
      </w:r>
      <w:r w:rsidR="008C455B" w:rsidRPr="008C455B">
        <w:rPr>
          <w:rFonts w:ascii="Calibri" w:eastAsia="Calibri" w:hAnsi="Calibri" w:cs="Times New Roman"/>
          <w:kern w:val="0"/>
          <w:sz w:val="24"/>
          <w:szCs w:val="24"/>
          <w14:ligatures w14:val="none"/>
        </w:rPr>
        <w:t xml:space="preserve"> Vaughan, the Roman Catholic Bishop of Salford, proposed similarly that the Society ‘use every effort to urge the Government to end domestic slavery in Mahometan states’.</w:t>
      </w:r>
      <w:r w:rsidR="008C455B" w:rsidRPr="008C455B">
        <w:rPr>
          <w:rFonts w:ascii="Calibri" w:eastAsia="Calibri" w:hAnsi="Calibri" w:cs="Times New Roman"/>
          <w:kern w:val="0"/>
          <w:sz w:val="24"/>
          <w:szCs w:val="24"/>
          <w:vertAlign w:val="superscript"/>
          <w14:ligatures w14:val="none"/>
        </w:rPr>
        <w:footnoteReference w:id="317"/>
      </w:r>
      <w:r w:rsidR="008C455B" w:rsidRPr="008C455B">
        <w:rPr>
          <w:rFonts w:ascii="Calibri" w:eastAsia="Calibri" w:hAnsi="Calibri" w:cs="Times New Roman"/>
          <w:kern w:val="0"/>
          <w:sz w:val="24"/>
          <w:szCs w:val="24"/>
          <w14:ligatures w14:val="none"/>
        </w:rPr>
        <w:t xml:space="preserve"> Cardinal Manning was even more direct. Having reminded the audience that to ‘hold property in flesh and blood was inhuman and un-Christian’, he turned to slavery in the Sudan and his ‘profound conviction that the great Mahomedan slave-trade was far worse, far more atrocious, far more outrageous, far more cruel, far more degrading, and far more brutal to man, woman and child than was the slave-trade of the West’.</w:t>
      </w:r>
      <w:r w:rsidR="008C455B" w:rsidRPr="008C455B">
        <w:rPr>
          <w:rFonts w:ascii="Calibri" w:eastAsia="Calibri" w:hAnsi="Calibri" w:cs="Times New Roman"/>
          <w:kern w:val="0"/>
          <w:sz w:val="24"/>
          <w:szCs w:val="24"/>
          <w:vertAlign w:val="superscript"/>
          <w14:ligatures w14:val="none"/>
        </w:rPr>
        <w:footnoteReference w:id="318"/>
      </w:r>
      <w:r w:rsidR="008C455B" w:rsidRPr="008C455B">
        <w:rPr>
          <w:rFonts w:ascii="Calibri" w:eastAsia="Calibri" w:hAnsi="Calibri" w:cs="Times New Roman"/>
          <w:kern w:val="0"/>
          <w:sz w:val="24"/>
          <w:szCs w:val="24"/>
          <w14:ligatures w14:val="none"/>
        </w:rPr>
        <w:t xml:space="preserve"> His solution:</w:t>
      </w:r>
    </w:p>
    <w:p w14:paraId="29B1B59E" w14:textId="77777777" w:rsidR="008C455B" w:rsidRPr="008C455B" w:rsidRDefault="008C455B" w:rsidP="00D17255">
      <w:pPr>
        <w:spacing w:line="360" w:lineRule="auto"/>
        <w:ind w:left="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It would be a deplorable thing if, having the power we possess there, we withdrew without forever extinguishing Slavery in the home of Slavery, in the Soudan (Cheers) … Were we to withdraw without first ‘crushing’ slavery, we should not have justice at our back.</w:t>
      </w:r>
      <w:r w:rsidRPr="008C455B">
        <w:rPr>
          <w:rFonts w:ascii="Calibri" w:eastAsia="Calibri" w:hAnsi="Calibri" w:cs="Times New Roman"/>
          <w:kern w:val="0"/>
          <w:sz w:val="24"/>
          <w:szCs w:val="24"/>
          <w:vertAlign w:val="superscript"/>
          <w14:ligatures w14:val="none"/>
        </w:rPr>
        <w:footnoteReference w:id="319"/>
      </w:r>
      <w:r w:rsidRPr="008C455B">
        <w:rPr>
          <w:rFonts w:ascii="Calibri" w:eastAsia="Calibri" w:hAnsi="Calibri" w:cs="Times New Roman"/>
          <w:kern w:val="0"/>
          <w:sz w:val="24"/>
          <w:szCs w:val="24"/>
          <w14:ligatures w14:val="none"/>
        </w:rPr>
        <w:t xml:space="preserve"> </w:t>
      </w:r>
    </w:p>
    <w:p w14:paraId="21912E64" w14:textId="77777777" w:rsidR="008C455B" w:rsidRPr="008C455B" w:rsidRDefault="008C455B" w:rsidP="008C455B">
      <w:pPr>
        <w:spacing w:line="480" w:lineRule="auto"/>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The </w:t>
      </w:r>
      <w:r w:rsidRPr="008C455B">
        <w:rPr>
          <w:rFonts w:ascii="Calibri" w:eastAsia="Calibri" w:hAnsi="Calibri" w:cs="Times New Roman"/>
          <w:i/>
          <w:iCs/>
          <w:kern w:val="0"/>
          <w:sz w:val="24"/>
          <w:szCs w:val="24"/>
          <w14:ligatures w14:val="none"/>
        </w:rPr>
        <w:t xml:space="preserve">Christian World, </w:t>
      </w:r>
      <w:r w:rsidRPr="008C455B">
        <w:rPr>
          <w:rFonts w:ascii="Calibri" w:eastAsia="Calibri" w:hAnsi="Calibri" w:cs="Times New Roman"/>
          <w:kern w:val="0"/>
          <w:sz w:val="24"/>
          <w:szCs w:val="24"/>
          <w14:ligatures w14:val="none"/>
        </w:rPr>
        <w:t>in an editorial ‘Slavery Past and Present’ which applauded Manning’s ‘excellent speech’, joined in supporting ‘one of the noblest causes which can be commended to the human heart’.</w:t>
      </w:r>
      <w:r w:rsidRPr="008C455B">
        <w:rPr>
          <w:rFonts w:ascii="Calibri" w:eastAsia="Calibri" w:hAnsi="Calibri" w:cs="Times New Roman"/>
          <w:kern w:val="0"/>
          <w:sz w:val="24"/>
          <w:szCs w:val="24"/>
          <w:vertAlign w:val="superscript"/>
          <w14:ligatures w14:val="none"/>
        </w:rPr>
        <w:footnoteReference w:id="320"/>
      </w:r>
    </w:p>
    <w:p w14:paraId="59AD6A73" w14:textId="785D86F2" w:rsidR="008C455B" w:rsidRPr="008C455B" w:rsidRDefault="008C455B" w:rsidP="00D17255">
      <w:pPr>
        <w:spacing w:line="480" w:lineRule="auto"/>
        <w:ind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lastRenderedPageBreak/>
        <w:t>Aside from the collective conviction that British policy should now commit to the total abolition of slavery in the Sudan, the Jubilee Meeting speeches reveal an emerging ecumenical co-operation, at least between the Church of England and the Catholic Church in England. Manning envisaged a broad front to make abolition a Victorian cause again. He hoped that ‘four groups would lead the charge’, comprising the Anglican Episcopate, city mayors, anti-slavery elements within Nonconformity and the Catholic Bishops and Archbishops.</w:t>
      </w:r>
      <w:r w:rsidRPr="008C455B">
        <w:rPr>
          <w:rFonts w:ascii="Calibri" w:eastAsia="Calibri" w:hAnsi="Calibri" w:cs="Times New Roman"/>
          <w:kern w:val="0"/>
          <w:sz w:val="24"/>
          <w:szCs w:val="24"/>
          <w:vertAlign w:val="superscript"/>
          <w14:ligatures w14:val="none"/>
        </w:rPr>
        <w:footnoteReference w:id="321"/>
      </w:r>
      <w:r w:rsidRPr="008C455B">
        <w:rPr>
          <w:rFonts w:ascii="Calibri" w:eastAsia="Calibri" w:hAnsi="Calibri" w:cs="Times New Roman"/>
          <w:kern w:val="0"/>
          <w:sz w:val="24"/>
          <w:szCs w:val="24"/>
          <w14:ligatures w14:val="none"/>
        </w:rPr>
        <w:t xml:space="preserve"> The Dean of Manchester reciprocated and expressed ‘profound admiration’ for Manning and the ‘liberal minded’ Vaughan, and he hoped that this would reflect the influence of ‘the whole church’ on the side of abolition.</w:t>
      </w:r>
      <w:r w:rsidRPr="008C455B">
        <w:rPr>
          <w:rFonts w:ascii="Calibri" w:eastAsia="Calibri" w:hAnsi="Calibri" w:cs="Times New Roman"/>
          <w:kern w:val="0"/>
          <w:sz w:val="24"/>
          <w:szCs w:val="24"/>
          <w:vertAlign w:val="superscript"/>
          <w14:ligatures w14:val="none"/>
        </w:rPr>
        <w:footnoteReference w:id="322"/>
      </w:r>
    </w:p>
    <w:p w14:paraId="6CD9997D" w14:textId="726EA481" w:rsidR="008C455B" w:rsidRPr="008C455B" w:rsidRDefault="008C455B" w:rsidP="00A4440C">
      <w:pPr>
        <w:spacing w:line="480" w:lineRule="auto"/>
        <w:ind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Khartoum fell on 26 January 1885 and the death of Gordon re-focused attention on slavery in the Sudan. The tone was set by the Gordon memorial services held in cathedrals across Britain on 13 March. Dr Wilberforce, Bishop of Newcastle, was chosen specifically (by the Archbishop of Canterbury) to preach at the St Paul’s Cathedral service. The </w:t>
      </w:r>
      <w:r w:rsidRPr="008C455B">
        <w:rPr>
          <w:rFonts w:ascii="Calibri" w:eastAsia="Calibri" w:hAnsi="Calibri" w:cs="Times New Roman"/>
          <w:i/>
          <w:iCs/>
          <w:kern w:val="0"/>
          <w:sz w:val="24"/>
          <w:szCs w:val="24"/>
          <w14:ligatures w14:val="none"/>
        </w:rPr>
        <w:t xml:space="preserve">Church Times </w:t>
      </w:r>
      <w:r w:rsidRPr="008C455B">
        <w:rPr>
          <w:rFonts w:ascii="Calibri" w:eastAsia="Calibri" w:hAnsi="Calibri" w:cs="Times New Roman"/>
          <w:kern w:val="0"/>
          <w:sz w:val="24"/>
          <w:szCs w:val="24"/>
          <w14:ligatures w14:val="none"/>
        </w:rPr>
        <w:t>considered it ‘an appropriate selection for the grandson of the first great mover in the cause of freedom of the coloured races to preach the sermon of so worthy a follower’.</w:t>
      </w:r>
      <w:r w:rsidRPr="008C455B">
        <w:rPr>
          <w:rFonts w:ascii="Calibri" w:eastAsia="Calibri" w:hAnsi="Calibri" w:cs="Times New Roman"/>
          <w:kern w:val="0"/>
          <w:sz w:val="24"/>
          <w:szCs w:val="24"/>
          <w:vertAlign w:val="superscript"/>
          <w14:ligatures w14:val="none"/>
        </w:rPr>
        <w:footnoteReference w:id="323"/>
      </w:r>
      <w:r w:rsidRPr="008C455B">
        <w:rPr>
          <w:rFonts w:ascii="Calibri" w:eastAsia="Calibri" w:hAnsi="Calibri" w:cs="Times New Roman"/>
          <w:kern w:val="0"/>
          <w:sz w:val="24"/>
          <w:szCs w:val="24"/>
          <w14:ligatures w14:val="none"/>
        </w:rPr>
        <w:t xml:space="preserve"> Wilberforce saw abolition, the advancement of civilisation and the propagation of the Gospel to be essentially synonymous, in hoping that:</w:t>
      </w:r>
    </w:p>
    <w:p w14:paraId="72E236D6" w14:textId="77777777" w:rsidR="008C455B" w:rsidRPr="008C455B" w:rsidRDefault="008C455B" w:rsidP="00D17255">
      <w:pPr>
        <w:spacing w:line="360" w:lineRule="auto"/>
        <w:ind w:left="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The blight curse which slavery entails one day be removed: that peace and freedom may flourish in all those borders: and that the love of Jesus and the sanctifying power of the Holy Spirit may enrich those regions that are thirsty for God but incorrectly known as yet.</w:t>
      </w:r>
      <w:r w:rsidRPr="008C455B">
        <w:rPr>
          <w:rFonts w:ascii="Calibri" w:eastAsia="Calibri" w:hAnsi="Calibri" w:cs="Times New Roman"/>
          <w:kern w:val="0"/>
          <w:sz w:val="24"/>
          <w:szCs w:val="24"/>
          <w:vertAlign w:val="superscript"/>
          <w14:ligatures w14:val="none"/>
        </w:rPr>
        <w:footnoteReference w:id="324"/>
      </w:r>
    </w:p>
    <w:p w14:paraId="6B5E9545" w14:textId="5F97472E" w:rsidR="008C455B" w:rsidRPr="008C455B" w:rsidRDefault="008C455B" w:rsidP="008C455B">
      <w:pPr>
        <w:spacing w:line="480" w:lineRule="auto"/>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lastRenderedPageBreak/>
        <w:t>Wilberforce’s abolitionism was reproduced in the sermons of more junior Anglican clergy. Rev. Clark of Ilford expressed the prevalent view of Anglicanism, namely that it was the Christian duty of Britain, a people to whom God had ‘entrusted his power and influence’, to free subject races from bondage. ‘None but true Christians’, he claimed, ‘will ever be true anti-slavery men’.</w:t>
      </w:r>
      <w:r w:rsidRPr="008C455B">
        <w:rPr>
          <w:rFonts w:ascii="Calibri" w:eastAsia="Calibri" w:hAnsi="Calibri" w:cs="Times New Roman"/>
          <w:kern w:val="0"/>
          <w:sz w:val="24"/>
          <w:szCs w:val="24"/>
          <w:vertAlign w:val="superscript"/>
          <w14:ligatures w14:val="none"/>
        </w:rPr>
        <w:footnoteReference w:id="325"/>
      </w:r>
      <w:r w:rsidRPr="008C455B">
        <w:rPr>
          <w:rFonts w:ascii="Calibri" w:eastAsia="Calibri" w:hAnsi="Calibri" w:cs="Times New Roman"/>
          <w:kern w:val="0"/>
          <w:sz w:val="24"/>
          <w:szCs w:val="24"/>
          <w14:ligatures w14:val="none"/>
        </w:rPr>
        <w:t xml:space="preserve"> And Rev. </w:t>
      </w:r>
      <w:r w:rsidR="00E9474C">
        <w:rPr>
          <w:rFonts w:ascii="Calibri" w:eastAsia="Calibri" w:hAnsi="Calibri" w:cs="Times New Roman"/>
          <w:kern w:val="0"/>
          <w:sz w:val="24"/>
          <w:szCs w:val="24"/>
          <w14:ligatures w14:val="none"/>
        </w:rPr>
        <w:t xml:space="preserve">Horace </w:t>
      </w:r>
      <w:r w:rsidRPr="008C455B">
        <w:rPr>
          <w:rFonts w:ascii="Calibri" w:eastAsia="Calibri" w:hAnsi="Calibri" w:cs="Times New Roman"/>
          <w:kern w:val="0"/>
          <w:sz w:val="24"/>
          <w:szCs w:val="24"/>
          <w14:ligatures w14:val="none"/>
        </w:rPr>
        <w:t>Waller, Gordon’s old friend and spiritual confidant, emphasised the moral, Christian imperative of continued British involvement in the Sudan, to the extent that he portrayed the Government’s policy of withdrawal to be a departure from God’s will.</w:t>
      </w:r>
      <w:r w:rsidRPr="008C455B">
        <w:rPr>
          <w:rFonts w:ascii="Calibri" w:eastAsia="Calibri" w:hAnsi="Calibri" w:cs="Times New Roman"/>
          <w:kern w:val="0"/>
          <w:sz w:val="24"/>
          <w:szCs w:val="24"/>
          <w:vertAlign w:val="superscript"/>
          <w14:ligatures w14:val="none"/>
        </w:rPr>
        <w:footnoteReference w:id="326"/>
      </w:r>
    </w:p>
    <w:p w14:paraId="269156B4" w14:textId="53D0FB70" w:rsidR="008C455B" w:rsidRPr="008C455B" w:rsidRDefault="008C455B" w:rsidP="00D17255">
      <w:pPr>
        <w:spacing w:line="480" w:lineRule="auto"/>
        <w:ind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When a committee was formed to plan a national memorial to Gordon, many in the </w:t>
      </w:r>
      <w:r w:rsidR="00181EA3">
        <w:rPr>
          <w:rFonts w:ascii="Calibri" w:eastAsia="Calibri" w:hAnsi="Calibri" w:cs="Times New Roman"/>
          <w:kern w:val="0"/>
          <w:sz w:val="24"/>
          <w:szCs w:val="24"/>
          <w14:ligatures w14:val="none"/>
        </w:rPr>
        <w:t>C</w:t>
      </w:r>
      <w:r w:rsidRPr="008C455B">
        <w:rPr>
          <w:rFonts w:ascii="Calibri" w:eastAsia="Calibri" w:hAnsi="Calibri" w:cs="Times New Roman"/>
          <w:kern w:val="0"/>
          <w:sz w:val="24"/>
          <w:szCs w:val="24"/>
          <w14:ligatures w14:val="none"/>
        </w:rPr>
        <w:t xml:space="preserve">hurches (including Manning, who was a member of the committee), promoted the idea that the best commemoration would be the abolition of slavery in the Sudan, rather than some form of physical monument. As the </w:t>
      </w:r>
      <w:r w:rsidRPr="008C455B">
        <w:rPr>
          <w:rFonts w:ascii="Calibri" w:eastAsia="Calibri" w:hAnsi="Calibri" w:cs="Times New Roman"/>
          <w:i/>
          <w:iCs/>
          <w:kern w:val="0"/>
          <w:sz w:val="24"/>
          <w:szCs w:val="24"/>
          <w14:ligatures w14:val="none"/>
        </w:rPr>
        <w:t xml:space="preserve">ASR </w:t>
      </w:r>
      <w:r w:rsidRPr="008C455B">
        <w:rPr>
          <w:rFonts w:ascii="Calibri" w:eastAsia="Calibri" w:hAnsi="Calibri" w:cs="Times New Roman"/>
          <w:kern w:val="0"/>
          <w:sz w:val="24"/>
          <w:szCs w:val="24"/>
          <w14:ligatures w14:val="none"/>
        </w:rPr>
        <w:t>put it: ‘The noblest monument that can possibly be raised to Gordon is to carry on the work of human freedom, for which he laid down his life.’</w:t>
      </w:r>
      <w:r w:rsidRPr="008C455B">
        <w:rPr>
          <w:rFonts w:ascii="Calibri" w:eastAsia="Calibri" w:hAnsi="Calibri" w:cs="Times New Roman"/>
          <w:kern w:val="0"/>
          <w:sz w:val="24"/>
          <w:szCs w:val="24"/>
          <w:vertAlign w:val="superscript"/>
          <w14:ligatures w14:val="none"/>
        </w:rPr>
        <w:footnoteReference w:id="327"/>
      </w:r>
    </w:p>
    <w:p w14:paraId="30B7FAC1" w14:textId="3AB6476A" w:rsidR="008C455B" w:rsidRPr="008C455B" w:rsidRDefault="008C455B" w:rsidP="00D17255">
      <w:pPr>
        <w:spacing w:line="480" w:lineRule="auto"/>
        <w:ind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Abolition, of course, required not only a continued British presence in the Sudan, but also the exercise of a colonial administration and, in the first instance, military reconquest from the Mahdi. Manning recognised this in a speech to an Anti-Slavery Meeting in London on 22 July, when he anticipated ‘vast possibilities for the extinction of the slave-trade, and the extension of Christian civilisation’. Appealing ‘to the manhood of England’</w:t>
      </w:r>
      <w:r w:rsidR="00480523">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14:ligatures w14:val="none"/>
        </w:rPr>
        <w:t xml:space="preserve"> he argued that they ‘should emulate the spirit of their fathers and abolish slavery in all parts of the world’. His speech was ‘received with cheers’ and supported expressly by the Anglican Bishops of Lichfield, Gloucester and Bristol.</w:t>
      </w:r>
      <w:r w:rsidRPr="008C455B">
        <w:rPr>
          <w:rFonts w:ascii="Calibri" w:eastAsia="Calibri" w:hAnsi="Calibri" w:cs="Times New Roman"/>
          <w:kern w:val="0"/>
          <w:sz w:val="24"/>
          <w:szCs w:val="24"/>
          <w:vertAlign w:val="superscript"/>
          <w14:ligatures w14:val="none"/>
        </w:rPr>
        <w:footnoteReference w:id="328"/>
      </w:r>
      <w:r w:rsidRPr="008C455B">
        <w:rPr>
          <w:rFonts w:ascii="Calibri" w:eastAsia="Calibri" w:hAnsi="Calibri" w:cs="Times New Roman"/>
          <w:kern w:val="0"/>
          <w:sz w:val="24"/>
          <w:szCs w:val="24"/>
          <w14:ligatures w14:val="none"/>
        </w:rPr>
        <w:t xml:space="preserve"> Manning joined the Committee of the ASS in October </w:t>
      </w:r>
      <w:r w:rsidRPr="008C455B">
        <w:rPr>
          <w:rFonts w:ascii="Calibri" w:eastAsia="Calibri" w:hAnsi="Calibri" w:cs="Times New Roman"/>
          <w:kern w:val="0"/>
          <w:sz w:val="24"/>
          <w:szCs w:val="24"/>
          <w14:ligatures w14:val="none"/>
        </w:rPr>
        <w:lastRenderedPageBreak/>
        <w:t>1885.</w:t>
      </w:r>
      <w:r w:rsidRPr="008C455B">
        <w:rPr>
          <w:rFonts w:ascii="Calibri" w:eastAsia="Calibri" w:hAnsi="Calibri" w:cs="Times New Roman"/>
          <w:kern w:val="0"/>
          <w:sz w:val="24"/>
          <w:szCs w:val="24"/>
          <w:vertAlign w:val="superscript"/>
          <w14:ligatures w14:val="none"/>
        </w:rPr>
        <w:footnoteReference w:id="329"/>
      </w:r>
      <w:r w:rsidRPr="008C455B">
        <w:rPr>
          <w:rFonts w:ascii="Calibri" w:eastAsia="Calibri" w:hAnsi="Calibri" w:cs="Times New Roman"/>
          <w:kern w:val="0"/>
          <w:sz w:val="24"/>
          <w:szCs w:val="24"/>
          <w14:ligatures w14:val="none"/>
        </w:rPr>
        <w:t xml:space="preserve"> Dr Felkin, the CMS missionary, was even more direct at a meeting in Manchester on 27 July. England, he argued, had ‘conceived a disastrous policy in the Soudan’ as ‘evacuation would cause the slave-trade to revive and flourish’. The only Christian response was for Britain to ‘end her vacillating policy’ and ‘do her duty’.</w:t>
      </w:r>
      <w:r w:rsidRPr="008C455B">
        <w:rPr>
          <w:rFonts w:ascii="Calibri" w:eastAsia="Calibri" w:hAnsi="Calibri" w:cs="Times New Roman"/>
          <w:kern w:val="0"/>
          <w:sz w:val="24"/>
          <w:szCs w:val="24"/>
          <w:vertAlign w:val="superscript"/>
          <w14:ligatures w14:val="none"/>
        </w:rPr>
        <w:footnoteReference w:id="330"/>
      </w:r>
      <w:r w:rsidRPr="008C455B">
        <w:rPr>
          <w:rFonts w:ascii="Calibri" w:eastAsia="Calibri" w:hAnsi="Calibri" w:cs="Times New Roman"/>
          <w:kern w:val="0"/>
          <w:sz w:val="24"/>
          <w:szCs w:val="24"/>
          <w14:ligatures w14:val="none"/>
        </w:rPr>
        <w:t xml:space="preserve"> </w:t>
      </w:r>
    </w:p>
    <w:p w14:paraId="1D1B7CE8" w14:textId="69DD9996" w:rsidR="008C455B" w:rsidRPr="008C455B" w:rsidRDefault="008C455B" w:rsidP="00744091">
      <w:pPr>
        <w:spacing w:line="480" w:lineRule="auto"/>
        <w:ind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These sentiments did not represent the views of every Christian community in Britain. Many elements within Nonconformity and the Society of Friends opposed hostilities in the Sudan on any grounds and supported the Liberal Government’s policy of withdrawal. Richard Binns, a prominent Manchester Quaker, protested to Allen, stating: ‘Surely we must know that to try and put down the slave trade by war in Africa is </w:t>
      </w:r>
      <w:r w:rsidR="00F43F26">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14:ligatures w14:val="none"/>
        </w:rPr>
        <w:t>to try to cast out devils by Beelzebub</w:t>
      </w:r>
      <w:r w:rsidR="00F43F26">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vertAlign w:val="superscript"/>
          <w14:ligatures w14:val="none"/>
        </w:rPr>
        <w:footnoteReference w:id="331"/>
      </w:r>
      <w:r w:rsidRPr="008C455B">
        <w:rPr>
          <w:rFonts w:ascii="Calibri" w:eastAsia="Calibri" w:hAnsi="Calibri" w:cs="Times New Roman"/>
          <w:kern w:val="0"/>
          <w:sz w:val="24"/>
          <w:szCs w:val="24"/>
          <w14:ligatures w14:val="none"/>
        </w:rPr>
        <w:t xml:space="preserve"> Support for intervention in the Sudan on the grounds of combating slavery nonetheless represented a broad denominational consensus after Gordon’s martyrdom at Khartoum. The </w:t>
      </w:r>
      <w:r w:rsidRPr="008C455B">
        <w:rPr>
          <w:rFonts w:ascii="Calibri" w:eastAsia="Calibri" w:hAnsi="Calibri" w:cs="Times New Roman"/>
          <w:i/>
          <w:iCs/>
          <w:kern w:val="0"/>
          <w:sz w:val="24"/>
          <w:szCs w:val="24"/>
          <w14:ligatures w14:val="none"/>
        </w:rPr>
        <w:t xml:space="preserve">Tablet, </w:t>
      </w:r>
      <w:r w:rsidRPr="008C455B">
        <w:rPr>
          <w:rFonts w:ascii="Calibri" w:eastAsia="Calibri" w:hAnsi="Calibri" w:cs="Times New Roman"/>
          <w:kern w:val="0"/>
          <w:sz w:val="24"/>
          <w:szCs w:val="24"/>
          <w14:ligatures w14:val="none"/>
        </w:rPr>
        <w:t>seeing a ‘golden opportunity to win … a Catholic civilisation for a long slice of Africa’, argued that:</w:t>
      </w:r>
    </w:p>
    <w:p w14:paraId="42938C00" w14:textId="086D29D9" w:rsidR="008C455B" w:rsidRPr="008C455B" w:rsidRDefault="008C455B" w:rsidP="00744091">
      <w:pPr>
        <w:spacing w:line="360" w:lineRule="auto"/>
        <w:ind w:left="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To hold the land from the Nile eastward to the sea would do something more than win order from anarchy, and civilisation from barbarism. It would secure to the negro races of at least one long slice of Africa, and probably for the first time since the beginning of the world, the elementary blessings of individual freedom.</w:t>
      </w:r>
    </w:p>
    <w:p w14:paraId="406BBB63" w14:textId="4F024D5B" w:rsidR="00744091" w:rsidRDefault="008C455B" w:rsidP="00744091">
      <w:pPr>
        <w:spacing w:line="360" w:lineRule="auto"/>
        <w:ind w:left="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To forget </w:t>
      </w:r>
      <w:r w:rsidR="00F43F26">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14:ligatures w14:val="none"/>
        </w:rPr>
        <w:t>British interests</w:t>
      </w:r>
      <w:r w:rsidR="00F43F26">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14:ligatures w14:val="none"/>
        </w:rPr>
        <w:t xml:space="preserve"> for a while, and to think rather of British duty, and in the name of Christian civilisation to roll back by one strenuous effort, from yet another portion of God’s earth, the triple curse of Mohammedanism, polygamy and slavery.</w:t>
      </w:r>
    </w:p>
    <w:p w14:paraId="7DECBA2A" w14:textId="000095F7" w:rsidR="008C455B" w:rsidRPr="008C455B" w:rsidRDefault="008C455B" w:rsidP="00744091">
      <w:pPr>
        <w:spacing w:line="360" w:lineRule="auto"/>
        <w:ind w:left="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Much will be forgiven us if, at the end and outcome of it all, we are steadily resolved that another tract of Africa shall be permanently wrested from slavery and barbarism – </w:t>
      </w:r>
      <w:r w:rsidRPr="008C455B">
        <w:rPr>
          <w:rFonts w:ascii="Calibri" w:eastAsia="Calibri" w:hAnsi="Calibri" w:cs="Times New Roman"/>
          <w:kern w:val="0"/>
          <w:sz w:val="24"/>
          <w:szCs w:val="24"/>
          <w14:ligatures w14:val="none"/>
        </w:rPr>
        <w:lastRenderedPageBreak/>
        <w:t>that a Christian civilisation shall stretch from the Nile to the sea – and when the triumphant cross shall force the crescent to take its final flight back into Asia.</w:t>
      </w:r>
      <w:r w:rsidRPr="008C455B">
        <w:rPr>
          <w:rFonts w:ascii="Calibri" w:eastAsia="Calibri" w:hAnsi="Calibri" w:cs="Times New Roman"/>
          <w:kern w:val="0"/>
          <w:sz w:val="24"/>
          <w:szCs w:val="24"/>
          <w:vertAlign w:val="superscript"/>
          <w14:ligatures w14:val="none"/>
        </w:rPr>
        <w:footnoteReference w:id="332"/>
      </w:r>
    </w:p>
    <w:p w14:paraId="7DAED4B1" w14:textId="011ABDFB" w:rsidR="008C455B" w:rsidRPr="008C455B" w:rsidRDefault="008C455B" w:rsidP="008C455B">
      <w:pPr>
        <w:spacing w:line="480" w:lineRule="auto"/>
        <w:jc w:val="both"/>
        <w:rPr>
          <w:rFonts w:ascii="Calibri" w:eastAsia="Calibri" w:hAnsi="Calibri" w:cs="Times New Roman"/>
          <w:iCs/>
          <w:kern w:val="0"/>
          <w:sz w:val="24"/>
          <w:szCs w:val="24"/>
          <w14:ligatures w14:val="none"/>
        </w:rPr>
      </w:pPr>
      <w:r w:rsidRPr="008C455B">
        <w:rPr>
          <w:rFonts w:ascii="Calibri" w:eastAsia="Calibri" w:hAnsi="Calibri" w:cs="Times New Roman"/>
          <w:kern w:val="0"/>
          <w:sz w:val="24"/>
          <w:szCs w:val="24"/>
          <w14:ligatures w14:val="none"/>
        </w:rPr>
        <w:t xml:space="preserve">Even the </w:t>
      </w:r>
      <w:r w:rsidRPr="008C455B">
        <w:rPr>
          <w:rFonts w:ascii="Calibri" w:eastAsia="Calibri" w:hAnsi="Calibri" w:cs="Times New Roman"/>
          <w:i/>
          <w:iCs/>
          <w:kern w:val="0"/>
          <w:sz w:val="24"/>
          <w:szCs w:val="24"/>
          <w14:ligatures w14:val="none"/>
        </w:rPr>
        <w:t xml:space="preserve">Christian Globe, </w:t>
      </w:r>
      <w:r w:rsidRPr="008C455B">
        <w:rPr>
          <w:rFonts w:ascii="Calibri" w:eastAsia="Calibri" w:hAnsi="Calibri" w:cs="Times New Roman"/>
          <w:kern w:val="0"/>
          <w:sz w:val="24"/>
          <w:szCs w:val="24"/>
          <w14:ligatures w14:val="none"/>
        </w:rPr>
        <w:t>which a year before had recognised the impossibility of any form of British governance of the Sudan, accepted that ‘the abolition of the human-bondage system in Equatorial Africa would be the most fitting tribute to the memory of Gordon’.</w:t>
      </w:r>
      <w:r w:rsidRPr="008C455B">
        <w:rPr>
          <w:rFonts w:ascii="Calibri" w:eastAsia="Calibri" w:hAnsi="Calibri" w:cs="Times New Roman"/>
          <w:kern w:val="0"/>
          <w:sz w:val="24"/>
          <w:szCs w:val="24"/>
          <w:vertAlign w:val="superscript"/>
          <w14:ligatures w14:val="none"/>
        </w:rPr>
        <w:footnoteReference w:id="333"/>
      </w:r>
      <w:r w:rsidRPr="008C455B">
        <w:rPr>
          <w:rFonts w:ascii="Calibri" w:eastAsia="Calibri" w:hAnsi="Calibri" w:cs="Times New Roman"/>
          <w:i/>
          <w:iCs/>
          <w:kern w:val="0"/>
          <w:sz w:val="24"/>
          <w:szCs w:val="24"/>
          <w14:ligatures w14:val="none"/>
        </w:rPr>
        <w:t xml:space="preserve"> </w:t>
      </w:r>
    </w:p>
    <w:p w14:paraId="372278D2" w14:textId="77777777" w:rsidR="008C455B" w:rsidRPr="008C455B" w:rsidRDefault="008C455B" w:rsidP="008C455B">
      <w:pPr>
        <w:spacing w:line="480" w:lineRule="auto"/>
        <w:jc w:val="both"/>
        <w:rPr>
          <w:rFonts w:ascii="Calibri" w:eastAsia="Calibri" w:hAnsi="Calibri" w:cs="Times New Roman"/>
          <w:kern w:val="0"/>
          <w:sz w:val="24"/>
          <w:szCs w:val="24"/>
          <w:u w:val="single"/>
          <w14:ligatures w14:val="none"/>
        </w:rPr>
      </w:pPr>
      <w:r w:rsidRPr="008C455B">
        <w:rPr>
          <w:rFonts w:ascii="Calibri" w:eastAsia="Calibri" w:hAnsi="Calibri" w:cs="Times New Roman"/>
          <w:kern w:val="0"/>
          <w:sz w:val="24"/>
          <w:szCs w:val="24"/>
          <w:u w:val="single"/>
          <w14:ligatures w14:val="none"/>
        </w:rPr>
        <w:t>Conclusion</w:t>
      </w:r>
    </w:p>
    <w:p w14:paraId="4081E722" w14:textId="69CAC276" w:rsidR="008C455B" w:rsidRPr="008C455B" w:rsidRDefault="008C455B" w:rsidP="00744091">
      <w:pPr>
        <w:spacing w:line="480" w:lineRule="auto"/>
        <w:ind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During the decade that preceded the Mahdist rebellion, there was, as Abbas Ali has acknowledged, ‘no subject relating to the Sudan which occupied British attention as much as the issues of the slave trade and slavery’.</w:t>
      </w:r>
      <w:r w:rsidRPr="008C455B">
        <w:rPr>
          <w:rFonts w:ascii="Calibri" w:eastAsia="Calibri" w:hAnsi="Calibri" w:cs="Times New Roman"/>
          <w:kern w:val="0"/>
          <w:sz w:val="24"/>
          <w:szCs w:val="24"/>
          <w:vertAlign w:val="superscript"/>
          <w14:ligatures w14:val="none"/>
        </w:rPr>
        <w:footnoteReference w:id="334"/>
      </w:r>
      <w:r w:rsidRPr="008C455B">
        <w:rPr>
          <w:rFonts w:ascii="Calibri" w:eastAsia="Calibri" w:hAnsi="Calibri" w:cs="Times New Roman"/>
          <w:kern w:val="0"/>
          <w:sz w:val="24"/>
          <w:szCs w:val="24"/>
          <w14:ligatures w14:val="none"/>
        </w:rPr>
        <w:t xml:space="preserve"> The confident but conflicted response of the English Churches not only contributed to the national debate,</w:t>
      </w:r>
      <w:r w:rsidR="00744091">
        <w:rPr>
          <w:rFonts w:ascii="Calibri" w:eastAsia="Calibri" w:hAnsi="Calibri" w:cs="Times New Roman"/>
          <w:kern w:val="0"/>
          <w:sz w:val="24"/>
          <w:szCs w:val="24"/>
          <w14:ligatures w14:val="none"/>
        </w:rPr>
        <w:t xml:space="preserve"> </w:t>
      </w:r>
      <w:r w:rsidRPr="008C455B">
        <w:rPr>
          <w:rFonts w:ascii="Calibri" w:eastAsia="Calibri" w:hAnsi="Calibri" w:cs="Times New Roman"/>
          <w:kern w:val="0"/>
          <w:sz w:val="24"/>
          <w:szCs w:val="24"/>
          <w14:ligatures w14:val="none"/>
        </w:rPr>
        <w:t>it also helped to shape the subsequent assessment of Britain’s involvement in the Sudan.</w:t>
      </w:r>
    </w:p>
    <w:p w14:paraId="528CCAD5" w14:textId="5A83F0AA" w:rsidR="008C455B" w:rsidRPr="008C455B" w:rsidRDefault="008C455B" w:rsidP="00744091">
      <w:pPr>
        <w:spacing w:line="480" w:lineRule="auto"/>
        <w:ind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The abolition of Sudanese slavery – or at least the eradication of the slave trade – became central to the ‘Gordon myth’. Gordon’s profound Christian faith, his allies in the ASS asserted, compelled his return to Khartoum in 1884, with the ending of the slave trade as his primary goal. ‘It was clear to him’, stated Bermann, ‘that God himself had chosen him to redeem Africa, to wipe the slave trade from the face of the earth’.</w:t>
      </w:r>
      <w:r w:rsidRPr="008C455B">
        <w:rPr>
          <w:rFonts w:ascii="Calibri" w:eastAsia="Calibri" w:hAnsi="Calibri" w:cs="Times New Roman"/>
          <w:kern w:val="0"/>
          <w:sz w:val="24"/>
          <w:szCs w:val="24"/>
          <w:vertAlign w:val="superscript"/>
          <w14:ligatures w14:val="none"/>
        </w:rPr>
        <w:footnoteReference w:id="335"/>
      </w:r>
      <w:r w:rsidRPr="008C455B">
        <w:rPr>
          <w:rFonts w:ascii="Calibri" w:eastAsia="Calibri" w:hAnsi="Calibri" w:cs="Times New Roman"/>
          <w:kern w:val="0"/>
          <w:sz w:val="24"/>
          <w:szCs w:val="24"/>
          <w14:ligatures w14:val="none"/>
        </w:rPr>
        <w:t xml:space="preserve"> And it was Gordon’s desire to protect the Sudanese from slavery which, they believed, led to his Christ-like sacrifice in 1885. ‘He was a nineteenth-century crusader’, </w:t>
      </w:r>
      <w:proofErr w:type="spellStart"/>
      <w:r w:rsidRPr="008C455B">
        <w:rPr>
          <w:rFonts w:ascii="Calibri" w:eastAsia="Calibri" w:hAnsi="Calibri" w:cs="Times New Roman"/>
          <w:kern w:val="0"/>
          <w:sz w:val="24"/>
          <w:szCs w:val="24"/>
          <w14:ligatures w14:val="none"/>
        </w:rPr>
        <w:t>Crabites</w:t>
      </w:r>
      <w:proofErr w:type="spellEnd"/>
      <w:r w:rsidRPr="008C455B">
        <w:rPr>
          <w:rFonts w:ascii="Calibri" w:eastAsia="Calibri" w:hAnsi="Calibri" w:cs="Times New Roman"/>
          <w:kern w:val="0"/>
          <w:sz w:val="24"/>
          <w:szCs w:val="24"/>
          <w14:ligatures w14:val="none"/>
        </w:rPr>
        <w:t xml:space="preserve"> wrote fifty years later, ‘and war on slavery was his shibboleth’.</w:t>
      </w:r>
      <w:r w:rsidRPr="008C455B">
        <w:rPr>
          <w:rFonts w:ascii="Calibri" w:eastAsia="Calibri" w:hAnsi="Calibri" w:cs="Times New Roman"/>
          <w:kern w:val="0"/>
          <w:sz w:val="24"/>
          <w:szCs w:val="24"/>
          <w:vertAlign w:val="superscript"/>
          <w14:ligatures w14:val="none"/>
        </w:rPr>
        <w:footnoteReference w:id="336"/>
      </w:r>
      <w:r w:rsidRPr="008C455B">
        <w:rPr>
          <w:rFonts w:ascii="Calibri" w:eastAsia="Calibri" w:hAnsi="Calibri" w:cs="Times New Roman"/>
          <w:kern w:val="0"/>
          <w:sz w:val="24"/>
          <w:szCs w:val="24"/>
          <w14:ligatures w14:val="none"/>
        </w:rPr>
        <w:t xml:space="preserve"> As Gordon’s martyrdom was ordained by the Mahdi’s determination to protect and maintain Qur’anic slavery, it was argued that the best memorial </w:t>
      </w:r>
      <w:r w:rsidRPr="008C455B">
        <w:rPr>
          <w:rFonts w:ascii="Calibri" w:eastAsia="Calibri" w:hAnsi="Calibri" w:cs="Times New Roman"/>
          <w:kern w:val="0"/>
          <w:sz w:val="24"/>
          <w:szCs w:val="24"/>
          <w14:ligatures w14:val="none"/>
        </w:rPr>
        <w:lastRenderedPageBreak/>
        <w:t>to his memory would be the continuation of the fight against slavery in the Sudan and across the Islamic world generally, a point advanced forcefully by the bishops of the Church of England and the Roman Catholic Church in England. Thereafter, ‘avenging Gordon’ could not be realised solely by successful military reprisal, but rather by a determination to pursue Gordon’s core ambition, the abolition of Sudanese slavery.</w:t>
      </w:r>
    </w:p>
    <w:p w14:paraId="7E4E3227" w14:textId="7C719F17" w:rsidR="008C455B" w:rsidRPr="008C455B" w:rsidRDefault="008C455B" w:rsidP="006B74AA">
      <w:pPr>
        <w:spacing w:line="480" w:lineRule="auto"/>
        <w:ind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In terms of British foreign policy, a re-ignited commitment to the anti-slavery cause led many </w:t>
      </w:r>
      <w:r w:rsidR="00AA56FF">
        <w:rPr>
          <w:rFonts w:ascii="Calibri" w:eastAsia="Calibri" w:hAnsi="Calibri" w:cs="Times New Roman"/>
          <w:kern w:val="0"/>
          <w:sz w:val="24"/>
          <w:szCs w:val="24"/>
          <w14:ligatures w14:val="none"/>
        </w:rPr>
        <w:t>c</w:t>
      </w:r>
      <w:r w:rsidRPr="008C455B">
        <w:rPr>
          <w:rFonts w:ascii="Calibri" w:eastAsia="Calibri" w:hAnsi="Calibri" w:cs="Times New Roman"/>
          <w:kern w:val="0"/>
          <w:sz w:val="24"/>
          <w:szCs w:val="24"/>
          <w14:ligatures w14:val="none"/>
        </w:rPr>
        <w:t>hurch leaders to argue that the pursuit of Britain’s duty as a Christian nation was more important than safeguarding the strategic or commercial interests along the Nile. Given, moreover, the view that slave holding/trading was likely to increase under Mahdism, the Liberal Government’s policy of withdrawal from the Sudan was portrayed as a dishonourable repudiation of Britain’s moral duty to a suffering people. As Manning submitted:</w:t>
      </w:r>
    </w:p>
    <w:p w14:paraId="18E70E23" w14:textId="7A43FE78" w:rsidR="008C455B" w:rsidRPr="008C455B" w:rsidRDefault="008C455B" w:rsidP="006B74AA">
      <w:pPr>
        <w:spacing w:line="360" w:lineRule="auto"/>
        <w:ind w:left="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England was certainly responsible, by the fact of our being in those regions. It was not our will that took us there – it was the force of Divine Providence, and the will of God. That being so, we could not shuffle off our responsibilities. If we were to withdraw passively, without attempting to correct the evils which existed, it would be an act of injustice, and it would be dishonouring England and her fair name.</w:t>
      </w:r>
      <w:r w:rsidRPr="008C455B">
        <w:rPr>
          <w:rFonts w:ascii="Calibri" w:eastAsia="Calibri" w:hAnsi="Calibri" w:cs="Times New Roman"/>
          <w:kern w:val="0"/>
          <w:sz w:val="24"/>
          <w:szCs w:val="24"/>
          <w:vertAlign w:val="superscript"/>
          <w14:ligatures w14:val="none"/>
        </w:rPr>
        <w:footnoteReference w:id="337"/>
      </w:r>
    </w:p>
    <w:p w14:paraId="731613E0" w14:textId="77777777" w:rsidR="008C455B" w:rsidRPr="008C455B" w:rsidRDefault="008C455B" w:rsidP="008C455B">
      <w:pPr>
        <w:spacing w:line="480" w:lineRule="auto"/>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God, in other words, had brought Britain to the Sudan, and now required that she recapture, retain and remake that country in her own Christian image.</w:t>
      </w:r>
    </w:p>
    <w:p w14:paraId="31057D4D" w14:textId="38075D35" w:rsidR="008C455B" w:rsidRPr="008C455B" w:rsidRDefault="008C455B" w:rsidP="006B74AA">
      <w:pPr>
        <w:spacing w:line="480" w:lineRule="auto"/>
        <w:ind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For many in the </w:t>
      </w:r>
      <w:r w:rsidR="00181EA3">
        <w:rPr>
          <w:rFonts w:ascii="Calibri" w:eastAsia="Calibri" w:hAnsi="Calibri" w:cs="Times New Roman"/>
          <w:kern w:val="0"/>
          <w:sz w:val="24"/>
          <w:szCs w:val="24"/>
          <w14:ligatures w14:val="none"/>
        </w:rPr>
        <w:t>C</w:t>
      </w:r>
      <w:r w:rsidRPr="008C455B">
        <w:rPr>
          <w:rFonts w:ascii="Calibri" w:eastAsia="Calibri" w:hAnsi="Calibri" w:cs="Times New Roman"/>
          <w:kern w:val="0"/>
          <w:sz w:val="24"/>
          <w:szCs w:val="24"/>
          <w14:ligatures w14:val="none"/>
        </w:rPr>
        <w:t xml:space="preserve">hurches, the Sudanese rebellion re-affirmed the ubiquitous association between Islam and slavery. In the Sudan, in fact, slavery was not merely an indicative symptom of ‘the false religion of Islam’, but rather a characteristic feature of the fanatical, Jihadist Islam proclaimed by the Mahdi. One consequence of this was an increased willingness to adopt the ASS’s belief that slavery and slave trading were morally and </w:t>
      </w:r>
      <w:r w:rsidRPr="008C455B">
        <w:rPr>
          <w:rFonts w:ascii="Calibri" w:eastAsia="Calibri" w:hAnsi="Calibri" w:cs="Times New Roman"/>
          <w:kern w:val="0"/>
          <w:sz w:val="24"/>
          <w:szCs w:val="24"/>
          <w14:ligatures w14:val="none"/>
        </w:rPr>
        <w:lastRenderedPageBreak/>
        <w:t>practically inseparable. By 1885, Herbert Vaughan, who would become Archbishop of Westminster in 1892, was in no way unusual in demanding an end to slavery throughout the Islamic world.</w:t>
      </w:r>
      <w:r w:rsidRPr="008C455B">
        <w:rPr>
          <w:rFonts w:ascii="Calibri" w:eastAsia="Calibri" w:hAnsi="Calibri" w:cs="Times New Roman"/>
          <w:kern w:val="0"/>
          <w:sz w:val="24"/>
          <w:szCs w:val="24"/>
          <w:vertAlign w:val="superscript"/>
          <w14:ligatures w14:val="none"/>
        </w:rPr>
        <w:footnoteReference w:id="338"/>
      </w:r>
      <w:r w:rsidRPr="008C455B">
        <w:rPr>
          <w:rFonts w:ascii="Calibri" w:eastAsia="Calibri" w:hAnsi="Calibri" w:cs="Times New Roman"/>
          <w:kern w:val="0"/>
          <w:sz w:val="24"/>
          <w:szCs w:val="24"/>
          <w14:ligatures w14:val="none"/>
        </w:rPr>
        <w:t xml:space="preserve"> </w:t>
      </w:r>
    </w:p>
    <w:p w14:paraId="3AA4AF71" w14:textId="7D1A68BD" w:rsidR="008C455B" w:rsidRPr="008C455B" w:rsidRDefault="008C455B" w:rsidP="006B74AA">
      <w:pPr>
        <w:spacing w:line="480" w:lineRule="auto"/>
        <w:ind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For the English Churches, all this brought challenge as well as opportunity, a dichotomy illustrated by a comparative assessment of opinions within the Roman Catholic and Nonconformist </w:t>
      </w:r>
      <w:r w:rsidR="006B74AA">
        <w:rPr>
          <w:rFonts w:ascii="Calibri" w:eastAsia="Calibri" w:hAnsi="Calibri" w:cs="Times New Roman"/>
          <w:kern w:val="0"/>
          <w:sz w:val="24"/>
          <w:szCs w:val="24"/>
          <w14:ligatures w14:val="none"/>
        </w:rPr>
        <w:t>c</w:t>
      </w:r>
      <w:r w:rsidRPr="008C455B">
        <w:rPr>
          <w:rFonts w:ascii="Calibri" w:eastAsia="Calibri" w:hAnsi="Calibri" w:cs="Times New Roman"/>
          <w:kern w:val="0"/>
          <w:sz w:val="24"/>
          <w:szCs w:val="24"/>
          <w14:ligatures w14:val="none"/>
        </w:rPr>
        <w:t>hurches.</w:t>
      </w:r>
    </w:p>
    <w:p w14:paraId="5AEB4BEE" w14:textId="697681E8" w:rsidR="008C455B" w:rsidRPr="008C455B" w:rsidRDefault="008C455B" w:rsidP="006B74AA">
      <w:pPr>
        <w:spacing w:line="480" w:lineRule="auto"/>
        <w:ind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As the focus of the ASS shifted towards East Africa, English Catholicism began to take a more active role in the anti-slavery movement, a cause in which it had previously played little or no part. Indeed, during the Sudan campaign of 1883-5, leading Catholics like Manning and Vaughan exercised national influence and leadership. This, as James Heartfield has noted, helped to lay the basis for a new anti-slavery movement in Europe led by the Pope.</w:t>
      </w:r>
      <w:r w:rsidRPr="008C455B">
        <w:rPr>
          <w:rFonts w:ascii="Calibri" w:eastAsia="Calibri" w:hAnsi="Calibri" w:cs="Times New Roman"/>
          <w:kern w:val="0"/>
          <w:sz w:val="24"/>
          <w:szCs w:val="24"/>
          <w:vertAlign w:val="superscript"/>
          <w14:ligatures w14:val="none"/>
        </w:rPr>
        <w:footnoteReference w:id="339"/>
      </w:r>
      <w:r w:rsidRPr="008C455B">
        <w:rPr>
          <w:rFonts w:ascii="Calibri" w:eastAsia="Calibri" w:hAnsi="Calibri" w:cs="Times New Roman"/>
          <w:kern w:val="0"/>
          <w:sz w:val="24"/>
          <w:szCs w:val="24"/>
          <w14:ligatures w14:val="none"/>
        </w:rPr>
        <w:t xml:space="preserve"> It also, as Eric Tenbus records, enabled Catholicism in Britain to jettison its reactionary image, as it had often been seen to oppose liberal causes in the nineteenth century.</w:t>
      </w:r>
      <w:r w:rsidRPr="008C455B">
        <w:rPr>
          <w:rFonts w:ascii="Calibri" w:eastAsia="Calibri" w:hAnsi="Calibri" w:cs="Times New Roman"/>
          <w:kern w:val="0"/>
          <w:sz w:val="24"/>
          <w:szCs w:val="24"/>
          <w:vertAlign w:val="superscript"/>
          <w14:ligatures w14:val="none"/>
        </w:rPr>
        <w:footnoteReference w:id="340"/>
      </w:r>
    </w:p>
    <w:p w14:paraId="07CC6BF3" w14:textId="1619A8BF" w:rsidR="00DB4240" w:rsidRDefault="008C455B" w:rsidP="006B74AA">
      <w:pPr>
        <w:spacing w:line="480" w:lineRule="auto"/>
        <w:ind w:firstLine="567"/>
        <w:jc w:val="both"/>
        <w:rPr>
          <w:rFonts w:ascii="Calibri" w:eastAsia="Calibri" w:hAnsi="Calibri" w:cs="Times New Roman"/>
          <w:kern w:val="0"/>
          <w:sz w:val="24"/>
          <w:szCs w:val="24"/>
          <w14:ligatures w14:val="none"/>
        </w:rPr>
        <w:sectPr w:rsidR="00DB4240" w:rsidSect="00434BCE">
          <w:footnotePr>
            <w:numRestart w:val="eachSect"/>
          </w:footnotePr>
          <w:pgSz w:w="11906" w:h="16838"/>
          <w:pgMar w:top="1440" w:right="1440" w:bottom="1440" w:left="1440" w:header="708" w:footer="708" w:gutter="0"/>
          <w:cols w:space="708"/>
          <w:docGrid w:linePitch="360"/>
        </w:sectPr>
      </w:pPr>
      <w:r w:rsidRPr="008C455B">
        <w:rPr>
          <w:rFonts w:ascii="Calibri" w:eastAsia="Calibri" w:hAnsi="Calibri" w:cs="Times New Roman"/>
          <w:kern w:val="0"/>
          <w:sz w:val="24"/>
          <w:szCs w:val="24"/>
          <w14:ligatures w14:val="none"/>
        </w:rPr>
        <w:t>Nonconformi</w:t>
      </w:r>
      <w:r w:rsidR="00004D02">
        <w:rPr>
          <w:rFonts w:ascii="Calibri" w:eastAsia="Calibri" w:hAnsi="Calibri" w:cs="Times New Roman"/>
          <w:kern w:val="0"/>
          <w:sz w:val="24"/>
          <w:szCs w:val="24"/>
          <w14:ligatures w14:val="none"/>
        </w:rPr>
        <w:t>ty</w:t>
      </w:r>
      <w:r w:rsidRPr="008C455B">
        <w:rPr>
          <w:rFonts w:ascii="Calibri" w:eastAsia="Calibri" w:hAnsi="Calibri" w:cs="Times New Roman"/>
          <w:kern w:val="0"/>
          <w:sz w:val="24"/>
          <w:szCs w:val="24"/>
          <w14:ligatures w14:val="none"/>
        </w:rPr>
        <w:t xml:space="preserve">, in contrast, was confronted with more of a challenge. While most of Methodism joined the denominational consensus in supporting the Sudan war, many Baptists and Congregationalists were deeply conflicted. Their </w:t>
      </w:r>
      <w:r w:rsidR="002B28DB">
        <w:rPr>
          <w:rFonts w:ascii="Calibri" w:eastAsia="Calibri" w:hAnsi="Calibri" w:cs="Times New Roman"/>
          <w:kern w:val="0"/>
          <w:sz w:val="24"/>
          <w:szCs w:val="24"/>
          <w14:ligatures w14:val="none"/>
        </w:rPr>
        <w:t>sympathy</w:t>
      </w:r>
      <w:r w:rsidRPr="008C455B">
        <w:rPr>
          <w:rFonts w:ascii="Calibri" w:eastAsia="Calibri" w:hAnsi="Calibri" w:cs="Times New Roman"/>
          <w:kern w:val="0"/>
          <w:sz w:val="24"/>
          <w:szCs w:val="24"/>
          <w14:ligatures w14:val="none"/>
        </w:rPr>
        <w:t xml:space="preserve"> for a Liberal Government</w:t>
      </w:r>
      <w:r w:rsidR="002B28DB">
        <w:rPr>
          <w:rFonts w:ascii="Calibri" w:eastAsia="Calibri" w:hAnsi="Calibri" w:cs="Times New Roman"/>
          <w:kern w:val="0"/>
          <w:sz w:val="24"/>
          <w:szCs w:val="24"/>
          <w14:ligatures w14:val="none"/>
        </w:rPr>
        <w:t xml:space="preserve">, a support based on </w:t>
      </w:r>
      <w:r w:rsidR="00FA5954">
        <w:rPr>
          <w:rFonts w:ascii="Calibri" w:eastAsia="Calibri" w:hAnsi="Calibri" w:cs="Times New Roman"/>
          <w:kern w:val="0"/>
          <w:sz w:val="24"/>
          <w:szCs w:val="24"/>
          <w14:ligatures w14:val="none"/>
        </w:rPr>
        <w:t>‘</w:t>
      </w:r>
      <w:r w:rsidR="002B28DB">
        <w:rPr>
          <w:rFonts w:ascii="Calibri" w:eastAsia="Calibri" w:hAnsi="Calibri" w:cs="Times New Roman"/>
          <w:kern w:val="0"/>
          <w:sz w:val="24"/>
          <w:szCs w:val="24"/>
          <w14:ligatures w14:val="none"/>
        </w:rPr>
        <w:t>a re</w:t>
      </w:r>
      <w:r w:rsidR="00FA5954">
        <w:rPr>
          <w:rFonts w:ascii="Calibri" w:eastAsia="Calibri" w:hAnsi="Calibri" w:cs="Times New Roman"/>
          <w:kern w:val="0"/>
          <w:sz w:val="24"/>
          <w:szCs w:val="24"/>
          <w14:ligatures w14:val="none"/>
        </w:rPr>
        <w:t>ligious affinity’</w:t>
      </w:r>
      <w:r w:rsidRPr="008C455B">
        <w:rPr>
          <w:rFonts w:ascii="Calibri" w:eastAsia="Calibri" w:hAnsi="Calibri" w:cs="Times New Roman"/>
          <w:kern w:val="0"/>
          <w:sz w:val="24"/>
          <w:szCs w:val="24"/>
          <w14:ligatures w14:val="none"/>
        </w:rPr>
        <w:t xml:space="preserve"> </w:t>
      </w:r>
      <w:r w:rsidR="00FA5954">
        <w:rPr>
          <w:rFonts w:ascii="Calibri" w:eastAsia="Calibri" w:hAnsi="Calibri" w:cs="Times New Roman"/>
          <w:kern w:val="0"/>
          <w:sz w:val="24"/>
          <w:szCs w:val="24"/>
          <w14:ligatures w14:val="none"/>
        </w:rPr>
        <w:t xml:space="preserve">as well as a political programme </w:t>
      </w:r>
      <w:r w:rsidRPr="008C455B">
        <w:rPr>
          <w:rFonts w:ascii="Calibri" w:eastAsia="Calibri" w:hAnsi="Calibri" w:cs="Times New Roman"/>
          <w:kern w:val="0"/>
          <w:sz w:val="24"/>
          <w:szCs w:val="24"/>
          <w14:ligatures w14:val="none"/>
        </w:rPr>
        <w:t>that promised imminent electoral, property and educational reform,</w:t>
      </w:r>
      <w:r w:rsidR="00652E5B">
        <w:rPr>
          <w:rStyle w:val="FootnoteReference"/>
          <w:rFonts w:ascii="Calibri" w:eastAsia="Calibri" w:hAnsi="Calibri" w:cs="Times New Roman"/>
          <w:kern w:val="0"/>
          <w:sz w:val="24"/>
          <w:szCs w:val="24"/>
          <w14:ligatures w14:val="none"/>
        </w:rPr>
        <w:footnoteReference w:id="341"/>
      </w:r>
      <w:r w:rsidRPr="008C455B">
        <w:rPr>
          <w:rFonts w:ascii="Calibri" w:eastAsia="Calibri" w:hAnsi="Calibri" w:cs="Times New Roman"/>
          <w:kern w:val="0"/>
          <w:sz w:val="24"/>
          <w:szCs w:val="24"/>
          <w14:ligatures w14:val="none"/>
        </w:rPr>
        <w:t xml:space="preserve"> bound them effectively to a non-interventionist foreign policy, including withdrawal from the Sudan. Uncomfortably, this meant abandoning the Sudanese to Islamic slavery and, domestically, ceding influence within </w:t>
      </w:r>
      <w:r w:rsidRPr="008C455B">
        <w:rPr>
          <w:rFonts w:ascii="Calibri" w:eastAsia="Calibri" w:hAnsi="Calibri" w:cs="Times New Roman"/>
          <w:kern w:val="0"/>
          <w:sz w:val="24"/>
          <w:szCs w:val="24"/>
          <w14:ligatures w14:val="none"/>
        </w:rPr>
        <w:lastRenderedPageBreak/>
        <w:t>the ASS, a movement in which Nonconformists and Quakers had always played a leading role. More problematically for the future, it also brought the realisation that abolitionism, hitherto a noble cause, would increasingly be invoked as a pretext for colonial expansion.</w:t>
      </w:r>
    </w:p>
    <w:p w14:paraId="7216BFF6" w14:textId="3CA7F2A6" w:rsidR="008C455B" w:rsidRPr="006B74AA" w:rsidRDefault="008C455B" w:rsidP="006B74AA">
      <w:pPr>
        <w:spacing w:line="480" w:lineRule="auto"/>
        <w:jc w:val="center"/>
        <w:rPr>
          <w:rFonts w:ascii="Calibri" w:eastAsia="Calibri" w:hAnsi="Calibri" w:cs="Times New Roman"/>
          <w:bCs/>
          <w:kern w:val="0"/>
          <w:sz w:val="24"/>
          <w:szCs w:val="24"/>
          <w:u w:val="single"/>
          <w14:ligatures w14:val="none"/>
        </w:rPr>
      </w:pPr>
      <w:r w:rsidRPr="008C455B">
        <w:rPr>
          <w:rFonts w:ascii="Calibri" w:eastAsia="Calibri" w:hAnsi="Calibri" w:cs="Times New Roman"/>
          <w:bCs/>
          <w:kern w:val="0"/>
          <w:sz w:val="24"/>
          <w:szCs w:val="24"/>
          <w:u w:val="single"/>
          <w14:ligatures w14:val="none"/>
        </w:rPr>
        <w:lastRenderedPageBreak/>
        <w:t>Opposition</w:t>
      </w:r>
    </w:p>
    <w:p w14:paraId="6DCF22F8" w14:textId="77777777" w:rsidR="008C455B" w:rsidRPr="008C455B" w:rsidRDefault="008C455B" w:rsidP="004C24AF">
      <w:pPr>
        <w:spacing w:line="480" w:lineRule="auto"/>
        <w:jc w:val="both"/>
        <w:rPr>
          <w:rFonts w:ascii="Calibri" w:eastAsia="Calibri" w:hAnsi="Calibri" w:cs="Times New Roman"/>
          <w:kern w:val="0"/>
          <w:sz w:val="24"/>
          <w:szCs w:val="24"/>
          <w:u w:val="single"/>
          <w14:ligatures w14:val="none"/>
        </w:rPr>
      </w:pPr>
      <w:r w:rsidRPr="008C455B">
        <w:rPr>
          <w:rFonts w:ascii="Calibri" w:eastAsia="Calibri" w:hAnsi="Calibri" w:cs="Times New Roman"/>
          <w:kern w:val="0"/>
          <w:sz w:val="24"/>
          <w:szCs w:val="24"/>
          <w:u w:val="single"/>
          <w14:ligatures w14:val="none"/>
        </w:rPr>
        <w:t>Introduction</w:t>
      </w:r>
    </w:p>
    <w:p w14:paraId="3E7D85CC" w14:textId="12148E91" w:rsidR="008C455B" w:rsidRPr="008C455B" w:rsidRDefault="008C455B" w:rsidP="006B74AA">
      <w:pPr>
        <w:spacing w:line="480" w:lineRule="auto"/>
        <w:ind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The Soudan campaign of 1884-85 presented Christian opponents of war with unprecedented opportunities and challenges. Aside from the pacifist conviction that all war was contrary to the teaching of Jesus Christ, the destructive deployment of superior British firepower against an ‘uncivilised’ native enemy, along with the common belief that the Soudanese were an oppressed people fighting justly and bravely for their own freedom, fuelled the sentiment that the conflict was morally objectionable. At the same time, other factors weighed heavily against a concerted, conscientious opposition to the war, such as the overwhelming public support for the Christian hero Gordon, allied with an understanding that the reluctant policy of an essentially pacific Liberal Government, described as ‘rescue and retire’, was an appropriate and proportionate defensive response in a conflict initiated by the Soudanese.</w:t>
      </w:r>
    </w:p>
    <w:p w14:paraId="7082A6C4" w14:textId="5B2B9ED3" w:rsidR="008C455B" w:rsidRPr="008C455B" w:rsidRDefault="008C455B" w:rsidP="006B74AA">
      <w:pPr>
        <w:spacing w:line="480" w:lineRule="auto"/>
        <w:ind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This </w:t>
      </w:r>
      <w:r w:rsidR="00EB20E4">
        <w:rPr>
          <w:rFonts w:ascii="Calibri" w:eastAsia="Calibri" w:hAnsi="Calibri" w:cs="Times New Roman"/>
          <w:kern w:val="0"/>
          <w:sz w:val="24"/>
          <w:szCs w:val="24"/>
          <w14:ligatures w14:val="none"/>
        </w:rPr>
        <w:t>section</w:t>
      </w:r>
      <w:r w:rsidRPr="008C455B">
        <w:rPr>
          <w:rFonts w:ascii="Calibri" w:eastAsia="Calibri" w:hAnsi="Calibri" w:cs="Times New Roman"/>
          <w:kern w:val="0"/>
          <w:sz w:val="24"/>
          <w:szCs w:val="24"/>
          <w14:ligatures w14:val="none"/>
        </w:rPr>
        <w:t xml:space="preserve"> seeks to examine Christian opposition to war in the Soudan. After a brief ‘Background’, it is arranged in three </w:t>
      </w:r>
      <w:r w:rsidR="00EB20E4">
        <w:rPr>
          <w:rFonts w:ascii="Calibri" w:eastAsia="Calibri" w:hAnsi="Calibri" w:cs="Times New Roman"/>
          <w:kern w:val="0"/>
          <w:sz w:val="24"/>
          <w:szCs w:val="24"/>
          <w14:ligatures w14:val="none"/>
        </w:rPr>
        <w:t>sub-</w:t>
      </w:r>
      <w:r w:rsidRPr="008C455B">
        <w:rPr>
          <w:rFonts w:ascii="Calibri" w:eastAsia="Calibri" w:hAnsi="Calibri" w:cs="Times New Roman"/>
          <w:kern w:val="0"/>
          <w:sz w:val="24"/>
          <w:szCs w:val="24"/>
          <w14:ligatures w14:val="none"/>
        </w:rPr>
        <w:t xml:space="preserve">sections. ‘Progress’ comprises a narrative account of Christian anti-war activism from Gordon’s departure for Khartoum in January 1884 to Gladstone’s decision to withdraw from the Soudan in May 1885. ‘Denominational analysis’ examines the contrasting and often conflicted response of the British </w:t>
      </w:r>
      <w:r w:rsidR="00D4461D">
        <w:rPr>
          <w:rFonts w:ascii="Calibri" w:eastAsia="Calibri" w:hAnsi="Calibri" w:cs="Times New Roman"/>
          <w:kern w:val="0"/>
          <w:sz w:val="24"/>
          <w:szCs w:val="24"/>
          <w14:ligatures w14:val="none"/>
        </w:rPr>
        <w:t>C</w:t>
      </w:r>
      <w:r w:rsidRPr="008C455B">
        <w:rPr>
          <w:rFonts w:ascii="Calibri" w:eastAsia="Calibri" w:hAnsi="Calibri" w:cs="Times New Roman"/>
          <w:kern w:val="0"/>
          <w:sz w:val="24"/>
          <w:szCs w:val="24"/>
          <w14:ligatures w14:val="none"/>
        </w:rPr>
        <w:t xml:space="preserve">hurches. ‘Assessment’ acknowledges and then investigates the reasons for the ultimate failure of Christian opposition to the conflict. Aside from exploring a subject that has attracted little attention from historians, this study seeks to examine the issue in the context of competing, contemporary tensions, including the developing concept of ‘just war’, the rise of ‘Christian </w:t>
      </w:r>
      <w:r w:rsidRPr="008C455B">
        <w:rPr>
          <w:rFonts w:ascii="Calibri" w:eastAsia="Calibri" w:hAnsi="Calibri" w:cs="Times New Roman"/>
          <w:kern w:val="0"/>
          <w:sz w:val="24"/>
          <w:szCs w:val="24"/>
          <w14:ligatures w14:val="none"/>
        </w:rPr>
        <w:lastRenderedPageBreak/>
        <w:t>militarism’ and the challenges faced by progressive liberalism when confronted with a seemingly unavoidable foreign crisis.</w:t>
      </w:r>
    </w:p>
    <w:p w14:paraId="5F44AE3A" w14:textId="77777777" w:rsidR="008C455B" w:rsidRPr="008C455B" w:rsidRDefault="008C455B" w:rsidP="008C455B">
      <w:pPr>
        <w:spacing w:line="480" w:lineRule="auto"/>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u w:val="single"/>
          <w14:ligatures w14:val="none"/>
        </w:rPr>
        <w:t>Background</w:t>
      </w:r>
    </w:p>
    <w:p w14:paraId="68DCDF2E" w14:textId="40ABDD3F" w:rsidR="008C455B" w:rsidRPr="008C455B" w:rsidRDefault="008C455B" w:rsidP="00F553AC">
      <w:pPr>
        <w:spacing w:line="480" w:lineRule="auto"/>
        <w:ind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By the mid-1880s, the anti-war movement in Britain was led by three organisations. The Peace Society, known as the London Peace Society internationally, had formed in 1816 and advocated an absolute Christian pacifism.</w:t>
      </w:r>
      <w:r w:rsidRPr="008C455B">
        <w:rPr>
          <w:rFonts w:ascii="Calibri" w:eastAsia="Calibri" w:hAnsi="Calibri" w:cs="Times New Roman"/>
          <w:kern w:val="0"/>
          <w:sz w:val="24"/>
          <w:szCs w:val="24"/>
          <w:vertAlign w:val="superscript"/>
          <w14:ligatures w14:val="none"/>
        </w:rPr>
        <w:footnoteReference w:id="342"/>
      </w:r>
      <w:r w:rsidRPr="008C455B">
        <w:rPr>
          <w:rFonts w:ascii="Calibri" w:eastAsia="Calibri" w:hAnsi="Calibri" w:cs="Times New Roman"/>
          <w:kern w:val="0"/>
          <w:sz w:val="24"/>
          <w:szCs w:val="24"/>
          <w14:ligatures w14:val="none"/>
        </w:rPr>
        <w:t xml:space="preserve"> Under the guidance of Henry Richard, a Congregational minister, Liberal MP and Secretary of the Society from 1848 to 1885, it operated a two-tier hierarchy; the national committee, which determined policy, was strictly pacifist and rejected even defensive war, while pacificists</w:t>
      </w:r>
      <w:r w:rsidR="00C86847">
        <w:rPr>
          <w:rStyle w:val="FootnoteReference"/>
          <w:rFonts w:ascii="Calibri" w:eastAsia="Calibri" w:hAnsi="Calibri" w:cs="Times New Roman"/>
          <w:kern w:val="0"/>
          <w:sz w:val="24"/>
          <w:szCs w:val="24"/>
          <w14:ligatures w14:val="none"/>
        </w:rPr>
        <w:footnoteReference w:id="343"/>
      </w:r>
      <w:r w:rsidRPr="008C455B">
        <w:rPr>
          <w:rFonts w:ascii="Calibri" w:eastAsia="Calibri" w:hAnsi="Calibri" w:cs="Times New Roman"/>
          <w:kern w:val="0"/>
          <w:sz w:val="24"/>
          <w:szCs w:val="24"/>
          <w14:ligatures w14:val="none"/>
        </w:rPr>
        <w:t xml:space="preserve"> were accepted into the rank-and-file membership.</w:t>
      </w:r>
      <w:r w:rsidRPr="008C455B">
        <w:rPr>
          <w:rFonts w:ascii="Calibri" w:eastAsia="Calibri" w:hAnsi="Calibri" w:cs="Times New Roman"/>
          <w:kern w:val="0"/>
          <w:sz w:val="24"/>
          <w:szCs w:val="24"/>
          <w:vertAlign w:val="superscript"/>
          <w14:ligatures w14:val="none"/>
        </w:rPr>
        <w:footnoteReference w:id="344"/>
      </w:r>
      <w:r w:rsidRPr="008C455B">
        <w:rPr>
          <w:rFonts w:ascii="Calibri" w:eastAsia="Calibri" w:hAnsi="Calibri" w:cs="Times New Roman"/>
          <w:kern w:val="0"/>
          <w:sz w:val="24"/>
          <w:szCs w:val="24"/>
          <w14:ligatures w14:val="none"/>
        </w:rPr>
        <w:t xml:space="preserve"> Its monthly journal was the </w:t>
      </w:r>
      <w:r w:rsidRPr="008C455B">
        <w:rPr>
          <w:rFonts w:ascii="Calibri" w:eastAsia="Calibri" w:hAnsi="Calibri" w:cs="Times New Roman"/>
          <w:i/>
          <w:kern w:val="0"/>
          <w:sz w:val="24"/>
          <w:szCs w:val="24"/>
          <w14:ligatures w14:val="none"/>
        </w:rPr>
        <w:t>Herald of Peace.</w:t>
      </w:r>
      <w:r w:rsidRPr="008C455B">
        <w:rPr>
          <w:rFonts w:ascii="Calibri" w:eastAsia="Calibri" w:hAnsi="Calibri" w:cs="Times New Roman"/>
          <w:kern w:val="0"/>
          <w:sz w:val="24"/>
          <w:szCs w:val="24"/>
          <w14:ligatures w14:val="none"/>
        </w:rPr>
        <w:t xml:space="preserve">  The Workmen’s Peace Association was established in 1870 by William Randal Cremer.</w:t>
      </w:r>
      <w:r w:rsidRPr="008C455B">
        <w:rPr>
          <w:rFonts w:ascii="Calibri" w:eastAsia="Calibri" w:hAnsi="Calibri" w:cs="Times New Roman"/>
          <w:kern w:val="0"/>
          <w:sz w:val="24"/>
          <w:szCs w:val="24"/>
          <w:vertAlign w:val="superscript"/>
          <w14:ligatures w14:val="none"/>
        </w:rPr>
        <w:footnoteReference w:id="345"/>
      </w:r>
      <w:r w:rsidRPr="008C455B">
        <w:rPr>
          <w:rFonts w:ascii="Calibri" w:eastAsia="Calibri" w:hAnsi="Calibri" w:cs="Times New Roman"/>
          <w:kern w:val="0"/>
          <w:sz w:val="24"/>
          <w:szCs w:val="24"/>
          <w14:ligatures w14:val="none"/>
        </w:rPr>
        <w:t xml:space="preserve"> Originally pacifist, then radical pacificist, it was partly funded by the PS and published a monthly journal, </w:t>
      </w:r>
      <w:r w:rsidRPr="008C455B">
        <w:rPr>
          <w:rFonts w:ascii="Calibri" w:eastAsia="Calibri" w:hAnsi="Calibri" w:cs="Times New Roman"/>
          <w:i/>
          <w:kern w:val="0"/>
          <w:sz w:val="24"/>
          <w:szCs w:val="24"/>
          <w14:ligatures w14:val="none"/>
        </w:rPr>
        <w:t xml:space="preserve">The Arbitrator. </w:t>
      </w:r>
      <w:r w:rsidRPr="008C455B">
        <w:rPr>
          <w:rFonts w:ascii="Calibri" w:eastAsia="Calibri" w:hAnsi="Calibri" w:cs="Times New Roman"/>
          <w:kern w:val="0"/>
          <w:sz w:val="24"/>
          <w:szCs w:val="24"/>
          <w14:ligatures w14:val="none"/>
        </w:rPr>
        <w:t>The International Arbitration and Peace Association was set up by Lewis Appleton in 1880</w:t>
      </w:r>
      <w:r w:rsidRPr="008C455B">
        <w:rPr>
          <w:rFonts w:ascii="Calibri" w:eastAsia="Calibri" w:hAnsi="Calibri" w:cs="Times New Roman"/>
          <w:kern w:val="0"/>
          <w:sz w:val="24"/>
          <w:szCs w:val="24"/>
          <w:vertAlign w:val="superscript"/>
          <w14:ligatures w14:val="none"/>
        </w:rPr>
        <w:footnoteReference w:id="346"/>
      </w:r>
      <w:r w:rsidRPr="008C455B">
        <w:rPr>
          <w:rFonts w:ascii="Calibri" w:eastAsia="Calibri" w:hAnsi="Calibri" w:cs="Times New Roman"/>
          <w:kern w:val="0"/>
          <w:sz w:val="24"/>
          <w:szCs w:val="24"/>
          <w14:ligatures w14:val="none"/>
        </w:rPr>
        <w:t xml:space="preserve">. The Association explicitly rejected pacifism and supported defensive war – its motto was ‘War if not defensible, indefensible’ – and published the </w:t>
      </w:r>
      <w:r w:rsidRPr="008C455B">
        <w:rPr>
          <w:rFonts w:ascii="Calibri" w:eastAsia="Calibri" w:hAnsi="Calibri" w:cs="Times New Roman"/>
          <w:i/>
          <w:kern w:val="0"/>
          <w:sz w:val="24"/>
          <w:szCs w:val="24"/>
          <w14:ligatures w14:val="none"/>
        </w:rPr>
        <w:t xml:space="preserve">IAPA Monthly Journal. </w:t>
      </w:r>
      <w:r w:rsidRPr="008C455B">
        <w:rPr>
          <w:rFonts w:ascii="Calibri" w:eastAsia="Calibri" w:hAnsi="Calibri" w:cs="Times New Roman"/>
          <w:kern w:val="0"/>
          <w:sz w:val="24"/>
          <w:szCs w:val="24"/>
          <w14:ligatures w14:val="none"/>
        </w:rPr>
        <w:t>Ostensibly a reflection of the increasing influence of secular pacificism, its President in 1884 was the Earl of Shaftesbury, who stated nonetheless that the Association’s object was ‘Divine ... noble and truly Christian’.</w:t>
      </w:r>
      <w:r w:rsidRPr="008C455B">
        <w:rPr>
          <w:rFonts w:ascii="Calibri" w:eastAsia="Calibri" w:hAnsi="Calibri" w:cs="Times New Roman"/>
          <w:kern w:val="0"/>
          <w:sz w:val="24"/>
          <w:szCs w:val="24"/>
          <w:vertAlign w:val="superscript"/>
          <w14:ligatures w14:val="none"/>
        </w:rPr>
        <w:footnoteReference w:id="347"/>
      </w:r>
    </w:p>
    <w:p w14:paraId="7C6AC811" w14:textId="05C88466" w:rsidR="008C455B" w:rsidRPr="008C455B" w:rsidRDefault="008C455B" w:rsidP="00C5075D">
      <w:pPr>
        <w:spacing w:line="480" w:lineRule="auto"/>
        <w:ind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lastRenderedPageBreak/>
        <w:t>Women played a subordinate but significant role in this campaigning. The Women’s Peace and Arbitration Auxiliary of the Peace Society had formed in 1874. Led by Mrs E. M. Southey, an Evangelical Quaker, it split and re-affiliated to the IAPA in 1882. The rump who stayed with the PS were re-named the Ladies’ Peace Auxiliary. The Auxiliary’s Treasurer was Priscilla Peckover, a Quaker and absolute pacifist, who has been described as ‘one of the most active women in the late nineteenth century peace movement’.</w:t>
      </w:r>
      <w:r w:rsidRPr="008C455B">
        <w:rPr>
          <w:rFonts w:ascii="Calibri" w:eastAsia="Calibri" w:hAnsi="Calibri" w:cs="Times New Roman"/>
          <w:kern w:val="0"/>
          <w:sz w:val="24"/>
          <w:szCs w:val="24"/>
          <w:vertAlign w:val="superscript"/>
          <w14:ligatures w14:val="none"/>
        </w:rPr>
        <w:footnoteReference w:id="348"/>
      </w:r>
      <w:r w:rsidRPr="008C455B">
        <w:rPr>
          <w:rFonts w:ascii="Calibri" w:eastAsia="Calibri" w:hAnsi="Calibri" w:cs="Times New Roman"/>
          <w:kern w:val="0"/>
          <w:sz w:val="24"/>
          <w:szCs w:val="24"/>
          <w14:ligatures w14:val="none"/>
        </w:rPr>
        <w:t xml:space="preserve"> Peckover also formed the influential Wisbech Local Peace Association, which informally co-ordinated a national network of branches. With nearly 4,000 members in 1885,</w:t>
      </w:r>
      <w:r w:rsidRPr="008C455B">
        <w:rPr>
          <w:rFonts w:ascii="Calibri" w:eastAsia="Calibri" w:hAnsi="Calibri" w:cs="Times New Roman"/>
          <w:kern w:val="0"/>
          <w:sz w:val="24"/>
          <w:szCs w:val="24"/>
          <w:vertAlign w:val="superscript"/>
          <w14:ligatures w14:val="none"/>
        </w:rPr>
        <w:footnoteReference w:id="349"/>
      </w:r>
      <w:r w:rsidRPr="008C455B">
        <w:rPr>
          <w:rFonts w:ascii="Calibri" w:eastAsia="Calibri" w:hAnsi="Calibri" w:cs="Times New Roman"/>
          <w:kern w:val="0"/>
          <w:sz w:val="24"/>
          <w:szCs w:val="24"/>
          <w14:ligatures w14:val="none"/>
        </w:rPr>
        <w:t xml:space="preserve"> the WLPA published a quarterly journal, </w:t>
      </w:r>
      <w:r w:rsidRPr="008C455B">
        <w:rPr>
          <w:rFonts w:ascii="Calibri" w:eastAsia="Calibri" w:hAnsi="Calibri" w:cs="Times New Roman"/>
          <w:i/>
          <w:kern w:val="0"/>
          <w:sz w:val="24"/>
          <w:szCs w:val="24"/>
          <w14:ligatures w14:val="none"/>
        </w:rPr>
        <w:t>Peace and Goodwill: A Sequel to</w:t>
      </w:r>
      <w:r w:rsidRPr="008C455B">
        <w:rPr>
          <w:rFonts w:ascii="Calibri" w:eastAsia="Calibri" w:hAnsi="Calibri" w:cs="Times New Roman"/>
          <w:kern w:val="0"/>
          <w:sz w:val="24"/>
          <w:szCs w:val="24"/>
          <w14:ligatures w14:val="none"/>
        </w:rPr>
        <w:t xml:space="preserve"> </w:t>
      </w:r>
      <w:r w:rsidRPr="008C455B">
        <w:rPr>
          <w:rFonts w:ascii="Calibri" w:eastAsia="Calibri" w:hAnsi="Calibri" w:cs="Times New Roman"/>
          <w:i/>
          <w:kern w:val="0"/>
          <w:sz w:val="24"/>
          <w:szCs w:val="24"/>
          <w14:ligatures w14:val="none"/>
        </w:rPr>
        <w:t>the Olive Tree</w:t>
      </w:r>
      <w:r w:rsidRPr="008C455B">
        <w:rPr>
          <w:rFonts w:ascii="Calibri" w:eastAsia="Calibri" w:hAnsi="Calibri" w:cs="Times New Roman"/>
          <w:kern w:val="0"/>
          <w:sz w:val="24"/>
          <w:szCs w:val="24"/>
          <w14:ligatures w14:val="none"/>
        </w:rPr>
        <w:t>.</w:t>
      </w:r>
    </w:p>
    <w:p w14:paraId="278A24A5" w14:textId="16C2FCF3" w:rsidR="008C455B" w:rsidRPr="008C455B" w:rsidRDefault="008C455B" w:rsidP="00F553AC">
      <w:pPr>
        <w:spacing w:line="480" w:lineRule="auto"/>
        <w:ind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Christian ministers occupied prominent positions in these organisations. The PS, founded by Quakers, also attracted support from Congregationalists, Baptists and Unitarians. By 1884, moreover, a few prominent Anglicans were breaking cover, notably the Hon. Rev. W. H. Fremantle, a Residentiary Canon at Canterbury Cathedral. The IAPA, with its emphasis on international co-operation and arbitration, attracted support from senior members of the Church of England. In 1884-5, as the Mahdi’s grip tightened fatally around Gordon at Khartoum, the Bishops of Durham, Bath and Wells, and Manchester were publicly supportive of the Association.</w:t>
      </w:r>
      <w:r w:rsidRPr="008C455B">
        <w:rPr>
          <w:rFonts w:ascii="Calibri" w:eastAsia="Calibri" w:hAnsi="Calibri" w:cs="Times New Roman"/>
          <w:kern w:val="0"/>
          <w:sz w:val="24"/>
          <w:szCs w:val="24"/>
          <w:vertAlign w:val="superscript"/>
          <w14:ligatures w14:val="none"/>
        </w:rPr>
        <w:footnoteReference w:id="350"/>
      </w:r>
      <w:r w:rsidRPr="008C455B">
        <w:rPr>
          <w:rFonts w:ascii="Calibri" w:eastAsia="Calibri" w:hAnsi="Calibri" w:cs="Times New Roman"/>
          <w:kern w:val="0"/>
          <w:sz w:val="24"/>
          <w:szCs w:val="24"/>
          <w14:ligatures w14:val="none"/>
        </w:rPr>
        <w:t xml:space="preserve"> Fraser at Manchester, whose ‘opinions on the wisdom and righteousness of particular wars … often caused heated criticism’,</w:t>
      </w:r>
      <w:r w:rsidRPr="008C455B">
        <w:rPr>
          <w:rFonts w:ascii="Calibri" w:eastAsia="Calibri" w:hAnsi="Calibri" w:cs="Times New Roman"/>
          <w:kern w:val="0"/>
          <w:sz w:val="24"/>
          <w:szCs w:val="24"/>
          <w:vertAlign w:val="superscript"/>
          <w14:ligatures w14:val="none"/>
        </w:rPr>
        <w:footnoteReference w:id="351"/>
      </w:r>
      <w:r w:rsidRPr="008C455B">
        <w:rPr>
          <w:rFonts w:ascii="Calibri" w:eastAsia="Calibri" w:hAnsi="Calibri" w:cs="Times New Roman"/>
          <w:kern w:val="0"/>
          <w:sz w:val="24"/>
          <w:szCs w:val="24"/>
          <w14:ligatures w14:val="none"/>
        </w:rPr>
        <w:t xml:space="preserve"> regarded the war in Soudan as ‘a terrible catastrophe’.</w:t>
      </w:r>
      <w:r w:rsidRPr="008C455B">
        <w:rPr>
          <w:rFonts w:ascii="Calibri" w:eastAsia="Calibri" w:hAnsi="Calibri" w:cs="Times New Roman"/>
          <w:kern w:val="0"/>
          <w:sz w:val="24"/>
          <w:szCs w:val="24"/>
          <w:vertAlign w:val="superscript"/>
          <w14:ligatures w14:val="none"/>
        </w:rPr>
        <w:footnoteReference w:id="352"/>
      </w:r>
    </w:p>
    <w:p w14:paraId="79AC9A24" w14:textId="516EA4F5" w:rsidR="008C455B" w:rsidRPr="008C455B" w:rsidRDefault="008C455B" w:rsidP="00F553AC">
      <w:pPr>
        <w:spacing w:line="480" w:lineRule="auto"/>
        <w:ind w:firstLine="567"/>
        <w:jc w:val="both"/>
        <w:rPr>
          <w:rFonts w:ascii="Calibri" w:eastAsia="Calibri" w:hAnsi="Calibri" w:cs="Times New Roman"/>
          <w:i/>
          <w:kern w:val="0"/>
          <w:sz w:val="24"/>
          <w:szCs w:val="24"/>
          <w14:ligatures w14:val="none"/>
        </w:rPr>
      </w:pPr>
      <w:r w:rsidRPr="008C455B">
        <w:rPr>
          <w:rFonts w:ascii="Calibri" w:eastAsia="Calibri" w:hAnsi="Calibri" w:cs="Times New Roman"/>
          <w:kern w:val="0"/>
          <w:sz w:val="24"/>
          <w:szCs w:val="24"/>
          <w14:ligatures w14:val="none"/>
        </w:rPr>
        <w:lastRenderedPageBreak/>
        <w:t>Other clergy rejected war while avoiding any public support for the peace movement for fear of being labelled ‘political parsons’.</w:t>
      </w:r>
      <w:r w:rsidRPr="008C455B">
        <w:rPr>
          <w:rFonts w:ascii="Calibri" w:eastAsia="Calibri" w:hAnsi="Calibri" w:cs="Times New Roman"/>
          <w:kern w:val="0"/>
          <w:sz w:val="24"/>
          <w:szCs w:val="24"/>
          <w:vertAlign w:val="superscript"/>
          <w14:ligatures w14:val="none"/>
        </w:rPr>
        <w:footnoteReference w:id="353"/>
      </w:r>
      <w:r w:rsidRPr="008C455B">
        <w:rPr>
          <w:rFonts w:ascii="Calibri" w:eastAsia="Calibri" w:hAnsi="Calibri" w:cs="Times New Roman"/>
          <w:kern w:val="0"/>
          <w:sz w:val="24"/>
          <w:szCs w:val="24"/>
          <w14:ligatures w14:val="none"/>
        </w:rPr>
        <w:t xml:space="preserve"> This dilemma – the desire to oppose war without exhibiting a perceived sympathy for liberalism, radicalism, socialism or ‘peace at any price’ pacifism – was summed up by Rev. Dr Allon in an article published in </w:t>
      </w:r>
      <w:r w:rsidRPr="008C455B">
        <w:rPr>
          <w:rFonts w:ascii="Calibri" w:eastAsia="Calibri" w:hAnsi="Calibri" w:cs="Times New Roman"/>
          <w:i/>
          <w:kern w:val="0"/>
          <w:sz w:val="24"/>
          <w:szCs w:val="24"/>
          <w14:ligatures w14:val="none"/>
        </w:rPr>
        <w:t>The Baptist:</w:t>
      </w:r>
    </w:p>
    <w:p w14:paraId="6DA24CDD" w14:textId="77777777" w:rsidR="008C455B" w:rsidRPr="008C455B" w:rsidRDefault="008C455B" w:rsidP="00F553AC">
      <w:pPr>
        <w:spacing w:line="360" w:lineRule="auto"/>
        <w:ind w:left="567"/>
        <w:jc w:val="both"/>
        <w:rPr>
          <w:rFonts w:ascii="Calibri" w:eastAsia="Calibri" w:hAnsi="Calibri" w:cs="Times New Roman"/>
          <w:i/>
          <w:kern w:val="0"/>
          <w:sz w:val="24"/>
          <w:szCs w:val="24"/>
          <w14:ligatures w14:val="none"/>
        </w:rPr>
      </w:pPr>
      <w:r w:rsidRPr="008C455B">
        <w:rPr>
          <w:rFonts w:ascii="Calibri" w:eastAsia="Calibri" w:hAnsi="Calibri" w:cs="Times New Roman"/>
          <w:kern w:val="0"/>
          <w:sz w:val="24"/>
          <w:szCs w:val="24"/>
          <w14:ligatures w14:val="none"/>
        </w:rPr>
        <w:t>Nor have I, as a minister of religion, joined either the Peace Society or the Anti-War Association: although in my passionate desire for peace I would not yield to the most ardent member of either, they would commit me to theoretic principles about war and peace which I do not hold.</w:t>
      </w:r>
      <w:r w:rsidRPr="008C455B">
        <w:rPr>
          <w:rFonts w:ascii="Calibri" w:eastAsia="Calibri" w:hAnsi="Calibri" w:cs="Times New Roman"/>
          <w:kern w:val="0"/>
          <w:sz w:val="24"/>
          <w:szCs w:val="24"/>
          <w:vertAlign w:val="superscript"/>
          <w14:ligatures w14:val="none"/>
        </w:rPr>
        <w:footnoteReference w:id="354"/>
      </w:r>
    </w:p>
    <w:p w14:paraId="066BA8CF" w14:textId="77777777" w:rsidR="008C455B" w:rsidRPr="008C455B" w:rsidRDefault="008C455B" w:rsidP="00C5075D">
      <w:pPr>
        <w:spacing w:line="480" w:lineRule="auto"/>
        <w:ind w:right="1088"/>
        <w:rPr>
          <w:rFonts w:ascii="Calibri" w:eastAsia="Calibri" w:hAnsi="Calibri" w:cs="Times New Roman"/>
          <w:kern w:val="0"/>
          <w:sz w:val="24"/>
          <w:szCs w:val="24"/>
          <w:u w:val="single"/>
          <w14:ligatures w14:val="none"/>
        </w:rPr>
      </w:pPr>
      <w:r w:rsidRPr="008C455B">
        <w:rPr>
          <w:rFonts w:ascii="Calibri" w:eastAsia="Calibri" w:hAnsi="Calibri" w:cs="Times New Roman"/>
          <w:kern w:val="0"/>
          <w:sz w:val="24"/>
          <w:szCs w:val="24"/>
          <w:u w:val="single"/>
          <w14:ligatures w14:val="none"/>
        </w:rPr>
        <w:t>Progress</w:t>
      </w:r>
    </w:p>
    <w:p w14:paraId="6B37BDAD" w14:textId="4C969851" w:rsidR="008C455B" w:rsidRPr="008C455B" w:rsidRDefault="008C455B" w:rsidP="00C5075D">
      <w:pPr>
        <w:spacing w:line="480" w:lineRule="auto"/>
        <w:ind w:right="-46"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Gordon embarked for Khartoum in January 1884. A Mahdist massacre of an Egyptian army in November 1883</w:t>
      </w:r>
      <w:r w:rsidRPr="008C455B">
        <w:rPr>
          <w:rFonts w:ascii="Calibri" w:eastAsia="Calibri" w:hAnsi="Calibri" w:cs="Times New Roman"/>
          <w:kern w:val="0"/>
          <w:sz w:val="24"/>
          <w:szCs w:val="24"/>
          <w:vertAlign w:val="superscript"/>
          <w14:ligatures w14:val="none"/>
        </w:rPr>
        <w:footnoteReference w:id="355"/>
      </w:r>
      <w:r w:rsidRPr="008C455B">
        <w:rPr>
          <w:rFonts w:ascii="Calibri" w:eastAsia="Calibri" w:hAnsi="Calibri" w:cs="Times New Roman"/>
          <w:kern w:val="0"/>
          <w:sz w:val="24"/>
          <w:szCs w:val="24"/>
          <w14:ligatures w14:val="none"/>
        </w:rPr>
        <w:t xml:space="preserve"> had convinced Gladstone to withdraw from the Soudan. Gordon’s mission was to advise on the military situation and, it could be argued, supervise the evacuation of the remaining Egyptian garrisons.</w:t>
      </w:r>
      <w:r w:rsidRPr="008C455B">
        <w:rPr>
          <w:rFonts w:ascii="Calibri" w:eastAsia="Calibri" w:hAnsi="Calibri" w:cs="Times New Roman"/>
          <w:kern w:val="0"/>
          <w:sz w:val="24"/>
          <w:szCs w:val="24"/>
          <w:vertAlign w:val="superscript"/>
          <w14:ligatures w14:val="none"/>
        </w:rPr>
        <w:footnoteReference w:id="356"/>
      </w:r>
      <w:r w:rsidRPr="008C455B">
        <w:rPr>
          <w:rFonts w:ascii="Calibri" w:eastAsia="Calibri" w:hAnsi="Calibri" w:cs="Times New Roman"/>
          <w:kern w:val="0"/>
          <w:sz w:val="24"/>
          <w:szCs w:val="24"/>
          <w14:ligatures w14:val="none"/>
        </w:rPr>
        <w:t xml:space="preserve"> Given this explicitly defensive, pacific policy, the decision to send Gordon was, as the </w:t>
      </w:r>
      <w:r w:rsidRPr="008C455B">
        <w:rPr>
          <w:rFonts w:ascii="Calibri" w:eastAsia="Calibri" w:hAnsi="Calibri" w:cs="Times New Roman"/>
          <w:i/>
          <w:kern w:val="0"/>
          <w:sz w:val="24"/>
          <w:szCs w:val="24"/>
          <w14:ligatures w14:val="none"/>
        </w:rPr>
        <w:t xml:space="preserve">Christian World put it, </w:t>
      </w:r>
      <w:r w:rsidRPr="008C455B">
        <w:rPr>
          <w:rFonts w:ascii="Calibri" w:eastAsia="Calibri" w:hAnsi="Calibri" w:cs="Times New Roman"/>
          <w:kern w:val="0"/>
          <w:sz w:val="24"/>
          <w:szCs w:val="24"/>
          <w14:ligatures w14:val="none"/>
        </w:rPr>
        <w:t>‘greeted by expressions of universal approval’.</w:t>
      </w:r>
      <w:r w:rsidRPr="008C455B">
        <w:rPr>
          <w:rFonts w:ascii="Calibri" w:eastAsia="Calibri" w:hAnsi="Calibri" w:cs="Times New Roman"/>
          <w:kern w:val="0"/>
          <w:sz w:val="24"/>
          <w:szCs w:val="24"/>
          <w:vertAlign w:val="superscript"/>
          <w14:ligatures w14:val="none"/>
        </w:rPr>
        <w:footnoteReference w:id="357"/>
      </w:r>
      <w:r w:rsidRPr="008C455B">
        <w:rPr>
          <w:rFonts w:ascii="Calibri" w:eastAsia="Calibri" w:hAnsi="Calibri" w:cs="Times New Roman"/>
          <w:kern w:val="0"/>
          <w:sz w:val="24"/>
          <w:szCs w:val="24"/>
          <w14:ligatures w14:val="none"/>
        </w:rPr>
        <w:t xml:space="preserve"> The </w:t>
      </w:r>
      <w:r w:rsidRPr="008C455B">
        <w:rPr>
          <w:rFonts w:ascii="Calibri" w:eastAsia="Calibri" w:hAnsi="Calibri" w:cs="Times New Roman"/>
          <w:i/>
          <w:kern w:val="0"/>
          <w:sz w:val="24"/>
          <w:szCs w:val="24"/>
          <w14:ligatures w14:val="none"/>
        </w:rPr>
        <w:t xml:space="preserve">Christian Globe </w:t>
      </w:r>
      <w:r w:rsidRPr="008C455B">
        <w:rPr>
          <w:rFonts w:ascii="Calibri" w:eastAsia="Calibri" w:hAnsi="Calibri" w:cs="Times New Roman"/>
          <w:kern w:val="0"/>
          <w:sz w:val="24"/>
          <w:szCs w:val="24"/>
          <w14:ligatures w14:val="none"/>
        </w:rPr>
        <w:t>agreed that there was not ‘a single dissident voice raised against it’.</w:t>
      </w:r>
      <w:r w:rsidRPr="008C455B">
        <w:rPr>
          <w:rFonts w:ascii="Calibri" w:eastAsia="Calibri" w:hAnsi="Calibri" w:cs="Times New Roman"/>
          <w:kern w:val="0"/>
          <w:sz w:val="24"/>
          <w:szCs w:val="24"/>
          <w:vertAlign w:val="superscript"/>
          <w14:ligatures w14:val="none"/>
        </w:rPr>
        <w:footnoteReference w:id="358"/>
      </w:r>
    </w:p>
    <w:p w14:paraId="547483B1" w14:textId="0B66F24B" w:rsidR="008C455B" w:rsidRPr="008C455B" w:rsidRDefault="008C455B" w:rsidP="00C5075D">
      <w:pPr>
        <w:spacing w:line="480" w:lineRule="auto"/>
        <w:ind w:right="-46"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Yet, some voices of opposition were raised from the outset. The PS, which had opposed Britain’s ‘meddling intervention’ in Egypt consistently since 1882,</w:t>
      </w:r>
      <w:r w:rsidRPr="008C455B">
        <w:rPr>
          <w:rFonts w:ascii="Calibri" w:eastAsia="Calibri" w:hAnsi="Calibri" w:cs="Times New Roman"/>
          <w:kern w:val="0"/>
          <w:sz w:val="24"/>
          <w:szCs w:val="24"/>
          <w:vertAlign w:val="superscript"/>
          <w14:ligatures w14:val="none"/>
        </w:rPr>
        <w:footnoteReference w:id="359"/>
      </w:r>
      <w:r w:rsidRPr="008C455B">
        <w:rPr>
          <w:rFonts w:ascii="Calibri" w:eastAsia="Calibri" w:hAnsi="Calibri" w:cs="Times New Roman"/>
          <w:kern w:val="0"/>
          <w:sz w:val="24"/>
          <w:szCs w:val="24"/>
          <w14:ligatures w14:val="none"/>
        </w:rPr>
        <w:t xml:space="preserve"> wrote to Gladstone to express ‘deep anxiety’ about an intervention that was ‘inconsistent with the great Christian </w:t>
      </w:r>
      <w:r w:rsidRPr="008C455B">
        <w:rPr>
          <w:rFonts w:ascii="Calibri" w:eastAsia="Calibri" w:hAnsi="Calibri" w:cs="Times New Roman"/>
          <w:kern w:val="0"/>
          <w:sz w:val="24"/>
          <w:szCs w:val="24"/>
          <w14:ligatures w14:val="none"/>
        </w:rPr>
        <w:lastRenderedPageBreak/>
        <w:t>principles of the Society’.</w:t>
      </w:r>
      <w:r w:rsidRPr="008C455B">
        <w:rPr>
          <w:rFonts w:ascii="Calibri" w:eastAsia="Calibri" w:hAnsi="Calibri" w:cs="Times New Roman"/>
          <w:kern w:val="0"/>
          <w:sz w:val="24"/>
          <w:szCs w:val="24"/>
          <w:vertAlign w:val="superscript"/>
          <w14:ligatures w14:val="none"/>
        </w:rPr>
        <w:footnoteReference w:id="360"/>
      </w:r>
      <w:r w:rsidRPr="008C455B">
        <w:rPr>
          <w:rFonts w:ascii="Calibri" w:eastAsia="Calibri" w:hAnsi="Calibri" w:cs="Times New Roman"/>
          <w:kern w:val="0"/>
          <w:sz w:val="24"/>
          <w:szCs w:val="24"/>
          <w14:ligatures w14:val="none"/>
        </w:rPr>
        <w:t xml:space="preserve"> The IAPA, again ‘from the outset’, adopted a resolution ‘expressing the strong opinion that no British forces should be deployed in the Soudan’.</w:t>
      </w:r>
      <w:r w:rsidRPr="008C455B">
        <w:rPr>
          <w:rFonts w:ascii="Calibri" w:eastAsia="Calibri" w:hAnsi="Calibri" w:cs="Times New Roman"/>
          <w:kern w:val="0"/>
          <w:sz w:val="24"/>
          <w:szCs w:val="24"/>
          <w:vertAlign w:val="superscript"/>
          <w14:ligatures w14:val="none"/>
        </w:rPr>
        <w:footnoteReference w:id="361"/>
      </w:r>
      <w:r w:rsidRPr="008C455B">
        <w:rPr>
          <w:rFonts w:ascii="Calibri" w:eastAsia="Calibri" w:hAnsi="Calibri" w:cs="Times New Roman"/>
          <w:kern w:val="0"/>
          <w:sz w:val="24"/>
          <w:szCs w:val="24"/>
          <w14:ligatures w14:val="none"/>
        </w:rPr>
        <w:t xml:space="preserve"> The </w:t>
      </w:r>
      <w:r w:rsidRPr="008C455B">
        <w:rPr>
          <w:rFonts w:ascii="Calibri" w:eastAsia="Calibri" w:hAnsi="Calibri" w:cs="Times New Roman"/>
          <w:i/>
          <w:kern w:val="0"/>
          <w:sz w:val="24"/>
          <w:szCs w:val="24"/>
          <w14:ligatures w14:val="none"/>
        </w:rPr>
        <w:t>Christian Commonwealth</w:t>
      </w:r>
      <w:r w:rsidRPr="008C455B">
        <w:rPr>
          <w:rFonts w:ascii="Calibri" w:eastAsia="Calibri" w:hAnsi="Calibri" w:cs="Times New Roman"/>
          <w:kern w:val="0"/>
          <w:sz w:val="24"/>
          <w:szCs w:val="24"/>
          <w14:ligatures w14:val="none"/>
        </w:rPr>
        <w:t>, fearing that any intervention would lead inevitably to war, complained: ‘It is as strange as it is wicked that men should egg on their fellows to shed blood. Is our Christianity a fact or a farce?’</w:t>
      </w:r>
      <w:r w:rsidRPr="008C455B">
        <w:rPr>
          <w:rFonts w:ascii="Calibri" w:eastAsia="Calibri" w:hAnsi="Calibri" w:cs="Times New Roman"/>
          <w:kern w:val="0"/>
          <w:sz w:val="24"/>
          <w:szCs w:val="24"/>
          <w:vertAlign w:val="superscript"/>
          <w14:ligatures w14:val="none"/>
        </w:rPr>
        <w:footnoteReference w:id="362"/>
      </w:r>
      <w:r w:rsidRPr="008C455B">
        <w:rPr>
          <w:rFonts w:ascii="Calibri" w:eastAsia="Calibri" w:hAnsi="Calibri" w:cs="Times New Roman"/>
          <w:kern w:val="0"/>
          <w:sz w:val="24"/>
          <w:szCs w:val="24"/>
          <w14:ligatures w14:val="none"/>
        </w:rPr>
        <w:t xml:space="preserve"> </w:t>
      </w:r>
    </w:p>
    <w:p w14:paraId="14ED023B" w14:textId="3648926E" w:rsidR="008C455B" w:rsidRPr="008C455B" w:rsidRDefault="008C455B" w:rsidP="00C5075D">
      <w:pPr>
        <w:spacing w:line="480" w:lineRule="auto"/>
        <w:ind w:right="-46"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This modest dissent quickly intensified when, in late February, the Government ordered a military force to the Red Sea coast. Mahdist forces had captured garrisons at Tokar and </w:t>
      </w:r>
      <w:proofErr w:type="spellStart"/>
      <w:r w:rsidRPr="008C455B">
        <w:rPr>
          <w:rFonts w:ascii="Calibri" w:eastAsia="Calibri" w:hAnsi="Calibri" w:cs="Times New Roman"/>
          <w:kern w:val="0"/>
          <w:sz w:val="24"/>
          <w:szCs w:val="24"/>
          <w14:ligatures w14:val="none"/>
        </w:rPr>
        <w:t>Sinkat</w:t>
      </w:r>
      <w:proofErr w:type="spellEnd"/>
      <w:r w:rsidRPr="008C455B">
        <w:rPr>
          <w:rFonts w:ascii="Calibri" w:eastAsia="Calibri" w:hAnsi="Calibri" w:cs="Times New Roman"/>
          <w:kern w:val="0"/>
          <w:sz w:val="24"/>
          <w:szCs w:val="24"/>
          <w14:ligatures w14:val="none"/>
        </w:rPr>
        <w:t xml:space="preserve">, before besieging the strategic port of </w:t>
      </w:r>
      <w:proofErr w:type="spellStart"/>
      <w:r w:rsidRPr="008C455B">
        <w:rPr>
          <w:rFonts w:ascii="Calibri" w:eastAsia="Calibri" w:hAnsi="Calibri" w:cs="Times New Roman"/>
          <w:kern w:val="0"/>
          <w:sz w:val="24"/>
          <w:szCs w:val="24"/>
          <w14:ligatures w14:val="none"/>
        </w:rPr>
        <w:t>Suakin</w:t>
      </w:r>
      <w:proofErr w:type="spellEnd"/>
      <w:r w:rsidRPr="008C455B">
        <w:rPr>
          <w:rFonts w:ascii="Calibri" w:eastAsia="Calibri" w:hAnsi="Calibri" w:cs="Times New Roman"/>
          <w:kern w:val="0"/>
          <w:sz w:val="24"/>
          <w:szCs w:val="24"/>
          <w14:ligatures w14:val="none"/>
        </w:rPr>
        <w:t xml:space="preserve">, threatening thereby Gordon at Khartoum. The expedition, led by General Graham, fought two successful but bloody engagements at El </w:t>
      </w:r>
      <w:proofErr w:type="spellStart"/>
      <w:r w:rsidRPr="008C455B">
        <w:rPr>
          <w:rFonts w:ascii="Calibri" w:eastAsia="Calibri" w:hAnsi="Calibri" w:cs="Times New Roman"/>
          <w:kern w:val="0"/>
          <w:sz w:val="24"/>
          <w:szCs w:val="24"/>
          <w14:ligatures w14:val="none"/>
        </w:rPr>
        <w:t>Teb</w:t>
      </w:r>
      <w:proofErr w:type="spellEnd"/>
      <w:r w:rsidRPr="008C455B">
        <w:rPr>
          <w:rFonts w:ascii="Calibri" w:eastAsia="Calibri" w:hAnsi="Calibri" w:cs="Times New Roman"/>
          <w:kern w:val="0"/>
          <w:sz w:val="24"/>
          <w:szCs w:val="24"/>
          <w14:ligatures w14:val="none"/>
        </w:rPr>
        <w:t xml:space="preserve"> and Tamai. These actions, although characterised by Gladstone as ‘defensive operations’, challenged the understanding that Britain’s involvement in Soudan was essentially pacific. News of the battles – and specifically the comparative enormity of the ‘Arab’ casualties – triggered a wave of criticism in parts of the Christian press. The </w:t>
      </w:r>
      <w:r w:rsidRPr="008C455B">
        <w:rPr>
          <w:rFonts w:ascii="Calibri" w:eastAsia="Calibri" w:hAnsi="Calibri" w:cs="Times New Roman"/>
          <w:i/>
          <w:kern w:val="0"/>
          <w:sz w:val="24"/>
          <w:szCs w:val="24"/>
          <w14:ligatures w14:val="none"/>
        </w:rPr>
        <w:t xml:space="preserve">Nonconformist &amp; Independent </w:t>
      </w:r>
      <w:r w:rsidRPr="008C455B">
        <w:rPr>
          <w:rFonts w:ascii="Calibri" w:eastAsia="Calibri" w:hAnsi="Calibri" w:cs="Times New Roman"/>
          <w:kern w:val="0"/>
          <w:sz w:val="24"/>
          <w:szCs w:val="24"/>
          <w14:ligatures w14:val="none"/>
        </w:rPr>
        <w:t>reacted with ‘mingled horror and shock’,</w:t>
      </w:r>
      <w:r w:rsidRPr="008C455B">
        <w:rPr>
          <w:rFonts w:ascii="Calibri" w:eastAsia="Calibri" w:hAnsi="Calibri" w:cs="Times New Roman"/>
          <w:kern w:val="0"/>
          <w:sz w:val="24"/>
          <w:szCs w:val="24"/>
          <w:vertAlign w:val="superscript"/>
          <w14:ligatures w14:val="none"/>
        </w:rPr>
        <w:footnoteReference w:id="363"/>
      </w:r>
      <w:r w:rsidRPr="008C455B">
        <w:rPr>
          <w:rFonts w:ascii="Calibri" w:eastAsia="Calibri" w:hAnsi="Calibri" w:cs="Times New Roman"/>
          <w:kern w:val="0"/>
          <w:sz w:val="24"/>
          <w:szCs w:val="24"/>
          <w14:ligatures w14:val="none"/>
        </w:rPr>
        <w:t xml:space="preserve"> while the </w:t>
      </w:r>
      <w:r w:rsidRPr="008C455B">
        <w:rPr>
          <w:rFonts w:ascii="Calibri" w:eastAsia="Calibri" w:hAnsi="Calibri" w:cs="Times New Roman"/>
          <w:i/>
          <w:kern w:val="0"/>
          <w:sz w:val="24"/>
          <w:szCs w:val="24"/>
          <w14:ligatures w14:val="none"/>
        </w:rPr>
        <w:t>Christian World</w:t>
      </w:r>
      <w:r w:rsidRPr="008C455B">
        <w:rPr>
          <w:rFonts w:ascii="Calibri" w:eastAsia="Calibri" w:hAnsi="Calibri" w:cs="Times New Roman"/>
          <w:kern w:val="0"/>
          <w:sz w:val="24"/>
          <w:szCs w:val="24"/>
          <w14:ligatures w14:val="none"/>
        </w:rPr>
        <w:t xml:space="preserve"> was moved to ‘confess that this tale of carnage sickens us’.</w:t>
      </w:r>
      <w:r w:rsidRPr="008C455B">
        <w:rPr>
          <w:rFonts w:ascii="Calibri" w:eastAsia="Calibri" w:hAnsi="Calibri" w:cs="Times New Roman"/>
          <w:kern w:val="0"/>
          <w:sz w:val="24"/>
          <w:szCs w:val="24"/>
          <w:vertAlign w:val="superscript"/>
          <w14:ligatures w14:val="none"/>
        </w:rPr>
        <w:footnoteReference w:id="364"/>
      </w:r>
      <w:r w:rsidRPr="008C455B">
        <w:rPr>
          <w:rFonts w:ascii="Calibri" w:eastAsia="Calibri" w:hAnsi="Calibri" w:cs="Times New Roman"/>
          <w:kern w:val="0"/>
          <w:sz w:val="24"/>
          <w:szCs w:val="24"/>
          <w14:ligatures w14:val="none"/>
        </w:rPr>
        <w:t xml:space="preserve"> The </w:t>
      </w:r>
      <w:r w:rsidRPr="008C455B">
        <w:rPr>
          <w:rFonts w:ascii="Calibri" w:eastAsia="Calibri" w:hAnsi="Calibri" w:cs="Times New Roman"/>
          <w:i/>
          <w:kern w:val="0"/>
          <w:sz w:val="24"/>
          <w:szCs w:val="24"/>
          <w14:ligatures w14:val="none"/>
        </w:rPr>
        <w:t xml:space="preserve">British Friend </w:t>
      </w:r>
      <w:r w:rsidRPr="008C455B">
        <w:rPr>
          <w:rFonts w:ascii="Calibri" w:eastAsia="Calibri" w:hAnsi="Calibri" w:cs="Times New Roman"/>
          <w:kern w:val="0"/>
          <w:sz w:val="24"/>
          <w:szCs w:val="24"/>
          <w14:ligatures w14:val="none"/>
        </w:rPr>
        <w:t>deplored the country’s ‘decadence [in] exalting over a victory’ that:</w:t>
      </w:r>
    </w:p>
    <w:p w14:paraId="637B5E9C" w14:textId="77777777" w:rsidR="008C455B" w:rsidRPr="008C455B" w:rsidRDefault="008C455B" w:rsidP="00C5075D">
      <w:pPr>
        <w:spacing w:line="360" w:lineRule="auto"/>
        <w:ind w:left="567" w:right="-46"/>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 was simply a case of wholesale slaughter by the thoroughly disciplined forces of the wealthiest nation in the world … against poor children of the desert, more than half naked, with only the most elementary weapons of warfare, and whose lion-like courage </w:t>
      </w:r>
      <w:r w:rsidRPr="008C455B">
        <w:rPr>
          <w:rFonts w:ascii="Calibri" w:eastAsia="Calibri" w:hAnsi="Calibri" w:cs="Times New Roman"/>
          <w:kern w:val="0"/>
          <w:sz w:val="24"/>
          <w:szCs w:val="24"/>
          <w14:ligatures w14:val="none"/>
        </w:rPr>
        <w:lastRenderedPageBreak/>
        <w:t>had simply no chance whatsoever against the battalions of Britain. It was a pitiful annihilation of brave men defending their own country.</w:t>
      </w:r>
      <w:r w:rsidRPr="008C455B">
        <w:rPr>
          <w:rFonts w:ascii="Calibri" w:eastAsia="Calibri" w:hAnsi="Calibri" w:cs="Times New Roman"/>
          <w:kern w:val="0"/>
          <w:sz w:val="24"/>
          <w:szCs w:val="24"/>
          <w:vertAlign w:val="superscript"/>
          <w14:ligatures w14:val="none"/>
        </w:rPr>
        <w:footnoteReference w:id="365"/>
      </w:r>
      <w:r w:rsidRPr="008C455B">
        <w:rPr>
          <w:rFonts w:ascii="Calibri" w:eastAsia="Calibri" w:hAnsi="Calibri" w:cs="Times New Roman"/>
          <w:kern w:val="0"/>
          <w:sz w:val="24"/>
          <w:szCs w:val="24"/>
          <w14:ligatures w14:val="none"/>
        </w:rPr>
        <w:t xml:space="preserve"> </w:t>
      </w:r>
    </w:p>
    <w:p w14:paraId="0EE963F6" w14:textId="498B8EA1" w:rsidR="008C455B" w:rsidRPr="008C455B" w:rsidRDefault="008C455B" w:rsidP="008C455B">
      <w:pPr>
        <w:spacing w:line="480" w:lineRule="auto"/>
        <w:ind w:right="-46"/>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The </w:t>
      </w:r>
      <w:r w:rsidRPr="008C455B">
        <w:rPr>
          <w:rFonts w:ascii="Calibri" w:eastAsia="Calibri" w:hAnsi="Calibri" w:cs="Times New Roman"/>
          <w:i/>
          <w:kern w:val="0"/>
          <w:sz w:val="24"/>
          <w:szCs w:val="24"/>
          <w14:ligatures w14:val="none"/>
        </w:rPr>
        <w:t>Christian Commonwealth</w:t>
      </w:r>
      <w:r w:rsidRPr="008C455B">
        <w:rPr>
          <w:rFonts w:ascii="Calibri" w:eastAsia="Calibri" w:hAnsi="Calibri" w:cs="Times New Roman"/>
          <w:kern w:val="0"/>
          <w:sz w:val="24"/>
          <w:szCs w:val="24"/>
          <w14:ligatures w14:val="none"/>
        </w:rPr>
        <w:t xml:space="preserve"> responded similarly with ‘a deep sense of shame and a sickening feeling of horror (as) we contemplate this ghastly business’:</w:t>
      </w:r>
    </w:p>
    <w:p w14:paraId="2AAC8D50" w14:textId="372C0989" w:rsidR="008C455B" w:rsidRPr="008C455B" w:rsidRDefault="008C455B" w:rsidP="00C5075D">
      <w:pPr>
        <w:spacing w:line="360" w:lineRule="auto"/>
        <w:ind w:left="567" w:right="-46"/>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As believers in the Gospel of Christ we are bound to condemn this war with the natives of the Soudan. It seems to us to be an unjustifiable and wanton slaughter of valiant men, whose only crime was that they had rebelled against an abominable system of oppression. … War, for what is deemed worthy ends, and between equals, we can understand; but this wholesale destruction of poor savages, with whom we have, after all, no real quarrel, is a gross crime against humanity. We are compelled, by every principle of the Gospel, to denounce it’.</w:t>
      </w:r>
      <w:r w:rsidRPr="008C455B">
        <w:rPr>
          <w:rFonts w:ascii="Calibri" w:eastAsia="Calibri" w:hAnsi="Calibri" w:cs="Times New Roman"/>
          <w:kern w:val="0"/>
          <w:sz w:val="24"/>
          <w:szCs w:val="24"/>
          <w:vertAlign w:val="superscript"/>
          <w14:ligatures w14:val="none"/>
        </w:rPr>
        <w:footnoteReference w:id="366"/>
      </w:r>
    </w:p>
    <w:p w14:paraId="38B611B3" w14:textId="77777777" w:rsidR="008C455B" w:rsidRPr="008C455B" w:rsidRDefault="008C455B" w:rsidP="008C455B">
      <w:pPr>
        <w:spacing w:line="480" w:lineRule="auto"/>
        <w:ind w:right="-46"/>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The WPA convened a two-day conference with ‘the object of entering a protest against the slaughter of the Arabs’</w:t>
      </w:r>
      <w:r w:rsidRPr="008C455B">
        <w:rPr>
          <w:rFonts w:ascii="Calibri" w:eastAsia="Calibri" w:hAnsi="Calibri" w:cs="Times New Roman"/>
          <w:kern w:val="0"/>
          <w:sz w:val="24"/>
          <w:szCs w:val="24"/>
          <w:vertAlign w:val="superscript"/>
          <w14:ligatures w14:val="none"/>
        </w:rPr>
        <w:footnoteReference w:id="367"/>
      </w:r>
      <w:r w:rsidRPr="008C455B">
        <w:rPr>
          <w:rFonts w:ascii="Calibri" w:eastAsia="Calibri" w:hAnsi="Calibri" w:cs="Times New Roman"/>
          <w:kern w:val="0"/>
          <w:sz w:val="24"/>
          <w:szCs w:val="24"/>
          <w14:ligatures w14:val="none"/>
        </w:rPr>
        <w:t xml:space="preserve"> while the IAPA resolved that the action was ‘unnecessary, impolitic and unjust’.</w:t>
      </w:r>
      <w:r w:rsidRPr="008C455B">
        <w:rPr>
          <w:rFonts w:ascii="Calibri" w:eastAsia="Calibri" w:hAnsi="Calibri" w:cs="Times New Roman"/>
          <w:kern w:val="0"/>
          <w:sz w:val="24"/>
          <w:szCs w:val="24"/>
          <w:vertAlign w:val="superscript"/>
          <w14:ligatures w14:val="none"/>
        </w:rPr>
        <w:footnoteReference w:id="368"/>
      </w:r>
      <w:r w:rsidRPr="008C455B">
        <w:rPr>
          <w:rFonts w:ascii="Calibri" w:eastAsia="Calibri" w:hAnsi="Calibri" w:cs="Times New Roman"/>
          <w:kern w:val="0"/>
          <w:sz w:val="24"/>
          <w:szCs w:val="24"/>
          <w14:ligatures w14:val="none"/>
        </w:rPr>
        <w:t xml:space="preserve"> In the House of Commons, Henry Richard recorded an ‘indignant protest against the horrible butcheries going on in the Soudan’ in which ‘thousands of Arabs had been slaughtered … by the hands of English Christians, and for no offence except that they were defending their country against invasion’.</w:t>
      </w:r>
      <w:r w:rsidRPr="008C455B">
        <w:rPr>
          <w:rFonts w:ascii="Calibri" w:eastAsia="Calibri" w:hAnsi="Calibri" w:cs="Times New Roman"/>
          <w:kern w:val="0"/>
          <w:sz w:val="24"/>
          <w:szCs w:val="24"/>
          <w:vertAlign w:val="superscript"/>
          <w14:ligatures w14:val="none"/>
        </w:rPr>
        <w:footnoteReference w:id="369"/>
      </w:r>
      <w:r w:rsidRPr="008C455B">
        <w:rPr>
          <w:rFonts w:ascii="Calibri" w:eastAsia="Calibri" w:hAnsi="Calibri" w:cs="Times New Roman"/>
          <w:kern w:val="0"/>
          <w:sz w:val="24"/>
          <w:szCs w:val="24"/>
          <w14:ligatures w14:val="none"/>
        </w:rPr>
        <w:t xml:space="preserve"> </w:t>
      </w:r>
    </w:p>
    <w:p w14:paraId="3BD1DF7D" w14:textId="2F76A63C" w:rsidR="008C455B" w:rsidRPr="008C455B" w:rsidRDefault="008C455B" w:rsidP="00C5075D">
      <w:pPr>
        <w:spacing w:line="480" w:lineRule="auto"/>
        <w:ind w:right="-46"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These extracts illustrate that support for the rights of the native Soudanese was a consistent thread in Christian anti-war protest, even after the fall of Khartoum. Respect for the fighting spirit and bravery of an uncivilised enemy was an established trope in late-Victorian opinion.</w:t>
      </w:r>
      <w:r w:rsidRPr="008C455B">
        <w:rPr>
          <w:rFonts w:ascii="Calibri" w:eastAsia="Calibri" w:hAnsi="Calibri" w:cs="Times New Roman"/>
          <w:kern w:val="0"/>
          <w:sz w:val="24"/>
          <w:szCs w:val="24"/>
          <w:vertAlign w:val="superscript"/>
          <w14:ligatures w14:val="none"/>
        </w:rPr>
        <w:footnoteReference w:id="370"/>
      </w:r>
      <w:r w:rsidRPr="008C455B">
        <w:rPr>
          <w:rFonts w:ascii="Calibri" w:eastAsia="Calibri" w:hAnsi="Calibri" w:cs="Times New Roman"/>
          <w:kern w:val="0"/>
          <w:sz w:val="24"/>
          <w:szCs w:val="24"/>
          <w14:ligatures w14:val="none"/>
        </w:rPr>
        <w:t xml:space="preserve"> These pronouncements, however, went much further, in acknowledging </w:t>
      </w:r>
      <w:r w:rsidRPr="008C455B">
        <w:rPr>
          <w:rFonts w:ascii="Calibri" w:eastAsia="Calibri" w:hAnsi="Calibri" w:cs="Times New Roman"/>
          <w:kern w:val="0"/>
          <w:sz w:val="24"/>
          <w:szCs w:val="24"/>
          <w14:ligatures w14:val="none"/>
        </w:rPr>
        <w:lastRenderedPageBreak/>
        <w:t xml:space="preserve">the Mahdist’s right to wage a defensive war against a foreign oppressor and, in turn, enjoy the benefits of religious, political and social self-determination. Thus did the </w:t>
      </w:r>
      <w:r w:rsidRPr="008C455B">
        <w:rPr>
          <w:rFonts w:ascii="Calibri" w:eastAsia="Calibri" w:hAnsi="Calibri" w:cs="Times New Roman"/>
          <w:i/>
          <w:kern w:val="0"/>
          <w:sz w:val="24"/>
          <w:szCs w:val="24"/>
          <w14:ligatures w14:val="none"/>
        </w:rPr>
        <w:t>Christian World</w:t>
      </w:r>
      <w:r w:rsidRPr="008C455B">
        <w:rPr>
          <w:rFonts w:ascii="Calibri" w:eastAsia="Calibri" w:hAnsi="Calibri" w:cs="Times New Roman"/>
          <w:kern w:val="0"/>
          <w:sz w:val="24"/>
          <w:szCs w:val="24"/>
          <w14:ligatures w14:val="none"/>
        </w:rPr>
        <w:t xml:space="preserve"> state that the Soudanese were ‘fighting to assert an independence essential to their notion of happiness’</w:t>
      </w:r>
      <w:r w:rsidRPr="008C455B">
        <w:rPr>
          <w:rFonts w:ascii="Calibri" w:eastAsia="Calibri" w:hAnsi="Calibri" w:cs="Times New Roman"/>
          <w:kern w:val="0"/>
          <w:sz w:val="24"/>
          <w:szCs w:val="24"/>
          <w:vertAlign w:val="superscript"/>
          <w14:ligatures w14:val="none"/>
        </w:rPr>
        <w:footnoteReference w:id="371"/>
      </w:r>
      <w:r w:rsidRPr="008C455B">
        <w:rPr>
          <w:rFonts w:ascii="Calibri" w:eastAsia="Calibri" w:hAnsi="Calibri" w:cs="Times New Roman"/>
          <w:kern w:val="0"/>
          <w:sz w:val="24"/>
          <w:szCs w:val="24"/>
          <w14:ligatures w14:val="none"/>
        </w:rPr>
        <w:t xml:space="preserve"> and the </w:t>
      </w:r>
      <w:r w:rsidRPr="008C455B">
        <w:rPr>
          <w:rFonts w:ascii="Calibri" w:eastAsia="Calibri" w:hAnsi="Calibri" w:cs="Times New Roman"/>
          <w:i/>
          <w:kern w:val="0"/>
          <w:sz w:val="24"/>
          <w:szCs w:val="24"/>
          <w14:ligatures w14:val="none"/>
        </w:rPr>
        <w:t xml:space="preserve">Herald of Peace </w:t>
      </w:r>
      <w:r w:rsidRPr="008C455B">
        <w:rPr>
          <w:rFonts w:ascii="Calibri" w:eastAsia="Calibri" w:hAnsi="Calibri" w:cs="Times New Roman"/>
          <w:kern w:val="0"/>
          <w:sz w:val="24"/>
          <w:szCs w:val="24"/>
          <w14:ligatures w14:val="none"/>
        </w:rPr>
        <w:t>argue that ‘the English people had inflicted a terrible blunder upon a people whose only crime was an attempt to maintain their own rights and freedoms from a most oppressive invader’.</w:t>
      </w:r>
      <w:r w:rsidRPr="008C455B">
        <w:rPr>
          <w:rFonts w:ascii="Calibri" w:eastAsia="Calibri" w:hAnsi="Calibri" w:cs="Times New Roman"/>
          <w:kern w:val="0"/>
          <w:sz w:val="24"/>
          <w:szCs w:val="24"/>
          <w:vertAlign w:val="superscript"/>
          <w14:ligatures w14:val="none"/>
        </w:rPr>
        <w:footnoteReference w:id="372"/>
      </w:r>
      <w:r w:rsidRPr="008C455B">
        <w:rPr>
          <w:rFonts w:ascii="Calibri" w:eastAsia="Calibri" w:hAnsi="Calibri" w:cs="Times New Roman"/>
          <w:i/>
          <w:kern w:val="0"/>
          <w:sz w:val="24"/>
          <w:szCs w:val="24"/>
          <w14:ligatures w14:val="none"/>
        </w:rPr>
        <w:t xml:space="preserve"> </w:t>
      </w:r>
      <w:r w:rsidRPr="008C455B">
        <w:rPr>
          <w:rFonts w:ascii="Calibri" w:eastAsia="Calibri" w:hAnsi="Calibri" w:cs="Times New Roman"/>
          <w:kern w:val="0"/>
          <w:sz w:val="24"/>
          <w:szCs w:val="24"/>
          <w14:ligatures w14:val="none"/>
        </w:rPr>
        <w:t>On 10 February 1885 the Executive Committee of the PS agreed an ‘Address on the Soudan War’ which stated:</w:t>
      </w:r>
    </w:p>
    <w:p w14:paraId="7D77819E" w14:textId="2055D035" w:rsidR="008C455B" w:rsidRPr="008C455B" w:rsidRDefault="008C455B" w:rsidP="00C5075D">
      <w:pPr>
        <w:spacing w:line="360" w:lineRule="auto"/>
        <w:ind w:left="567" w:right="-46"/>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How long are these daily and terrible massacres to continue in the Soudan? What possible justification can be pleaded for the slaughter of thousands of brave men who are guilty of no offence but that of defending their own country against unprovoked aggression?</w:t>
      </w:r>
      <w:r w:rsidRPr="008C455B">
        <w:rPr>
          <w:rFonts w:ascii="Calibri" w:eastAsia="Calibri" w:hAnsi="Calibri" w:cs="Times New Roman"/>
          <w:kern w:val="0"/>
          <w:sz w:val="24"/>
          <w:szCs w:val="24"/>
          <w:vertAlign w:val="superscript"/>
          <w14:ligatures w14:val="none"/>
        </w:rPr>
        <w:footnoteReference w:id="373"/>
      </w:r>
    </w:p>
    <w:p w14:paraId="6CB487FA" w14:textId="25DE9EE6" w:rsidR="008C455B" w:rsidRPr="008C455B" w:rsidRDefault="008C455B" w:rsidP="008C455B">
      <w:pPr>
        <w:spacing w:line="480" w:lineRule="auto"/>
        <w:ind w:right="-46"/>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Rev. Newman Hall, a prominent Congregational minister, spoke at a WPA anti-war meeting on 24 February 1885 and stated that Englishmen ‘should not deny the Soudanese the right which they themselves enjoyed in choosing their own leaders, whether political or religious (loud cheers)’.</w:t>
      </w:r>
      <w:r w:rsidRPr="008C455B">
        <w:rPr>
          <w:rFonts w:ascii="Calibri" w:eastAsia="Calibri" w:hAnsi="Calibri" w:cs="Times New Roman"/>
          <w:kern w:val="0"/>
          <w:sz w:val="24"/>
          <w:szCs w:val="24"/>
          <w:vertAlign w:val="superscript"/>
          <w14:ligatures w14:val="none"/>
        </w:rPr>
        <w:footnoteReference w:id="374"/>
      </w:r>
    </w:p>
    <w:p w14:paraId="64D16C24" w14:textId="045DA1BB" w:rsidR="008C455B" w:rsidRPr="008C455B" w:rsidRDefault="008C455B" w:rsidP="00502C65">
      <w:pPr>
        <w:spacing w:line="480" w:lineRule="auto"/>
        <w:ind w:right="-46"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From May 1884, as the siege of Khartoum began in earnest, pressure mounted on the Liberal Government to send a relief expedition. Gladstone refused initially but, on 1 August, the cabinet relented, making it plain that its purpose was limited to the rescue of Gordon, not to defeat the Mahdi or establish a stable government in Soudan. Again, notwithstanding this limited, defensive objective, the decision sparked opposition from Christian campaigners. The </w:t>
      </w:r>
      <w:r w:rsidRPr="008C455B">
        <w:rPr>
          <w:rFonts w:ascii="Calibri" w:eastAsia="Calibri" w:hAnsi="Calibri" w:cs="Times New Roman"/>
          <w:i/>
          <w:kern w:val="0"/>
          <w:sz w:val="24"/>
          <w:szCs w:val="24"/>
          <w14:ligatures w14:val="none"/>
        </w:rPr>
        <w:t xml:space="preserve">Herald of Peace </w:t>
      </w:r>
      <w:r w:rsidRPr="008C455B">
        <w:rPr>
          <w:rFonts w:ascii="Calibri" w:eastAsia="Calibri" w:hAnsi="Calibri" w:cs="Times New Roman"/>
          <w:kern w:val="0"/>
          <w:sz w:val="24"/>
          <w:szCs w:val="24"/>
          <w14:ligatures w14:val="none"/>
        </w:rPr>
        <w:t>described it as ‘a mockery, a delusion, and a snare’</w:t>
      </w:r>
      <w:r w:rsidRPr="008C455B">
        <w:rPr>
          <w:rFonts w:ascii="Calibri" w:eastAsia="Calibri" w:hAnsi="Calibri" w:cs="Times New Roman"/>
          <w:kern w:val="0"/>
          <w:sz w:val="24"/>
          <w:szCs w:val="24"/>
          <w:vertAlign w:val="superscript"/>
          <w14:ligatures w14:val="none"/>
        </w:rPr>
        <w:footnoteReference w:id="375"/>
      </w:r>
      <w:r w:rsidRPr="008C455B">
        <w:rPr>
          <w:rFonts w:ascii="Calibri" w:eastAsia="Calibri" w:hAnsi="Calibri" w:cs="Times New Roman"/>
          <w:kern w:val="0"/>
          <w:sz w:val="24"/>
          <w:szCs w:val="24"/>
          <w14:ligatures w14:val="none"/>
        </w:rPr>
        <w:t xml:space="preserve"> while the IAPA </w:t>
      </w:r>
      <w:r w:rsidRPr="008C455B">
        <w:rPr>
          <w:rFonts w:ascii="Calibri" w:eastAsia="Calibri" w:hAnsi="Calibri" w:cs="Times New Roman"/>
          <w:kern w:val="0"/>
          <w:sz w:val="24"/>
          <w:szCs w:val="24"/>
          <w14:ligatures w14:val="none"/>
        </w:rPr>
        <w:lastRenderedPageBreak/>
        <w:t>Committee ‘expressed the strong opinion that no British force should be deployed’.</w:t>
      </w:r>
      <w:r w:rsidRPr="008C455B">
        <w:rPr>
          <w:rFonts w:ascii="Calibri" w:eastAsia="Calibri" w:hAnsi="Calibri" w:cs="Times New Roman"/>
          <w:kern w:val="0"/>
          <w:sz w:val="24"/>
          <w:szCs w:val="24"/>
          <w:vertAlign w:val="superscript"/>
          <w14:ligatures w14:val="none"/>
        </w:rPr>
        <w:footnoteReference w:id="376"/>
      </w:r>
      <w:r w:rsidRPr="008C455B">
        <w:rPr>
          <w:rFonts w:ascii="Calibri" w:eastAsia="Calibri" w:hAnsi="Calibri" w:cs="Times New Roman"/>
          <w:kern w:val="0"/>
          <w:sz w:val="24"/>
          <w:szCs w:val="24"/>
          <w14:ligatures w14:val="none"/>
        </w:rPr>
        <w:t xml:space="preserve"> The </w:t>
      </w:r>
      <w:r w:rsidRPr="008C455B">
        <w:rPr>
          <w:rFonts w:ascii="Calibri" w:eastAsia="Calibri" w:hAnsi="Calibri" w:cs="Times New Roman"/>
          <w:i/>
          <w:kern w:val="0"/>
          <w:sz w:val="24"/>
          <w:szCs w:val="24"/>
          <w14:ligatures w14:val="none"/>
        </w:rPr>
        <w:t>Nonconformist &amp; Independent</w:t>
      </w:r>
      <w:r w:rsidRPr="008C455B">
        <w:rPr>
          <w:rFonts w:ascii="Calibri" w:eastAsia="Calibri" w:hAnsi="Calibri" w:cs="Times New Roman"/>
          <w:kern w:val="0"/>
          <w:sz w:val="24"/>
          <w:szCs w:val="24"/>
          <w14:ligatures w14:val="none"/>
        </w:rPr>
        <w:t xml:space="preserve"> was more forthright:</w:t>
      </w:r>
    </w:p>
    <w:p w14:paraId="512E97B0" w14:textId="234D2E60" w:rsidR="008C455B" w:rsidRPr="008C455B" w:rsidRDefault="008C455B" w:rsidP="00D32A13">
      <w:pPr>
        <w:spacing w:line="360" w:lineRule="auto"/>
        <w:ind w:left="567" w:right="-46"/>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The </w:t>
      </w:r>
      <w:r w:rsidR="007B7070">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14:ligatures w14:val="none"/>
        </w:rPr>
        <w:t>relief of Gordon</w:t>
      </w:r>
      <w:r w:rsidR="007B7070">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14:ligatures w14:val="none"/>
        </w:rPr>
        <w:t xml:space="preserve"> is for these people merely an occasion for an expedition, by means of which we are to install ourselves permanently at Khartoum ... As surely, therefore, as ever a British battalion reaches Khartoum, we shall be told that it would be waste, folly, madness, treason to dream of leaving the place, to which it will, perhaps, be alleged that we have been visibly directed by the hand of providence.</w:t>
      </w:r>
      <w:r w:rsidRPr="008C455B">
        <w:rPr>
          <w:rFonts w:ascii="Calibri" w:eastAsia="Calibri" w:hAnsi="Calibri" w:cs="Times New Roman"/>
          <w:kern w:val="0"/>
          <w:sz w:val="24"/>
          <w:szCs w:val="24"/>
          <w:vertAlign w:val="superscript"/>
          <w14:ligatures w14:val="none"/>
        </w:rPr>
        <w:footnoteReference w:id="377"/>
      </w:r>
    </w:p>
    <w:p w14:paraId="037E2963" w14:textId="09F216A0" w:rsidR="008C455B" w:rsidRPr="008C455B" w:rsidRDefault="008C455B" w:rsidP="00D32A13">
      <w:pPr>
        <w:spacing w:line="480" w:lineRule="auto"/>
        <w:ind w:right="-46"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Liberal mistrust of Tory motives comprised another important element in Nonconformist opposition to the Liberal war in Soudan. Aside from the concern that any intervention presaged an incipient annexation, foreign entanglements had always been seen as a 'Tory dodge [to] deflect the attention of people from home reforms'.</w:t>
      </w:r>
      <w:r w:rsidRPr="008C455B">
        <w:rPr>
          <w:rFonts w:ascii="Calibri" w:eastAsia="Calibri" w:hAnsi="Calibri" w:cs="Times New Roman"/>
          <w:kern w:val="0"/>
          <w:sz w:val="24"/>
          <w:szCs w:val="24"/>
          <w:vertAlign w:val="superscript"/>
          <w14:ligatures w14:val="none"/>
        </w:rPr>
        <w:footnoteReference w:id="378"/>
      </w:r>
      <w:r w:rsidRPr="008C455B">
        <w:rPr>
          <w:rFonts w:ascii="Calibri" w:eastAsia="Calibri" w:hAnsi="Calibri" w:cs="Times New Roman"/>
          <w:kern w:val="0"/>
          <w:sz w:val="24"/>
          <w:szCs w:val="24"/>
          <w14:ligatures w14:val="none"/>
        </w:rPr>
        <w:t xml:space="preserve"> Gladstone's Government, elected in 1880 on a platform of 'Peace, Reform, Retrenchment', was in 1884 attempting to steer a new Franchise Bill through Parliament. The </w:t>
      </w:r>
      <w:r w:rsidRPr="008C455B">
        <w:rPr>
          <w:rFonts w:ascii="Calibri" w:eastAsia="Calibri" w:hAnsi="Calibri" w:cs="Times New Roman"/>
          <w:i/>
          <w:kern w:val="0"/>
          <w:sz w:val="24"/>
          <w:szCs w:val="24"/>
          <w14:ligatures w14:val="none"/>
        </w:rPr>
        <w:t xml:space="preserve">Christian Commonwealth </w:t>
      </w:r>
      <w:r w:rsidRPr="008C455B">
        <w:rPr>
          <w:rFonts w:ascii="Calibri" w:eastAsia="Calibri" w:hAnsi="Calibri" w:cs="Times New Roman"/>
          <w:kern w:val="0"/>
          <w:sz w:val="24"/>
          <w:szCs w:val="24"/>
          <w14:ligatures w14:val="none"/>
        </w:rPr>
        <w:t>was not alone in concluding that the situation in Soudan was 'not of essential importance' when compared to 'business at home, which is vital to the life of the nation':</w:t>
      </w:r>
    </w:p>
    <w:p w14:paraId="1A066467" w14:textId="77777777" w:rsidR="008C455B" w:rsidRPr="008C455B" w:rsidRDefault="008C455B" w:rsidP="00D32A13">
      <w:pPr>
        <w:spacing w:line="360" w:lineRule="auto"/>
        <w:ind w:left="567" w:right="-46"/>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The Government has set its mind on carrying out a programme of political and social reform; the Opposition has determined to thwart it, and this situation about Egypt is one of the means it is using to effect its purpose.</w:t>
      </w:r>
      <w:r w:rsidRPr="008C455B">
        <w:rPr>
          <w:rFonts w:ascii="Calibri" w:eastAsia="Calibri" w:hAnsi="Calibri" w:cs="Times New Roman"/>
          <w:kern w:val="0"/>
          <w:sz w:val="24"/>
          <w:szCs w:val="24"/>
          <w:vertAlign w:val="superscript"/>
          <w14:ligatures w14:val="none"/>
        </w:rPr>
        <w:footnoteReference w:id="379"/>
      </w:r>
    </w:p>
    <w:p w14:paraId="0246880E" w14:textId="3D543249" w:rsidR="008C455B" w:rsidRPr="008C455B" w:rsidRDefault="008C455B" w:rsidP="00D32A13">
      <w:pPr>
        <w:spacing w:line="480" w:lineRule="auto"/>
        <w:ind w:right="-46"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Opposition continued as the relief expedition headed south to battle at Abu Klea (17 January 1885). The </w:t>
      </w:r>
      <w:r w:rsidRPr="008C455B">
        <w:rPr>
          <w:rFonts w:ascii="Calibri" w:eastAsia="Calibri" w:hAnsi="Calibri" w:cs="Times New Roman"/>
          <w:i/>
          <w:kern w:val="0"/>
          <w:sz w:val="24"/>
          <w:szCs w:val="24"/>
          <w14:ligatures w14:val="none"/>
        </w:rPr>
        <w:t xml:space="preserve">Herald of Peace </w:t>
      </w:r>
      <w:r w:rsidRPr="008C455B">
        <w:rPr>
          <w:rFonts w:ascii="Calibri" w:eastAsia="Calibri" w:hAnsi="Calibri" w:cs="Times New Roman"/>
          <w:kern w:val="0"/>
          <w:sz w:val="24"/>
          <w:szCs w:val="24"/>
          <w14:ligatures w14:val="none"/>
        </w:rPr>
        <w:t>bemoaned the 'squandering of many millions on a worse than useless expedition'</w:t>
      </w:r>
      <w:r w:rsidRPr="008C455B">
        <w:rPr>
          <w:rFonts w:ascii="Calibri" w:eastAsia="Calibri" w:hAnsi="Calibri" w:cs="Times New Roman"/>
          <w:kern w:val="0"/>
          <w:sz w:val="24"/>
          <w:szCs w:val="24"/>
          <w:vertAlign w:val="superscript"/>
          <w14:ligatures w14:val="none"/>
        </w:rPr>
        <w:footnoteReference w:id="380"/>
      </w:r>
      <w:r w:rsidRPr="008C455B">
        <w:rPr>
          <w:rFonts w:ascii="Calibri" w:eastAsia="Calibri" w:hAnsi="Calibri" w:cs="Times New Roman"/>
          <w:kern w:val="0"/>
          <w:sz w:val="24"/>
          <w:szCs w:val="24"/>
          <w14:ligatures w14:val="none"/>
        </w:rPr>
        <w:t xml:space="preserve"> and the PS issued an 'Address on the Soudan War'.</w:t>
      </w:r>
      <w:r w:rsidRPr="008C455B">
        <w:rPr>
          <w:rFonts w:ascii="Calibri" w:eastAsia="Calibri" w:hAnsi="Calibri" w:cs="Times New Roman"/>
          <w:kern w:val="0"/>
          <w:sz w:val="24"/>
          <w:szCs w:val="24"/>
          <w:vertAlign w:val="superscript"/>
          <w14:ligatures w14:val="none"/>
        </w:rPr>
        <w:footnoteReference w:id="381"/>
      </w:r>
      <w:r w:rsidRPr="008C455B">
        <w:rPr>
          <w:rFonts w:ascii="Calibri" w:eastAsia="Calibri" w:hAnsi="Calibri" w:cs="Times New Roman"/>
          <w:kern w:val="0"/>
          <w:sz w:val="24"/>
          <w:szCs w:val="24"/>
          <w14:ligatures w14:val="none"/>
        </w:rPr>
        <w:t xml:space="preserve"> The IAPA </w:t>
      </w:r>
      <w:r w:rsidRPr="008C455B">
        <w:rPr>
          <w:rFonts w:ascii="Calibri" w:eastAsia="Calibri" w:hAnsi="Calibri" w:cs="Times New Roman"/>
          <w:kern w:val="0"/>
          <w:sz w:val="24"/>
          <w:szCs w:val="24"/>
          <w14:ligatures w14:val="none"/>
        </w:rPr>
        <w:lastRenderedPageBreak/>
        <w:t>Executive Committee urged the Government to negotiate with the Mahdi and 'bring about a peaceful solution'.</w:t>
      </w:r>
      <w:r w:rsidRPr="008C455B">
        <w:rPr>
          <w:rFonts w:ascii="Calibri" w:eastAsia="Calibri" w:hAnsi="Calibri" w:cs="Times New Roman"/>
          <w:kern w:val="0"/>
          <w:sz w:val="24"/>
          <w:szCs w:val="24"/>
          <w:vertAlign w:val="superscript"/>
          <w14:ligatures w14:val="none"/>
        </w:rPr>
        <w:footnoteReference w:id="382"/>
      </w:r>
      <w:r w:rsidRPr="008C455B">
        <w:rPr>
          <w:rFonts w:ascii="Calibri" w:eastAsia="Calibri" w:hAnsi="Calibri" w:cs="Times New Roman"/>
          <w:kern w:val="0"/>
          <w:sz w:val="24"/>
          <w:szCs w:val="24"/>
          <w14:ligatures w14:val="none"/>
        </w:rPr>
        <w:t xml:space="preserve"> The </w:t>
      </w:r>
      <w:r w:rsidRPr="008C455B">
        <w:rPr>
          <w:rFonts w:ascii="Calibri" w:eastAsia="Calibri" w:hAnsi="Calibri" w:cs="Times New Roman"/>
          <w:i/>
          <w:kern w:val="0"/>
          <w:sz w:val="24"/>
          <w:szCs w:val="24"/>
          <w14:ligatures w14:val="none"/>
        </w:rPr>
        <w:t xml:space="preserve">Freeman </w:t>
      </w:r>
      <w:r w:rsidRPr="008C455B">
        <w:rPr>
          <w:rFonts w:ascii="Calibri" w:eastAsia="Calibri" w:hAnsi="Calibri" w:cs="Times New Roman"/>
          <w:kern w:val="0"/>
          <w:sz w:val="24"/>
          <w:szCs w:val="24"/>
          <w14:ligatures w14:val="none"/>
        </w:rPr>
        <w:t>was 'weary (of the) sickening tale of skirmish and slaughter' and lauded the 'brilliant courage' of the Arabs 'fighting for their own soil and freedom'.</w:t>
      </w:r>
      <w:r w:rsidRPr="008C455B">
        <w:rPr>
          <w:rFonts w:ascii="Calibri" w:eastAsia="Calibri" w:hAnsi="Calibri" w:cs="Times New Roman"/>
          <w:kern w:val="0"/>
          <w:sz w:val="24"/>
          <w:szCs w:val="24"/>
          <w:vertAlign w:val="superscript"/>
          <w14:ligatures w14:val="none"/>
        </w:rPr>
        <w:footnoteReference w:id="383"/>
      </w:r>
    </w:p>
    <w:p w14:paraId="66DE433F" w14:textId="441963D7" w:rsidR="008C455B" w:rsidRPr="008C455B" w:rsidRDefault="008C455B" w:rsidP="00AE790F">
      <w:pPr>
        <w:spacing w:line="480" w:lineRule="auto"/>
        <w:ind w:right="-46"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Khartoum fell on 26 January 1885. News reached London on 5 February and Gordon’s death was confirmed six days later. The British public reacted with shock and outrage; as the </w:t>
      </w:r>
      <w:r w:rsidRPr="008C455B">
        <w:rPr>
          <w:rFonts w:ascii="Calibri" w:eastAsia="Calibri" w:hAnsi="Calibri" w:cs="Times New Roman"/>
          <w:i/>
          <w:kern w:val="0"/>
          <w:sz w:val="24"/>
          <w:szCs w:val="24"/>
          <w14:ligatures w14:val="none"/>
        </w:rPr>
        <w:t xml:space="preserve">Christian Commonwealth </w:t>
      </w:r>
      <w:r w:rsidRPr="008C455B">
        <w:rPr>
          <w:rFonts w:ascii="Calibri" w:eastAsia="Calibri" w:hAnsi="Calibri" w:cs="Times New Roman"/>
          <w:kern w:val="0"/>
          <w:sz w:val="24"/>
          <w:szCs w:val="24"/>
          <w14:ligatures w14:val="none"/>
        </w:rPr>
        <w:t>recorded, ‘Nothing during the present generation has caused such consternation’.</w:t>
      </w:r>
      <w:r w:rsidRPr="008C455B">
        <w:rPr>
          <w:rFonts w:ascii="Calibri" w:eastAsia="Calibri" w:hAnsi="Calibri" w:cs="Times New Roman"/>
          <w:kern w:val="0"/>
          <w:sz w:val="24"/>
          <w:szCs w:val="24"/>
          <w:vertAlign w:val="superscript"/>
          <w14:ligatures w14:val="none"/>
        </w:rPr>
        <w:footnoteReference w:id="384"/>
      </w:r>
      <w:r w:rsidRPr="008C455B">
        <w:rPr>
          <w:rFonts w:ascii="Calibri" w:eastAsia="Calibri" w:hAnsi="Calibri" w:cs="Times New Roman"/>
          <w:kern w:val="0"/>
          <w:sz w:val="24"/>
          <w:szCs w:val="24"/>
          <w14:ligatures w14:val="none"/>
        </w:rPr>
        <w:t xml:space="preserve"> In this febrile atmosphere, the Liberal Government reversed its original withdrawal policy and ordered General Wolseley to continue the campaign, engage the Mahdi and, if possible, re-capture Khartoum.</w:t>
      </w:r>
    </w:p>
    <w:p w14:paraId="77C6B0A3" w14:textId="7B2738D0" w:rsidR="008C455B" w:rsidRPr="008C455B" w:rsidRDefault="008C455B" w:rsidP="00AE790F">
      <w:pPr>
        <w:spacing w:line="480" w:lineRule="auto"/>
        <w:ind w:right="-46"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The disavowal of ‘rescue and retire’ for a more aggressive military strategy prompted an upsurge in Christian criticism of the war, encouraged by the belief that an honourable policy had been supplanted by an unjustifiable desire for revenge. The </w:t>
      </w:r>
      <w:r w:rsidRPr="008C455B">
        <w:rPr>
          <w:rFonts w:ascii="Calibri" w:eastAsia="Calibri" w:hAnsi="Calibri" w:cs="Times New Roman"/>
          <w:i/>
          <w:kern w:val="0"/>
          <w:sz w:val="24"/>
          <w:szCs w:val="24"/>
          <w14:ligatures w14:val="none"/>
        </w:rPr>
        <w:t xml:space="preserve">Herald of Peace </w:t>
      </w:r>
      <w:r w:rsidRPr="008C455B">
        <w:rPr>
          <w:rFonts w:ascii="Calibri" w:eastAsia="Calibri" w:hAnsi="Calibri" w:cs="Times New Roman"/>
          <w:kern w:val="0"/>
          <w:sz w:val="24"/>
          <w:szCs w:val="24"/>
          <w14:ligatures w14:val="none"/>
        </w:rPr>
        <w:t>was typical in stating that as the primary object of the expedition was ‘now unhappily unobtainable’ it had reverted to a ‘cry for vengeance’.</w:t>
      </w:r>
      <w:r w:rsidRPr="008C455B">
        <w:rPr>
          <w:rFonts w:ascii="Calibri" w:eastAsia="Calibri" w:hAnsi="Calibri" w:cs="Times New Roman"/>
          <w:kern w:val="0"/>
          <w:sz w:val="24"/>
          <w:szCs w:val="24"/>
          <w:vertAlign w:val="superscript"/>
          <w14:ligatures w14:val="none"/>
        </w:rPr>
        <w:footnoteReference w:id="385"/>
      </w:r>
      <w:r w:rsidRPr="008C455B">
        <w:rPr>
          <w:rFonts w:ascii="Calibri" w:eastAsia="Calibri" w:hAnsi="Calibri" w:cs="Times New Roman"/>
          <w:kern w:val="0"/>
          <w:sz w:val="24"/>
          <w:szCs w:val="24"/>
          <w14:ligatures w14:val="none"/>
        </w:rPr>
        <w:t xml:space="preserve"> The </w:t>
      </w:r>
      <w:r w:rsidRPr="008C455B">
        <w:rPr>
          <w:rFonts w:ascii="Calibri" w:eastAsia="Calibri" w:hAnsi="Calibri" w:cs="Times New Roman"/>
          <w:i/>
          <w:kern w:val="0"/>
          <w:sz w:val="24"/>
          <w:szCs w:val="24"/>
          <w14:ligatures w14:val="none"/>
        </w:rPr>
        <w:t xml:space="preserve">IAPA Journal </w:t>
      </w:r>
      <w:r w:rsidRPr="008C455B">
        <w:rPr>
          <w:rFonts w:ascii="Calibri" w:eastAsia="Calibri" w:hAnsi="Calibri" w:cs="Times New Roman"/>
          <w:kern w:val="0"/>
          <w:sz w:val="24"/>
          <w:szCs w:val="24"/>
          <w14:ligatures w14:val="none"/>
        </w:rPr>
        <w:t>asked ‘shall we now commit ourselves to a policy of revenge ... because Gordon was killed?’</w:t>
      </w:r>
      <w:r w:rsidRPr="008C455B">
        <w:rPr>
          <w:rFonts w:ascii="Calibri" w:eastAsia="Calibri" w:hAnsi="Calibri" w:cs="Times New Roman"/>
          <w:kern w:val="0"/>
          <w:sz w:val="24"/>
          <w:szCs w:val="24"/>
          <w:vertAlign w:val="superscript"/>
          <w14:ligatures w14:val="none"/>
        </w:rPr>
        <w:footnoteReference w:id="386"/>
      </w:r>
      <w:r w:rsidRPr="008C455B">
        <w:rPr>
          <w:rFonts w:ascii="Calibri" w:eastAsia="Calibri" w:hAnsi="Calibri" w:cs="Times New Roman"/>
          <w:kern w:val="0"/>
          <w:sz w:val="24"/>
          <w:szCs w:val="24"/>
          <w14:ligatures w14:val="none"/>
        </w:rPr>
        <w:t xml:space="preserve"> The </w:t>
      </w:r>
      <w:r w:rsidRPr="008C455B">
        <w:rPr>
          <w:rFonts w:ascii="Calibri" w:eastAsia="Calibri" w:hAnsi="Calibri" w:cs="Times New Roman"/>
          <w:i/>
          <w:kern w:val="0"/>
          <w:sz w:val="24"/>
          <w:szCs w:val="24"/>
          <w14:ligatures w14:val="none"/>
        </w:rPr>
        <w:t xml:space="preserve">Friend </w:t>
      </w:r>
      <w:r w:rsidRPr="008C455B">
        <w:rPr>
          <w:rFonts w:ascii="Calibri" w:eastAsia="Calibri" w:hAnsi="Calibri" w:cs="Times New Roman"/>
          <w:kern w:val="0"/>
          <w:sz w:val="24"/>
          <w:szCs w:val="24"/>
          <w14:ligatures w14:val="none"/>
        </w:rPr>
        <w:t>saw no purpose ‘except that of revenge and prestige’</w:t>
      </w:r>
      <w:r w:rsidRPr="008C455B">
        <w:rPr>
          <w:rFonts w:ascii="Calibri" w:eastAsia="Calibri" w:hAnsi="Calibri" w:cs="Times New Roman"/>
          <w:kern w:val="0"/>
          <w:sz w:val="24"/>
          <w:szCs w:val="24"/>
          <w:vertAlign w:val="superscript"/>
          <w14:ligatures w14:val="none"/>
        </w:rPr>
        <w:footnoteReference w:id="387"/>
      </w:r>
      <w:r w:rsidRPr="008C455B">
        <w:rPr>
          <w:rFonts w:ascii="Calibri" w:eastAsia="Calibri" w:hAnsi="Calibri" w:cs="Times New Roman"/>
          <w:kern w:val="0"/>
          <w:sz w:val="24"/>
          <w:szCs w:val="24"/>
          <w14:ligatures w14:val="none"/>
        </w:rPr>
        <w:t xml:space="preserve"> and the </w:t>
      </w:r>
      <w:r w:rsidRPr="008C455B">
        <w:rPr>
          <w:rFonts w:ascii="Calibri" w:eastAsia="Calibri" w:hAnsi="Calibri" w:cs="Times New Roman"/>
          <w:i/>
          <w:kern w:val="0"/>
          <w:sz w:val="24"/>
          <w:szCs w:val="24"/>
          <w14:ligatures w14:val="none"/>
        </w:rPr>
        <w:t>Christian World</w:t>
      </w:r>
      <w:r w:rsidRPr="008C455B">
        <w:rPr>
          <w:rFonts w:ascii="Calibri" w:eastAsia="Calibri" w:hAnsi="Calibri" w:cs="Times New Roman"/>
          <w:kern w:val="0"/>
          <w:sz w:val="24"/>
          <w:szCs w:val="24"/>
          <w14:ligatures w14:val="none"/>
        </w:rPr>
        <w:t>, hitherto supportive of the expedition, regarded the change of policy as ‘a deed of national faithlessness and infamy, fit to brand us liars to all coming generations’.</w:t>
      </w:r>
      <w:r w:rsidRPr="008C455B">
        <w:rPr>
          <w:rFonts w:ascii="Calibri" w:eastAsia="Calibri" w:hAnsi="Calibri" w:cs="Times New Roman"/>
          <w:kern w:val="0"/>
          <w:sz w:val="24"/>
          <w:szCs w:val="24"/>
          <w:vertAlign w:val="superscript"/>
          <w14:ligatures w14:val="none"/>
        </w:rPr>
        <w:footnoteReference w:id="388"/>
      </w:r>
      <w:r w:rsidRPr="008C455B">
        <w:rPr>
          <w:rFonts w:ascii="Calibri" w:eastAsia="Calibri" w:hAnsi="Calibri" w:cs="Times New Roman"/>
          <w:kern w:val="0"/>
          <w:sz w:val="24"/>
          <w:szCs w:val="24"/>
          <w14:ligatures w14:val="none"/>
        </w:rPr>
        <w:t xml:space="preserve"> The PS Executive resolved that ‘it would be monstrous to wage further war, as a war of revenge’.</w:t>
      </w:r>
      <w:r w:rsidRPr="008C455B">
        <w:rPr>
          <w:rFonts w:ascii="Calibri" w:eastAsia="Calibri" w:hAnsi="Calibri" w:cs="Times New Roman"/>
          <w:kern w:val="0"/>
          <w:sz w:val="24"/>
          <w:szCs w:val="24"/>
          <w:vertAlign w:val="superscript"/>
          <w14:ligatures w14:val="none"/>
        </w:rPr>
        <w:footnoteReference w:id="389"/>
      </w:r>
      <w:r w:rsidRPr="008C455B">
        <w:rPr>
          <w:rFonts w:ascii="Calibri" w:eastAsia="Calibri" w:hAnsi="Calibri" w:cs="Times New Roman"/>
          <w:kern w:val="0"/>
          <w:sz w:val="24"/>
          <w:szCs w:val="24"/>
          <w14:ligatures w14:val="none"/>
        </w:rPr>
        <w:t xml:space="preserve"> Straightforward disgust matured </w:t>
      </w:r>
      <w:r w:rsidRPr="008C455B">
        <w:rPr>
          <w:rFonts w:ascii="Calibri" w:eastAsia="Calibri" w:hAnsi="Calibri" w:cs="Times New Roman"/>
          <w:kern w:val="0"/>
          <w:sz w:val="24"/>
          <w:szCs w:val="24"/>
          <w14:ligatures w14:val="none"/>
        </w:rPr>
        <w:lastRenderedPageBreak/>
        <w:t xml:space="preserve">quickly into a more complex critique of the Government’s motivation. The Baptist </w:t>
      </w:r>
      <w:r w:rsidRPr="008C455B">
        <w:rPr>
          <w:rFonts w:ascii="Calibri" w:eastAsia="Calibri" w:hAnsi="Calibri" w:cs="Times New Roman"/>
          <w:i/>
          <w:kern w:val="0"/>
          <w:sz w:val="24"/>
          <w:szCs w:val="24"/>
          <w14:ligatures w14:val="none"/>
        </w:rPr>
        <w:t>Freeman</w:t>
      </w:r>
      <w:r w:rsidRPr="008C455B">
        <w:rPr>
          <w:rFonts w:ascii="Calibri" w:eastAsia="Calibri" w:hAnsi="Calibri" w:cs="Times New Roman"/>
          <w:kern w:val="0"/>
          <w:sz w:val="24"/>
          <w:szCs w:val="24"/>
          <w14:ligatures w14:val="none"/>
        </w:rPr>
        <w:t>, for example, published an editorial entitled ‘What are we Fighting For?’, which sought to analyse comprehensively all the erroneous arguments for ‘Jingo’ intervention in the Soudan:</w:t>
      </w:r>
    </w:p>
    <w:p w14:paraId="1C734B83" w14:textId="5792E006" w:rsidR="008C455B" w:rsidRPr="008C455B" w:rsidRDefault="008C455B" w:rsidP="00AE790F">
      <w:pPr>
        <w:spacing w:line="360" w:lineRule="auto"/>
        <w:ind w:left="567" w:right="-46"/>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The object for which our troops set out and have endured such hardship, with such conspicuous bravery and so much loss, no longer exists. Why, then, do they not return? Is it for revenge? Then as Christians, we enter our strongest protest against such action. It is a blunder and a crime.  Is it to restore lost prestige? Clumsy, to say the least. The true prestige of Great Britain is her immense power to act righteously. Is it because retreat, just now, would be most perilous and, should it be attempted, there is probability that our men may share the same fate of the Egyptian garrisons? Is it to </w:t>
      </w:r>
      <w:r w:rsidR="007B7070">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14:ligatures w14:val="none"/>
        </w:rPr>
        <w:t>smash the Mahdi</w:t>
      </w:r>
      <w:r w:rsidR="007B7070">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14:ligatures w14:val="none"/>
        </w:rPr>
        <w:t>? If so, what right do we have to attempt anything of the kind? We contend that the Arabs have a perfect right to choose their own chief, and we have none to dictate who that chief should be. Is it to strengthen our hold on India? Then the money might be infinitely better used in improving the conditions of the people</w:t>
      </w:r>
      <w:r w:rsidR="00C20847">
        <w:rPr>
          <w:rFonts w:ascii="Calibri" w:eastAsia="Calibri" w:hAnsi="Calibri" w:cs="Times New Roman"/>
          <w:kern w:val="0"/>
          <w:sz w:val="24"/>
          <w:szCs w:val="24"/>
          <w14:ligatures w14:val="none"/>
        </w:rPr>
        <w:t xml:space="preserve"> </w:t>
      </w:r>
      <w:r w:rsidRPr="008C455B">
        <w:rPr>
          <w:rFonts w:ascii="Calibri" w:eastAsia="Calibri" w:hAnsi="Calibri" w:cs="Times New Roman"/>
          <w:kern w:val="0"/>
          <w:sz w:val="24"/>
          <w:szCs w:val="24"/>
          <w14:ligatures w14:val="none"/>
        </w:rPr>
        <w:t>… Is it that, since her Majesty has an immense number of followers of Islam under her sway, it is desirable to check the advance of a new Mohammedan heresy? If so, the policy is indefensible and most unwise</w:t>
      </w:r>
      <w:r w:rsidR="0044401B">
        <w:rPr>
          <w:rFonts w:ascii="Calibri" w:eastAsia="Calibri" w:hAnsi="Calibri" w:cs="Times New Roman"/>
          <w:kern w:val="0"/>
          <w:sz w:val="24"/>
          <w:szCs w:val="24"/>
          <w14:ligatures w14:val="none"/>
        </w:rPr>
        <w:t xml:space="preserve"> </w:t>
      </w:r>
      <w:r w:rsidRPr="008C455B">
        <w:rPr>
          <w:rFonts w:ascii="Calibri" w:eastAsia="Calibri" w:hAnsi="Calibri" w:cs="Times New Roman"/>
          <w:kern w:val="0"/>
          <w:sz w:val="24"/>
          <w:szCs w:val="24"/>
          <w14:ligatures w14:val="none"/>
        </w:rPr>
        <w:t>… Note this, you howling dervishes of the great god Jingo – although, no doubt, you regard slaying Africans as a far more laudable act than feeding English children.’</w:t>
      </w:r>
      <w:r w:rsidRPr="008C455B">
        <w:rPr>
          <w:rFonts w:ascii="Calibri" w:eastAsia="Calibri" w:hAnsi="Calibri" w:cs="Times New Roman"/>
          <w:kern w:val="0"/>
          <w:sz w:val="24"/>
          <w:szCs w:val="24"/>
          <w:vertAlign w:val="superscript"/>
          <w14:ligatures w14:val="none"/>
        </w:rPr>
        <w:footnoteReference w:id="390"/>
      </w:r>
    </w:p>
    <w:p w14:paraId="0E24A275" w14:textId="77777777" w:rsidR="008C455B" w:rsidRPr="008C455B" w:rsidRDefault="008C455B" w:rsidP="008C455B">
      <w:pPr>
        <w:spacing w:line="480" w:lineRule="auto"/>
        <w:ind w:right="-46"/>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Another (possibly more persuasive) argument asserted that Gordon himself would have deplored a campaign motivated by vengeance. It was a ‘cruel irony’, argued the </w:t>
      </w:r>
      <w:r w:rsidRPr="008C455B">
        <w:rPr>
          <w:rFonts w:ascii="Calibri" w:eastAsia="Calibri" w:hAnsi="Calibri" w:cs="Times New Roman"/>
          <w:i/>
          <w:kern w:val="0"/>
          <w:sz w:val="24"/>
          <w:szCs w:val="24"/>
          <w14:ligatures w14:val="none"/>
        </w:rPr>
        <w:t>Congregationalist</w:t>
      </w:r>
      <w:r w:rsidRPr="008C455B">
        <w:rPr>
          <w:rFonts w:ascii="Calibri" w:eastAsia="Calibri" w:hAnsi="Calibri" w:cs="Times New Roman"/>
          <w:kern w:val="0"/>
          <w:sz w:val="24"/>
          <w:szCs w:val="24"/>
          <w14:ligatures w14:val="none"/>
        </w:rPr>
        <w:t>, ‘that his name is now a rallying cry for a policy of revenge, such as would have been abhorrent to every instinct of his noble soul’.</w:t>
      </w:r>
      <w:r w:rsidRPr="008C455B">
        <w:rPr>
          <w:rFonts w:ascii="Calibri" w:eastAsia="Calibri" w:hAnsi="Calibri" w:cs="Times New Roman"/>
          <w:kern w:val="0"/>
          <w:sz w:val="24"/>
          <w:szCs w:val="24"/>
          <w:vertAlign w:val="superscript"/>
          <w14:ligatures w14:val="none"/>
        </w:rPr>
        <w:footnoteReference w:id="391"/>
      </w:r>
    </w:p>
    <w:p w14:paraId="2E790905" w14:textId="18D18A03" w:rsidR="008C455B" w:rsidRPr="008C455B" w:rsidRDefault="008C455B" w:rsidP="0044401B">
      <w:pPr>
        <w:spacing w:line="480" w:lineRule="auto"/>
        <w:ind w:right="-46"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Against this backdrop, the PS continued to advocate an absolute Christian pacifism, while the WPA and the IAPA supported an immediate cessation of hostilities. On 18 February </w:t>
      </w:r>
      <w:r w:rsidRPr="008C455B">
        <w:rPr>
          <w:rFonts w:ascii="Calibri" w:eastAsia="Calibri" w:hAnsi="Calibri" w:cs="Times New Roman"/>
          <w:kern w:val="0"/>
          <w:sz w:val="24"/>
          <w:szCs w:val="24"/>
          <w14:ligatures w14:val="none"/>
        </w:rPr>
        <w:lastRenderedPageBreak/>
        <w:t>the IAPA Executive issued an ‘Address to the Electors of Great Britain’ which described continued intervention as ‘a gross and misleading error’ and demanded ‘No Revenge, but Justice for all nations, of whatever colour or creed’</w:t>
      </w:r>
      <w:r w:rsidRPr="008C455B">
        <w:rPr>
          <w:rFonts w:ascii="Calibri" w:eastAsia="Calibri" w:hAnsi="Calibri" w:cs="Times New Roman"/>
          <w:kern w:val="0"/>
          <w:sz w:val="24"/>
          <w:szCs w:val="24"/>
          <w:vertAlign w:val="superscript"/>
          <w14:ligatures w14:val="none"/>
        </w:rPr>
        <w:footnoteReference w:id="392"/>
      </w:r>
      <w:r w:rsidRPr="008C455B">
        <w:rPr>
          <w:rFonts w:ascii="Calibri" w:eastAsia="Calibri" w:hAnsi="Calibri" w:cs="Times New Roman"/>
          <w:kern w:val="0"/>
          <w:sz w:val="24"/>
          <w:szCs w:val="24"/>
          <w14:ligatures w14:val="none"/>
        </w:rPr>
        <w:t>, while on 24 February a WPA conference in London resolved that ‘no more blood shall be shed or money wasted in prosecuting this wicked war’.</w:t>
      </w:r>
      <w:r w:rsidRPr="008C455B">
        <w:rPr>
          <w:rFonts w:ascii="Calibri" w:eastAsia="Calibri" w:hAnsi="Calibri" w:cs="Times New Roman"/>
          <w:kern w:val="0"/>
          <w:sz w:val="24"/>
          <w:szCs w:val="24"/>
          <w:vertAlign w:val="superscript"/>
          <w14:ligatures w14:val="none"/>
        </w:rPr>
        <w:footnoteReference w:id="393"/>
      </w:r>
      <w:r w:rsidRPr="008C455B">
        <w:rPr>
          <w:rFonts w:ascii="Calibri" w:eastAsia="Calibri" w:hAnsi="Calibri" w:cs="Times New Roman"/>
          <w:kern w:val="0"/>
          <w:sz w:val="24"/>
          <w:szCs w:val="24"/>
          <w14:ligatures w14:val="none"/>
        </w:rPr>
        <w:t xml:space="preserve"> On 4 March a delegate to the WPA Annual Meeting noted that regardless of the description of the war by the public, ‘the God above would call it by the name murder (loud cheers)’.</w:t>
      </w:r>
      <w:r w:rsidRPr="008C455B">
        <w:rPr>
          <w:rFonts w:ascii="Calibri" w:eastAsia="Calibri" w:hAnsi="Calibri" w:cs="Times New Roman"/>
          <w:kern w:val="0"/>
          <w:sz w:val="24"/>
          <w:szCs w:val="24"/>
          <w:vertAlign w:val="superscript"/>
          <w14:ligatures w14:val="none"/>
        </w:rPr>
        <w:footnoteReference w:id="394"/>
      </w:r>
      <w:r w:rsidRPr="008C455B">
        <w:rPr>
          <w:rFonts w:ascii="Calibri" w:eastAsia="Calibri" w:hAnsi="Calibri" w:cs="Times New Roman"/>
          <w:kern w:val="0"/>
          <w:sz w:val="24"/>
          <w:szCs w:val="24"/>
          <w14:ligatures w14:val="none"/>
        </w:rPr>
        <w:t xml:space="preserve"> On the same day, an IAPA public meeting in Westminster ‘emphatically protested against the further exposure of British troops’ to an ‘unnecessary and vainglorious campaign’.</w:t>
      </w:r>
      <w:r w:rsidRPr="008C455B">
        <w:rPr>
          <w:rFonts w:ascii="Calibri" w:eastAsia="Calibri" w:hAnsi="Calibri" w:cs="Times New Roman"/>
          <w:kern w:val="0"/>
          <w:sz w:val="24"/>
          <w:szCs w:val="24"/>
          <w:vertAlign w:val="superscript"/>
          <w14:ligatures w14:val="none"/>
        </w:rPr>
        <w:footnoteReference w:id="395"/>
      </w:r>
      <w:r w:rsidRPr="008C455B">
        <w:rPr>
          <w:rFonts w:ascii="Calibri" w:eastAsia="Calibri" w:hAnsi="Calibri" w:cs="Times New Roman"/>
          <w:kern w:val="0"/>
          <w:sz w:val="24"/>
          <w:szCs w:val="24"/>
          <w14:ligatures w14:val="none"/>
        </w:rPr>
        <w:t xml:space="preserve"> On 25 March the PS issued an ‘Address to the Nation’ protesting against ‘the horrors and evils of the continuance of the Soudan War’.</w:t>
      </w:r>
      <w:r w:rsidRPr="008C455B">
        <w:rPr>
          <w:rFonts w:ascii="Calibri" w:eastAsia="Calibri" w:hAnsi="Calibri" w:cs="Times New Roman"/>
          <w:kern w:val="0"/>
          <w:sz w:val="24"/>
          <w:szCs w:val="24"/>
          <w:vertAlign w:val="superscript"/>
          <w14:ligatures w14:val="none"/>
        </w:rPr>
        <w:footnoteReference w:id="396"/>
      </w:r>
      <w:r w:rsidRPr="008C455B">
        <w:rPr>
          <w:rFonts w:ascii="Calibri" w:eastAsia="Calibri" w:hAnsi="Calibri" w:cs="Times New Roman"/>
          <w:kern w:val="0"/>
          <w:sz w:val="24"/>
          <w:szCs w:val="24"/>
          <w14:ligatures w14:val="none"/>
        </w:rPr>
        <w:t xml:space="preserve"> It criticised both the Government for ‘being overawed by the Jingo outcry’ and the indifference of the wider </w:t>
      </w:r>
      <w:r w:rsidR="00AA56FF">
        <w:rPr>
          <w:rFonts w:ascii="Calibri" w:eastAsia="Calibri" w:hAnsi="Calibri" w:cs="Times New Roman"/>
          <w:kern w:val="0"/>
          <w:sz w:val="24"/>
          <w:szCs w:val="24"/>
          <w14:ligatures w14:val="none"/>
        </w:rPr>
        <w:t>C</w:t>
      </w:r>
      <w:r w:rsidRPr="008C455B">
        <w:rPr>
          <w:rFonts w:ascii="Calibri" w:eastAsia="Calibri" w:hAnsi="Calibri" w:cs="Times New Roman"/>
          <w:kern w:val="0"/>
          <w:sz w:val="24"/>
          <w:szCs w:val="24"/>
          <w14:ligatures w14:val="none"/>
        </w:rPr>
        <w:t>hurch which ignored ‘sickening massacres’ while ‘assembling in our churches professing to worship the Prince of Peace’.</w:t>
      </w:r>
      <w:r w:rsidRPr="008C455B">
        <w:rPr>
          <w:rFonts w:ascii="Calibri" w:eastAsia="Calibri" w:hAnsi="Calibri" w:cs="Times New Roman"/>
          <w:kern w:val="0"/>
          <w:sz w:val="24"/>
          <w:szCs w:val="24"/>
          <w:vertAlign w:val="superscript"/>
          <w14:ligatures w14:val="none"/>
        </w:rPr>
        <w:footnoteReference w:id="397"/>
      </w:r>
      <w:r w:rsidRPr="008C455B">
        <w:rPr>
          <w:rFonts w:ascii="Calibri" w:eastAsia="Calibri" w:hAnsi="Calibri" w:cs="Times New Roman"/>
          <w:kern w:val="0"/>
          <w:sz w:val="24"/>
          <w:szCs w:val="24"/>
          <w14:ligatures w14:val="none"/>
        </w:rPr>
        <w:t xml:space="preserve"> The Women’s Auxiliary issued an ‘Earnest Appeal to All Women Everywhere’</w:t>
      </w:r>
      <w:r w:rsidRPr="008C455B">
        <w:rPr>
          <w:rFonts w:ascii="Calibri" w:eastAsia="Calibri" w:hAnsi="Calibri" w:cs="Times New Roman"/>
          <w:kern w:val="0"/>
          <w:sz w:val="24"/>
          <w:szCs w:val="24"/>
          <w:vertAlign w:val="superscript"/>
          <w14:ligatures w14:val="none"/>
        </w:rPr>
        <w:footnoteReference w:id="398"/>
      </w:r>
      <w:r w:rsidRPr="008C455B">
        <w:rPr>
          <w:rFonts w:ascii="Calibri" w:eastAsia="Calibri" w:hAnsi="Calibri" w:cs="Times New Roman"/>
          <w:kern w:val="0"/>
          <w:sz w:val="24"/>
          <w:szCs w:val="24"/>
          <w14:ligatures w14:val="none"/>
        </w:rPr>
        <w:t xml:space="preserve"> and the WLPA organised ‘A Petition to Protest at the Soudan War’.</w:t>
      </w:r>
      <w:r w:rsidRPr="008C455B">
        <w:rPr>
          <w:rFonts w:ascii="Calibri" w:eastAsia="Calibri" w:hAnsi="Calibri" w:cs="Times New Roman"/>
          <w:kern w:val="0"/>
          <w:sz w:val="24"/>
          <w:szCs w:val="24"/>
          <w:vertAlign w:val="superscript"/>
          <w14:ligatures w14:val="none"/>
        </w:rPr>
        <w:footnoteReference w:id="399"/>
      </w:r>
      <w:r w:rsidRPr="008C455B">
        <w:rPr>
          <w:rFonts w:ascii="Calibri" w:eastAsia="Calibri" w:hAnsi="Calibri" w:cs="Times New Roman"/>
          <w:kern w:val="0"/>
          <w:sz w:val="24"/>
          <w:szCs w:val="24"/>
          <w14:ligatures w14:val="none"/>
        </w:rPr>
        <w:t xml:space="preserve"> At the PS Annual Meeting held on 19 May at Finsbury Chapel, a resolution ‘deeply deplored the hostilities in the Soudan and the fearful amount of bloodshed and misery they inflicted’.</w:t>
      </w:r>
      <w:r w:rsidRPr="008C455B">
        <w:rPr>
          <w:rFonts w:ascii="Calibri" w:eastAsia="Calibri" w:hAnsi="Calibri" w:cs="Times New Roman"/>
          <w:kern w:val="0"/>
          <w:sz w:val="24"/>
          <w:szCs w:val="24"/>
          <w:vertAlign w:val="superscript"/>
          <w14:ligatures w14:val="none"/>
        </w:rPr>
        <w:footnoteReference w:id="400"/>
      </w:r>
      <w:r w:rsidRPr="008C455B">
        <w:rPr>
          <w:rFonts w:ascii="Calibri" w:eastAsia="Calibri" w:hAnsi="Calibri" w:cs="Times New Roman"/>
          <w:kern w:val="0"/>
          <w:sz w:val="24"/>
          <w:szCs w:val="24"/>
          <w14:ligatures w14:val="none"/>
        </w:rPr>
        <w:t xml:space="preserve"> At the IAPA Annual Meeting on 22 July, the Chairman noted that ‘the committee had never </w:t>
      </w:r>
      <w:r w:rsidRPr="008C455B">
        <w:rPr>
          <w:rFonts w:ascii="Calibri" w:eastAsia="Calibri" w:hAnsi="Calibri" w:cs="Times New Roman"/>
          <w:kern w:val="0"/>
          <w:sz w:val="24"/>
          <w:szCs w:val="24"/>
          <w14:ligatures w14:val="none"/>
        </w:rPr>
        <w:lastRenderedPageBreak/>
        <w:t>ceased to agitate with a view to stop military operations in the Soudan’.</w:t>
      </w:r>
      <w:r w:rsidRPr="008C455B">
        <w:rPr>
          <w:rFonts w:ascii="Calibri" w:eastAsia="Calibri" w:hAnsi="Calibri" w:cs="Times New Roman"/>
          <w:kern w:val="0"/>
          <w:sz w:val="24"/>
          <w:szCs w:val="24"/>
          <w:vertAlign w:val="superscript"/>
          <w14:ligatures w14:val="none"/>
        </w:rPr>
        <w:footnoteReference w:id="401"/>
      </w:r>
      <w:r w:rsidRPr="008C455B">
        <w:rPr>
          <w:rFonts w:ascii="Calibri" w:eastAsia="Calibri" w:hAnsi="Calibri" w:cs="Times New Roman"/>
          <w:kern w:val="0"/>
          <w:sz w:val="24"/>
          <w:szCs w:val="24"/>
          <w14:ligatures w14:val="none"/>
        </w:rPr>
        <w:t xml:space="preserve"> By this stage, the Government had quietly reverted to its original policy, ordering Wolseley to withdraw.</w:t>
      </w:r>
    </w:p>
    <w:p w14:paraId="745BC63A" w14:textId="77777777" w:rsidR="008C455B" w:rsidRPr="008C455B" w:rsidRDefault="008C455B" w:rsidP="00C20847">
      <w:pPr>
        <w:spacing w:line="480" w:lineRule="auto"/>
        <w:ind w:right="-45"/>
        <w:jc w:val="both"/>
        <w:rPr>
          <w:rFonts w:ascii="Calibri" w:eastAsia="Calibri" w:hAnsi="Calibri" w:cs="Times New Roman"/>
          <w:kern w:val="0"/>
          <w:sz w:val="24"/>
          <w:szCs w:val="24"/>
          <w:u w:val="single"/>
          <w14:ligatures w14:val="none"/>
        </w:rPr>
      </w:pPr>
      <w:r w:rsidRPr="008C455B">
        <w:rPr>
          <w:rFonts w:ascii="Calibri" w:eastAsia="Calibri" w:hAnsi="Calibri" w:cs="Times New Roman"/>
          <w:kern w:val="0"/>
          <w:sz w:val="24"/>
          <w:szCs w:val="24"/>
          <w:u w:val="single"/>
          <w14:ligatures w14:val="none"/>
        </w:rPr>
        <w:t>Denominational analysis</w:t>
      </w:r>
    </w:p>
    <w:p w14:paraId="7FD08EDC" w14:textId="5045D6E9" w:rsidR="008C455B" w:rsidRPr="008C455B" w:rsidRDefault="008C455B" w:rsidP="00C20847">
      <w:pPr>
        <w:spacing w:line="480" w:lineRule="auto"/>
        <w:ind w:right="-45" w:firstLine="567"/>
        <w:jc w:val="both"/>
        <w:rPr>
          <w:rFonts w:ascii="Calibri" w:eastAsia="Calibri" w:hAnsi="Calibri" w:cs="Times New Roman"/>
          <w:kern w:val="0"/>
          <w:sz w:val="24"/>
          <w:szCs w:val="24"/>
          <w:u w:val="single"/>
          <w14:ligatures w14:val="none"/>
        </w:rPr>
      </w:pPr>
      <w:r w:rsidRPr="008C455B">
        <w:rPr>
          <w:rFonts w:ascii="Calibri" w:eastAsia="Calibri" w:hAnsi="Calibri" w:cs="Times New Roman"/>
          <w:kern w:val="0"/>
          <w:sz w:val="24"/>
          <w:szCs w:val="24"/>
          <w14:ligatures w14:val="none"/>
        </w:rPr>
        <w:t>According to a pattern established during previous colonial campaigns, most recently the Second Afghan War (1878-80) and the Zulu War (1879), British military actions were opposed by the Society of Friends, Congregationalists, Baptists and Unitarians, but supported by the Church of England, Roman Catholics, Presbyterians and Methodists, particularly the Wesleyans.</w:t>
      </w:r>
      <w:r w:rsidRPr="008C455B">
        <w:rPr>
          <w:rFonts w:ascii="Calibri" w:eastAsia="Calibri" w:hAnsi="Calibri" w:cs="Times New Roman"/>
          <w:kern w:val="0"/>
          <w:sz w:val="24"/>
          <w:szCs w:val="24"/>
          <w:vertAlign w:val="superscript"/>
          <w14:ligatures w14:val="none"/>
        </w:rPr>
        <w:footnoteReference w:id="402"/>
      </w:r>
      <w:r w:rsidRPr="008C455B">
        <w:rPr>
          <w:rFonts w:ascii="Calibri" w:eastAsia="Calibri" w:hAnsi="Calibri" w:cs="Times New Roman"/>
          <w:kern w:val="0"/>
          <w:sz w:val="24"/>
          <w:szCs w:val="24"/>
          <w14:ligatures w14:val="none"/>
        </w:rPr>
        <w:t xml:space="preserve"> Nonetheless, an analysis of denominational opposition to war in the Soudan reveals a rather more complex response than might have been previously imagined, with many </w:t>
      </w:r>
      <w:r w:rsidR="00E66B0B">
        <w:rPr>
          <w:rFonts w:ascii="Calibri" w:eastAsia="Calibri" w:hAnsi="Calibri" w:cs="Times New Roman"/>
          <w:kern w:val="0"/>
          <w:sz w:val="24"/>
          <w:szCs w:val="24"/>
          <w14:ligatures w14:val="none"/>
        </w:rPr>
        <w:t>C</w:t>
      </w:r>
      <w:r w:rsidRPr="008C455B">
        <w:rPr>
          <w:rFonts w:ascii="Calibri" w:eastAsia="Calibri" w:hAnsi="Calibri" w:cs="Times New Roman"/>
          <w:kern w:val="0"/>
          <w:sz w:val="24"/>
          <w:szCs w:val="24"/>
          <w14:ligatures w14:val="none"/>
        </w:rPr>
        <w:t>hurches articulating a range of conflicted opinions.</w:t>
      </w:r>
    </w:p>
    <w:p w14:paraId="7F058E6C" w14:textId="635E7172" w:rsidR="008C455B" w:rsidRPr="008C455B" w:rsidRDefault="008C455B" w:rsidP="0044401B">
      <w:pPr>
        <w:spacing w:line="480" w:lineRule="auto"/>
        <w:ind w:right="-46"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The pacifist testimony of the Society of Friends had always underpinned the Peace Society and the Christian peace movement as a whole. Yet, Quaker opposition to war in the Soudan was hesitant and equivocal. Many in the Society continued to assert an absolute pacifism, holding that ‘all war is contrary to the teachings of our Lord Jesus Christ’</w:t>
      </w:r>
      <w:r w:rsidRPr="008C455B">
        <w:rPr>
          <w:rFonts w:ascii="Calibri" w:eastAsia="Calibri" w:hAnsi="Calibri" w:cs="Times New Roman"/>
          <w:kern w:val="0"/>
          <w:sz w:val="24"/>
          <w:szCs w:val="24"/>
          <w:vertAlign w:val="superscript"/>
          <w14:ligatures w14:val="none"/>
        </w:rPr>
        <w:footnoteReference w:id="403"/>
      </w:r>
      <w:r w:rsidRPr="008C455B">
        <w:rPr>
          <w:rFonts w:ascii="Calibri" w:eastAsia="Calibri" w:hAnsi="Calibri" w:cs="Times New Roman"/>
          <w:kern w:val="0"/>
          <w:sz w:val="24"/>
          <w:szCs w:val="24"/>
          <w14:ligatures w14:val="none"/>
        </w:rPr>
        <w:t xml:space="preserve"> and that accordingly the involvement constituted ‘one of the most lamentable and unjustifiable wars in which we have ever been engaged’.</w:t>
      </w:r>
      <w:r w:rsidRPr="008C455B">
        <w:rPr>
          <w:rFonts w:ascii="Calibri" w:eastAsia="Calibri" w:hAnsi="Calibri" w:cs="Times New Roman"/>
          <w:kern w:val="0"/>
          <w:sz w:val="24"/>
          <w:szCs w:val="24"/>
          <w:vertAlign w:val="superscript"/>
          <w14:ligatures w14:val="none"/>
        </w:rPr>
        <w:footnoteReference w:id="404"/>
      </w:r>
      <w:r w:rsidRPr="008C455B">
        <w:rPr>
          <w:rFonts w:ascii="Calibri" w:eastAsia="Calibri" w:hAnsi="Calibri" w:cs="Times New Roman"/>
          <w:kern w:val="0"/>
          <w:sz w:val="24"/>
          <w:szCs w:val="24"/>
          <w14:ligatures w14:val="none"/>
        </w:rPr>
        <w:t xml:space="preserve"> Other Friends, in contrast, characterised the intervention as a justifiable response in a conflict initiated by the Mahdi. As a result: ‘Never before perhaps in the history of our Society have we been so divided on the question as to what our duty is in a crisis like the present’.</w:t>
      </w:r>
      <w:r w:rsidRPr="008C455B">
        <w:rPr>
          <w:rFonts w:ascii="Calibri" w:eastAsia="Calibri" w:hAnsi="Calibri" w:cs="Times New Roman"/>
          <w:kern w:val="0"/>
          <w:sz w:val="24"/>
          <w:szCs w:val="24"/>
          <w:vertAlign w:val="superscript"/>
          <w14:ligatures w14:val="none"/>
        </w:rPr>
        <w:footnoteReference w:id="405"/>
      </w:r>
      <w:r w:rsidRPr="008C455B">
        <w:rPr>
          <w:rFonts w:ascii="Calibri" w:eastAsia="Calibri" w:hAnsi="Calibri" w:cs="Times New Roman"/>
          <w:kern w:val="0"/>
          <w:sz w:val="24"/>
          <w:szCs w:val="24"/>
          <w14:ligatures w14:val="none"/>
        </w:rPr>
        <w:t xml:space="preserve"> In some measure, this division reflected the developing strands of Quaker theology, between an evangelical tradition and an emerging </w:t>
      </w:r>
      <w:r w:rsidRPr="008C455B">
        <w:rPr>
          <w:rFonts w:ascii="Calibri" w:eastAsia="Calibri" w:hAnsi="Calibri" w:cs="Times New Roman"/>
          <w:kern w:val="0"/>
          <w:sz w:val="24"/>
          <w:szCs w:val="24"/>
          <w14:ligatures w14:val="none"/>
        </w:rPr>
        <w:lastRenderedPageBreak/>
        <w:t>liberal anti-evangelical faction which, in the words of Martin Ceadel, ‘perceived pacifism to be the exclusive prerogative of the devout and an unnecessary burden on those exercising political responsibilities’.</w:t>
      </w:r>
      <w:r w:rsidRPr="008C455B">
        <w:rPr>
          <w:rFonts w:ascii="Calibri" w:eastAsia="Calibri" w:hAnsi="Calibri" w:cs="Times New Roman"/>
          <w:kern w:val="0"/>
          <w:sz w:val="24"/>
          <w:szCs w:val="24"/>
          <w:vertAlign w:val="superscript"/>
          <w14:ligatures w14:val="none"/>
        </w:rPr>
        <w:footnoteReference w:id="406"/>
      </w:r>
      <w:r w:rsidRPr="008C455B">
        <w:rPr>
          <w:rFonts w:ascii="Calibri" w:eastAsia="Calibri" w:hAnsi="Calibri" w:cs="Times New Roman"/>
          <w:kern w:val="0"/>
          <w:sz w:val="24"/>
          <w:szCs w:val="24"/>
          <w14:ligatures w14:val="none"/>
        </w:rPr>
        <w:t xml:space="preserve"> Practically, however, the dispute was triggered by the particular challenges of the Soudan, specifically the understanding that support for the ‘Christian hero’ Gordon was a reasonable, defensive action motivated by an honourable desire to prevent further massacres.</w:t>
      </w:r>
    </w:p>
    <w:p w14:paraId="1335B2DC" w14:textId="28324579" w:rsidR="008C455B" w:rsidRPr="008C455B" w:rsidRDefault="008C455B" w:rsidP="0044401B">
      <w:pPr>
        <w:spacing w:line="480" w:lineRule="auto"/>
        <w:ind w:right="-46"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The fact and progress of this division can be seen in the varied experiences of two prominent Quakers, Priscilla Hannah Peckover, an evangelical pacifist</w:t>
      </w:r>
      <w:r w:rsidR="009F7841">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14:ligatures w14:val="none"/>
        </w:rPr>
        <w:t xml:space="preserve"> and William Pollard, a leader of the anti-evangelical faction. Peckover’s opposition to war in the Soudan never wavered. </w:t>
      </w:r>
      <w:r w:rsidRPr="008C455B">
        <w:rPr>
          <w:rFonts w:ascii="Calibri" w:eastAsia="Calibri" w:hAnsi="Calibri" w:cs="Times New Roman"/>
          <w:i/>
          <w:kern w:val="0"/>
          <w:sz w:val="24"/>
          <w:szCs w:val="24"/>
          <w14:ligatures w14:val="none"/>
        </w:rPr>
        <w:t xml:space="preserve">Peace and Goodwill, </w:t>
      </w:r>
      <w:r w:rsidRPr="008C455B">
        <w:rPr>
          <w:rFonts w:ascii="Calibri" w:eastAsia="Calibri" w:hAnsi="Calibri" w:cs="Times New Roman"/>
          <w:kern w:val="0"/>
          <w:sz w:val="24"/>
          <w:szCs w:val="24"/>
          <w14:ligatures w14:val="none"/>
        </w:rPr>
        <w:t>which she edited, remained implacably opposed to intervention. In October 1884, Peckover embarked on a tour of local societies to lecture on ‘Our Christian Testimony against all war and how to bear it’</w:t>
      </w:r>
      <w:r w:rsidRPr="008C455B">
        <w:rPr>
          <w:rFonts w:ascii="Calibri" w:eastAsia="Calibri" w:hAnsi="Calibri" w:cs="Times New Roman"/>
          <w:kern w:val="0"/>
          <w:sz w:val="24"/>
          <w:szCs w:val="24"/>
          <w:vertAlign w:val="superscript"/>
          <w14:ligatures w14:val="none"/>
        </w:rPr>
        <w:footnoteReference w:id="407"/>
      </w:r>
      <w:r w:rsidRPr="008C455B">
        <w:rPr>
          <w:rFonts w:ascii="Calibri" w:eastAsia="Calibri" w:hAnsi="Calibri" w:cs="Times New Roman"/>
          <w:kern w:val="0"/>
          <w:sz w:val="24"/>
          <w:szCs w:val="24"/>
          <w14:ligatures w14:val="none"/>
        </w:rPr>
        <w:t xml:space="preserve"> and in February 1885 she pressed the case at a Friends’ Peace Conference.</w:t>
      </w:r>
      <w:r w:rsidRPr="008C455B">
        <w:rPr>
          <w:rFonts w:ascii="Calibri" w:eastAsia="Calibri" w:hAnsi="Calibri" w:cs="Times New Roman"/>
          <w:kern w:val="0"/>
          <w:sz w:val="24"/>
          <w:szCs w:val="24"/>
          <w:vertAlign w:val="superscript"/>
          <w14:ligatures w14:val="none"/>
        </w:rPr>
        <w:footnoteReference w:id="408"/>
      </w:r>
      <w:r w:rsidRPr="008C455B">
        <w:rPr>
          <w:rFonts w:ascii="Calibri" w:eastAsia="Calibri" w:hAnsi="Calibri" w:cs="Times New Roman"/>
          <w:kern w:val="0"/>
          <w:sz w:val="24"/>
          <w:szCs w:val="24"/>
          <w14:ligatures w14:val="none"/>
        </w:rPr>
        <w:t xml:space="preserve"> Sir Wilfrid Lawson, the Radical MP who led the opposition to war in the House of Commons, acknowledged that ‘Miss Peckover has done good service in this matter’.</w:t>
      </w:r>
      <w:r w:rsidRPr="008C455B">
        <w:rPr>
          <w:rFonts w:ascii="Calibri" w:eastAsia="Calibri" w:hAnsi="Calibri" w:cs="Times New Roman"/>
          <w:kern w:val="0"/>
          <w:sz w:val="24"/>
          <w:szCs w:val="24"/>
          <w:vertAlign w:val="superscript"/>
          <w14:ligatures w14:val="none"/>
        </w:rPr>
        <w:footnoteReference w:id="409"/>
      </w:r>
      <w:r w:rsidRPr="008C455B">
        <w:rPr>
          <w:rFonts w:ascii="Calibri" w:eastAsia="Calibri" w:hAnsi="Calibri" w:cs="Times New Roman"/>
          <w:kern w:val="0"/>
          <w:sz w:val="24"/>
          <w:szCs w:val="24"/>
          <w14:ligatures w14:val="none"/>
        </w:rPr>
        <w:t xml:space="preserve"> Pollard, in contrast, thought that British involvement was inevitable and justifiable. He had renounced his own pacifism when supporting the invasion of Egypt in 1882 and during the Soudan campaign sought to temper the Society’s instinctive opposition. As such, in May 1885 he was one of six men selected by the Yearly Meeting for Sufferings to form a balanced committee to prepare an Address to the Government.</w:t>
      </w:r>
      <w:r w:rsidRPr="008C455B">
        <w:rPr>
          <w:rFonts w:ascii="Calibri" w:eastAsia="Calibri" w:hAnsi="Calibri" w:cs="Times New Roman"/>
          <w:kern w:val="0"/>
          <w:sz w:val="24"/>
          <w:szCs w:val="24"/>
          <w:vertAlign w:val="superscript"/>
          <w14:ligatures w14:val="none"/>
        </w:rPr>
        <w:footnoteReference w:id="410"/>
      </w:r>
      <w:r w:rsidRPr="008C455B">
        <w:rPr>
          <w:rFonts w:ascii="Calibri" w:eastAsia="Calibri" w:hAnsi="Calibri" w:cs="Times New Roman"/>
          <w:kern w:val="0"/>
          <w:sz w:val="24"/>
          <w:szCs w:val="24"/>
          <w14:ligatures w14:val="none"/>
        </w:rPr>
        <w:t xml:space="preserve"> </w:t>
      </w:r>
    </w:p>
    <w:p w14:paraId="0E1B4B83" w14:textId="08BF8963" w:rsidR="008C455B" w:rsidRPr="008C455B" w:rsidRDefault="008C455B" w:rsidP="0044401B">
      <w:pPr>
        <w:spacing w:line="480" w:lineRule="auto"/>
        <w:ind w:right="-46"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lastRenderedPageBreak/>
        <w:t xml:space="preserve">The division was paralysing and it threatened political impotence. When a correspondent to the </w:t>
      </w:r>
      <w:r w:rsidRPr="008C455B">
        <w:rPr>
          <w:rFonts w:ascii="Calibri" w:eastAsia="Calibri" w:hAnsi="Calibri" w:cs="Times New Roman"/>
          <w:i/>
          <w:kern w:val="0"/>
          <w:sz w:val="24"/>
          <w:szCs w:val="24"/>
          <w14:ligatures w14:val="none"/>
        </w:rPr>
        <w:t xml:space="preserve">Friend </w:t>
      </w:r>
      <w:r w:rsidRPr="008C455B">
        <w:rPr>
          <w:rFonts w:ascii="Calibri" w:eastAsia="Calibri" w:hAnsi="Calibri" w:cs="Times New Roman"/>
          <w:kern w:val="0"/>
          <w:sz w:val="24"/>
          <w:szCs w:val="24"/>
          <w14:ligatures w14:val="none"/>
        </w:rPr>
        <w:t>protested about ‘the apparent apathy of the Society to the war in Egypt’ and questioned why the eleven Quaker MPs were not being pressed to challenge the Government, the Editor replied:</w:t>
      </w:r>
    </w:p>
    <w:p w14:paraId="482C8CCC" w14:textId="3D388D49" w:rsidR="008C455B" w:rsidRPr="008C455B" w:rsidRDefault="008C455B" w:rsidP="0044401B">
      <w:pPr>
        <w:spacing w:line="360" w:lineRule="auto"/>
        <w:ind w:left="567" w:right="-46"/>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We do not see the wisdom of protesting against the action of our Government unless we are able to give practical counsel … The labyrinth has been entered, its mazes have been found far more complicated that our leading men anticipated, but we must leave them to extricate themselves and the nation; at present our advice will not help them.</w:t>
      </w:r>
      <w:r w:rsidRPr="008C455B">
        <w:rPr>
          <w:rFonts w:ascii="Calibri" w:eastAsia="Calibri" w:hAnsi="Calibri" w:cs="Times New Roman"/>
          <w:kern w:val="0"/>
          <w:sz w:val="24"/>
          <w:szCs w:val="24"/>
          <w:vertAlign w:val="superscript"/>
          <w14:ligatures w14:val="none"/>
        </w:rPr>
        <w:footnoteReference w:id="411"/>
      </w:r>
    </w:p>
    <w:p w14:paraId="70224E64" w14:textId="7FFCFDF2" w:rsidR="008C455B" w:rsidRPr="008C455B" w:rsidRDefault="008C455B" w:rsidP="0044401B">
      <w:pPr>
        <w:spacing w:line="480" w:lineRule="auto"/>
        <w:ind w:right="-46"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As the war continued after the fall of Khartoum, various attempts were made to reaffirm a pacifist policy. In February 1885, for example, the Brighouse Monthly Meeting</w:t>
      </w:r>
      <w:r w:rsidRPr="008C455B">
        <w:rPr>
          <w:rFonts w:ascii="Calibri" w:eastAsia="Calibri" w:hAnsi="Calibri" w:cs="Times New Roman"/>
          <w:kern w:val="0"/>
          <w:sz w:val="24"/>
          <w:szCs w:val="24"/>
          <w:vertAlign w:val="superscript"/>
          <w14:ligatures w14:val="none"/>
        </w:rPr>
        <w:footnoteReference w:id="412"/>
      </w:r>
      <w:r w:rsidRPr="008C455B">
        <w:rPr>
          <w:rFonts w:ascii="Calibri" w:eastAsia="Calibri" w:hAnsi="Calibri" w:cs="Times New Roman"/>
          <w:kern w:val="0"/>
          <w:sz w:val="24"/>
          <w:szCs w:val="24"/>
          <w14:ligatures w14:val="none"/>
        </w:rPr>
        <w:t xml:space="preserve"> concluded that ‘something should be done to remove the impression that had got abroad that the silence of the Society on the question of the Soudan war was evidence of approval’.</w:t>
      </w:r>
      <w:r w:rsidRPr="008C455B">
        <w:rPr>
          <w:rFonts w:ascii="Calibri" w:eastAsia="Calibri" w:hAnsi="Calibri" w:cs="Times New Roman"/>
          <w:kern w:val="0"/>
          <w:sz w:val="24"/>
          <w:szCs w:val="24"/>
          <w:vertAlign w:val="superscript"/>
          <w14:ligatures w14:val="none"/>
        </w:rPr>
        <w:footnoteReference w:id="413"/>
      </w:r>
      <w:r w:rsidRPr="008C455B">
        <w:rPr>
          <w:rFonts w:ascii="Calibri" w:eastAsia="Calibri" w:hAnsi="Calibri" w:cs="Times New Roman"/>
          <w:kern w:val="0"/>
          <w:sz w:val="24"/>
          <w:szCs w:val="24"/>
          <w14:ligatures w14:val="none"/>
        </w:rPr>
        <w:t xml:space="preserve"> A month later the meeting approved a resolution that ‘deeply deplored</w:t>
      </w:r>
      <w:r w:rsidR="0044401B">
        <w:rPr>
          <w:rFonts w:ascii="Calibri" w:eastAsia="Calibri" w:hAnsi="Calibri" w:cs="Times New Roman"/>
          <w:kern w:val="0"/>
          <w:sz w:val="24"/>
          <w:szCs w:val="24"/>
          <w14:ligatures w14:val="none"/>
        </w:rPr>
        <w:t xml:space="preserve"> </w:t>
      </w:r>
      <w:r w:rsidRPr="008C455B">
        <w:rPr>
          <w:rFonts w:ascii="Calibri" w:eastAsia="Calibri" w:hAnsi="Calibri" w:cs="Times New Roman"/>
          <w:kern w:val="0"/>
          <w:sz w:val="24"/>
          <w:szCs w:val="24"/>
          <w14:ligatures w14:val="none"/>
        </w:rPr>
        <w:t>… the destruction of life now going on in the Soudan’, concluding that it was ‘the supreme duty of individuals and churches to earnestly oppose the continuance of the war’.</w:t>
      </w:r>
      <w:r w:rsidRPr="008C455B">
        <w:rPr>
          <w:rFonts w:ascii="Calibri" w:eastAsia="Calibri" w:hAnsi="Calibri" w:cs="Times New Roman"/>
          <w:kern w:val="0"/>
          <w:sz w:val="24"/>
          <w:szCs w:val="24"/>
          <w:vertAlign w:val="superscript"/>
          <w14:ligatures w14:val="none"/>
        </w:rPr>
        <w:footnoteReference w:id="414"/>
      </w:r>
      <w:r w:rsidRPr="008C455B">
        <w:rPr>
          <w:rFonts w:ascii="Calibri" w:eastAsia="Calibri" w:hAnsi="Calibri" w:cs="Times New Roman"/>
          <w:kern w:val="0"/>
          <w:sz w:val="24"/>
          <w:szCs w:val="24"/>
          <w14:ligatures w14:val="none"/>
        </w:rPr>
        <w:t xml:space="preserve"> In April a Representative Meeting of the Society in the West of England and Wales sent a Memorial to Gladstone ‘regarding with horror’ the continuing war and asserting that it was ‘a direct violation of Christian principles’.</w:t>
      </w:r>
      <w:r w:rsidRPr="008C455B">
        <w:rPr>
          <w:rFonts w:ascii="Calibri" w:eastAsia="Calibri" w:hAnsi="Calibri" w:cs="Times New Roman"/>
          <w:kern w:val="0"/>
          <w:sz w:val="24"/>
          <w:szCs w:val="24"/>
          <w:vertAlign w:val="superscript"/>
          <w14:ligatures w14:val="none"/>
        </w:rPr>
        <w:footnoteReference w:id="415"/>
      </w:r>
      <w:r w:rsidRPr="008C455B">
        <w:rPr>
          <w:rFonts w:ascii="Calibri" w:eastAsia="Calibri" w:hAnsi="Calibri" w:cs="Times New Roman"/>
          <w:kern w:val="0"/>
          <w:sz w:val="24"/>
          <w:szCs w:val="24"/>
          <w14:ligatures w14:val="none"/>
        </w:rPr>
        <w:t xml:space="preserve"> Also in April, the Meeting for Sufferings in London, purporting to act on behalf of the Society as a whole, sent a Memorial to the Government protesting ‘against the continuance of the war in the Soudan under any circumstances’.</w:t>
      </w:r>
      <w:r w:rsidRPr="008C455B">
        <w:rPr>
          <w:rFonts w:ascii="Calibri" w:eastAsia="Calibri" w:hAnsi="Calibri" w:cs="Times New Roman"/>
          <w:kern w:val="0"/>
          <w:sz w:val="24"/>
          <w:szCs w:val="24"/>
          <w:vertAlign w:val="superscript"/>
          <w14:ligatures w14:val="none"/>
        </w:rPr>
        <w:footnoteReference w:id="416"/>
      </w:r>
      <w:r w:rsidRPr="008C455B">
        <w:rPr>
          <w:rFonts w:ascii="Calibri" w:eastAsia="Calibri" w:hAnsi="Calibri" w:cs="Times New Roman"/>
          <w:kern w:val="0"/>
          <w:sz w:val="24"/>
          <w:szCs w:val="24"/>
          <w14:ligatures w14:val="none"/>
        </w:rPr>
        <w:t xml:space="preserve"> Nonetheless, the sense of introspective drift was never entirely dispelled. As the </w:t>
      </w:r>
      <w:r w:rsidRPr="008C455B">
        <w:rPr>
          <w:rFonts w:ascii="Calibri" w:eastAsia="Calibri" w:hAnsi="Calibri" w:cs="Times New Roman"/>
          <w:i/>
          <w:kern w:val="0"/>
          <w:sz w:val="24"/>
          <w:szCs w:val="24"/>
          <w14:ligatures w14:val="none"/>
        </w:rPr>
        <w:t>Friends’ Quarterly Examiner</w:t>
      </w:r>
      <w:r w:rsidRPr="008C455B">
        <w:rPr>
          <w:rFonts w:ascii="Calibri" w:eastAsia="Calibri" w:hAnsi="Calibri" w:cs="Times New Roman"/>
          <w:kern w:val="0"/>
          <w:sz w:val="24"/>
          <w:szCs w:val="24"/>
          <w14:ligatures w14:val="none"/>
        </w:rPr>
        <w:t xml:space="preserve"> acknowledged:</w:t>
      </w:r>
    </w:p>
    <w:p w14:paraId="6F263BD3" w14:textId="401E9A15" w:rsidR="008C455B" w:rsidRPr="008C455B" w:rsidRDefault="008C455B" w:rsidP="0044401B">
      <w:pPr>
        <w:spacing w:line="360" w:lineRule="auto"/>
        <w:ind w:left="567" w:right="-46"/>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lastRenderedPageBreak/>
        <w:t xml:space="preserve">That there has been an uneasy feeling in the minds of many of our country members that the Society of Friends as a body was not doing its duty in relation to this ancient testimony cannot be denied … There has been an impression abroad that we are a little hanging back in the bold declaration of our forefathers against the war system; that political complications and party sympathies were somewhat paralysing our actions, and that though we might be holding fast our principles, we were not holding them forth as in the </w:t>
      </w:r>
      <w:r w:rsidR="00A033B8">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14:ligatures w14:val="none"/>
        </w:rPr>
        <w:t>brave days of old</w:t>
      </w:r>
      <w:r w:rsidR="00A033B8">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vertAlign w:val="superscript"/>
          <w14:ligatures w14:val="none"/>
        </w:rPr>
        <w:footnoteReference w:id="417"/>
      </w:r>
    </w:p>
    <w:p w14:paraId="28D20444" w14:textId="78078448" w:rsidR="008C455B" w:rsidRPr="008C455B" w:rsidRDefault="008C455B" w:rsidP="0044401B">
      <w:pPr>
        <w:spacing w:line="480" w:lineRule="auto"/>
        <w:ind w:right="-46"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Eventually the Yearly Meeting for Sufferings, held in London in May 1885, published an Epistle that sought to affirm clearly the Society’s objection to the war:</w:t>
      </w:r>
    </w:p>
    <w:p w14:paraId="1BFA6CDD" w14:textId="77777777" w:rsidR="008C455B" w:rsidRPr="008C455B" w:rsidRDefault="008C455B" w:rsidP="0044401B">
      <w:pPr>
        <w:spacing w:line="360" w:lineRule="auto"/>
        <w:ind w:left="567" w:right="-46"/>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Our views upon the absolute unlawfulness of war to the Christian are well known. … We trust that all true lovers of their country, who are at the same time lovers of their Lord, may be encouraged to range themselves under his banner, to uphold it without compromise, and heartily co-operate for the promotion of permanent and universal peace.</w:t>
      </w:r>
      <w:r w:rsidRPr="008C455B">
        <w:rPr>
          <w:rFonts w:ascii="Calibri" w:eastAsia="Calibri" w:hAnsi="Calibri" w:cs="Times New Roman"/>
          <w:kern w:val="0"/>
          <w:sz w:val="24"/>
          <w:szCs w:val="24"/>
          <w:vertAlign w:val="superscript"/>
          <w14:ligatures w14:val="none"/>
        </w:rPr>
        <w:footnoteReference w:id="418"/>
      </w:r>
    </w:p>
    <w:p w14:paraId="712F0AB0" w14:textId="0E731025" w:rsidR="008C455B" w:rsidRPr="008C455B" w:rsidRDefault="008C455B" w:rsidP="008C455B">
      <w:pPr>
        <w:spacing w:line="480" w:lineRule="auto"/>
        <w:ind w:right="-46"/>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The Women’s Yearly Meeting also declared that: ‘The late terrible war in the Soudan has made us afresh feel the importance of maintaining an unequivocal testimony to the incompatibility of all war with the spirit of the Gospel Dispensation.’</w:t>
      </w:r>
      <w:r w:rsidRPr="008C455B">
        <w:rPr>
          <w:rFonts w:ascii="Calibri" w:eastAsia="Calibri" w:hAnsi="Calibri" w:cs="Times New Roman"/>
          <w:kern w:val="0"/>
          <w:sz w:val="24"/>
          <w:szCs w:val="24"/>
          <w:vertAlign w:val="superscript"/>
          <w14:ligatures w14:val="none"/>
        </w:rPr>
        <w:footnoteReference w:id="419"/>
      </w:r>
      <w:r w:rsidRPr="008C455B">
        <w:rPr>
          <w:rFonts w:ascii="Calibri" w:eastAsia="Calibri" w:hAnsi="Calibri" w:cs="Times New Roman"/>
          <w:kern w:val="0"/>
          <w:sz w:val="24"/>
          <w:szCs w:val="24"/>
          <w14:ligatures w14:val="none"/>
        </w:rPr>
        <w:t xml:space="preserve"> By then, however, the Government had announced an end to hostilities, leaving the impression that these proclamations were too little, too late.</w:t>
      </w:r>
    </w:p>
    <w:p w14:paraId="34B9E8D1" w14:textId="0767DAB0" w:rsidR="008C455B" w:rsidRPr="008C455B" w:rsidRDefault="008C455B" w:rsidP="0044401B">
      <w:pPr>
        <w:spacing w:line="480" w:lineRule="auto"/>
        <w:ind w:right="-46"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Congregationalists, like Quakers, expressed a traditional commitment to anti-war protest. And, like the Society of Friends, the </w:t>
      </w:r>
      <w:r w:rsidR="00AA56FF">
        <w:rPr>
          <w:rFonts w:ascii="Calibri" w:eastAsia="Calibri" w:hAnsi="Calibri" w:cs="Times New Roman"/>
          <w:kern w:val="0"/>
          <w:sz w:val="24"/>
          <w:szCs w:val="24"/>
          <w14:ligatures w14:val="none"/>
        </w:rPr>
        <w:t>C</w:t>
      </w:r>
      <w:r w:rsidRPr="008C455B">
        <w:rPr>
          <w:rFonts w:ascii="Calibri" w:eastAsia="Calibri" w:hAnsi="Calibri" w:cs="Times New Roman"/>
          <w:kern w:val="0"/>
          <w:sz w:val="24"/>
          <w:szCs w:val="24"/>
          <w14:ligatures w14:val="none"/>
        </w:rPr>
        <w:t xml:space="preserve">hurch experienced difficulty in adjusting to the particular challenges raised by war in the Soudan. Some Congregationalists, like Rev. Colman Symes of Kensington, condemned the war as abhorrent to ‘the high considerations of religion </w:t>
      </w:r>
      <w:r w:rsidRPr="008C455B">
        <w:rPr>
          <w:rFonts w:ascii="Calibri" w:eastAsia="Calibri" w:hAnsi="Calibri" w:cs="Times New Roman"/>
          <w:kern w:val="0"/>
          <w:sz w:val="24"/>
          <w:szCs w:val="24"/>
          <w14:ligatures w14:val="none"/>
        </w:rPr>
        <w:lastRenderedPageBreak/>
        <w:t>and morality’.</w:t>
      </w:r>
      <w:r w:rsidRPr="008C455B">
        <w:rPr>
          <w:rFonts w:ascii="Calibri" w:eastAsia="Calibri" w:hAnsi="Calibri" w:cs="Times New Roman"/>
          <w:kern w:val="0"/>
          <w:sz w:val="24"/>
          <w:szCs w:val="24"/>
          <w:vertAlign w:val="superscript"/>
          <w14:ligatures w14:val="none"/>
        </w:rPr>
        <w:footnoteReference w:id="420"/>
      </w:r>
      <w:r w:rsidRPr="008C455B">
        <w:rPr>
          <w:rFonts w:ascii="Calibri" w:eastAsia="Calibri" w:hAnsi="Calibri" w:cs="Times New Roman"/>
          <w:kern w:val="0"/>
          <w:sz w:val="24"/>
          <w:szCs w:val="24"/>
          <w14:ligatures w14:val="none"/>
        </w:rPr>
        <w:t xml:space="preserve"> They ‘disregarded political considerations and signed a declaration in favour of absolute and immediate withdrawal’.</w:t>
      </w:r>
      <w:r w:rsidRPr="008C455B">
        <w:rPr>
          <w:rFonts w:ascii="Calibri" w:eastAsia="Calibri" w:hAnsi="Calibri" w:cs="Times New Roman"/>
          <w:kern w:val="0"/>
          <w:sz w:val="24"/>
          <w:szCs w:val="24"/>
          <w:vertAlign w:val="superscript"/>
          <w14:ligatures w14:val="none"/>
        </w:rPr>
        <w:footnoteReference w:id="421"/>
      </w:r>
      <w:r w:rsidRPr="008C455B">
        <w:rPr>
          <w:rFonts w:ascii="Calibri" w:eastAsia="Calibri" w:hAnsi="Calibri" w:cs="Times New Roman"/>
          <w:kern w:val="0"/>
          <w:sz w:val="24"/>
          <w:szCs w:val="24"/>
          <w14:ligatures w14:val="none"/>
        </w:rPr>
        <w:t xml:space="preserve"> These views were supported consistently in the pages of the </w:t>
      </w:r>
      <w:r w:rsidRPr="008C455B">
        <w:rPr>
          <w:rFonts w:ascii="Calibri" w:eastAsia="Calibri" w:hAnsi="Calibri" w:cs="Times New Roman"/>
          <w:i/>
          <w:kern w:val="0"/>
          <w:sz w:val="24"/>
          <w:szCs w:val="24"/>
          <w14:ligatures w14:val="none"/>
        </w:rPr>
        <w:t xml:space="preserve">British Quarterly Review. </w:t>
      </w:r>
      <w:r w:rsidRPr="008C455B">
        <w:rPr>
          <w:rFonts w:ascii="Calibri" w:eastAsia="Calibri" w:hAnsi="Calibri" w:cs="Times New Roman"/>
          <w:kern w:val="0"/>
          <w:sz w:val="24"/>
          <w:szCs w:val="24"/>
          <w14:ligatures w14:val="none"/>
        </w:rPr>
        <w:t>Others</w:t>
      </w:r>
      <w:r w:rsidRPr="008C455B">
        <w:rPr>
          <w:rFonts w:ascii="Calibri" w:eastAsia="Calibri" w:hAnsi="Calibri" w:cs="Times New Roman"/>
          <w:i/>
          <w:kern w:val="0"/>
          <w:sz w:val="24"/>
          <w:szCs w:val="24"/>
          <w14:ligatures w14:val="none"/>
        </w:rPr>
        <w:t xml:space="preserve"> </w:t>
      </w:r>
      <w:r w:rsidRPr="008C455B">
        <w:rPr>
          <w:rFonts w:ascii="Calibri" w:eastAsia="Calibri" w:hAnsi="Calibri" w:cs="Times New Roman"/>
          <w:kern w:val="0"/>
          <w:sz w:val="24"/>
          <w:szCs w:val="24"/>
          <w14:ligatures w14:val="none"/>
        </w:rPr>
        <w:t xml:space="preserve">endorsed the preference of the </w:t>
      </w:r>
      <w:r w:rsidRPr="008C455B">
        <w:rPr>
          <w:rFonts w:ascii="Calibri" w:eastAsia="Calibri" w:hAnsi="Calibri" w:cs="Times New Roman"/>
          <w:i/>
          <w:kern w:val="0"/>
          <w:sz w:val="24"/>
          <w:szCs w:val="24"/>
          <w14:ligatures w14:val="none"/>
        </w:rPr>
        <w:t>Congregationalist,</w:t>
      </w:r>
      <w:r w:rsidRPr="008C455B">
        <w:rPr>
          <w:rFonts w:ascii="Calibri" w:eastAsia="Calibri" w:hAnsi="Calibri" w:cs="Times New Roman"/>
          <w:kern w:val="0"/>
          <w:sz w:val="24"/>
          <w:szCs w:val="24"/>
          <w14:ligatures w14:val="none"/>
        </w:rPr>
        <w:t xml:space="preserve"> which subordinated criticism to a belief ‘that the Liberal government should be protected and allowed to follow its own interests in stopping the action at the right time’.</w:t>
      </w:r>
      <w:r w:rsidRPr="008C455B">
        <w:rPr>
          <w:rFonts w:ascii="Calibri" w:eastAsia="Calibri" w:hAnsi="Calibri" w:cs="Times New Roman"/>
          <w:kern w:val="0"/>
          <w:sz w:val="24"/>
          <w:szCs w:val="24"/>
          <w:vertAlign w:val="superscript"/>
          <w14:ligatures w14:val="none"/>
        </w:rPr>
        <w:footnoteReference w:id="422"/>
      </w:r>
    </w:p>
    <w:p w14:paraId="5B255C89" w14:textId="22AD2436" w:rsidR="008C455B" w:rsidRPr="008C455B" w:rsidRDefault="008C455B" w:rsidP="0044401B">
      <w:pPr>
        <w:spacing w:line="480" w:lineRule="auto"/>
        <w:ind w:right="-46"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Protecting Gladstone’s Government was an overriding priority for those Congregationalists who expressed a qualified support for intervention in the Soudan. Aside from a desire to preserve a progressive domestic agenda, many shared the view that management of the crisis – regarded anyway as a legacy of the policies of the previous Tory administration – could be safely left to Gladstone and Gordon, both devout Christians. The </w:t>
      </w:r>
      <w:r w:rsidRPr="008C455B">
        <w:rPr>
          <w:rFonts w:ascii="Calibri" w:eastAsia="Calibri" w:hAnsi="Calibri" w:cs="Times New Roman"/>
          <w:i/>
          <w:kern w:val="0"/>
          <w:sz w:val="24"/>
          <w:szCs w:val="24"/>
          <w14:ligatures w14:val="none"/>
        </w:rPr>
        <w:t xml:space="preserve">Freeman </w:t>
      </w:r>
      <w:r w:rsidRPr="008C455B">
        <w:rPr>
          <w:rFonts w:ascii="Calibri" w:eastAsia="Calibri" w:hAnsi="Calibri" w:cs="Times New Roman"/>
          <w:kern w:val="0"/>
          <w:sz w:val="24"/>
          <w:szCs w:val="24"/>
          <w14:ligatures w14:val="none"/>
        </w:rPr>
        <w:t>summed up the challenge for Nonconformism as a whole:</w:t>
      </w:r>
    </w:p>
    <w:p w14:paraId="435BDFF7" w14:textId="7DAB6B39" w:rsidR="008C455B" w:rsidRPr="008C455B" w:rsidRDefault="008C455B" w:rsidP="0044401B">
      <w:pPr>
        <w:spacing w:line="360" w:lineRule="auto"/>
        <w:ind w:left="567" w:right="-46"/>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To put it concisely. The Liberals have a good home and bad foreign policy, and would lead us in a direction in which both would be better. The Conservatives have a bad home and worse foreign policy, and would lead us in a direction in which both would be worse.</w:t>
      </w:r>
      <w:r w:rsidRPr="008C455B">
        <w:rPr>
          <w:rFonts w:ascii="Calibri" w:eastAsia="Calibri" w:hAnsi="Calibri" w:cs="Times New Roman"/>
          <w:kern w:val="0"/>
          <w:sz w:val="24"/>
          <w:szCs w:val="24"/>
          <w:vertAlign w:val="superscript"/>
          <w14:ligatures w14:val="none"/>
        </w:rPr>
        <w:footnoteReference w:id="423"/>
      </w:r>
    </w:p>
    <w:p w14:paraId="36ABEBA9" w14:textId="09F91741" w:rsidR="008C455B" w:rsidRPr="008C455B" w:rsidRDefault="008C455B" w:rsidP="008C455B">
      <w:pPr>
        <w:spacing w:line="480" w:lineRule="auto"/>
        <w:ind w:right="-46"/>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Such political pragmatism offended those Congregationalists who put their principles of faith before party allegiance. ‘We are Liberals’, stated the </w:t>
      </w:r>
      <w:r w:rsidRPr="008C455B">
        <w:rPr>
          <w:rFonts w:ascii="Calibri" w:eastAsia="Calibri" w:hAnsi="Calibri" w:cs="Times New Roman"/>
          <w:i/>
          <w:kern w:val="0"/>
          <w:sz w:val="24"/>
          <w:szCs w:val="24"/>
          <w14:ligatures w14:val="none"/>
        </w:rPr>
        <w:t xml:space="preserve">Congregationalist, </w:t>
      </w:r>
      <w:r w:rsidRPr="008C455B">
        <w:rPr>
          <w:rFonts w:ascii="Calibri" w:eastAsia="Calibri" w:hAnsi="Calibri" w:cs="Times New Roman"/>
          <w:kern w:val="0"/>
          <w:sz w:val="24"/>
          <w:szCs w:val="24"/>
          <w14:ligatures w14:val="none"/>
        </w:rPr>
        <w:t>‘but we are Englishmen before we are Liberals, and we are Christians above all’.</w:t>
      </w:r>
      <w:r w:rsidRPr="008C455B">
        <w:rPr>
          <w:rFonts w:ascii="Calibri" w:eastAsia="Calibri" w:hAnsi="Calibri" w:cs="Times New Roman"/>
          <w:kern w:val="0"/>
          <w:sz w:val="24"/>
          <w:szCs w:val="24"/>
          <w:vertAlign w:val="superscript"/>
          <w14:ligatures w14:val="none"/>
        </w:rPr>
        <w:footnoteReference w:id="424"/>
      </w:r>
      <w:r w:rsidRPr="008C455B">
        <w:rPr>
          <w:rFonts w:ascii="Calibri" w:eastAsia="Calibri" w:hAnsi="Calibri" w:cs="Times New Roman"/>
          <w:kern w:val="0"/>
          <w:sz w:val="24"/>
          <w:szCs w:val="24"/>
          <w14:ligatures w14:val="none"/>
        </w:rPr>
        <w:t xml:space="preserve"> Paradoxically, some who opposed the war fundamentally also cited support for the Liberal Government as their motivation.  This argument was predicated on the belief that Gladstone had been forced to </w:t>
      </w:r>
      <w:r w:rsidRPr="008C455B">
        <w:rPr>
          <w:rFonts w:ascii="Calibri" w:eastAsia="Calibri" w:hAnsi="Calibri" w:cs="Times New Roman"/>
          <w:kern w:val="0"/>
          <w:sz w:val="24"/>
          <w:szCs w:val="24"/>
          <w14:ligatures w14:val="none"/>
        </w:rPr>
        <w:lastRenderedPageBreak/>
        <w:t>subordinate his better instincts to the pressure of Jingo agitation and that, accordingly, a clear expression of public opinion against the war would be welcomed and give him the political cover to end hostilities and withdraw. As Henry Richard, the Congregationalist Secretary of the PS</w:t>
      </w:r>
      <w:r w:rsidR="00CD1BC2">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14:ligatures w14:val="none"/>
        </w:rPr>
        <w:t xml:space="preserve"> put it:</w:t>
      </w:r>
    </w:p>
    <w:p w14:paraId="7C7C7F91" w14:textId="77777777" w:rsidR="008C455B" w:rsidRPr="008C455B" w:rsidRDefault="008C455B" w:rsidP="00496177">
      <w:pPr>
        <w:spacing w:line="360" w:lineRule="auto"/>
        <w:ind w:left="567" w:right="-46"/>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I have the strongest conviction that the Government itself would be glad to have an opportunity of withdrawing from its aggressive policy in the Soudan. That opportunity would be afforded by a strong expression of opinion from those who have been its most faithful and devoted supporters.</w:t>
      </w:r>
      <w:r w:rsidRPr="008C455B">
        <w:rPr>
          <w:rFonts w:ascii="Calibri" w:eastAsia="Calibri" w:hAnsi="Calibri" w:cs="Times New Roman"/>
          <w:kern w:val="0"/>
          <w:sz w:val="24"/>
          <w:szCs w:val="24"/>
          <w:vertAlign w:val="superscript"/>
          <w14:ligatures w14:val="none"/>
        </w:rPr>
        <w:footnoteReference w:id="425"/>
      </w:r>
      <w:r w:rsidRPr="008C455B">
        <w:rPr>
          <w:rFonts w:ascii="Calibri" w:eastAsia="Calibri" w:hAnsi="Calibri" w:cs="Times New Roman"/>
          <w:kern w:val="0"/>
          <w:sz w:val="24"/>
          <w:szCs w:val="24"/>
          <w14:ligatures w14:val="none"/>
        </w:rPr>
        <w:t xml:space="preserve"> </w:t>
      </w:r>
    </w:p>
    <w:p w14:paraId="4F36E153" w14:textId="77777777" w:rsidR="008C455B" w:rsidRPr="008C455B" w:rsidRDefault="008C455B" w:rsidP="008C455B">
      <w:pPr>
        <w:spacing w:line="480" w:lineRule="auto"/>
        <w:ind w:right="-46"/>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The resulting impasse was acknowledged by the </w:t>
      </w:r>
      <w:r w:rsidRPr="008C455B">
        <w:rPr>
          <w:rFonts w:ascii="Calibri" w:eastAsia="Calibri" w:hAnsi="Calibri" w:cs="Times New Roman"/>
          <w:i/>
          <w:kern w:val="0"/>
          <w:sz w:val="24"/>
          <w:szCs w:val="24"/>
          <w14:ligatures w14:val="none"/>
        </w:rPr>
        <w:t>British Quarterly Review</w:t>
      </w:r>
      <w:r w:rsidRPr="008C455B">
        <w:rPr>
          <w:rFonts w:ascii="Calibri" w:eastAsia="Calibri" w:hAnsi="Calibri" w:cs="Times New Roman"/>
          <w:kern w:val="0"/>
          <w:sz w:val="24"/>
          <w:szCs w:val="24"/>
          <w14:ligatures w14:val="none"/>
        </w:rPr>
        <w:t>: ‘Seldom, if ever, has there been a question on which there was such diversity of opinion as exists among sound and loyal Liberals.’</w:t>
      </w:r>
      <w:r w:rsidRPr="008C455B">
        <w:rPr>
          <w:rFonts w:ascii="Calibri" w:eastAsia="Calibri" w:hAnsi="Calibri" w:cs="Times New Roman"/>
          <w:kern w:val="0"/>
          <w:sz w:val="24"/>
          <w:szCs w:val="24"/>
          <w:vertAlign w:val="superscript"/>
          <w14:ligatures w14:val="none"/>
        </w:rPr>
        <w:footnoteReference w:id="426"/>
      </w:r>
      <w:r w:rsidRPr="008C455B">
        <w:rPr>
          <w:rFonts w:ascii="Calibri" w:eastAsia="Calibri" w:hAnsi="Calibri" w:cs="Times New Roman"/>
          <w:kern w:val="0"/>
          <w:sz w:val="24"/>
          <w:szCs w:val="24"/>
          <w14:ligatures w14:val="none"/>
        </w:rPr>
        <w:t xml:space="preserve"> </w:t>
      </w:r>
    </w:p>
    <w:p w14:paraId="076F0C8A" w14:textId="3E228B06" w:rsidR="008C455B" w:rsidRPr="008C455B" w:rsidRDefault="008C455B" w:rsidP="00496177">
      <w:pPr>
        <w:spacing w:line="480" w:lineRule="auto"/>
        <w:ind w:right="-46"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The divergent response of Congregationalism is illustrated by a comparative analysis of two prominent London ministers, Rev. Dr C. Newman Hall, Pastor of Christ Church, Lambeth, and Rev. J. Guinness Rogers, Pastor of Clapham Congregational Church. Both had served as Chairman of the Congregational Union. Hall was known affectionately as the ‘Dissenters’ Bishop’ and Rogers was a confidant of Gladstone.</w:t>
      </w:r>
    </w:p>
    <w:p w14:paraId="4A40C660" w14:textId="15C0AB00" w:rsidR="008C455B" w:rsidRPr="008C455B" w:rsidRDefault="008C455B" w:rsidP="00007263">
      <w:pPr>
        <w:spacing w:line="480" w:lineRule="auto"/>
        <w:ind w:right="-4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Newman Hall’s opposition to war in the Soudan was consistent and implacable, and he expressed his dissent ‘from platform and pulpit’.</w:t>
      </w:r>
      <w:r w:rsidRPr="008C455B">
        <w:rPr>
          <w:rFonts w:ascii="Calibri" w:eastAsia="Calibri" w:hAnsi="Calibri" w:cs="Times New Roman"/>
          <w:kern w:val="0"/>
          <w:sz w:val="24"/>
          <w:szCs w:val="24"/>
          <w:vertAlign w:val="superscript"/>
          <w14:ligatures w14:val="none"/>
        </w:rPr>
        <w:footnoteReference w:id="427"/>
      </w:r>
      <w:r w:rsidRPr="008C455B">
        <w:rPr>
          <w:rFonts w:ascii="Calibri" w:eastAsia="Calibri" w:hAnsi="Calibri" w:cs="Times New Roman"/>
          <w:kern w:val="0"/>
          <w:sz w:val="24"/>
          <w:szCs w:val="24"/>
          <w14:ligatures w14:val="none"/>
        </w:rPr>
        <w:t xml:space="preserve"> Barely had Gordon arrived at Khartoum when he wrote in support of ‘Arab Nonconformists who refuse longer to submit to intolerable tyranny’ and against the ‘vulgar jingoism of both Conservatism and Liberalism’.</w:t>
      </w:r>
      <w:r w:rsidRPr="008C455B">
        <w:rPr>
          <w:rFonts w:ascii="Calibri" w:eastAsia="Calibri" w:hAnsi="Calibri" w:cs="Times New Roman"/>
          <w:kern w:val="0"/>
          <w:sz w:val="24"/>
          <w:szCs w:val="24"/>
          <w:vertAlign w:val="superscript"/>
          <w14:ligatures w14:val="none"/>
        </w:rPr>
        <w:footnoteReference w:id="428"/>
      </w:r>
      <w:r w:rsidRPr="008C455B">
        <w:rPr>
          <w:rFonts w:ascii="Calibri" w:eastAsia="Calibri" w:hAnsi="Calibri" w:cs="Times New Roman"/>
          <w:kern w:val="0"/>
          <w:sz w:val="24"/>
          <w:szCs w:val="24"/>
          <w14:ligatures w14:val="none"/>
        </w:rPr>
        <w:t xml:space="preserve"> The Red Sea campaign demonstrated how wrong ‘it was to expose our soldiers to the disease and death in </w:t>
      </w:r>
      <w:r w:rsidRPr="008C455B">
        <w:rPr>
          <w:rFonts w:ascii="Calibri" w:eastAsia="Calibri" w:hAnsi="Calibri" w:cs="Times New Roman"/>
          <w:kern w:val="0"/>
          <w:sz w:val="24"/>
          <w:szCs w:val="24"/>
          <w14:ligatures w14:val="none"/>
        </w:rPr>
        <w:lastRenderedPageBreak/>
        <w:t>shedding the blood of brave Arabs in order to force back into bondage a region which our peaceful envoy [Gordon] declared free’.</w:t>
      </w:r>
      <w:r w:rsidRPr="008C455B">
        <w:rPr>
          <w:rFonts w:ascii="Calibri" w:eastAsia="Calibri" w:hAnsi="Calibri" w:cs="Times New Roman"/>
          <w:kern w:val="0"/>
          <w:sz w:val="24"/>
          <w:szCs w:val="24"/>
          <w:vertAlign w:val="superscript"/>
          <w14:ligatures w14:val="none"/>
        </w:rPr>
        <w:footnoteReference w:id="429"/>
      </w:r>
      <w:r w:rsidRPr="008C455B">
        <w:rPr>
          <w:rFonts w:ascii="Calibri" w:eastAsia="Calibri" w:hAnsi="Calibri" w:cs="Times New Roman"/>
          <w:kern w:val="0"/>
          <w:sz w:val="24"/>
          <w:szCs w:val="24"/>
          <w14:ligatures w14:val="none"/>
        </w:rPr>
        <w:t xml:space="preserve"> Hall, like the Quaker Priscilla Peckover, believed in ‘collaborative pacifism’, characterised by forging close links between all the secular and religious peace associations</w:t>
      </w:r>
      <w:r w:rsidR="00C07F69">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vertAlign w:val="superscript"/>
          <w14:ligatures w14:val="none"/>
        </w:rPr>
        <w:footnoteReference w:id="430"/>
      </w:r>
      <w:r w:rsidRPr="008C455B">
        <w:rPr>
          <w:rFonts w:ascii="Calibri" w:eastAsia="Calibri" w:hAnsi="Calibri" w:cs="Times New Roman"/>
          <w:kern w:val="0"/>
          <w:sz w:val="24"/>
          <w:szCs w:val="24"/>
          <w14:ligatures w14:val="none"/>
        </w:rPr>
        <w:t xml:space="preserve"> and so he attended and spoke at meetings of the PS, WPA, IAPA and even the WPAA. At a ‘Great Meeting of Protest’ organised by the WPA on 25 February 1885, he spoke in support of a resolution that denounced ‘the tide of slaughter’ in the Soudan and against ‘wasting more precious English blood in mad exploits in the centre of Africa’.</w:t>
      </w:r>
      <w:r w:rsidRPr="008C455B">
        <w:rPr>
          <w:rFonts w:ascii="Calibri" w:eastAsia="Calibri" w:hAnsi="Calibri" w:cs="Times New Roman"/>
          <w:kern w:val="0"/>
          <w:sz w:val="24"/>
          <w:szCs w:val="24"/>
          <w:vertAlign w:val="superscript"/>
          <w14:ligatures w14:val="none"/>
        </w:rPr>
        <w:footnoteReference w:id="431"/>
      </w:r>
      <w:r w:rsidRPr="008C455B">
        <w:rPr>
          <w:rFonts w:ascii="Calibri" w:eastAsia="Calibri" w:hAnsi="Calibri" w:cs="Times New Roman"/>
          <w:kern w:val="0"/>
          <w:sz w:val="24"/>
          <w:szCs w:val="24"/>
          <w14:ligatures w14:val="none"/>
        </w:rPr>
        <w:t xml:space="preserve"> At the Annual Meeting of the WPA on 6 March 1885 he seconded a motion ‘earnestly protesting against the war policy of the Government’ that was ‘thoroughly opposed to the spirit of Christ’.</w:t>
      </w:r>
      <w:r w:rsidRPr="008C455B">
        <w:rPr>
          <w:rFonts w:ascii="Calibri" w:eastAsia="Calibri" w:hAnsi="Calibri" w:cs="Times New Roman"/>
          <w:kern w:val="0"/>
          <w:sz w:val="24"/>
          <w:szCs w:val="24"/>
          <w:vertAlign w:val="superscript"/>
          <w14:ligatures w14:val="none"/>
        </w:rPr>
        <w:footnoteReference w:id="432"/>
      </w:r>
      <w:r w:rsidRPr="008C455B">
        <w:rPr>
          <w:rFonts w:ascii="Calibri" w:eastAsia="Calibri" w:hAnsi="Calibri" w:cs="Times New Roman"/>
          <w:kern w:val="0"/>
          <w:sz w:val="24"/>
          <w:szCs w:val="24"/>
          <w14:ligatures w14:val="none"/>
        </w:rPr>
        <w:t xml:space="preserve"> Sermons were another favoured medium of protest for Newman Hall. Shortly after the fall of Khartoum he deprecated the ‘prevalent cry for revenge’ and criticised the priorities of the </w:t>
      </w:r>
      <w:r w:rsidR="00AA56FF">
        <w:rPr>
          <w:rFonts w:ascii="Calibri" w:eastAsia="Calibri" w:hAnsi="Calibri" w:cs="Times New Roman"/>
          <w:kern w:val="0"/>
          <w:sz w:val="24"/>
          <w:szCs w:val="24"/>
          <w14:ligatures w14:val="none"/>
        </w:rPr>
        <w:t>C</w:t>
      </w:r>
      <w:r w:rsidRPr="008C455B">
        <w:rPr>
          <w:rFonts w:ascii="Calibri" w:eastAsia="Calibri" w:hAnsi="Calibri" w:cs="Times New Roman"/>
          <w:kern w:val="0"/>
          <w:sz w:val="24"/>
          <w:szCs w:val="24"/>
          <w14:ligatures w14:val="none"/>
        </w:rPr>
        <w:t>hurch as a whole: ‘We should like to hear from the religious teachers of this country at the present time more about the horror of bloodshed and the iniquities of our action in the Soudan, and less about the glory of our victories, the bravery of our men, and the blessing of God upon our arms.’</w:t>
      </w:r>
      <w:r w:rsidRPr="008C455B">
        <w:rPr>
          <w:rFonts w:ascii="Calibri" w:eastAsia="Calibri" w:hAnsi="Calibri" w:cs="Times New Roman"/>
          <w:kern w:val="0"/>
          <w:sz w:val="24"/>
          <w:szCs w:val="24"/>
          <w:vertAlign w:val="superscript"/>
          <w14:ligatures w14:val="none"/>
        </w:rPr>
        <w:footnoteReference w:id="433"/>
      </w:r>
      <w:r w:rsidRPr="008C455B">
        <w:rPr>
          <w:rFonts w:ascii="Calibri" w:eastAsia="Calibri" w:hAnsi="Calibri" w:cs="Times New Roman"/>
          <w:kern w:val="0"/>
          <w:sz w:val="24"/>
          <w:szCs w:val="24"/>
          <w14:ligatures w14:val="none"/>
        </w:rPr>
        <w:t xml:space="preserve"> And if Guinness Rogers was the Prime Minister’s preferred consultant on Nonconformist political opinion, Newman Hall maintained his own critical correspondence, as Gladstone himself acknowledged.</w:t>
      </w:r>
      <w:r w:rsidRPr="008C455B">
        <w:rPr>
          <w:rFonts w:ascii="Calibri" w:eastAsia="Calibri" w:hAnsi="Calibri" w:cs="Times New Roman"/>
          <w:kern w:val="0"/>
          <w:sz w:val="24"/>
          <w:szCs w:val="24"/>
          <w:vertAlign w:val="superscript"/>
          <w14:ligatures w14:val="none"/>
        </w:rPr>
        <w:footnoteReference w:id="434"/>
      </w:r>
      <w:r w:rsidRPr="008C455B">
        <w:rPr>
          <w:rFonts w:ascii="Calibri" w:eastAsia="Calibri" w:hAnsi="Calibri" w:cs="Times New Roman"/>
          <w:kern w:val="0"/>
          <w:sz w:val="24"/>
          <w:szCs w:val="24"/>
          <w14:ligatures w14:val="none"/>
        </w:rPr>
        <w:t xml:space="preserve"> </w:t>
      </w:r>
    </w:p>
    <w:p w14:paraId="32072C37" w14:textId="321EAE68" w:rsidR="008C455B" w:rsidRPr="008C455B" w:rsidRDefault="008C455B" w:rsidP="00C07F69">
      <w:pPr>
        <w:spacing w:line="480" w:lineRule="auto"/>
        <w:ind w:right="-46"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Guinness Rogers, </w:t>
      </w:r>
      <w:r w:rsidR="009F1A61">
        <w:rPr>
          <w:rFonts w:ascii="Calibri" w:eastAsia="Calibri" w:hAnsi="Calibri" w:cs="Times New Roman"/>
          <w:kern w:val="0"/>
          <w:sz w:val="24"/>
          <w:szCs w:val="24"/>
          <w14:ligatures w14:val="none"/>
        </w:rPr>
        <w:t xml:space="preserve">described by David </w:t>
      </w:r>
      <w:r w:rsidR="00F04BD1">
        <w:rPr>
          <w:rFonts w:ascii="Calibri" w:eastAsia="Calibri" w:hAnsi="Calibri" w:cs="Times New Roman"/>
          <w:kern w:val="0"/>
          <w:sz w:val="24"/>
          <w:szCs w:val="24"/>
          <w14:ligatures w14:val="none"/>
        </w:rPr>
        <w:t>Bebbington as an example of</w:t>
      </w:r>
      <w:r w:rsidR="00D461A0">
        <w:rPr>
          <w:rFonts w:ascii="Calibri" w:eastAsia="Calibri" w:hAnsi="Calibri" w:cs="Times New Roman"/>
          <w:kern w:val="0"/>
          <w:sz w:val="24"/>
          <w:szCs w:val="24"/>
          <w14:ligatures w14:val="none"/>
        </w:rPr>
        <w:t xml:space="preserve"> a ‘reluctant form of imperialism’</w:t>
      </w:r>
      <w:r w:rsidR="00095D04">
        <w:rPr>
          <w:rFonts w:ascii="Calibri" w:eastAsia="Calibri" w:hAnsi="Calibri" w:cs="Times New Roman"/>
          <w:kern w:val="0"/>
          <w:sz w:val="24"/>
          <w:szCs w:val="24"/>
          <w14:ligatures w14:val="none"/>
        </w:rPr>
        <w:t>,</w:t>
      </w:r>
      <w:r w:rsidR="00D461A0">
        <w:rPr>
          <w:rFonts w:ascii="Calibri" w:eastAsia="Calibri" w:hAnsi="Calibri" w:cs="Times New Roman"/>
          <w:kern w:val="0"/>
          <w:sz w:val="24"/>
          <w:szCs w:val="24"/>
          <w14:ligatures w14:val="none"/>
        </w:rPr>
        <w:t xml:space="preserve"> </w:t>
      </w:r>
      <w:r w:rsidRPr="008C455B">
        <w:rPr>
          <w:rFonts w:ascii="Calibri" w:eastAsia="Calibri" w:hAnsi="Calibri" w:cs="Times New Roman"/>
          <w:kern w:val="0"/>
          <w:sz w:val="24"/>
          <w:szCs w:val="24"/>
          <w:vertAlign w:val="superscript"/>
          <w14:ligatures w14:val="none"/>
        </w:rPr>
        <w:footnoteReference w:id="435"/>
      </w:r>
      <w:r w:rsidRPr="008C455B">
        <w:rPr>
          <w:rFonts w:ascii="Calibri" w:eastAsia="Calibri" w:hAnsi="Calibri" w:cs="Times New Roman"/>
          <w:kern w:val="0"/>
          <w:sz w:val="24"/>
          <w:szCs w:val="24"/>
          <w14:ligatures w14:val="none"/>
        </w:rPr>
        <w:t xml:space="preserve"> rejected Hall’s protests and considered that British involvement in the Soudan was regrettable but inevitable. He supported Gordon’s mission and promoted calls for a relief </w:t>
      </w:r>
      <w:r w:rsidRPr="008C455B">
        <w:rPr>
          <w:rFonts w:ascii="Calibri" w:eastAsia="Calibri" w:hAnsi="Calibri" w:cs="Times New Roman"/>
          <w:kern w:val="0"/>
          <w:sz w:val="24"/>
          <w:szCs w:val="24"/>
          <w14:ligatures w14:val="none"/>
        </w:rPr>
        <w:lastRenderedPageBreak/>
        <w:t>expedition.</w:t>
      </w:r>
      <w:r w:rsidRPr="008C455B">
        <w:rPr>
          <w:rFonts w:ascii="Calibri" w:eastAsia="Calibri" w:hAnsi="Calibri" w:cs="Times New Roman"/>
          <w:kern w:val="0"/>
          <w:sz w:val="24"/>
          <w:szCs w:val="24"/>
          <w:vertAlign w:val="superscript"/>
          <w14:ligatures w14:val="none"/>
        </w:rPr>
        <w:footnoteReference w:id="436"/>
      </w:r>
      <w:r w:rsidRPr="008C455B">
        <w:rPr>
          <w:rFonts w:ascii="Calibri" w:eastAsia="Calibri" w:hAnsi="Calibri" w:cs="Times New Roman"/>
          <w:kern w:val="0"/>
          <w:sz w:val="24"/>
          <w:szCs w:val="24"/>
          <w14:ligatures w14:val="none"/>
        </w:rPr>
        <w:t xml:space="preserve"> After Gordon’s death, Rogers continued to maintain that the ‘spirit and aim of the government’s policy was right’</w:t>
      </w:r>
      <w:r w:rsidRPr="008C455B">
        <w:rPr>
          <w:rFonts w:ascii="Calibri" w:eastAsia="Calibri" w:hAnsi="Calibri" w:cs="Times New Roman"/>
          <w:kern w:val="0"/>
          <w:sz w:val="24"/>
          <w:szCs w:val="24"/>
          <w:vertAlign w:val="superscript"/>
          <w14:ligatures w14:val="none"/>
        </w:rPr>
        <w:footnoteReference w:id="437"/>
      </w:r>
      <w:r w:rsidRPr="008C455B">
        <w:rPr>
          <w:rFonts w:ascii="Calibri" w:eastAsia="Calibri" w:hAnsi="Calibri" w:cs="Times New Roman"/>
          <w:kern w:val="0"/>
          <w:sz w:val="24"/>
          <w:szCs w:val="24"/>
          <w14:ligatures w14:val="none"/>
        </w:rPr>
        <w:t xml:space="preserve"> and he supported a military advance on Khartoum.</w:t>
      </w:r>
      <w:r w:rsidRPr="008C455B">
        <w:rPr>
          <w:rFonts w:ascii="Calibri" w:eastAsia="Calibri" w:hAnsi="Calibri" w:cs="Times New Roman"/>
          <w:kern w:val="0"/>
          <w:sz w:val="24"/>
          <w:szCs w:val="24"/>
          <w:vertAlign w:val="superscript"/>
          <w14:ligatures w14:val="none"/>
        </w:rPr>
        <w:footnoteReference w:id="438"/>
      </w:r>
      <w:r w:rsidRPr="008C455B">
        <w:rPr>
          <w:rFonts w:ascii="Calibri" w:eastAsia="Calibri" w:hAnsi="Calibri" w:cs="Times New Roman"/>
          <w:kern w:val="0"/>
          <w:sz w:val="24"/>
          <w:szCs w:val="24"/>
          <w14:ligatures w14:val="none"/>
        </w:rPr>
        <w:t xml:space="preserve"> When, at the 1885 Congregational Assembly, Henry Richard criticised Congregationalists for ‘subordinating their duty to protest against the Soudan expedition to their admiration for Gladstone’,</w:t>
      </w:r>
      <w:r w:rsidRPr="008C455B">
        <w:rPr>
          <w:rFonts w:ascii="Calibri" w:eastAsia="Calibri" w:hAnsi="Calibri" w:cs="Times New Roman"/>
          <w:kern w:val="0"/>
          <w:sz w:val="24"/>
          <w:szCs w:val="24"/>
          <w:vertAlign w:val="superscript"/>
          <w14:ligatures w14:val="none"/>
        </w:rPr>
        <w:footnoteReference w:id="439"/>
      </w:r>
      <w:r w:rsidRPr="008C455B">
        <w:rPr>
          <w:rFonts w:ascii="Calibri" w:eastAsia="Calibri" w:hAnsi="Calibri" w:cs="Times New Roman"/>
          <w:kern w:val="0"/>
          <w:sz w:val="24"/>
          <w:szCs w:val="24"/>
          <w14:ligatures w14:val="none"/>
        </w:rPr>
        <w:t xml:space="preserve"> there is no doubt that he had the likes of Guinness Rogers in his sights.</w:t>
      </w:r>
    </w:p>
    <w:p w14:paraId="5837FD91" w14:textId="0ACCC0A7" w:rsidR="008C455B" w:rsidRPr="008C455B" w:rsidRDefault="008C455B" w:rsidP="00C07F69">
      <w:pPr>
        <w:spacing w:line="480" w:lineRule="auto"/>
        <w:ind w:right="-46"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During 1884, therefore, relatively few Congregationalists condemned the intervention in the Soudan. The </w:t>
      </w:r>
      <w:r w:rsidRPr="008C455B">
        <w:rPr>
          <w:rFonts w:ascii="Calibri" w:eastAsia="Calibri" w:hAnsi="Calibri" w:cs="Times New Roman"/>
          <w:i/>
          <w:kern w:val="0"/>
          <w:sz w:val="24"/>
          <w:szCs w:val="24"/>
          <w14:ligatures w14:val="none"/>
        </w:rPr>
        <w:t xml:space="preserve">British Quarterly Review </w:t>
      </w:r>
      <w:r w:rsidRPr="008C455B">
        <w:rPr>
          <w:rFonts w:ascii="Calibri" w:eastAsia="Calibri" w:hAnsi="Calibri" w:cs="Times New Roman"/>
          <w:kern w:val="0"/>
          <w:sz w:val="24"/>
          <w:szCs w:val="24"/>
          <w14:ligatures w14:val="none"/>
        </w:rPr>
        <w:t>criticised the decision to rescue the Egyptian garrisons (which were not Britain’s responsibility) and opposed General Gordon’s expedition as a ‘downright blunder’.</w:t>
      </w:r>
      <w:r w:rsidRPr="008C455B">
        <w:rPr>
          <w:rFonts w:ascii="Calibri" w:eastAsia="Calibri" w:hAnsi="Calibri" w:cs="Times New Roman"/>
          <w:kern w:val="0"/>
          <w:sz w:val="24"/>
          <w:szCs w:val="24"/>
          <w:vertAlign w:val="superscript"/>
          <w14:ligatures w14:val="none"/>
        </w:rPr>
        <w:footnoteReference w:id="440"/>
      </w:r>
      <w:r w:rsidRPr="008C455B">
        <w:rPr>
          <w:rFonts w:ascii="Calibri" w:eastAsia="Calibri" w:hAnsi="Calibri" w:cs="Times New Roman"/>
          <w:kern w:val="0"/>
          <w:sz w:val="24"/>
          <w:szCs w:val="24"/>
          <w14:ligatures w14:val="none"/>
        </w:rPr>
        <w:t xml:space="preserve"> Nonetheless the </w:t>
      </w:r>
      <w:r w:rsidRPr="008C455B">
        <w:rPr>
          <w:rFonts w:ascii="Calibri" w:eastAsia="Calibri" w:hAnsi="Calibri" w:cs="Times New Roman"/>
          <w:i/>
          <w:kern w:val="0"/>
          <w:sz w:val="24"/>
          <w:szCs w:val="24"/>
          <w14:ligatures w14:val="none"/>
        </w:rPr>
        <w:t xml:space="preserve">Congregationalist </w:t>
      </w:r>
      <w:r w:rsidRPr="008C455B">
        <w:rPr>
          <w:rFonts w:ascii="Calibri" w:eastAsia="Calibri" w:hAnsi="Calibri" w:cs="Times New Roman"/>
          <w:kern w:val="0"/>
          <w:sz w:val="24"/>
          <w:szCs w:val="24"/>
          <w14:ligatures w14:val="none"/>
        </w:rPr>
        <w:t>expressed undoubtedly the majority view in stating that ‘we are unable to see how any English Government could have taken any other course’.</w:t>
      </w:r>
      <w:r w:rsidRPr="008C455B">
        <w:rPr>
          <w:rFonts w:ascii="Calibri" w:eastAsia="Calibri" w:hAnsi="Calibri" w:cs="Times New Roman"/>
          <w:kern w:val="0"/>
          <w:sz w:val="24"/>
          <w:szCs w:val="24"/>
          <w:vertAlign w:val="superscript"/>
          <w14:ligatures w14:val="none"/>
        </w:rPr>
        <w:footnoteReference w:id="441"/>
      </w:r>
      <w:r w:rsidRPr="008C455B">
        <w:rPr>
          <w:rFonts w:ascii="Calibri" w:eastAsia="Calibri" w:hAnsi="Calibri" w:cs="Times New Roman"/>
          <w:kern w:val="0"/>
          <w:sz w:val="24"/>
          <w:szCs w:val="24"/>
          <w14:ligatures w14:val="none"/>
        </w:rPr>
        <w:t xml:space="preserve"> Thus did Dr Parker, Chairman of the 1884 Congregational Union, promise ‘Justice for Mr Gladstone’ from the ‘Nonconformist community’. The policy of ‘rescue and retire’, he argued, was adopted ‘in the spirit of passionate aversion to bloodshed’ and the ‘overwhelming attractiveness’ of Gordon’s mission ‘lay in its pacific character’.</w:t>
      </w:r>
      <w:r w:rsidRPr="008C455B">
        <w:rPr>
          <w:rFonts w:ascii="Calibri" w:eastAsia="Calibri" w:hAnsi="Calibri" w:cs="Times New Roman"/>
          <w:kern w:val="0"/>
          <w:sz w:val="24"/>
          <w:szCs w:val="24"/>
          <w:vertAlign w:val="superscript"/>
          <w14:ligatures w14:val="none"/>
        </w:rPr>
        <w:footnoteReference w:id="442"/>
      </w:r>
      <w:r w:rsidRPr="008C455B">
        <w:rPr>
          <w:rFonts w:ascii="Calibri" w:eastAsia="Calibri" w:hAnsi="Calibri" w:cs="Times New Roman"/>
          <w:kern w:val="0"/>
          <w:sz w:val="24"/>
          <w:szCs w:val="24"/>
          <w14:ligatures w14:val="none"/>
        </w:rPr>
        <w:t xml:space="preserve"> </w:t>
      </w:r>
    </w:p>
    <w:p w14:paraId="7707775E" w14:textId="6E4E860E" w:rsidR="008C455B" w:rsidRPr="008C455B" w:rsidRDefault="008C455B" w:rsidP="00C07F69">
      <w:pPr>
        <w:spacing w:line="480" w:lineRule="auto"/>
        <w:ind w:right="-46"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After the fall of Khartoum, the </w:t>
      </w:r>
      <w:r w:rsidRPr="008C455B">
        <w:rPr>
          <w:rFonts w:ascii="Calibri" w:eastAsia="Calibri" w:hAnsi="Calibri" w:cs="Times New Roman"/>
          <w:i/>
          <w:kern w:val="0"/>
          <w:sz w:val="24"/>
          <w:szCs w:val="24"/>
          <w14:ligatures w14:val="none"/>
        </w:rPr>
        <w:t xml:space="preserve">Congregationalist </w:t>
      </w:r>
      <w:r w:rsidRPr="008C455B">
        <w:rPr>
          <w:rFonts w:ascii="Calibri" w:eastAsia="Calibri" w:hAnsi="Calibri" w:cs="Times New Roman"/>
          <w:kern w:val="0"/>
          <w:sz w:val="24"/>
          <w:szCs w:val="24"/>
          <w14:ligatures w14:val="none"/>
        </w:rPr>
        <w:t>conceded that the decision to continue the campaign was ‘a mistake, albeit on generous purpose’</w:t>
      </w:r>
      <w:r w:rsidRPr="008C455B">
        <w:rPr>
          <w:rFonts w:ascii="Calibri" w:eastAsia="Calibri" w:hAnsi="Calibri" w:cs="Times New Roman"/>
          <w:kern w:val="0"/>
          <w:sz w:val="24"/>
          <w:szCs w:val="24"/>
          <w:vertAlign w:val="superscript"/>
          <w14:ligatures w14:val="none"/>
        </w:rPr>
        <w:footnoteReference w:id="443"/>
      </w:r>
      <w:r w:rsidRPr="008C455B">
        <w:rPr>
          <w:rFonts w:ascii="Calibri" w:eastAsia="Calibri" w:hAnsi="Calibri" w:cs="Times New Roman"/>
          <w:kern w:val="0"/>
          <w:sz w:val="24"/>
          <w:szCs w:val="24"/>
          <w14:ligatures w14:val="none"/>
        </w:rPr>
        <w:t xml:space="preserve"> and the </w:t>
      </w:r>
      <w:r w:rsidRPr="008C455B">
        <w:rPr>
          <w:rFonts w:ascii="Calibri" w:eastAsia="Calibri" w:hAnsi="Calibri" w:cs="Times New Roman"/>
          <w:i/>
          <w:kern w:val="0"/>
          <w:sz w:val="24"/>
          <w:szCs w:val="24"/>
          <w14:ligatures w14:val="none"/>
        </w:rPr>
        <w:t>British Quarterly Review</w:t>
      </w:r>
      <w:r w:rsidRPr="008C455B">
        <w:rPr>
          <w:rFonts w:ascii="Calibri" w:eastAsia="Calibri" w:hAnsi="Calibri" w:cs="Times New Roman"/>
          <w:kern w:val="0"/>
          <w:sz w:val="24"/>
          <w:szCs w:val="24"/>
          <w14:ligatures w14:val="none"/>
        </w:rPr>
        <w:t xml:space="preserve"> described the attempt to penetrate further into Soudan as ‘nothing short of madness’.</w:t>
      </w:r>
      <w:r w:rsidRPr="008C455B">
        <w:rPr>
          <w:rFonts w:ascii="Calibri" w:eastAsia="Calibri" w:hAnsi="Calibri" w:cs="Times New Roman"/>
          <w:kern w:val="0"/>
          <w:sz w:val="24"/>
          <w:szCs w:val="24"/>
          <w:vertAlign w:val="superscript"/>
          <w14:ligatures w14:val="none"/>
        </w:rPr>
        <w:footnoteReference w:id="444"/>
      </w:r>
      <w:r w:rsidRPr="008C455B">
        <w:rPr>
          <w:rFonts w:ascii="Calibri" w:eastAsia="Calibri" w:hAnsi="Calibri" w:cs="Times New Roman"/>
          <w:kern w:val="0"/>
          <w:sz w:val="24"/>
          <w:szCs w:val="24"/>
          <w14:ligatures w14:val="none"/>
        </w:rPr>
        <w:t xml:space="preserve"> A modest change of mood was indicated when, at a meeting of Congre</w:t>
      </w:r>
      <w:r w:rsidR="00D00328">
        <w:rPr>
          <w:rFonts w:ascii="Calibri" w:eastAsia="Calibri" w:hAnsi="Calibri" w:cs="Times New Roman"/>
          <w:kern w:val="0"/>
          <w:sz w:val="24"/>
          <w:szCs w:val="24"/>
          <w14:ligatures w14:val="none"/>
        </w:rPr>
        <w:t>gational</w:t>
      </w:r>
      <w:r w:rsidRPr="008C455B">
        <w:rPr>
          <w:rFonts w:ascii="Calibri" w:eastAsia="Calibri" w:hAnsi="Calibri" w:cs="Times New Roman"/>
          <w:kern w:val="0"/>
          <w:sz w:val="24"/>
          <w:szCs w:val="24"/>
          <w14:ligatures w14:val="none"/>
        </w:rPr>
        <w:t xml:space="preserve"> Ministers of London on 14 March, ‘thirty or forty’ pastors signed a Memorial to Gladstone hoping that ‘the </w:t>
      </w:r>
      <w:r w:rsidRPr="008C455B">
        <w:rPr>
          <w:rFonts w:ascii="Calibri" w:eastAsia="Calibri" w:hAnsi="Calibri" w:cs="Times New Roman"/>
          <w:kern w:val="0"/>
          <w:sz w:val="24"/>
          <w:szCs w:val="24"/>
          <w14:ligatures w14:val="none"/>
        </w:rPr>
        <w:lastRenderedPageBreak/>
        <w:t xml:space="preserve">proposed autumnal campaign to </w:t>
      </w:r>
      <w:r w:rsidR="00D261D7">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14:ligatures w14:val="none"/>
        </w:rPr>
        <w:t>smash the Mahdi</w:t>
      </w:r>
      <w:r w:rsidR="00D261D7">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14:ligatures w14:val="none"/>
        </w:rPr>
        <w:t xml:space="preserve"> may be relinquished’.</w:t>
      </w:r>
      <w:r w:rsidRPr="008C455B">
        <w:rPr>
          <w:rFonts w:ascii="Calibri" w:eastAsia="Calibri" w:hAnsi="Calibri" w:cs="Times New Roman"/>
          <w:kern w:val="0"/>
          <w:sz w:val="24"/>
          <w:szCs w:val="24"/>
          <w:vertAlign w:val="superscript"/>
          <w14:ligatures w14:val="none"/>
        </w:rPr>
        <w:footnoteReference w:id="445"/>
      </w:r>
      <w:r w:rsidRPr="008C455B">
        <w:rPr>
          <w:rFonts w:ascii="Calibri" w:eastAsia="Calibri" w:hAnsi="Calibri" w:cs="Times New Roman"/>
          <w:kern w:val="0"/>
          <w:sz w:val="24"/>
          <w:szCs w:val="24"/>
          <w14:ligatures w14:val="none"/>
        </w:rPr>
        <w:t xml:space="preserve"> But the </w:t>
      </w:r>
      <w:r w:rsidRPr="008C455B">
        <w:rPr>
          <w:rFonts w:ascii="Calibri" w:eastAsia="Calibri" w:hAnsi="Calibri" w:cs="Times New Roman"/>
          <w:i/>
          <w:kern w:val="0"/>
          <w:sz w:val="24"/>
          <w:szCs w:val="24"/>
          <w14:ligatures w14:val="none"/>
        </w:rPr>
        <w:t xml:space="preserve">Arbitrator </w:t>
      </w:r>
      <w:r w:rsidRPr="008C455B">
        <w:rPr>
          <w:rFonts w:ascii="Calibri" w:eastAsia="Calibri" w:hAnsi="Calibri" w:cs="Times New Roman"/>
          <w:kern w:val="0"/>
          <w:sz w:val="24"/>
          <w:szCs w:val="24"/>
          <w14:ligatures w14:val="none"/>
        </w:rPr>
        <w:t>described this as a ‘very mild remembrance’ that was ‘scarcely worth noting’.</w:t>
      </w:r>
      <w:r w:rsidRPr="008C455B">
        <w:rPr>
          <w:rFonts w:ascii="Calibri" w:eastAsia="Calibri" w:hAnsi="Calibri" w:cs="Times New Roman"/>
          <w:kern w:val="0"/>
          <w:sz w:val="24"/>
          <w:szCs w:val="24"/>
          <w:vertAlign w:val="superscript"/>
          <w14:ligatures w14:val="none"/>
        </w:rPr>
        <w:footnoteReference w:id="446"/>
      </w:r>
      <w:r w:rsidRPr="008C455B">
        <w:rPr>
          <w:rFonts w:ascii="Calibri" w:eastAsia="Calibri" w:hAnsi="Calibri" w:cs="Times New Roman"/>
          <w:kern w:val="0"/>
          <w:sz w:val="24"/>
          <w:szCs w:val="24"/>
          <w14:ligatures w14:val="none"/>
        </w:rPr>
        <w:t xml:space="preserve"> And when Dr Parker belatedly criticised the war at the 1885 Annual Meeting of the Congregational Union, the </w:t>
      </w:r>
      <w:r w:rsidRPr="008C455B">
        <w:rPr>
          <w:rFonts w:ascii="Calibri" w:eastAsia="Calibri" w:hAnsi="Calibri" w:cs="Times New Roman"/>
          <w:i/>
          <w:kern w:val="0"/>
          <w:sz w:val="24"/>
          <w:szCs w:val="24"/>
          <w14:ligatures w14:val="none"/>
        </w:rPr>
        <w:t xml:space="preserve">Arbitrator </w:t>
      </w:r>
      <w:r w:rsidRPr="008C455B">
        <w:rPr>
          <w:rFonts w:ascii="Calibri" w:eastAsia="Calibri" w:hAnsi="Calibri" w:cs="Times New Roman"/>
          <w:kern w:val="0"/>
          <w:sz w:val="24"/>
          <w:szCs w:val="24"/>
          <w14:ligatures w14:val="none"/>
        </w:rPr>
        <w:t xml:space="preserve">was scathing: ‘Now, when the Soudan war is a matter of history, leading Congregationalists </w:t>
      </w:r>
      <w:r w:rsidR="00D261D7">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14:ligatures w14:val="none"/>
        </w:rPr>
        <w:t>assume a virtue</w:t>
      </w:r>
      <w:r w:rsidR="00D261D7">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14:ligatures w14:val="none"/>
        </w:rPr>
        <w:t>. They may think such conduct courageous. We think it pitiable’.</w:t>
      </w:r>
      <w:r w:rsidRPr="008C455B">
        <w:rPr>
          <w:rFonts w:ascii="Calibri" w:eastAsia="Calibri" w:hAnsi="Calibri" w:cs="Times New Roman"/>
          <w:kern w:val="0"/>
          <w:sz w:val="24"/>
          <w:szCs w:val="24"/>
          <w:vertAlign w:val="superscript"/>
          <w14:ligatures w14:val="none"/>
        </w:rPr>
        <w:footnoteReference w:id="447"/>
      </w:r>
    </w:p>
    <w:p w14:paraId="747B4D3A" w14:textId="53D1B04B" w:rsidR="008C455B" w:rsidRPr="008C455B" w:rsidRDefault="008C455B" w:rsidP="00C07F69">
      <w:pPr>
        <w:spacing w:line="480" w:lineRule="auto"/>
        <w:ind w:right="-46"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The critical response of other Nonconformist </w:t>
      </w:r>
      <w:r w:rsidR="00E66B0B">
        <w:rPr>
          <w:rFonts w:ascii="Calibri" w:eastAsia="Calibri" w:hAnsi="Calibri" w:cs="Times New Roman"/>
          <w:kern w:val="0"/>
          <w:sz w:val="24"/>
          <w:szCs w:val="24"/>
          <w14:ligatures w14:val="none"/>
        </w:rPr>
        <w:t>C</w:t>
      </w:r>
      <w:r w:rsidRPr="008C455B">
        <w:rPr>
          <w:rFonts w:ascii="Calibri" w:eastAsia="Calibri" w:hAnsi="Calibri" w:cs="Times New Roman"/>
          <w:kern w:val="0"/>
          <w:sz w:val="24"/>
          <w:szCs w:val="24"/>
          <w14:ligatures w14:val="none"/>
        </w:rPr>
        <w:t>hurches was equally muted. David Bebbington has recognised a transformation in the prevailing attitude of Nonconformists to foreign affairs between 1870 and 1900, whereby ‘the sternest critics of the growth of empire became eager participants in the upsurge of popular imperialism’.</w:t>
      </w:r>
      <w:r w:rsidRPr="008C455B">
        <w:rPr>
          <w:rFonts w:ascii="Calibri" w:eastAsia="Calibri" w:hAnsi="Calibri" w:cs="Times New Roman"/>
          <w:kern w:val="0"/>
          <w:sz w:val="24"/>
          <w:szCs w:val="24"/>
          <w:vertAlign w:val="superscript"/>
          <w14:ligatures w14:val="none"/>
        </w:rPr>
        <w:footnoteReference w:id="448"/>
      </w:r>
      <w:r w:rsidRPr="008C455B">
        <w:rPr>
          <w:rFonts w:ascii="Calibri" w:eastAsia="Calibri" w:hAnsi="Calibri" w:cs="Times New Roman"/>
          <w:kern w:val="0"/>
          <w:sz w:val="24"/>
          <w:szCs w:val="24"/>
          <w14:ligatures w14:val="none"/>
        </w:rPr>
        <w:t xml:space="preserve"> And the war in the Soudan, with the emphasis on ‘rescue and retire’, exemplified the type of conflict where the Nonconformist ideal of non-intervention succumbed to the growing belief that moral considerations sometimes demanded military action.</w:t>
      </w:r>
    </w:p>
    <w:p w14:paraId="394EA27B" w14:textId="4AA43492" w:rsidR="008C455B" w:rsidRPr="008C455B" w:rsidRDefault="008C455B" w:rsidP="00C07F69">
      <w:pPr>
        <w:spacing w:line="480" w:lineRule="auto"/>
        <w:ind w:right="-46"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There is some evidence of a collective, organised opposition to the war, particularly after the fall of Khartoum fundamentally changed the object of the intervention. On 14 April 1885, the Annual Meeting of Protestant Dissenting Ministers (which represented Baptists, Presbyterians and Independents) passed a resolution ‘deploring the unhappy struggle in the Soudan’ and expressing confidence that ‘the Government, at the earliest moment which regard to our duty may allow, will withdraw our forces from the country’.</w:t>
      </w:r>
      <w:r w:rsidRPr="008C455B">
        <w:rPr>
          <w:rFonts w:ascii="Calibri" w:eastAsia="Calibri" w:hAnsi="Calibri" w:cs="Times New Roman"/>
          <w:kern w:val="0"/>
          <w:sz w:val="24"/>
          <w:szCs w:val="24"/>
          <w:vertAlign w:val="superscript"/>
          <w14:ligatures w14:val="none"/>
        </w:rPr>
        <w:footnoteReference w:id="449"/>
      </w:r>
      <w:r w:rsidRPr="008C455B">
        <w:rPr>
          <w:rFonts w:ascii="Calibri" w:eastAsia="Calibri" w:hAnsi="Calibri" w:cs="Times New Roman"/>
          <w:kern w:val="0"/>
          <w:sz w:val="24"/>
          <w:szCs w:val="24"/>
          <w14:ligatures w14:val="none"/>
        </w:rPr>
        <w:t xml:space="preserve"> This modest remonstration was followed by the National Conference of the Unitarian, Free Christian and </w:t>
      </w:r>
      <w:r w:rsidRPr="008C455B">
        <w:rPr>
          <w:rFonts w:ascii="Calibri" w:eastAsia="Calibri" w:hAnsi="Calibri" w:cs="Times New Roman"/>
          <w:kern w:val="0"/>
          <w:sz w:val="24"/>
          <w:szCs w:val="24"/>
          <w14:ligatures w14:val="none"/>
        </w:rPr>
        <w:lastRenderedPageBreak/>
        <w:t>Kindred Congregations, which ‘expressed the earnest hope that the Government may be enabled to put a speedy end to the war in the Soudan’.</w:t>
      </w:r>
      <w:r w:rsidRPr="008C455B">
        <w:rPr>
          <w:rFonts w:ascii="Calibri" w:eastAsia="Calibri" w:hAnsi="Calibri" w:cs="Times New Roman"/>
          <w:kern w:val="0"/>
          <w:sz w:val="24"/>
          <w:szCs w:val="24"/>
          <w:vertAlign w:val="superscript"/>
          <w14:ligatures w14:val="none"/>
        </w:rPr>
        <w:footnoteReference w:id="450"/>
      </w:r>
      <w:r w:rsidRPr="008C455B">
        <w:rPr>
          <w:rFonts w:ascii="Calibri" w:eastAsia="Calibri" w:hAnsi="Calibri" w:cs="Times New Roman"/>
          <w:kern w:val="0"/>
          <w:sz w:val="24"/>
          <w:szCs w:val="24"/>
          <w14:ligatures w14:val="none"/>
        </w:rPr>
        <w:t xml:space="preserve"> Amongst the numerous denominational newspapers and journals, those representing the Baptists – the </w:t>
      </w:r>
      <w:r w:rsidRPr="008C455B">
        <w:rPr>
          <w:rFonts w:ascii="Calibri" w:eastAsia="Calibri" w:hAnsi="Calibri" w:cs="Times New Roman"/>
          <w:i/>
          <w:kern w:val="0"/>
          <w:sz w:val="24"/>
          <w:szCs w:val="24"/>
          <w14:ligatures w14:val="none"/>
        </w:rPr>
        <w:t xml:space="preserve">Freeman, Baptist </w:t>
      </w:r>
      <w:r w:rsidRPr="008C455B">
        <w:rPr>
          <w:rFonts w:ascii="Calibri" w:eastAsia="Calibri" w:hAnsi="Calibri" w:cs="Times New Roman"/>
          <w:kern w:val="0"/>
          <w:sz w:val="24"/>
          <w:szCs w:val="24"/>
          <w14:ligatures w14:val="none"/>
        </w:rPr>
        <w:t xml:space="preserve">and, in particular, the </w:t>
      </w:r>
      <w:r w:rsidRPr="008C455B">
        <w:rPr>
          <w:rFonts w:ascii="Calibri" w:eastAsia="Calibri" w:hAnsi="Calibri" w:cs="Times New Roman"/>
          <w:i/>
          <w:kern w:val="0"/>
          <w:sz w:val="24"/>
          <w:szCs w:val="24"/>
          <w14:ligatures w14:val="none"/>
        </w:rPr>
        <w:t xml:space="preserve">Baptist Magazine </w:t>
      </w:r>
      <w:r w:rsidRPr="008C455B">
        <w:rPr>
          <w:rFonts w:ascii="Calibri" w:eastAsia="Calibri" w:hAnsi="Calibri" w:cs="Times New Roman"/>
          <w:kern w:val="0"/>
          <w:sz w:val="24"/>
          <w:szCs w:val="24"/>
          <w14:ligatures w14:val="none"/>
        </w:rPr>
        <w:t xml:space="preserve">– were consistently critical of the war, while those representing Methodism were invariably supportive of the intervention. Thus did the </w:t>
      </w:r>
      <w:r w:rsidRPr="008C455B">
        <w:rPr>
          <w:rFonts w:ascii="Calibri" w:eastAsia="Calibri" w:hAnsi="Calibri" w:cs="Times New Roman"/>
          <w:i/>
          <w:kern w:val="0"/>
          <w:sz w:val="24"/>
          <w:szCs w:val="24"/>
          <w14:ligatures w14:val="none"/>
        </w:rPr>
        <w:t xml:space="preserve">Freeman </w:t>
      </w:r>
      <w:r w:rsidRPr="008C455B">
        <w:rPr>
          <w:rFonts w:ascii="Calibri" w:eastAsia="Calibri" w:hAnsi="Calibri" w:cs="Times New Roman"/>
          <w:kern w:val="0"/>
          <w:sz w:val="24"/>
          <w:szCs w:val="24"/>
          <w14:ligatures w14:val="none"/>
        </w:rPr>
        <w:t>condemn ‘the continuing of a useless and aimless war’</w:t>
      </w:r>
      <w:r w:rsidRPr="008C455B">
        <w:rPr>
          <w:rFonts w:ascii="Calibri" w:eastAsia="Calibri" w:hAnsi="Calibri" w:cs="Times New Roman"/>
          <w:kern w:val="0"/>
          <w:sz w:val="24"/>
          <w:szCs w:val="24"/>
          <w:vertAlign w:val="superscript"/>
          <w14:ligatures w14:val="none"/>
        </w:rPr>
        <w:footnoteReference w:id="451"/>
      </w:r>
      <w:r w:rsidRPr="008C455B">
        <w:rPr>
          <w:rFonts w:ascii="Calibri" w:eastAsia="Calibri" w:hAnsi="Calibri" w:cs="Times New Roman"/>
          <w:kern w:val="0"/>
          <w:sz w:val="24"/>
          <w:szCs w:val="24"/>
          <w14:ligatures w14:val="none"/>
        </w:rPr>
        <w:t xml:space="preserve"> and the </w:t>
      </w:r>
      <w:r w:rsidRPr="008C455B">
        <w:rPr>
          <w:rFonts w:ascii="Calibri" w:eastAsia="Calibri" w:hAnsi="Calibri" w:cs="Times New Roman"/>
          <w:i/>
          <w:kern w:val="0"/>
          <w:sz w:val="24"/>
          <w:szCs w:val="24"/>
          <w14:ligatures w14:val="none"/>
        </w:rPr>
        <w:t xml:space="preserve">Baptist Magazine </w:t>
      </w:r>
      <w:r w:rsidRPr="008C455B">
        <w:rPr>
          <w:rFonts w:ascii="Calibri" w:eastAsia="Calibri" w:hAnsi="Calibri" w:cs="Times New Roman"/>
          <w:kern w:val="0"/>
          <w:sz w:val="24"/>
          <w:szCs w:val="24"/>
          <w14:ligatures w14:val="none"/>
        </w:rPr>
        <w:t>criticise the ‘insufferable nonsense’ of a continuing conflict motivated by the restoration of lost prestige.</w:t>
      </w:r>
      <w:r w:rsidRPr="008C455B">
        <w:rPr>
          <w:rFonts w:ascii="Calibri" w:eastAsia="Calibri" w:hAnsi="Calibri" w:cs="Times New Roman"/>
          <w:kern w:val="0"/>
          <w:sz w:val="24"/>
          <w:szCs w:val="24"/>
          <w:vertAlign w:val="superscript"/>
          <w14:ligatures w14:val="none"/>
        </w:rPr>
        <w:footnoteReference w:id="452"/>
      </w:r>
    </w:p>
    <w:p w14:paraId="18BC1EA1" w14:textId="62889138" w:rsidR="008C455B" w:rsidRPr="008C455B" w:rsidRDefault="008C455B" w:rsidP="005A503A">
      <w:pPr>
        <w:spacing w:line="480" w:lineRule="auto"/>
        <w:ind w:right="-46"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Generally, however, any opposition from Baptists, Unitarians, Methodists and other Nonconformists was expressed in the campaigning conscience of individual ministers. The Rev. J. Page-Hopps,</w:t>
      </w:r>
      <w:r w:rsidRPr="008C455B">
        <w:rPr>
          <w:rFonts w:ascii="Calibri" w:eastAsia="Calibri" w:hAnsi="Calibri" w:cs="Times New Roman"/>
          <w:kern w:val="0"/>
          <w:sz w:val="24"/>
          <w:szCs w:val="24"/>
          <w:vertAlign w:val="superscript"/>
          <w14:ligatures w14:val="none"/>
        </w:rPr>
        <w:footnoteReference w:id="453"/>
      </w:r>
      <w:r w:rsidRPr="008C455B">
        <w:rPr>
          <w:rFonts w:ascii="Calibri" w:eastAsia="Calibri" w:hAnsi="Calibri" w:cs="Times New Roman"/>
          <w:kern w:val="0"/>
          <w:sz w:val="24"/>
          <w:szCs w:val="24"/>
          <w14:ligatures w14:val="none"/>
        </w:rPr>
        <w:t xml:space="preserve"> for example, was a prominent supporter of the IAPA. His sermon on 29 March 1885 ‘took the form of a demonstration for peace’ in which he urged an immediate end to hostilities and withdrawal.</w:t>
      </w:r>
      <w:r w:rsidRPr="008C455B">
        <w:rPr>
          <w:rFonts w:ascii="Calibri" w:eastAsia="Calibri" w:hAnsi="Calibri" w:cs="Times New Roman"/>
          <w:kern w:val="0"/>
          <w:sz w:val="24"/>
          <w:szCs w:val="24"/>
          <w:vertAlign w:val="superscript"/>
          <w14:ligatures w14:val="none"/>
        </w:rPr>
        <w:footnoteReference w:id="454"/>
      </w:r>
      <w:r w:rsidRPr="008C455B">
        <w:rPr>
          <w:rFonts w:ascii="Calibri" w:eastAsia="Calibri" w:hAnsi="Calibri" w:cs="Times New Roman"/>
          <w:kern w:val="0"/>
          <w:sz w:val="24"/>
          <w:szCs w:val="24"/>
          <w14:ligatures w14:val="none"/>
        </w:rPr>
        <w:t xml:space="preserve"> Joseph Arch, a Primitive Methodist preacher</w:t>
      </w:r>
      <w:r w:rsidR="00303696">
        <w:rPr>
          <w:rStyle w:val="FootnoteReference"/>
          <w:rFonts w:ascii="Calibri" w:eastAsia="Calibri" w:hAnsi="Calibri" w:cs="Times New Roman"/>
          <w:kern w:val="0"/>
          <w:sz w:val="24"/>
          <w:szCs w:val="24"/>
          <w14:ligatures w14:val="none"/>
        </w:rPr>
        <w:footnoteReference w:id="455"/>
      </w:r>
      <w:r w:rsidRPr="008C455B">
        <w:rPr>
          <w:rFonts w:ascii="Calibri" w:eastAsia="Calibri" w:hAnsi="Calibri" w:cs="Times New Roman"/>
          <w:kern w:val="0"/>
          <w:sz w:val="24"/>
          <w:szCs w:val="24"/>
          <w14:ligatures w14:val="none"/>
        </w:rPr>
        <w:t xml:space="preserve">, produced a number of Peace Society pamphlets. In </w:t>
      </w:r>
      <w:r w:rsidRPr="008C455B">
        <w:rPr>
          <w:rFonts w:ascii="Calibri" w:eastAsia="Calibri" w:hAnsi="Calibri" w:cs="Times New Roman"/>
          <w:i/>
          <w:kern w:val="0"/>
          <w:sz w:val="24"/>
          <w:szCs w:val="24"/>
          <w14:ligatures w14:val="none"/>
        </w:rPr>
        <w:t xml:space="preserve">Mr Joseph Arch on War Costs and Folly </w:t>
      </w:r>
      <w:r w:rsidRPr="008C455B">
        <w:rPr>
          <w:rFonts w:ascii="Calibri" w:eastAsia="Calibri" w:hAnsi="Calibri" w:cs="Times New Roman"/>
          <w:kern w:val="0"/>
          <w:sz w:val="24"/>
          <w:szCs w:val="24"/>
          <w14:ligatures w14:val="none"/>
        </w:rPr>
        <w:t>he gave vent to a frustrated desire to enlist other clergy into the peace movement: ‘If they remain silent while butchery and bloodshed are perpetrated, let them tear down the ten commandments from the church wall’.</w:t>
      </w:r>
      <w:r w:rsidRPr="008C455B">
        <w:rPr>
          <w:rFonts w:ascii="Calibri" w:eastAsia="Calibri" w:hAnsi="Calibri" w:cs="Times New Roman"/>
          <w:kern w:val="0"/>
          <w:sz w:val="24"/>
          <w:szCs w:val="24"/>
          <w:vertAlign w:val="superscript"/>
          <w14:ligatures w14:val="none"/>
        </w:rPr>
        <w:footnoteReference w:id="456"/>
      </w:r>
      <w:r w:rsidRPr="008C455B">
        <w:rPr>
          <w:rFonts w:ascii="Calibri" w:eastAsia="Calibri" w:hAnsi="Calibri" w:cs="Times New Roman"/>
          <w:kern w:val="0"/>
          <w:sz w:val="24"/>
          <w:szCs w:val="24"/>
          <w14:ligatures w14:val="none"/>
        </w:rPr>
        <w:t xml:space="preserve"> Thomas Snape, a prominent member of the Methodist Free Church,</w:t>
      </w:r>
      <w:r w:rsidRPr="008C455B">
        <w:rPr>
          <w:rFonts w:ascii="Calibri" w:eastAsia="Calibri" w:hAnsi="Calibri" w:cs="Times New Roman"/>
          <w:kern w:val="0"/>
          <w:sz w:val="24"/>
          <w:szCs w:val="24"/>
          <w:vertAlign w:val="superscript"/>
          <w14:ligatures w14:val="none"/>
        </w:rPr>
        <w:footnoteReference w:id="457"/>
      </w:r>
      <w:r w:rsidRPr="008C455B">
        <w:rPr>
          <w:rFonts w:ascii="Calibri" w:eastAsia="Calibri" w:hAnsi="Calibri" w:cs="Times New Roman"/>
          <w:kern w:val="0"/>
          <w:sz w:val="24"/>
          <w:szCs w:val="24"/>
          <w14:ligatures w14:val="none"/>
        </w:rPr>
        <w:t xml:space="preserve"> was Treasurer of the Liverpool Auxiliary of the PS, the largest and most active regional branch. Describing the Society’s opposition to the war as a ‘noble resistance’, at the </w:t>
      </w:r>
      <w:r w:rsidRPr="008C455B">
        <w:rPr>
          <w:rFonts w:ascii="Calibri" w:eastAsia="Calibri" w:hAnsi="Calibri" w:cs="Times New Roman"/>
          <w:kern w:val="0"/>
          <w:sz w:val="24"/>
          <w:szCs w:val="24"/>
          <w14:ligatures w14:val="none"/>
        </w:rPr>
        <w:lastRenderedPageBreak/>
        <w:t>Annual Meeting in May 1884 Snape ‘deeply deplored’ the intervention’s ‘incredible sacrifice of life and treasure’.</w:t>
      </w:r>
      <w:r w:rsidRPr="008C455B">
        <w:rPr>
          <w:rFonts w:ascii="Calibri" w:eastAsia="Calibri" w:hAnsi="Calibri" w:cs="Times New Roman"/>
          <w:kern w:val="0"/>
          <w:sz w:val="24"/>
          <w:szCs w:val="24"/>
          <w:vertAlign w:val="superscript"/>
          <w14:ligatures w14:val="none"/>
        </w:rPr>
        <w:footnoteReference w:id="458"/>
      </w:r>
      <w:r w:rsidRPr="008C455B">
        <w:rPr>
          <w:rFonts w:ascii="Calibri" w:eastAsia="Calibri" w:hAnsi="Calibri" w:cs="Times New Roman"/>
          <w:kern w:val="0"/>
          <w:sz w:val="24"/>
          <w:szCs w:val="24"/>
          <w14:ligatures w14:val="none"/>
        </w:rPr>
        <w:t xml:space="preserve"> A year later, this ‘able speaker who has been connected with the Society for many years’ was considered a serious candidate to replace Henry Richard on his retirement as Secretary.</w:t>
      </w:r>
      <w:r w:rsidRPr="008C455B">
        <w:rPr>
          <w:rFonts w:ascii="Calibri" w:eastAsia="Calibri" w:hAnsi="Calibri" w:cs="Times New Roman"/>
          <w:kern w:val="0"/>
          <w:sz w:val="24"/>
          <w:szCs w:val="24"/>
          <w:vertAlign w:val="superscript"/>
          <w14:ligatures w14:val="none"/>
        </w:rPr>
        <w:footnoteReference w:id="459"/>
      </w:r>
      <w:r w:rsidRPr="008C455B">
        <w:rPr>
          <w:rFonts w:ascii="Calibri" w:eastAsia="Calibri" w:hAnsi="Calibri" w:cs="Times New Roman"/>
          <w:kern w:val="0"/>
          <w:sz w:val="24"/>
          <w:szCs w:val="24"/>
          <w14:ligatures w14:val="none"/>
        </w:rPr>
        <w:t xml:space="preserve"> Notwithstanding these prominent objectors, Rev. Hugh Price Hughes, a Wesleyan Minister, was undoubtedly correct when he reflected that: ‘We who are ministers of non-established churches are to a great extent in the same condemnation. We have not barked loudly enough against the educated savages who delight in war’.</w:t>
      </w:r>
      <w:r w:rsidRPr="008C455B">
        <w:rPr>
          <w:rFonts w:ascii="Calibri" w:eastAsia="Calibri" w:hAnsi="Calibri" w:cs="Times New Roman"/>
          <w:kern w:val="0"/>
          <w:sz w:val="24"/>
          <w:szCs w:val="24"/>
          <w:vertAlign w:val="superscript"/>
          <w14:ligatures w14:val="none"/>
        </w:rPr>
        <w:footnoteReference w:id="460"/>
      </w:r>
      <w:r w:rsidRPr="008C455B">
        <w:rPr>
          <w:rFonts w:ascii="Calibri" w:eastAsia="Calibri" w:hAnsi="Calibri" w:cs="Times New Roman"/>
          <w:kern w:val="0"/>
          <w:sz w:val="24"/>
          <w:szCs w:val="24"/>
          <w14:ligatures w14:val="none"/>
        </w:rPr>
        <w:t xml:space="preserve"> </w:t>
      </w:r>
    </w:p>
    <w:p w14:paraId="03EFC715" w14:textId="389426D7" w:rsidR="008C455B" w:rsidRPr="008C455B" w:rsidRDefault="008C455B" w:rsidP="005A503A">
      <w:pPr>
        <w:spacing w:line="480" w:lineRule="auto"/>
        <w:ind w:right="-46"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The Church of England, as the </w:t>
      </w:r>
      <w:r w:rsidR="00AA56FF">
        <w:rPr>
          <w:rFonts w:ascii="Calibri" w:eastAsia="Calibri" w:hAnsi="Calibri" w:cs="Times New Roman"/>
          <w:kern w:val="0"/>
          <w:sz w:val="24"/>
          <w:szCs w:val="24"/>
          <w14:ligatures w14:val="none"/>
        </w:rPr>
        <w:t>E</w:t>
      </w:r>
      <w:r w:rsidRPr="008C455B">
        <w:rPr>
          <w:rFonts w:ascii="Calibri" w:eastAsia="Calibri" w:hAnsi="Calibri" w:cs="Times New Roman"/>
          <w:kern w:val="0"/>
          <w:sz w:val="24"/>
          <w:szCs w:val="24"/>
          <w14:ligatures w14:val="none"/>
        </w:rPr>
        <w:t>stablished Church, could be presumed to be supportive of British military endeavour, whilst eschewing an explicit involvement in party politics. Certainly, most Anglican clergy regarded the intervention in the Soudan as a ‘just war’, an essentially defensive conflict necessitated by the desire to forestall the immediate risk of further massacre. Nonetheless, the Church of England played host to a range of opinion, including an emerging strand of anti-war rhetoric and agitation.</w:t>
      </w:r>
    </w:p>
    <w:p w14:paraId="20B513C6" w14:textId="4EA0C709" w:rsidR="008C455B" w:rsidRPr="008C455B" w:rsidRDefault="008C455B" w:rsidP="005A503A">
      <w:pPr>
        <w:spacing w:line="480" w:lineRule="auto"/>
        <w:ind w:right="-46"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As has been noted, by 1884 several leading churchmen had declared their support for the IAPA, impressed by the commitment to international unity through arbitration. In July 1884, as the Government prepared to authorise the Gordon relief expedition, the Bishops of Bath and Wells, and Durham contributed financially to the IAPA’s expenses in attending the Berne Peace Conference.</w:t>
      </w:r>
      <w:r w:rsidRPr="008C455B">
        <w:rPr>
          <w:rFonts w:ascii="Calibri" w:eastAsia="Calibri" w:hAnsi="Calibri" w:cs="Times New Roman"/>
          <w:kern w:val="0"/>
          <w:sz w:val="24"/>
          <w:szCs w:val="24"/>
          <w:vertAlign w:val="superscript"/>
          <w14:ligatures w14:val="none"/>
        </w:rPr>
        <w:footnoteReference w:id="461"/>
      </w:r>
      <w:r w:rsidRPr="008C455B">
        <w:rPr>
          <w:rFonts w:ascii="Calibri" w:eastAsia="Calibri" w:hAnsi="Calibri" w:cs="Times New Roman"/>
          <w:kern w:val="0"/>
          <w:sz w:val="24"/>
          <w:szCs w:val="24"/>
          <w14:ligatures w14:val="none"/>
        </w:rPr>
        <w:t xml:space="preserve"> Moreover, a few more junior Anglican clergy declared their support for the aims (if not quite the methods) of the pacifist Peace Society. The </w:t>
      </w:r>
      <w:r w:rsidRPr="008C455B">
        <w:rPr>
          <w:rFonts w:ascii="Calibri" w:eastAsia="Calibri" w:hAnsi="Calibri" w:cs="Times New Roman"/>
          <w:i/>
          <w:kern w:val="0"/>
          <w:sz w:val="24"/>
          <w:szCs w:val="24"/>
          <w14:ligatures w14:val="none"/>
        </w:rPr>
        <w:t>Herald of Peace</w:t>
      </w:r>
      <w:r w:rsidRPr="008C455B">
        <w:rPr>
          <w:rFonts w:ascii="Calibri" w:eastAsia="Calibri" w:hAnsi="Calibri" w:cs="Times New Roman"/>
          <w:kern w:val="0"/>
          <w:sz w:val="24"/>
          <w:szCs w:val="24"/>
          <w14:ligatures w14:val="none"/>
        </w:rPr>
        <w:t xml:space="preserve"> acknowledged ‘very gladly and gratefully’ the support of Rev. Canon Farrar, Archdeacon of Westminster and Rev. Llewellyn Davies, Vicar of Christ Church, Marylebone. When, at the </w:t>
      </w:r>
      <w:r w:rsidRPr="008C455B">
        <w:rPr>
          <w:rFonts w:ascii="Calibri" w:eastAsia="Calibri" w:hAnsi="Calibri" w:cs="Times New Roman"/>
          <w:kern w:val="0"/>
          <w:sz w:val="24"/>
          <w:szCs w:val="24"/>
          <w14:ligatures w14:val="none"/>
        </w:rPr>
        <w:lastRenderedPageBreak/>
        <w:t>start of 1884, the PS issued a circular inviting clergy to ‘preach against war and its spirit’, Rev. William Benham</w:t>
      </w:r>
      <w:r w:rsidRPr="008C455B">
        <w:rPr>
          <w:rFonts w:ascii="Calibri" w:eastAsia="Calibri" w:hAnsi="Calibri" w:cs="Times New Roman"/>
          <w:kern w:val="0"/>
          <w:sz w:val="24"/>
          <w:szCs w:val="24"/>
          <w:vertAlign w:val="superscript"/>
          <w14:ligatures w14:val="none"/>
        </w:rPr>
        <w:footnoteReference w:id="462"/>
      </w:r>
      <w:r w:rsidRPr="008C455B">
        <w:rPr>
          <w:rFonts w:ascii="Calibri" w:eastAsia="Calibri" w:hAnsi="Calibri" w:cs="Times New Roman"/>
          <w:kern w:val="0"/>
          <w:sz w:val="24"/>
          <w:szCs w:val="24"/>
          <w14:ligatures w14:val="none"/>
        </w:rPr>
        <w:t xml:space="preserve"> replied, agreeing that war was ‘not only useless, but a terrible hindrance to civilisation’, adding that: ’I do not think that any public movement has ever pained me so much as </w:t>
      </w:r>
      <w:r w:rsidR="004C545A">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14:ligatures w14:val="none"/>
        </w:rPr>
        <w:t>Jingoism</w:t>
      </w:r>
      <w:r w:rsidR="004C545A">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vertAlign w:val="superscript"/>
          <w14:ligatures w14:val="none"/>
        </w:rPr>
        <w:footnoteReference w:id="463"/>
      </w:r>
    </w:p>
    <w:p w14:paraId="4EE4A8E8" w14:textId="1F76226E" w:rsidR="008C455B" w:rsidRPr="008C455B" w:rsidRDefault="008C455B" w:rsidP="005A503A">
      <w:pPr>
        <w:spacing w:line="480" w:lineRule="auto"/>
        <w:ind w:right="-46"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Although Anglicanism was generally supportive of Gordon and the relief expedition – a stance endorsed by the </w:t>
      </w:r>
      <w:r w:rsidRPr="008C455B">
        <w:rPr>
          <w:rFonts w:ascii="Calibri" w:eastAsia="Calibri" w:hAnsi="Calibri" w:cs="Times New Roman"/>
          <w:i/>
          <w:kern w:val="0"/>
          <w:sz w:val="24"/>
          <w:szCs w:val="24"/>
          <w14:ligatures w14:val="none"/>
        </w:rPr>
        <w:t xml:space="preserve">Church Times </w:t>
      </w:r>
      <w:r w:rsidRPr="008C455B">
        <w:rPr>
          <w:rFonts w:ascii="Calibri" w:eastAsia="Calibri" w:hAnsi="Calibri" w:cs="Times New Roman"/>
          <w:kern w:val="0"/>
          <w:sz w:val="24"/>
          <w:szCs w:val="24"/>
          <w14:ligatures w14:val="none"/>
        </w:rPr>
        <w:t xml:space="preserve">and the </w:t>
      </w:r>
      <w:r w:rsidRPr="008C455B">
        <w:rPr>
          <w:rFonts w:ascii="Calibri" w:eastAsia="Calibri" w:hAnsi="Calibri" w:cs="Times New Roman"/>
          <w:i/>
          <w:kern w:val="0"/>
          <w:sz w:val="24"/>
          <w:szCs w:val="24"/>
          <w14:ligatures w14:val="none"/>
        </w:rPr>
        <w:t>Guardian</w:t>
      </w:r>
      <w:r w:rsidRPr="008C455B">
        <w:rPr>
          <w:rFonts w:ascii="Calibri" w:eastAsia="Calibri" w:hAnsi="Calibri" w:cs="Times New Roman"/>
          <w:kern w:val="0"/>
          <w:sz w:val="24"/>
          <w:szCs w:val="24"/>
          <w14:ligatures w14:val="none"/>
        </w:rPr>
        <w:t xml:space="preserve"> – it was nonetheless the Church of England that produced the most dynamic and persistent clerical opponent of the war. The Hon. Rev. W. H. Fremantle was a Residentiary Canon at Canterbury Cathedral. A ‘Liberal clergyman of the Broad Church School’,</w:t>
      </w:r>
      <w:r w:rsidRPr="008C455B">
        <w:rPr>
          <w:rFonts w:ascii="Calibri" w:eastAsia="Calibri" w:hAnsi="Calibri" w:cs="Times New Roman"/>
          <w:kern w:val="0"/>
          <w:sz w:val="24"/>
          <w:szCs w:val="24"/>
          <w:vertAlign w:val="superscript"/>
          <w14:ligatures w14:val="none"/>
        </w:rPr>
        <w:footnoteReference w:id="464"/>
      </w:r>
      <w:r w:rsidRPr="008C455B">
        <w:rPr>
          <w:rFonts w:ascii="Calibri" w:eastAsia="Calibri" w:hAnsi="Calibri" w:cs="Times New Roman"/>
          <w:kern w:val="0"/>
          <w:sz w:val="24"/>
          <w:szCs w:val="24"/>
          <w14:ligatures w14:val="none"/>
        </w:rPr>
        <w:t xml:space="preserve"> Fremantle had served as Vice President of the IAPA since its creation in 1880,</w:t>
      </w:r>
      <w:r w:rsidRPr="008C455B">
        <w:rPr>
          <w:rFonts w:ascii="Calibri" w:eastAsia="Calibri" w:hAnsi="Calibri" w:cs="Times New Roman"/>
          <w:kern w:val="0"/>
          <w:sz w:val="24"/>
          <w:szCs w:val="24"/>
          <w:vertAlign w:val="superscript"/>
          <w14:ligatures w14:val="none"/>
        </w:rPr>
        <w:footnoteReference w:id="465"/>
      </w:r>
      <w:r w:rsidRPr="008C455B">
        <w:rPr>
          <w:rFonts w:ascii="Calibri" w:eastAsia="Calibri" w:hAnsi="Calibri" w:cs="Times New Roman"/>
          <w:kern w:val="0"/>
          <w:sz w:val="24"/>
          <w:szCs w:val="24"/>
          <w14:ligatures w14:val="none"/>
        </w:rPr>
        <w:t xml:space="preserve"> and by December 1884 his status was such that he was selected to host a dinner in honour of Hodgson Pratt, the veteran pacifist and Chairman of the Association.</w:t>
      </w:r>
      <w:r w:rsidRPr="008C455B">
        <w:rPr>
          <w:rFonts w:ascii="Calibri" w:eastAsia="Calibri" w:hAnsi="Calibri" w:cs="Times New Roman"/>
          <w:kern w:val="0"/>
          <w:sz w:val="24"/>
          <w:szCs w:val="24"/>
          <w:vertAlign w:val="superscript"/>
          <w14:ligatures w14:val="none"/>
        </w:rPr>
        <w:footnoteReference w:id="466"/>
      </w:r>
      <w:r w:rsidRPr="008C455B">
        <w:rPr>
          <w:rFonts w:ascii="Calibri" w:eastAsia="Calibri" w:hAnsi="Calibri" w:cs="Times New Roman"/>
          <w:kern w:val="0"/>
          <w:sz w:val="24"/>
          <w:szCs w:val="24"/>
          <w14:ligatures w14:val="none"/>
        </w:rPr>
        <w:t xml:space="preserve"> He then presided over the Association’s Conference in April 1885 which passed ‘emphatic resolutions’ against continuing the war.</w:t>
      </w:r>
      <w:r w:rsidRPr="008C455B">
        <w:rPr>
          <w:rFonts w:ascii="Calibri" w:eastAsia="Calibri" w:hAnsi="Calibri" w:cs="Times New Roman"/>
          <w:kern w:val="0"/>
          <w:sz w:val="24"/>
          <w:szCs w:val="24"/>
          <w:vertAlign w:val="superscript"/>
          <w14:ligatures w14:val="none"/>
        </w:rPr>
        <w:footnoteReference w:id="467"/>
      </w:r>
      <w:r w:rsidRPr="008C455B">
        <w:rPr>
          <w:rFonts w:ascii="Calibri" w:eastAsia="Calibri" w:hAnsi="Calibri" w:cs="Times New Roman"/>
          <w:kern w:val="0"/>
          <w:sz w:val="24"/>
          <w:szCs w:val="24"/>
          <w14:ligatures w14:val="none"/>
        </w:rPr>
        <w:t xml:space="preserve"> Although committed to international arbitration, Fremantle, like the Congregationalist Newman Hall, encouraged the absolute pacifism of the Peace Society. He attended the Annual Meeting of the Society in May 1885 and, having praised Henry Richard (the retiring Secretary), he proposed a motion that ‘expressed the earnest hope that the Christian Churches of this land will more seriously lay to heart … whether they ought not to take a more decided and active part than they have hitherto in promoting the cause of peace.’</w:t>
      </w:r>
      <w:r w:rsidRPr="008C455B">
        <w:rPr>
          <w:rFonts w:ascii="Calibri" w:eastAsia="Calibri" w:hAnsi="Calibri" w:cs="Times New Roman"/>
          <w:kern w:val="0"/>
          <w:sz w:val="24"/>
          <w:szCs w:val="24"/>
          <w:vertAlign w:val="superscript"/>
          <w14:ligatures w14:val="none"/>
        </w:rPr>
        <w:footnoteReference w:id="468"/>
      </w:r>
      <w:r w:rsidRPr="008C455B">
        <w:rPr>
          <w:rFonts w:ascii="Calibri" w:eastAsia="Calibri" w:hAnsi="Calibri" w:cs="Times New Roman"/>
          <w:kern w:val="0"/>
          <w:sz w:val="24"/>
          <w:szCs w:val="24"/>
          <w14:ligatures w14:val="none"/>
        </w:rPr>
        <w:t xml:space="preserve"> More controversially, between 31 May and 19 July 1885, Fremantle preached a series of seven ‘Peace Sermons’ at Canterbury which aimed </w:t>
      </w:r>
      <w:r w:rsidRPr="008C455B">
        <w:rPr>
          <w:rFonts w:ascii="Calibri" w:eastAsia="Calibri" w:hAnsi="Calibri" w:cs="Times New Roman"/>
          <w:kern w:val="0"/>
          <w:sz w:val="24"/>
          <w:szCs w:val="24"/>
          <w14:ligatures w14:val="none"/>
        </w:rPr>
        <w:lastRenderedPageBreak/>
        <w:t>to ‘urge upon the congregation of this Cathedral the Christian’s duty of peacefulness in contrast to the war-spirit in all its forms’.</w:t>
      </w:r>
      <w:r w:rsidRPr="008C455B">
        <w:rPr>
          <w:rFonts w:ascii="Calibri" w:eastAsia="Calibri" w:hAnsi="Calibri" w:cs="Times New Roman"/>
          <w:kern w:val="0"/>
          <w:sz w:val="24"/>
          <w:szCs w:val="24"/>
          <w:vertAlign w:val="superscript"/>
          <w14:ligatures w14:val="none"/>
        </w:rPr>
        <w:footnoteReference w:id="469"/>
      </w:r>
      <w:r w:rsidRPr="008C455B">
        <w:rPr>
          <w:rFonts w:ascii="Calibri" w:eastAsia="Calibri" w:hAnsi="Calibri" w:cs="Times New Roman"/>
          <w:kern w:val="0"/>
          <w:sz w:val="24"/>
          <w:szCs w:val="24"/>
          <w14:ligatures w14:val="none"/>
        </w:rPr>
        <w:t xml:space="preserve"> Published subsequently as a sixty-seven</w:t>
      </w:r>
      <w:r w:rsidR="005A503A">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14:ligatures w14:val="none"/>
        </w:rPr>
        <w:t>page pamphlet,</w:t>
      </w:r>
      <w:r w:rsidRPr="008C455B">
        <w:rPr>
          <w:rFonts w:ascii="Calibri" w:eastAsia="Calibri" w:hAnsi="Calibri" w:cs="Times New Roman"/>
          <w:kern w:val="0"/>
          <w:sz w:val="24"/>
          <w:szCs w:val="24"/>
          <w:vertAlign w:val="superscript"/>
          <w14:ligatures w14:val="none"/>
        </w:rPr>
        <w:footnoteReference w:id="470"/>
      </w:r>
      <w:r w:rsidRPr="008C455B">
        <w:rPr>
          <w:rFonts w:ascii="Calibri" w:eastAsia="Calibri" w:hAnsi="Calibri" w:cs="Times New Roman"/>
          <w:kern w:val="0"/>
          <w:sz w:val="24"/>
          <w:szCs w:val="24"/>
          <w14:ligatures w14:val="none"/>
        </w:rPr>
        <w:t xml:space="preserve"> the sermons were considered ‘excellent’ by the (resolutely pacifist) Executive of the PS, who promptly asked him to become a Vice President of the Society.</w:t>
      </w:r>
      <w:r w:rsidRPr="008C455B">
        <w:rPr>
          <w:rFonts w:ascii="Calibri" w:eastAsia="Calibri" w:hAnsi="Calibri" w:cs="Times New Roman"/>
          <w:kern w:val="0"/>
          <w:sz w:val="24"/>
          <w:szCs w:val="24"/>
          <w:vertAlign w:val="superscript"/>
          <w14:ligatures w14:val="none"/>
        </w:rPr>
        <w:footnoteReference w:id="471"/>
      </w:r>
      <w:r w:rsidRPr="008C455B">
        <w:rPr>
          <w:rFonts w:ascii="Calibri" w:eastAsia="Calibri" w:hAnsi="Calibri" w:cs="Times New Roman"/>
          <w:kern w:val="0"/>
          <w:sz w:val="24"/>
          <w:szCs w:val="24"/>
          <w14:ligatures w14:val="none"/>
        </w:rPr>
        <w:t xml:space="preserve"> The </w:t>
      </w:r>
      <w:r w:rsidRPr="008C455B">
        <w:rPr>
          <w:rFonts w:ascii="Calibri" w:eastAsia="Calibri" w:hAnsi="Calibri" w:cs="Times New Roman"/>
          <w:i/>
          <w:kern w:val="0"/>
          <w:sz w:val="24"/>
          <w:szCs w:val="24"/>
          <w14:ligatures w14:val="none"/>
        </w:rPr>
        <w:t xml:space="preserve">Herald of Peace </w:t>
      </w:r>
      <w:r w:rsidRPr="008C455B">
        <w:rPr>
          <w:rFonts w:ascii="Calibri" w:eastAsia="Calibri" w:hAnsi="Calibri" w:cs="Times New Roman"/>
          <w:kern w:val="0"/>
          <w:sz w:val="24"/>
          <w:szCs w:val="24"/>
          <w14:ligatures w14:val="none"/>
        </w:rPr>
        <w:t>considered the sermons to be ‘admirable for their courage, fidelity and force’ when testifying to the ‘shortcomings of the English Church’ on the question of peace.</w:t>
      </w:r>
      <w:r w:rsidRPr="008C455B">
        <w:rPr>
          <w:rFonts w:ascii="Calibri" w:eastAsia="Calibri" w:hAnsi="Calibri" w:cs="Times New Roman"/>
          <w:kern w:val="0"/>
          <w:sz w:val="24"/>
          <w:szCs w:val="24"/>
          <w:vertAlign w:val="superscript"/>
          <w14:ligatures w14:val="none"/>
        </w:rPr>
        <w:footnoteReference w:id="472"/>
      </w:r>
      <w:r w:rsidRPr="008C455B">
        <w:rPr>
          <w:rFonts w:ascii="Calibri" w:eastAsia="Calibri" w:hAnsi="Calibri" w:cs="Times New Roman"/>
          <w:kern w:val="0"/>
          <w:sz w:val="24"/>
          <w:szCs w:val="24"/>
          <w14:ligatures w14:val="none"/>
        </w:rPr>
        <w:t xml:space="preserve"> His local paper, in contrast, branded his policy ‘one of surrender and retreat’.</w:t>
      </w:r>
      <w:r w:rsidRPr="008C455B">
        <w:rPr>
          <w:rFonts w:ascii="Calibri" w:eastAsia="Calibri" w:hAnsi="Calibri" w:cs="Times New Roman"/>
          <w:kern w:val="0"/>
          <w:sz w:val="24"/>
          <w:szCs w:val="24"/>
          <w:vertAlign w:val="superscript"/>
          <w14:ligatures w14:val="none"/>
        </w:rPr>
        <w:footnoteReference w:id="473"/>
      </w:r>
      <w:r w:rsidRPr="008C455B">
        <w:rPr>
          <w:rFonts w:ascii="Calibri" w:eastAsia="Calibri" w:hAnsi="Calibri" w:cs="Times New Roman"/>
          <w:kern w:val="0"/>
          <w:sz w:val="24"/>
          <w:szCs w:val="24"/>
          <w14:ligatures w14:val="none"/>
        </w:rPr>
        <w:t xml:space="preserve"> Fremantle’s advocacy was effective politically. He was offered and accepted the position of Chairman of the Liberal Party in Canterbury.</w:t>
      </w:r>
      <w:r w:rsidRPr="008C455B">
        <w:rPr>
          <w:rFonts w:ascii="Calibri" w:eastAsia="Calibri" w:hAnsi="Calibri" w:cs="Times New Roman"/>
          <w:kern w:val="0"/>
          <w:sz w:val="24"/>
          <w:szCs w:val="24"/>
          <w:vertAlign w:val="superscript"/>
          <w14:ligatures w14:val="none"/>
        </w:rPr>
        <w:footnoteReference w:id="474"/>
      </w:r>
      <w:r w:rsidRPr="008C455B">
        <w:rPr>
          <w:rFonts w:ascii="Calibri" w:eastAsia="Calibri" w:hAnsi="Calibri" w:cs="Times New Roman"/>
          <w:kern w:val="0"/>
          <w:sz w:val="24"/>
          <w:szCs w:val="24"/>
          <w14:ligatures w14:val="none"/>
        </w:rPr>
        <w:t xml:space="preserve"> Canterbury’s Conservatives, meanwhile, wrote to Lord Salisbury</w:t>
      </w:r>
      <w:r w:rsidRPr="008C455B">
        <w:rPr>
          <w:rFonts w:ascii="Calibri" w:eastAsia="Calibri" w:hAnsi="Calibri" w:cs="Times New Roman"/>
          <w:kern w:val="0"/>
          <w:sz w:val="24"/>
          <w:szCs w:val="24"/>
          <w:vertAlign w:val="superscript"/>
          <w14:ligatures w14:val="none"/>
        </w:rPr>
        <w:footnoteReference w:id="475"/>
      </w:r>
      <w:r w:rsidRPr="008C455B">
        <w:rPr>
          <w:rFonts w:ascii="Calibri" w:eastAsia="Calibri" w:hAnsi="Calibri" w:cs="Times New Roman"/>
          <w:kern w:val="0"/>
          <w:sz w:val="24"/>
          <w:szCs w:val="24"/>
          <w14:ligatures w14:val="none"/>
        </w:rPr>
        <w:t xml:space="preserve"> to complain about ‘the alleged political tendency’ of the sermons.</w:t>
      </w:r>
      <w:r w:rsidRPr="008C455B">
        <w:rPr>
          <w:rFonts w:ascii="Calibri" w:eastAsia="Calibri" w:hAnsi="Calibri" w:cs="Times New Roman"/>
          <w:kern w:val="0"/>
          <w:sz w:val="24"/>
          <w:szCs w:val="24"/>
          <w:vertAlign w:val="superscript"/>
          <w14:ligatures w14:val="none"/>
        </w:rPr>
        <w:footnoteReference w:id="476"/>
      </w:r>
    </w:p>
    <w:p w14:paraId="3530BBED" w14:textId="12F7BDE0" w:rsidR="008C455B" w:rsidRPr="008C455B" w:rsidRDefault="008C455B" w:rsidP="00C20847">
      <w:pPr>
        <w:spacing w:line="480" w:lineRule="auto"/>
        <w:ind w:right="-45"/>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u w:val="single"/>
          <w14:ligatures w14:val="none"/>
        </w:rPr>
        <w:t>Assessment</w:t>
      </w:r>
    </w:p>
    <w:p w14:paraId="29A63F4D" w14:textId="6573A89A" w:rsidR="008C455B" w:rsidRPr="008C455B" w:rsidRDefault="008C455B" w:rsidP="005A503A">
      <w:pPr>
        <w:spacing w:line="360" w:lineRule="auto"/>
        <w:ind w:left="567" w:right="-46"/>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It appears to me to be a great inconsistency in professed Christian ministers that they do not more frequently preach the good Christian doctrine from their pulpits – </w:t>
      </w:r>
      <w:r w:rsidR="00106F74">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14:ligatures w14:val="none"/>
        </w:rPr>
        <w:t>Peace on earth and goodwill to all mankind</w:t>
      </w:r>
      <w:r w:rsidR="00106F74">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14:ligatures w14:val="none"/>
        </w:rPr>
        <w:t>. The near total silence on this subject would almost lead one to conclude that this is no longer one of the great essentials of Christianity, whatever it may have been formerly.</w:t>
      </w:r>
      <w:r w:rsidRPr="008C455B">
        <w:rPr>
          <w:rFonts w:ascii="Calibri" w:eastAsia="Calibri" w:hAnsi="Calibri" w:cs="Times New Roman"/>
          <w:kern w:val="0"/>
          <w:sz w:val="24"/>
          <w:szCs w:val="24"/>
          <w:vertAlign w:val="superscript"/>
          <w14:ligatures w14:val="none"/>
        </w:rPr>
        <w:footnoteReference w:id="477"/>
      </w:r>
    </w:p>
    <w:p w14:paraId="69D73C65" w14:textId="76CA71C5" w:rsidR="008C455B" w:rsidRPr="008C455B" w:rsidRDefault="008C455B" w:rsidP="005A503A">
      <w:pPr>
        <w:spacing w:line="480" w:lineRule="auto"/>
        <w:ind w:right="-46"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This passage reflects the contemporary perception that Christian censure of the war in the Soudan was limited and ineffective. Overwhelming public support for the Christian hero and martyr Gordon clearly explains the core predicament of anti-war campaigners. And it was virtually inevitable that the </w:t>
      </w:r>
      <w:r w:rsidR="00E66B0B">
        <w:rPr>
          <w:rFonts w:ascii="Calibri" w:eastAsia="Calibri" w:hAnsi="Calibri" w:cs="Times New Roman"/>
          <w:kern w:val="0"/>
          <w:sz w:val="24"/>
          <w:szCs w:val="24"/>
          <w14:ligatures w14:val="none"/>
        </w:rPr>
        <w:t>C</w:t>
      </w:r>
      <w:r w:rsidRPr="008C455B">
        <w:rPr>
          <w:rFonts w:ascii="Calibri" w:eastAsia="Calibri" w:hAnsi="Calibri" w:cs="Times New Roman"/>
          <w:kern w:val="0"/>
          <w:sz w:val="24"/>
          <w:szCs w:val="24"/>
          <w14:ligatures w14:val="none"/>
        </w:rPr>
        <w:t xml:space="preserve">hurches would largely endorse the ostensibly honourable and </w:t>
      </w:r>
      <w:r w:rsidRPr="008C455B">
        <w:rPr>
          <w:rFonts w:ascii="Calibri" w:eastAsia="Calibri" w:hAnsi="Calibri" w:cs="Times New Roman"/>
          <w:kern w:val="0"/>
          <w:sz w:val="24"/>
          <w:szCs w:val="24"/>
          <w14:ligatures w14:val="none"/>
        </w:rPr>
        <w:lastRenderedPageBreak/>
        <w:t xml:space="preserve">pacific policy of ‘rescue and retire’. Yet, this fails to explain adequately the complex theological, political and practical obstacles to an effective opposition. </w:t>
      </w:r>
    </w:p>
    <w:p w14:paraId="0134DD37" w14:textId="7B24815E" w:rsidR="008C455B" w:rsidRPr="008C455B" w:rsidRDefault="008C455B" w:rsidP="005A503A">
      <w:pPr>
        <w:spacing w:line="480" w:lineRule="auto"/>
        <w:ind w:right="-46"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Aside from believing that the conflict was justifiable, in that it was a proportionate, defensive response designed to forestall further massacres, many Christians identified a progressive imperative for military action. A war that brought justice, order, stable government and, above all, an end to slavery in the Soudan, was preferable to ‘the horrors of an unrighteous peace’ that imparted anarchy, injustice and oppression.</w:t>
      </w:r>
      <w:r w:rsidRPr="008C455B">
        <w:rPr>
          <w:rFonts w:ascii="Calibri" w:eastAsia="Calibri" w:hAnsi="Calibri" w:cs="Times New Roman"/>
          <w:kern w:val="0"/>
          <w:sz w:val="24"/>
          <w:szCs w:val="24"/>
          <w:vertAlign w:val="superscript"/>
          <w14:ligatures w14:val="none"/>
        </w:rPr>
        <w:footnoteReference w:id="478"/>
      </w:r>
      <w:r w:rsidRPr="008C455B">
        <w:rPr>
          <w:rFonts w:ascii="Calibri" w:eastAsia="Calibri" w:hAnsi="Calibri" w:cs="Times New Roman"/>
          <w:kern w:val="0"/>
          <w:sz w:val="24"/>
          <w:szCs w:val="24"/>
          <w14:ligatures w14:val="none"/>
        </w:rPr>
        <w:t xml:space="preserve"> This conviction exploited the differences within the peace movement to a degree not experienced in previous campaigns. The realisation that intervention might confer a significant improvement in the lives of the Soudanese certainly acted as a persuasive moral counterweight to the spiritual certainty of the absolute pacifists.</w:t>
      </w:r>
    </w:p>
    <w:p w14:paraId="64173762" w14:textId="4283E869" w:rsidR="008C455B" w:rsidRPr="008C455B" w:rsidRDefault="008C455B" w:rsidP="005A503A">
      <w:pPr>
        <w:spacing w:line="480" w:lineRule="auto"/>
        <w:ind w:right="9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Theoretically the anti-war community was committed to fraternal cooperation. The </w:t>
      </w:r>
      <w:r w:rsidRPr="008C455B">
        <w:rPr>
          <w:rFonts w:ascii="Calibri" w:eastAsia="Calibri" w:hAnsi="Calibri" w:cs="Times New Roman"/>
          <w:i/>
          <w:kern w:val="0"/>
          <w:sz w:val="24"/>
          <w:szCs w:val="24"/>
          <w14:ligatures w14:val="none"/>
        </w:rPr>
        <w:t>IAPA Journal,</w:t>
      </w:r>
      <w:r w:rsidRPr="008C455B">
        <w:rPr>
          <w:rFonts w:ascii="Calibri" w:eastAsia="Calibri" w:hAnsi="Calibri" w:cs="Times New Roman"/>
          <w:kern w:val="0"/>
          <w:sz w:val="24"/>
          <w:szCs w:val="24"/>
          <w14:ligatures w14:val="none"/>
        </w:rPr>
        <w:t xml:space="preserve"> in contrasting the work of the Association to the Peace Society, observed: ‘There is ample room for both agencies, and that one is a complement to the other. They are running side by side, and the sum total of their efforts is undoubtedly greater than that which could be accomplished by either one of them alone’.</w:t>
      </w:r>
      <w:r w:rsidRPr="008C455B">
        <w:rPr>
          <w:rFonts w:ascii="Calibri" w:eastAsia="Calibri" w:hAnsi="Calibri" w:cs="Times New Roman"/>
          <w:kern w:val="0"/>
          <w:sz w:val="24"/>
          <w:szCs w:val="24"/>
          <w:vertAlign w:val="superscript"/>
          <w14:ligatures w14:val="none"/>
        </w:rPr>
        <w:footnoteReference w:id="479"/>
      </w:r>
      <w:r w:rsidRPr="008C455B">
        <w:rPr>
          <w:rFonts w:ascii="Calibri" w:eastAsia="Calibri" w:hAnsi="Calibri" w:cs="Times New Roman"/>
          <w:kern w:val="0"/>
          <w:sz w:val="24"/>
          <w:szCs w:val="24"/>
          <w14:ligatures w14:val="none"/>
        </w:rPr>
        <w:t xml:space="preserve"> The </w:t>
      </w:r>
      <w:r w:rsidRPr="008C455B">
        <w:rPr>
          <w:rFonts w:ascii="Calibri" w:eastAsia="Calibri" w:hAnsi="Calibri" w:cs="Times New Roman"/>
          <w:i/>
          <w:kern w:val="0"/>
          <w:sz w:val="24"/>
          <w:szCs w:val="24"/>
          <w14:ligatures w14:val="none"/>
        </w:rPr>
        <w:t xml:space="preserve">Congregationalist, </w:t>
      </w:r>
      <w:r w:rsidRPr="008C455B">
        <w:rPr>
          <w:rFonts w:ascii="Calibri" w:eastAsia="Calibri" w:hAnsi="Calibri" w:cs="Times New Roman"/>
          <w:kern w:val="0"/>
          <w:sz w:val="24"/>
          <w:szCs w:val="24"/>
          <w14:ligatures w14:val="none"/>
        </w:rPr>
        <w:t>again comparing its stance to that of the PS, stated: ‘We seek the same goal, though we may not travel to it by the same road’.</w:t>
      </w:r>
      <w:r w:rsidRPr="008C455B">
        <w:rPr>
          <w:rFonts w:ascii="Calibri" w:eastAsia="Calibri" w:hAnsi="Calibri" w:cs="Times New Roman"/>
          <w:kern w:val="0"/>
          <w:sz w:val="24"/>
          <w:szCs w:val="24"/>
          <w:vertAlign w:val="superscript"/>
          <w14:ligatures w14:val="none"/>
        </w:rPr>
        <w:footnoteReference w:id="480"/>
      </w:r>
      <w:r w:rsidRPr="008C455B">
        <w:rPr>
          <w:rFonts w:ascii="Calibri" w:eastAsia="Calibri" w:hAnsi="Calibri" w:cs="Times New Roman"/>
          <w:kern w:val="0"/>
          <w:sz w:val="24"/>
          <w:szCs w:val="24"/>
          <w14:ligatures w14:val="none"/>
        </w:rPr>
        <w:t xml:space="preserve"> Paul Laity has suggested that despite the differences in ideology, the peace associations usually came together at times of conflict to pursue the general aim of abolishing war.</w:t>
      </w:r>
      <w:r w:rsidRPr="008C455B">
        <w:rPr>
          <w:rFonts w:ascii="Calibri" w:eastAsia="Calibri" w:hAnsi="Calibri" w:cs="Times New Roman"/>
          <w:kern w:val="0"/>
          <w:sz w:val="24"/>
          <w:szCs w:val="24"/>
          <w:vertAlign w:val="superscript"/>
          <w14:ligatures w14:val="none"/>
        </w:rPr>
        <w:footnoteReference w:id="481"/>
      </w:r>
      <w:r w:rsidRPr="008C455B">
        <w:rPr>
          <w:rFonts w:ascii="Calibri" w:eastAsia="Calibri" w:hAnsi="Calibri" w:cs="Times New Roman"/>
          <w:kern w:val="0"/>
          <w:sz w:val="24"/>
          <w:szCs w:val="24"/>
          <w14:ligatures w14:val="none"/>
        </w:rPr>
        <w:t xml:space="preserve"> Against the backdrop of war in the Soudan, however, </w:t>
      </w:r>
      <w:r w:rsidRPr="008C455B">
        <w:rPr>
          <w:rFonts w:ascii="Calibri" w:eastAsia="Calibri" w:hAnsi="Calibri" w:cs="Times New Roman"/>
          <w:kern w:val="0"/>
          <w:sz w:val="24"/>
          <w:szCs w:val="24"/>
          <w14:ligatures w14:val="none"/>
        </w:rPr>
        <w:lastRenderedPageBreak/>
        <w:t xml:space="preserve">disputes between individuals, associations and denominations proliferated, ultimately to a degree that was toxic. </w:t>
      </w:r>
    </w:p>
    <w:p w14:paraId="69B4917A" w14:textId="32D664B8" w:rsidR="008C455B" w:rsidRPr="008C455B" w:rsidRDefault="008C455B" w:rsidP="00785AAC">
      <w:pPr>
        <w:spacing w:line="480" w:lineRule="auto"/>
        <w:ind w:right="9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Primarily the focus of criticism fell on the Peace Society, sometimes referred to as the ‘extreme peace party’,</w:t>
      </w:r>
      <w:r w:rsidRPr="008C455B">
        <w:rPr>
          <w:rFonts w:ascii="Calibri" w:eastAsia="Calibri" w:hAnsi="Calibri" w:cs="Times New Roman"/>
          <w:kern w:val="0"/>
          <w:sz w:val="24"/>
          <w:szCs w:val="24"/>
          <w:vertAlign w:val="superscript"/>
          <w14:ligatures w14:val="none"/>
        </w:rPr>
        <w:footnoteReference w:id="482"/>
      </w:r>
      <w:r w:rsidRPr="008C455B">
        <w:rPr>
          <w:rFonts w:ascii="Calibri" w:eastAsia="Calibri" w:hAnsi="Calibri" w:cs="Times New Roman"/>
          <w:kern w:val="0"/>
          <w:sz w:val="24"/>
          <w:szCs w:val="24"/>
          <w14:ligatures w14:val="none"/>
        </w:rPr>
        <w:t xml:space="preserve"> whose absolute pacifism was increasingly regarded as a hindrance to the development of a persuasive opposition based on the promotion of international arbitration. Even as Nonconformist angst grew in the aftermath of the fall of Khartoum, the </w:t>
      </w:r>
      <w:r w:rsidRPr="008C455B">
        <w:rPr>
          <w:rFonts w:ascii="Calibri" w:eastAsia="Calibri" w:hAnsi="Calibri" w:cs="Times New Roman"/>
          <w:i/>
          <w:kern w:val="0"/>
          <w:sz w:val="24"/>
          <w:szCs w:val="24"/>
          <w14:ligatures w14:val="none"/>
        </w:rPr>
        <w:t xml:space="preserve">Congregationalist </w:t>
      </w:r>
      <w:r w:rsidRPr="008C455B">
        <w:rPr>
          <w:rFonts w:ascii="Calibri" w:eastAsia="Calibri" w:hAnsi="Calibri" w:cs="Times New Roman"/>
          <w:kern w:val="0"/>
          <w:sz w:val="24"/>
          <w:szCs w:val="24"/>
          <w14:ligatures w14:val="none"/>
        </w:rPr>
        <w:t>‘regretted that the representatives of the extreme section of the peace party should so often show themselves impracticable’</w:t>
      </w:r>
      <w:r w:rsidRPr="008C455B">
        <w:rPr>
          <w:rFonts w:ascii="Calibri" w:eastAsia="Calibri" w:hAnsi="Calibri" w:cs="Times New Roman"/>
          <w:kern w:val="0"/>
          <w:sz w:val="24"/>
          <w:szCs w:val="24"/>
          <w:vertAlign w:val="superscript"/>
          <w14:ligatures w14:val="none"/>
        </w:rPr>
        <w:footnoteReference w:id="483"/>
      </w:r>
      <w:r w:rsidRPr="008C455B">
        <w:rPr>
          <w:rFonts w:ascii="Calibri" w:eastAsia="Calibri" w:hAnsi="Calibri" w:cs="Times New Roman"/>
          <w:kern w:val="0"/>
          <w:sz w:val="24"/>
          <w:szCs w:val="24"/>
          <w14:ligatures w14:val="none"/>
        </w:rPr>
        <w:t xml:space="preserve"> and found the stance of the Society to be ‘more irritating than convincing’</w:t>
      </w:r>
      <w:r w:rsidR="00785AAC">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vertAlign w:val="superscript"/>
          <w14:ligatures w14:val="none"/>
        </w:rPr>
        <w:footnoteReference w:id="484"/>
      </w:r>
      <w:r w:rsidRPr="008C455B">
        <w:rPr>
          <w:rFonts w:ascii="Calibri" w:eastAsia="Calibri" w:hAnsi="Calibri" w:cs="Times New Roman"/>
          <w:kern w:val="0"/>
          <w:sz w:val="24"/>
          <w:szCs w:val="24"/>
          <w14:ligatures w14:val="none"/>
        </w:rPr>
        <w:t xml:space="preserve"> Often these criticisms assumed the form of a personal attack on Henry Richard.  In March 1884, after he voted for a motion censuring the Government’s handling of the crisis, the </w:t>
      </w:r>
      <w:r w:rsidRPr="008C455B">
        <w:rPr>
          <w:rFonts w:ascii="Calibri" w:eastAsia="Calibri" w:hAnsi="Calibri" w:cs="Times New Roman"/>
          <w:i/>
          <w:kern w:val="0"/>
          <w:sz w:val="24"/>
          <w:szCs w:val="24"/>
          <w14:ligatures w14:val="none"/>
        </w:rPr>
        <w:t xml:space="preserve">Christian World </w:t>
      </w:r>
      <w:r w:rsidRPr="008C455B">
        <w:rPr>
          <w:rFonts w:ascii="Calibri" w:eastAsia="Calibri" w:hAnsi="Calibri" w:cs="Times New Roman"/>
          <w:kern w:val="0"/>
          <w:sz w:val="24"/>
          <w:szCs w:val="24"/>
          <w14:ligatures w14:val="none"/>
        </w:rPr>
        <w:t>attacked his ‘factious partisanship and arrogant folly’ and accused him of being ‘entirely at sea as to fact’.</w:t>
      </w:r>
      <w:r w:rsidRPr="008C455B">
        <w:rPr>
          <w:rFonts w:ascii="Calibri" w:eastAsia="Calibri" w:hAnsi="Calibri" w:cs="Times New Roman"/>
          <w:kern w:val="0"/>
          <w:sz w:val="24"/>
          <w:szCs w:val="24"/>
          <w:vertAlign w:val="superscript"/>
          <w14:ligatures w14:val="none"/>
        </w:rPr>
        <w:footnoteReference w:id="485"/>
      </w:r>
      <w:r w:rsidRPr="008C455B">
        <w:rPr>
          <w:rFonts w:ascii="Calibri" w:eastAsia="Calibri" w:hAnsi="Calibri" w:cs="Times New Roman"/>
          <w:kern w:val="0"/>
          <w:sz w:val="24"/>
          <w:szCs w:val="24"/>
          <w14:ligatures w14:val="none"/>
        </w:rPr>
        <w:t xml:space="preserve"> The </w:t>
      </w:r>
      <w:r w:rsidRPr="008C455B">
        <w:rPr>
          <w:rFonts w:ascii="Calibri" w:eastAsia="Calibri" w:hAnsi="Calibri" w:cs="Times New Roman"/>
          <w:i/>
          <w:kern w:val="0"/>
          <w:sz w:val="24"/>
          <w:szCs w:val="24"/>
          <w14:ligatures w14:val="none"/>
        </w:rPr>
        <w:t xml:space="preserve">British Quarterly Review </w:t>
      </w:r>
      <w:r w:rsidRPr="008C455B">
        <w:rPr>
          <w:rFonts w:ascii="Calibri" w:eastAsia="Calibri" w:hAnsi="Calibri" w:cs="Times New Roman"/>
          <w:kern w:val="0"/>
          <w:sz w:val="24"/>
          <w:szCs w:val="24"/>
          <w14:ligatures w14:val="none"/>
        </w:rPr>
        <w:t>stated similarly that: ‘It is a very common delusion of men who have a belief in their own superior wisdom, to fancy that all the world, except for a few fanatics, think with them’.</w:t>
      </w:r>
      <w:r w:rsidRPr="008C455B">
        <w:rPr>
          <w:rFonts w:ascii="Calibri" w:eastAsia="Calibri" w:hAnsi="Calibri" w:cs="Times New Roman"/>
          <w:kern w:val="0"/>
          <w:sz w:val="24"/>
          <w:szCs w:val="24"/>
          <w:vertAlign w:val="superscript"/>
          <w14:ligatures w14:val="none"/>
        </w:rPr>
        <w:footnoteReference w:id="486"/>
      </w:r>
      <w:r w:rsidRPr="008C455B">
        <w:rPr>
          <w:rFonts w:ascii="Calibri" w:eastAsia="Calibri" w:hAnsi="Calibri" w:cs="Times New Roman"/>
          <w:kern w:val="0"/>
          <w:sz w:val="24"/>
          <w:szCs w:val="24"/>
          <w14:ligatures w14:val="none"/>
        </w:rPr>
        <w:t xml:space="preserve"> Richard, by then a man of advancing years and declining health, responded by submitting his resignation as Secretary of the PS.</w:t>
      </w:r>
      <w:r w:rsidRPr="008C455B">
        <w:rPr>
          <w:rFonts w:ascii="Calibri" w:eastAsia="Calibri" w:hAnsi="Calibri" w:cs="Times New Roman"/>
          <w:kern w:val="0"/>
          <w:sz w:val="24"/>
          <w:szCs w:val="24"/>
          <w:vertAlign w:val="superscript"/>
          <w14:ligatures w14:val="none"/>
        </w:rPr>
        <w:footnoteReference w:id="487"/>
      </w:r>
      <w:r w:rsidRPr="008C455B">
        <w:rPr>
          <w:rFonts w:ascii="Calibri" w:eastAsia="Calibri" w:hAnsi="Calibri" w:cs="Times New Roman"/>
          <w:kern w:val="0"/>
          <w:sz w:val="24"/>
          <w:szCs w:val="24"/>
          <w14:ligatures w14:val="none"/>
        </w:rPr>
        <w:t xml:space="preserve"> </w:t>
      </w:r>
    </w:p>
    <w:p w14:paraId="4F3DE9AF" w14:textId="65E2AE79" w:rsidR="008C455B" w:rsidRPr="008C455B" w:rsidRDefault="008C455B" w:rsidP="00785AAC">
      <w:pPr>
        <w:spacing w:line="480" w:lineRule="auto"/>
        <w:ind w:right="9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Inevitably, these personalised altercations were reflected in disputes of substantive policy. The PS, in particular, found itself caught between the criticism of moderate peace campaigners and some unwavering pacifists, who had begun to suspect a weakening in its conviction. An example of the latter occurred in February 1885, when the </w:t>
      </w:r>
      <w:r w:rsidRPr="008C455B">
        <w:rPr>
          <w:rFonts w:ascii="Calibri" w:eastAsia="Calibri" w:hAnsi="Calibri" w:cs="Times New Roman"/>
          <w:i/>
          <w:kern w:val="0"/>
          <w:sz w:val="24"/>
          <w:szCs w:val="24"/>
          <w14:ligatures w14:val="none"/>
        </w:rPr>
        <w:t xml:space="preserve">Christian </w:t>
      </w:r>
      <w:r w:rsidRPr="008C455B">
        <w:rPr>
          <w:rFonts w:ascii="Calibri" w:eastAsia="Calibri" w:hAnsi="Calibri" w:cs="Times New Roman"/>
          <w:i/>
          <w:kern w:val="0"/>
          <w:sz w:val="24"/>
          <w:szCs w:val="24"/>
          <w14:ligatures w14:val="none"/>
        </w:rPr>
        <w:lastRenderedPageBreak/>
        <w:t xml:space="preserve">Commonwealth, </w:t>
      </w:r>
      <w:r w:rsidRPr="008C455B">
        <w:rPr>
          <w:rFonts w:ascii="Calibri" w:eastAsia="Calibri" w:hAnsi="Calibri" w:cs="Times New Roman"/>
          <w:kern w:val="0"/>
          <w:sz w:val="24"/>
          <w:szCs w:val="24"/>
          <w14:ligatures w14:val="none"/>
        </w:rPr>
        <w:t>which had opposed military intervention in the Soudan consistently, published an excoriating attack. Accusing the Society of ‘guilty silence and cowardly action’ and of allowing ‘itself to be influenced by party considerations’, it concluded:</w:t>
      </w:r>
    </w:p>
    <w:p w14:paraId="153ABBCA" w14:textId="77777777" w:rsidR="008C455B" w:rsidRPr="008C455B" w:rsidRDefault="008C455B" w:rsidP="00785AAC">
      <w:pPr>
        <w:spacing w:line="360" w:lineRule="auto"/>
        <w:ind w:left="567" w:right="95"/>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Speaking with all gravity and deliberation, we do not know of any society which has been more unfaithful to its principles, and which has to a greater extent forfeited its claim to the respect and support of Christian men than the Peace Society.</w:t>
      </w:r>
      <w:r w:rsidRPr="008C455B">
        <w:rPr>
          <w:rFonts w:ascii="Calibri" w:eastAsia="Calibri" w:hAnsi="Calibri" w:cs="Times New Roman"/>
          <w:kern w:val="0"/>
          <w:sz w:val="24"/>
          <w:szCs w:val="24"/>
          <w:vertAlign w:val="superscript"/>
          <w14:ligatures w14:val="none"/>
        </w:rPr>
        <w:footnoteReference w:id="488"/>
      </w:r>
      <w:r w:rsidRPr="008C455B">
        <w:rPr>
          <w:rFonts w:ascii="Calibri" w:eastAsia="Calibri" w:hAnsi="Calibri" w:cs="Times New Roman"/>
          <w:kern w:val="0"/>
          <w:sz w:val="24"/>
          <w:szCs w:val="24"/>
          <w14:ligatures w14:val="none"/>
        </w:rPr>
        <w:t xml:space="preserve"> </w:t>
      </w:r>
    </w:p>
    <w:p w14:paraId="0942E65D" w14:textId="77777777" w:rsidR="008C455B" w:rsidRPr="008C455B" w:rsidRDefault="008C455B" w:rsidP="008C455B">
      <w:pPr>
        <w:spacing w:line="480" w:lineRule="auto"/>
        <w:ind w:right="-46"/>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Richard was stunned. His ‘absolute and emphatic contradiction’, published in the </w:t>
      </w:r>
      <w:r w:rsidRPr="008C455B">
        <w:rPr>
          <w:rFonts w:ascii="Calibri" w:eastAsia="Calibri" w:hAnsi="Calibri" w:cs="Times New Roman"/>
          <w:i/>
          <w:kern w:val="0"/>
          <w:sz w:val="24"/>
          <w:szCs w:val="24"/>
          <w14:ligatures w14:val="none"/>
        </w:rPr>
        <w:t xml:space="preserve">Herald of Peace </w:t>
      </w:r>
      <w:r w:rsidRPr="008C455B">
        <w:rPr>
          <w:rFonts w:ascii="Calibri" w:eastAsia="Calibri" w:hAnsi="Calibri" w:cs="Times New Roman"/>
          <w:kern w:val="0"/>
          <w:sz w:val="24"/>
          <w:szCs w:val="24"/>
          <w14:ligatures w14:val="none"/>
        </w:rPr>
        <w:t>(and reproduced across the national, secular press), took aim at the Church as a whole. Having noted that the Society had been ‘left to struggle against this colonial evil of war, with very little sympathy, or succour, from the Christian churches of this land’, he concluded:</w:t>
      </w:r>
    </w:p>
    <w:p w14:paraId="668C372E" w14:textId="6859D4ED" w:rsidR="008C455B" w:rsidRPr="008C455B" w:rsidRDefault="008C455B" w:rsidP="00785AAC">
      <w:pPr>
        <w:spacing w:line="360" w:lineRule="auto"/>
        <w:ind w:left="567" w:right="-46"/>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I think it is time, instead of asking on such occasions the questions, </w:t>
      </w:r>
      <w:r w:rsidR="008A284A">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14:ligatures w14:val="none"/>
        </w:rPr>
        <w:t>Where are the Quakers?</w:t>
      </w:r>
      <w:r w:rsidR="008A284A">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14:ligatures w14:val="none"/>
        </w:rPr>
        <w:t xml:space="preserve"> </w:t>
      </w:r>
      <w:r w:rsidR="008A284A">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14:ligatures w14:val="none"/>
        </w:rPr>
        <w:t>Where are the members of the Peace Society?</w:t>
      </w:r>
      <w:r w:rsidR="008A284A">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14:ligatures w14:val="none"/>
        </w:rPr>
        <w:t xml:space="preserve"> to substitute another question, </w:t>
      </w:r>
      <w:r w:rsidR="008A284A">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14:ligatures w14:val="none"/>
        </w:rPr>
        <w:t>Where are the Christians?</w:t>
      </w:r>
      <w:r w:rsidR="008A284A">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14:ligatures w14:val="none"/>
        </w:rPr>
        <w:t xml:space="preserve"> for I suppose the New Testament is not addressed exclusively to the Quakers and members of the Peace Society.</w:t>
      </w:r>
      <w:r w:rsidRPr="008C455B">
        <w:rPr>
          <w:rFonts w:ascii="Calibri" w:eastAsia="Calibri" w:hAnsi="Calibri" w:cs="Times New Roman"/>
          <w:kern w:val="0"/>
          <w:sz w:val="24"/>
          <w:szCs w:val="24"/>
          <w:vertAlign w:val="superscript"/>
          <w14:ligatures w14:val="none"/>
        </w:rPr>
        <w:footnoteReference w:id="489"/>
      </w:r>
    </w:p>
    <w:p w14:paraId="2C2DBECC" w14:textId="544CC298" w:rsidR="008C455B" w:rsidRPr="008C455B" w:rsidRDefault="008C455B" w:rsidP="00785AAC">
      <w:pPr>
        <w:spacing w:line="480" w:lineRule="auto"/>
        <w:ind w:right="-46"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Leading secular opponents of the war in the Soudan – men like Sir Wilfrid Lawson MP and Henry Labouchere MP – were also subject to personal attacks in the Christian press. The </w:t>
      </w:r>
      <w:r w:rsidRPr="008C455B">
        <w:rPr>
          <w:rFonts w:ascii="Calibri" w:eastAsia="Calibri" w:hAnsi="Calibri" w:cs="Times New Roman"/>
          <w:i/>
          <w:kern w:val="0"/>
          <w:sz w:val="24"/>
          <w:szCs w:val="24"/>
          <w14:ligatures w14:val="none"/>
        </w:rPr>
        <w:t xml:space="preserve">Christian World </w:t>
      </w:r>
      <w:r w:rsidRPr="008C455B">
        <w:rPr>
          <w:rFonts w:ascii="Calibri" w:eastAsia="Calibri" w:hAnsi="Calibri" w:cs="Times New Roman"/>
          <w:kern w:val="0"/>
          <w:sz w:val="24"/>
          <w:szCs w:val="24"/>
          <w14:ligatures w14:val="none"/>
        </w:rPr>
        <w:t>criticised Lawson’s ‘luxurious self-complacency of irresponsible virtue’ and for ‘entirely overlooking the facts’.</w:t>
      </w:r>
      <w:r w:rsidRPr="008C455B">
        <w:rPr>
          <w:rFonts w:ascii="Calibri" w:eastAsia="Calibri" w:hAnsi="Calibri" w:cs="Times New Roman"/>
          <w:kern w:val="0"/>
          <w:sz w:val="24"/>
          <w:szCs w:val="24"/>
          <w:vertAlign w:val="superscript"/>
          <w14:ligatures w14:val="none"/>
        </w:rPr>
        <w:footnoteReference w:id="490"/>
      </w:r>
      <w:r w:rsidRPr="008C455B">
        <w:rPr>
          <w:rFonts w:ascii="Calibri" w:eastAsia="Calibri" w:hAnsi="Calibri" w:cs="Times New Roman"/>
          <w:kern w:val="0"/>
          <w:sz w:val="24"/>
          <w:szCs w:val="24"/>
          <w14:ligatures w14:val="none"/>
        </w:rPr>
        <w:t xml:space="preserve"> The same newspaper described </w:t>
      </w:r>
      <w:proofErr w:type="spellStart"/>
      <w:r w:rsidRPr="008C455B">
        <w:rPr>
          <w:rFonts w:ascii="Calibri" w:eastAsia="Calibri" w:hAnsi="Calibri" w:cs="Times New Roman"/>
          <w:kern w:val="0"/>
          <w:sz w:val="24"/>
          <w:szCs w:val="24"/>
          <w14:ligatures w14:val="none"/>
        </w:rPr>
        <w:t>Labouchere</w:t>
      </w:r>
      <w:proofErr w:type="spellEnd"/>
      <w:r w:rsidRPr="008C455B">
        <w:rPr>
          <w:rFonts w:ascii="Calibri" w:eastAsia="Calibri" w:hAnsi="Calibri" w:cs="Times New Roman"/>
          <w:kern w:val="0"/>
          <w:sz w:val="24"/>
          <w:szCs w:val="24"/>
          <w14:ligatures w14:val="none"/>
        </w:rPr>
        <w:t xml:space="preserve"> as a man ‘inebriated by his own fanatical crotchet, or irresponsible audacity’ and of exhibiting an ‘overweening conceit’.</w:t>
      </w:r>
      <w:r w:rsidRPr="008C455B">
        <w:rPr>
          <w:rFonts w:ascii="Calibri" w:eastAsia="Calibri" w:hAnsi="Calibri" w:cs="Times New Roman"/>
          <w:kern w:val="0"/>
          <w:sz w:val="24"/>
          <w:szCs w:val="24"/>
          <w:vertAlign w:val="superscript"/>
          <w14:ligatures w14:val="none"/>
        </w:rPr>
        <w:footnoteReference w:id="491"/>
      </w:r>
      <w:r w:rsidRPr="008C455B">
        <w:rPr>
          <w:rFonts w:ascii="Calibri" w:eastAsia="Calibri" w:hAnsi="Calibri" w:cs="Times New Roman"/>
          <w:kern w:val="0"/>
          <w:sz w:val="24"/>
          <w:szCs w:val="24"/>
          <w14:ligatures w14:val="none"/>
        </w:rPr>
        <w:t xml:space="preserve"> As a result, parliamentary dissent, upon which an effective opposition ultimately depended, became isolated further from the </w:t>
      </w:r>
      <w:r w:rsidR="00E66B0B">
        <w:rPr>
          <w:rFonts w:ascii="Calibri" w:eastAsia="Calibri" w:hAnsi="Calibri" w:cs="Times New Roman"/>
          <w:kern w:val="0"/>
          <w:sz w:val="24"/>
          <w:szCs w:val="24"/>
          <w14:ligatures w14:val="none"/>
        </w:rPr>
        <w:t>C</w:t>
      </w:r>
      <w:r w:rsidRPr="008C455B">
        <w:rPr>
          <w:rFonts w:ascii="Calibri" w:eastAsia="Calibri" w:hAnsi="Calibri" w:cs="Times New Roman"/>
          <w:kern w:val="0"/>
          <w:sz w:val="24"/>
          <w:szCs w:val="24"/>
          <w14:ligatures w14:val="none"/>
        </w:rPr>
        <w:t xml:space="preserve">hurches and the efforts </w:t>
      </w:r>
      <w:r w:rsidRPr="008C455B">
        <w:rPr>
          <w:rFonts w:ascii="Calibri" w:eastAsia="Calibri" w:hAnsi="Calibri" w:cs="Times New Roman"/>
          <w:kern w:val="0"/>
          <w:sz w:val="24"/>
          <w:szCs w:val="24"/>
          <w14:ligatures w14:val="none"/>
        </w:rPr>
        <w:lastRenderedPageBreak/>
        <w:t xml:space="preserve">of Christian campaigners. Predictably it also encouraged reciprocal attacks on the Church from the peace associations. The </w:t>
      </w:r>
      <w:r w:rsidRPr="008C455B">
        <w:rPr>
          <w:rFonts w:ascii="Calibri" w:eastAsia="Calibri" w:hAnsi="Calibri" w:cs="Times New Roman"/>
          <w:i/>
          <w:kern w:val="0"/>
          <w:sz w:val="24"/>
          <w:szCs w:val="24"/>
          <w14:ligatures w14:val="none"/>
        </w:rPr>
        <w:t xml:space="preserve">IAPA Journal, </w:t>
      </w:r>
      <w:r w:rsidRPr="008C455B">
        <w:rPr>
          <w:rFonts w:ascii="Calibri" w:eastAsia="Calibri" w:hAnsi="Calibri" w:cs="Times New Roman"/>
          <w:kern w:val="0"/>
          <w:sz w:val="24"/>
          <w:szCs w:val="24"/>
          <w14:ligatures w14:val="none"/>
        </w:rPr>
        <w:t xml:space="preserve">in March 1885, ascribed the failure of opposition to the response of the </w:t>
      </w:r>
      <w:r w:rsidR="00E66B0B">
        <w:rPr>
          <w:rFonts w:ascii="Calibri" w:eastAsia="Calibri" w:hAnsi="Calibri" w:cs="Times New Roman"/>
          <w:kern w:val="0"/>
          <w:sz w:val="24"/>
          <w:szCs w:val="24"/>
          <w14:ligatures w14:val="none"/>
        </w:rPr>
        <w:t>C</w:t>
      </w:r>
      <w:r w:rsidRPr="008C455B">
        <w:rPr>
          <w:rFonts w:ascii="Calibri" w:eastAsia="Calibri" w:hAnsi="Calibri" w:cs="Times New Roman"/>
          <w:kern w:val="0"/>
          <w:sz w:val="24"/>
          <w:szCs w:val="24"/>
          <w14:ligatures w14:val="none"/>
        </w:rPr>
        <w:t>hurches to the war: ‘If all religious bodies had loudly protested in the past, our present portentous difficulties would not have arisen’.</w:t>
      </w:r>
      <w:r w:rsidRPr="008C455B">
        <w:rPr>
          <w:rFonts w:ascii="Calibri" w:eastAsia="Calibri" w:hAnsi="Calibri" w:cs="Times New Roman"/>
          <w:kern w:val="0"/>
          <w:sz w:val="24"/>
          <w:szCs w:val="24"/>
          <w:vertAlign w:val="superscript"/>
          <w14:ligatures w14:val="none"/>
        </w:rPr>
        <w:footnoteReference w:id="492"/>
      </w:r>
      <w:r w:rsidRPr="008C455B">
        <w:rPr>
          <w:rFonts w:ascii="Calibri" w:eastAsia="Calibri" w:hAnsi="Calibri" w:cs="Times New Roman"/>
          <w:kern w:val="0"/>
          <w:sz w:val="24"/>
          <w:szCs w:val="24"/>
          <w14:ligatures w14:val="none"/>
        </w:rPr>
        <w:t xml:space="preserve"> The </w:t>
      </w:r>
      <w:r w:rsidRPr="008C455B">
        <w:rPr>
          <w:rFonts w:ascii="Calibri" w:eastAsia="Calibri" w:hAnsi="Calibri" w:cs="Times New Roman"/>
          <w:i/>
          <w:kern w:val="0"/>
          <w:sz w:val="24"/>
          <w:szCs w:val="24"/>
          <w14:ligatures w14:val="none"/>
        </w:rPr>
        <w:t xml:space="preserve">Herald of Peace, </w:t>
      </w:r>
      <w:r w:rsidRPr="008C455B">
        <w:rPr>
          <w:rFonts w:ascii="Calibri" w:eastAsia="Calibri" w:hAnsi="Calibri" w:cs="Times New Roman"/>
          <w:kern w:val="0"/>
          <w:sz w:val="24"/>
          <w:szCs w:val="24"/>
          <w14:ligatures w14:val="none"/>
        </w:rPr>
        <w:t>speaking on behalf of the PS, noted that ‘the Church, in general, has been silent; and the country is suffering and being led grievously away in consequence’.</w:t>
      </w:r>
      <w:r w:rsidRPr="008C455B">
        <w:rPr>
          <w:rFonts w:ascii="Calibri" w:eastAsia="Calibri" w:hAnsi="Calibri" w:cs="Times New Roman"/>
          <w:kern w:val="0"/>
          <w:sz w:val="24"/>
          <w:szCs w:val="24"/>
          <w:vertAlign w:val="superscript"/>
          <w14:ligatures w14:val="none"/>
        </w:rPr>
        <w:footnoteReference w:id="493"/>
      </w:r>
      <w:r w:rsidRPr="008C455B">
        <w:rPr>
          <w:rFonts w:ascii="Calibri" w:eastAsia="Calibri" w:hAnsi="Calibri" w:cs="Times New Roman"/>
          <w:kern w:val="0"/>
          <w:sz w:val="24"/>
          <w:szCs w:val="24"/>
          <w14:ligatures w14:val="none"/>
        </w:rPr>
        <w:t xml:space="preserve"> At the Annual Meeting of the PS in May 1885, Richard was more explicit:</w:t>
      </w:r>
    </w:p>
    <w:p w14:paraId="71FD5ED7" w14:textId="15FCEBAB" w:rsidR="008C455B" w:rsidRPr="008C455B" w:rsidRDefault="008C455B" w:rsidP="00785AAC">
      <w:pPr>
        <w:spacing w:line="360" w:lineRule="auto"/>
        <w:ind w:left="567" w:right="-46"/>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The Committee ventures to say a word on a somewhat delicate topic; not in a censorious spirit, but in profound sorrowfulness of heart. They refer to the little help they receive, in prosecuting what they claim to be their eminently Christian work, from the CHRISTIAN CHURCHES of this land. The Church of Christ ought to be itself the great PEACE SOCIETY among the nations. Is it so? Alas! Alas! It stands alone and holds its peace, in the presence of this, the most stupendous of all the evils that afflict humanity.</w:t>
      </w:r>
      <w:r w:rsidRPr="008C455B">
        <w:rPr>
          <w:rFonts w:ascii="Calibri" w:eastAsia="Calibri" w:hAnsi="Calibri" w:cs="Times New Roman"/>
          <w:kern w:val="0"/>
          <w:sz w:val="24"/>
          <w:szCs w:val="24"/>
          <w:vertAlign w:val="superscript"/>
          <w14:ligatures w14:val="none"/>
        </w:rPr>
        <w:footnoteReference w:id="494"/>
      </w:r>
    </w:p>
    <w:p w14:paraId="202C49EE" w14:textId="22E9C435" w:rsidR="008C455B" w:rsidRPr="008C455B" w:rsidRDefault="008C455B" w:rsidP="00785AAC">
      <w:pPr>
        <w:spacing w:line="480" w:lineRule="auto"/>
        <w:ind w:right="-46"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As a result, the growing perception that absolute pacifism constituted a political handicap in an evolving intellectual climate, as exemplified by the opposition to war in the Soudan, prompted some Christians to consider the creation of an alternative, moderate yet religious vehicle for peace advocacy. The </w:t>
      </w:r>
      <w:r w:rsidRPr="008C455B">
        <w:rPr>
          <w:rFonts w:ascii="Calibri" w:eastAsia="Calibri" w:hAnsi="Calibri" w:cs="Times New Roman"/>
          <w:i/>
          <w:kern w:val="0"/>
          <w:sz w:val="24"/>
          <w:szCs w:val="24"/>
          <w14:ligatures w14:val="none"/>
        </w:rPr>
        <w:t xml:space="preserve">Christian World, </w:t>
      </w:r>
      <w:r w:rsidRPr="008C455B">
        <w:rPr>
          <w:rFonts w:ascii="Calibri" w:eastAsia="Calibri" w:hAnsi="Calibri" w:cs="Times New Roman"/>
          <w:kern w:val="0"/>
          <w:sz w:val="24"/>
          <w:szCs w:val="24"/>
          <w14:ligatures w14:val="none"/>
        </w:rPr>
        <w:t>in an editorial, ‘Wanted, A New Peace Party’, spoke for many when it stated that:</w:t>
      </w:r>
    </w:p>
    <w:p w14:paraId="5E1CF19F" w14:textId="64DEF96C" w:rsidR="008C455B" w:rsidRPr="008C455B" w:rsidRDefault="008C455B" w:rsidP="00785AAC">
      <w:pPr>
        <w:spacing w:line="360" w:lineRule="auto"/>
        <w:ind w:left="567" w:right="-46"/>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Between the noisy, blustering Jingoes on the one hand, and the apostles of millennial meekness on the other, we wish to see a phalanx of sober-minded, steady footed men who will promote peace not by indulging in generalities, whether demure or defiant, but by adopting practical methods to secure and maintain it, and above all by disseminating right sentiments on the subject in the public mind.</w:t>
      </w:r>
      <w:r w:rsidRPr="008C455B">
        <w:rPr>
          <w:rFonts w:ascii="Calibri" w:eastAsia="Calibri" w:hAnsi="Calibri" w:cs="Times New Roman"/>
          <w:kern w:val="0"/>
          <w:sz w:val="24"/>
          <w:szCs w:val="24"/>
          <w:vertAlign w:val="superscript"/>
          <w14:ligatures w14:val="none"/>
        </w:rPr>
        <w:footnoteReference w:id="495"/>
      </w:r>
    </w:p>
    <w:p w14:paraId="176E4984" w14:textId="6DC758D3" w:rsidR="008C455B" w:rsidRPr="008C455B" w:rsidRDefault="008C455B" w:rsidP="008C455B">
      <w:pPr>
        <w:spacing w:line="480" w:lineRule="auto"/>
        <w:ind w:right="-46"/>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lastRenderedPageBreak/>
        <w:t>Additionally, the Peace Society, a body which had always accepted pacificists into ordinary membership (but not leadership roles), began to play down its absolutism, promoting instead its support for practical responses like arbitration. At a Peace Conference in Darlington in January 1885, Richard emphasised that the PS did not ‘restrict itself to the inculcation of certain abstract religious principles, while neglecting to point out the practical remedies of war’.</w:t>
      </w:r>
      <w:r w:rsidRPr="008C455B">
        <w:rPr>
          <w:rFonts w:ascii="Calibri" w:eastAsia="Calibri" w:hAnsi="Calibri" w:cs="Times New Roman"/>
          <w:kern w:val="0"/>
          <w:sz w:val="24"/>
          <w:szCs w:val="24"/>
          <w:vertAlign w:val="superscript"/>
          <w14:ligatures w14:val="none"/>
        </w:rPr>
        <w:footnoteReference w:id="496"/>
      </w:r>
      <w:r w:rsidRPr="008C455B">
        <w:rPr>
          <w:rFonts w:ascii="Calibri" w:eastAsia="Calibri" w:hAnsi="Calibri" w:cs="Times New Roman"/>
          <w:kern w:val="0"/>
          <w:sz w:val="24"/>
          <w:szCs w:val="24"/>
          <w14:ligatures w14:val="none"/>
        </w:rPr>
        <w:t xml:space="preserve"> This strategy, as Martin Ceadel has noted, was not without risk, as it caused the Society to ‘fall between two stools by disappointing absolutists as well as reformists’.</w:t>
      </w:r>
      <w:r w:rsidRPr="008C455B">
        <w:rPr>
          <w:rFonts w:ascii="Calibri" w:eastAsia="Calibri" w:hAnsi="Calibri" w:cs="Times New Roman"/>
          <w:kern w:val="0"/>
          <w:sz w:val="24"/>
          <w:szCs w:val="24"/>
          <w:vertAlign w:val="superscript"/>
          <w14:ligatures w14:val="none"/>
        </w:rPr>
        <w:footnoteReference w:id="497"/>
      </w:r>
      <w:r w:rsidRPr="008C455B">
        <w:rPr>
          <w:rFonts w:ascii="Calibri" w:eastAsia="Calibri" w:hAnsi="Calibri" w:cs="Times New Roman"/>
          <w:kern w:val="0"/>
          <w:sz w:val="24"/>
          <w:szCs w:val="24"/>
          <w14:ligatures w14:val="none"/>
        </w:rPr>
        <w:t xml:space="preserve"> Such dissatisfaction was reflected in a letter from a Baptist minister to the </w:t>
      </w:r>
      <w:r w:rsidRPr="008C455B">
        <w:rPr>
          <w:rFonts w:ascii="Calibri" w:eastAsia="Calibri" w:hAnsi="Calibri" w:cs="Times New Roman"/>
          <w:i/>
          <w:kern w:val="0"/>
          <w:sz w:val="24"/>
          <w:szCs w:val="24"/>
          <w14:ligatures w14:val="none"/>
        </w:rPr>
        <w:t xml:space="preserve">Herald of Peace. </w:t>
      </w:r>
      <w:r w:rsidRPr="008C455B">
        <w:rPr>
          <w:rFonts w:ascii="Calibri" w:eastAsia="Calibri" w:hAnsi="Calibri" w:cs="Times New Roman"/>
          <w:kern w:val="0"/>
          <w:sz w:val="24"/>
          <w:szCs w:val="24"/>
          <w14:ligatures w14:val="none"/>
        </w:rPr>
        <w:t xml:space="preserve">The ‘failing advocacy of peace campaigners’, he argued, derived from the fact that the war in the Soudan was opposed on the grounds that it was ‘wholly impolitic’ rather than being ‘wrong absolutely’; ‘If war is merely impolitic, and can be condemned mainly on the ground of its </w:t>
      </w:r>
      <w:proofErr w:type="spellStart"/>
      <w:r w:rsidRPr="008C455B">
        <w:rPr>
          <w:rFonts w:ascii="Calibri" w:eastAsia="Calibri" w:hAnsi="Calibri" w:cs="Times New Roman"/>
          <w:kern w:val="0"/>
          <w:sz w:val="24"/>
          <w:szCs w:val="24"/>
          <w14:ligatures w14:val="none"/>
        </w:rPr>
        <w:t>impolity</w:t>
      </w:r>
      <w:proofErr w:type="spellEnd"/>
      <w:r w:rsidRPr="008C455B">
        <w:rPr>
          <w:rFonts w:ascii="Calibri" w:eastAsia="Calibri" w:hAnsi="Calibri" w:cs="Times New Roman"/>
          <w:kern w:val="0"/>
          <w:sz w:val="24"/>
          <w:szCs w:val="24"/>
          <w14:ligatures w14:val="none"/>
        </w:rPr>
        <w:t>, then peace advocacy has only very unstable ground to rest upon’.</w:t>
      </w:r>
      <w:r w:rsidRPr="008C455B">
        <w:rPr>
          <w:rFonts w:ascii="Calibri" w:eastAsia="Calibri" w:hAnsi="Calibri" w:cs="Times New Roman"/>
          <w:kern w:val="0"/>
          <w:sz w:val="24"/>
          <w:szCs w:val="24"/>
          <w:vertAlign w:val="superscript"/>
          <w14:ligatures w14:val="none"/>
        </w:rPr>
        <w:footnoteReference w:id="498"/>
      </w:r>
    </w:p>
    <w:p w14:paraId="7D06FDE1" w14:textId="13A7833A" w:rsidR="008C455B" w:rsidRPr="008C455B" w:rsidRDefault="008C455B" w:rsidP="00785AAC">
      <w:pPr>
        <w:spacing w:line="480" w:lineRule="auto"/>
        <w:ind w:right="-46"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The Soudan war also forced many Nonconformists to make a painful choice between their support for the Liberal Government and their instinctive moral opposition to colonial militarism. As has been noted, this resulted from a desire to protect a progressive domestic agenda, while it also reflected the belief that the crisis could be safely left in the ‘trust of God and His ministers, Gordon and Gladstone’.</w:t>
      </w:r>
      <w:r w:rsidRPr="008C455B">
        <w:rPr>
          <w:rFonts w:ascii="Calibri" w:eastAsia="Calibri" w:hAnsi="Calibri" w:cs="Times New Roman"/>
          <w:kern w:val="0"/>
          <w:sz w:val="24"/>
          <w:szCs w:val="24"/>
          <w:vertAlign w:val="superscript"/>
          <w14:ligatures w14:val="none"/>
        </w:rPr>
        <w:footnoteReference w:id="499"/>
      </w:r>
      <w:r w:rsidRPr="008C455B">
        <w:rPr>
          <w:rFonts w:ascii="Calibri" w:eastAsia="Calibri" w:hAnsi="Calibri" w:cs="Times New Roman"/>
          <w:kern w:val="0"/>
          <w:sz w:val="24"/>
          <w:szCs w:val="24"/>
          <w14:ligatures w14:val="none"/>
        </w:rPr>
        <w:t xml:space="preserve"> In addition, many Nonconformists resented the tendency of peace campaigners to express sympathy for the cause of Mahdism.  As an editorial in the </w:t>
      </w:r>
      <w:r w:rsidRPr="008C455B">
        <w:rPr>
          <w:rFonts w:ascii="Calibri" w:eastAsia="Calibri" w:hAnsi="Calibri" w:cs="Times New Roman"/>
          <w:i/>
          <w:kern w:val="0"/>
          <w:sz w:val="24"/>
          <w:szCs w:val="24"/>
          <w14:ligatures w14:val="none"/>
        </w:rPr>
        <w:t xml:space="preserve">Congregationalist </w:t>
      </w:r>
      <w:r w:rsidRPr="008C455B">
        <w:rPr>
          <w:rFonts w:ascii="Calibri" w:eastAsia="Calibri" w:hAnsi="Calibri" w:cs="Times New Roman"/>
          <w:kern w:val="0"/>
          <w:sz w:val="24"/>
          <w:szCs w:val="24"/>
          <w14:ligatures w14:val="none"/>
        </w:rPr>
        <w:t xml:space="preserve">stated; ‘When we hear eloquent denunciations of the slaughter of brave men struggling for their independence, we enter our emphatic dissent’. </w:t>
      </w:r>
      <w:r w:rsidRPr="008C455B">
        <w:rPr>
          <w:rFonts w:ascii="Calibri" w:eastAsia="Calibri" w:hAnsi="Calibri" w:cs="Times New Roman"/>
          <w:kern w:val="0"/>
          <w:sz w:val="24"/>
          <w:szCs w:val="24"/>
          <w:vertAlign w:val="superscript"/>
          <w14:ligatures w14:val="none"/>
        </w:rPr>
        <w:footnoteReference w:id="500"/>
      </w:r>
      <w:r w:rsidRPr="008C455B">
        <w:rPr>
          <w:rFonts w:ascii="Calibri" w:eastAsia="Calibri" w:hAnsi="Calibri" w:cs="Times New Roman"/>
          <w:kern w:val="0"/>
          <w:sz w:val="24"/>
          <w:szCs w:val="24"/>
          <w14:ligatures w14:val="none"/>
        </w:rPr>
        <w:t xml:space="preserve"> The </w:t>
      </w:r>
      <w:r w:rsidRPr="008C455B">
        <w:rPr>
          <w:rFonts w:ascii="Calibri" w:eastAsia="Calibri" w:hAnsi="Calibri" w:cs="Times New Roman"/>
          <w:i/>
          <w:kern w:val="0"/>
          <w:sz w:val="24"/>
          <w:szCs w:val="24"/>
          <w14:ligatures w14:val="none"/>
        </w:rPr>
        <w:t xml:space="preserve">Christian </w:t>
      </w:r>
      <w:r w:rsidRPr="008C455B">
        <w:rPr>
          <w:rFonts w:ascii="Calibri" w:eastAsia="Calibri" w:hAnsi="Calibri" w:cs="Times New Roman"/>
          <w:i/>
          <w:kern w:val="0"/>
          <w:sz w:val="24"/>
          <w:szCs w:val="24"/>
          <w14:ligatures w14:val="none"/>
        </w:rPr>
        <w:lastRenderedPageBreak/>
        <w:t xml:space="preserve">Globe </w:t>
      </w:r>
      <w:r w:rsidRPr="008C455B">
        <w:rPr>
          <w:rFonts w:ascii="Calibri" w:eastAsia="Calibri" w:hAnsi="Calibri" w:cs="Times New Roman"/>
          <w:kern w:val="0"/>
          <w:sz w:val="24"/>
          <w:szCs w:val="24"/>
          <w14:ligatures w14:val="none"/>
        </w:rPr>
        <w:t>also denounced ‘this paralysing misconception which persists in making the oppressors the oppressed.’</w:t>
      </w:r>
      <w:r w:rsidRPr="008C455B">
        <w:rPr>
          <w:rFonts w:ascii="Calibri" w:eastAsia="Calibri" w:hAnsi="Calibri" w:cs="Times New Roman"/>
          <w:kern w:val="0"/>
          <w:sz w:val="24"/>
          <w:szCs w:val="24"/>
          <w:vertAlign w:val="superscript"/>
          <w14:ligatures w14:val="none"/>
        </w:rPr>
        <w:footnoteReference w:id="501"/>
      </w:r>
      <w:r w:rsidRPr="008C455B">
        <w:rPr>
          <w:rFonts w:ascii="Calibri" w:eastAsia="Calibri" w:hAnsi="Calibri" w:cs="Times New Roman"/>
          <w:kern w:val="0"/>
          <w:sz w:val="24"/>
          <w:szCs w:val="24"/>
          <w14:ligatures w14:val="none"/>
        </w:rPr>
        <w:t xml:space="preserve"> The result was an upsurge in factional dispute between Government loyalists, who accused peace campaigners of destabilising the administration, and activists, who accused their colleagues of a hypocritical inconsistency in applying one moral standard to the Conservatives and another to the conduct of Liberals. The </w:t>
      </w:r>
      <w:r w:rsidRPr="008C455B">
        <w:rPr>
          <w:rFonts w:ascii="Calibri" w:eastAsia="Calibri" w:hAnsi="Calibri" w:cs="Times New Roman"/>
          <w:i/>
          <w:kern w:val="0"/>
          <w:sz w:val="24"/>
          <w:szCs w:val="24"/>
          <w14:ligatures w14:val="none"/>
        </w:rPr>
        <w:t>British Quarterly Review</w:t>
      </w:r>
      <w:r w:rsidRPr="008C455B">
        <w:rPr>
          <w:rFonts w:ascii="Calibri" w:eastAsia="Calibri" w:hAnsi="Calibri" w:cs="Times New Roman"/>
          <w:kern w:val="0"/>
          <w:sz w:val="24"/>
          <w:szCs w:val="24"/>
          <w14:ligatures w14:val="none"/>
        </w:rPr>
        <w:t xml:space="preserve"> summed up the irritation of the former:</w:t>
      </w:r>
    </w:p>
    <w:p w14:paraId="10469208" w14:textId="2D108EAD" w:rsidR="008C455B" w:rsidRPr="008C455B" w:rsidRDefault="008C455B" w:rsidP="00785AAC">
      <w:pPr>
        <w:spacing w:line="360" w:lineRule="auto"/>
        <w:ind w:left="567" w:right="-46"/>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The infatuation of the extreme partisans of peace, who have done their utmost to weaken his [Gladstone’s] hands, is simply unintelligible, for assuredly there is no pilot more averse to war or more anxious to pursue a policy by which it may be averted.</w:t>
      </w:r>
      <w:r w:rsidRPr="008C455B">
        <w:rPr>
          <w:rFonts w:ascii="Calibri" w:eastAsia="Calibri" w:hAnsi="Calibri" w:cs="Times New Roman"/>
          <w:kern w:val="0"/>
          <w:sz w:val="24"/>
          <w:szCs w:val="24"/>
          <w:vertAlign w:val="superscript"/>
          <w14:ligatures w14:val="none"/>
        </w:rPr>
        <w:footnoteReference w:id="502"/>
      </w:r>
    </w:p>
    <w:p w14:paraId="7E5D08F4" w14:textId="77777777" w:rsidR="008C455B" w:rsidRPr="008C455B" w:rsidRDefault="008C455B" w:rsidP="008C455B">
      <w:pPr>
        <w:spacing w:line="480" w:lineRule="auto"/>
        <w:ind w:right="-46"/>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The </w:t>
      </w:r>
      <w:r w:rsidRPr="008C455B">
        <w:rPr>
          <w:rFonts w:ascii="Calibri" w:eastAsia="Calibri" w:hAnsi="Calibri" w:cs="Times New Roman"/>
          <w:i/>
          <w:kern w:val="0"/>
          <w:sz w:val="24"/>
          <w:szCs w:val="24"/>
          <w14:ligatures w14:val="none"/>
        </w:rPr>
        <w:t xml:space="preserve">Herald of Peace </w:t>
      </w:r>
      <w:r w:rsidRPr="008C455B">
        <w:rPr>
          <w:rFonts w:ascii="Calibri" w:eastAsia="Calibri" w:hAnsi="Calibri" w:cs="Times New Roman"/>
          <w:kern w:val="0"/>
          <w:sz w:val="24"/>
          <w:szCs w:val="24"/>
          <w14:ligatures w14:val="none"/>
        </w:rPr>
        <w:t>then articulated the frustration of the latter:</w:t>
      </w:r>
    </w:p>
    <w:p w14:paraId="522D86DB" w14:textId="1F849A72" w:rsidR="008C455B" w:rsidRPr="008C455B" w:rsidRDefault="008C455B" w:rsidP="00785AAC">
      <w:pPr>
        <w:spacing w:line="360" w:lineRule="auto"/>
        <w:ind w:left="567" w:right="-46"/>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Those who opposed the warlike policy of the Government in Egypt, were reproached and brow-beaten, not because that policy was approved even by the censures, but because there was a danger of Mr Gladstone’s ministry being defeated. This was, we were told, a calamity so great that all men must swallow their convictions and stifle their consciences, even in the presence of the most appalling effusion of blood.</w:t>
      </w:r>
      <w:r w:rsidRPr="008C455B">
        <w:rPr>
          <w:rFonts w:ascii="Calibri" w:eastAsia="Calibri" w:hAnsi="Calibri" w:cs="Times New Roman"/>
          <w:kern w:val="0"/>
          <w:sz w:val="24"/>
          <w:szCs w:val="24"/>
          <w:vertAlign w:val="superscript"/>
          <w14:ligatures w14:val="none"/>
        </w:rPr>
        <w:footnoteReference w:id="503"/>
      </w:r>
    </w:p>
    <w:p w14:paraId="76CCC184" w14:textId="3D25C036" w:rsidR="008C455B" w:rsidRPr="00785AAC" w:rsidRDefault="008C455B" w:rsidP="00785AAC">
      <w:pPr>
        <w:spacing w:line="480" w:lineRule="auto"/>
        <w:ind w:right="-46"/>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The resulting impasse undermined that part of the Nonconformist tradition that was most likely to commit to an anti-war agitation.</w:t>
      </w:r>
    </w:p>
    <w:p w14:paraId="2828D173" w14:textId="77777777" w:rsidR="008C455B" w:rsidRPr="008C455B" w:rsidRDefault="008C455B" w:rsidP="008C455B">
      <w:pPr>
        <w:spacing w:line="480" w:lineRule="auto"/>
        <w:ind w:right="-46"/>
        <w:jc w:val="both"/>
        <w:rPr>
          <w:rFonts w:ascii="Calibri" w:eastAsia="Calibri" w:hAnsi="Calibri" w:cs="Times New Roman"/>
          <w:kern w:val="0"/>
          <w:sz w:val="24"/>
          <w:szCs w:val="24"/>
          <w:u w:val="single"/>
          <w14:ligatures w14:val="none"/>
        </w:rPr>
      </w:pPr>
      <w:r w:rsidRPr="008C455B">
        <w:rPr>
          <w:rFonts w:ascii="Calibri" w:eastAsia="Calibri" w:hAnsi="Calibri" w:cs="Times New Roman"/>
          <w:kern w:val="0"/>
          <w:sz w:val="24"/>
          <w:szCs w:val="24"/>
          <w:u w:val="single"/>
          <w14:ligatures w14:val="none"/>
        </w:rPr>
        <w:t>Conclusion</w:t>
      </w:r>
    </w:p>
    <w:p w14:paraId="40F80337" w14:textId="3760F936" w:rsidR="008C455B" w:rsidRPr="008C455B" w:rsidRDefault="008C455B" w:rsidP="00785AAC">
      <w:pPr>
        <w:spacing w:line="480" w:lineRule="auto"/>
        <w:ind w:right="-4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Martin Ceadel has described the opposition to war in the Soudan as a ‘robust stand against a major British military involvement.’</w:t>
      </w:r>
      <w:r w:rsidRPr="008C455B">
        <w:rPr>
          <w:rFonts w:ascii="Calibri" w:eastAsia="Calibri" w:hAnsi="Calibri" w:cs="Times New Roman"/>
          <w:kern w:val="0"/>
          <w:sz w:val="24"/>
          <w:szCs w:val="24"/>
          <w:vertAlign w:val="superscript"/>
          <w14:ligatures w14:val="none"/>
        </w:rPr>
        <w:footnoteReference w:id="504"/>
      </w:r>
      <w:r w:rsidRPr="008C455B">
        <w:rPr>
          <w:rFonts w:ascii="Calibri" w:eastAsia="Calibri" w:hAnsi="Calibri" w:cs="Times New Roman"/>
          <w:kern w:val="0"/>
          <w:sz w:val="24"/>
          <w:szCs w:val="24"/>
          <w14:ligatures w14:val="none"/>
        </w:rPr>
        <w:t xml:space="preserve"> And it is possible certainly to construct a positive assessment of the anti-war campaign. Christian opposition to the war was forthright, broadly consistent and professed courageously. The continuation of the military campaign </w:t>
      </w:r>
      <w:r w:rsidRPr="008C455B">
        <w:rPr>
          <w:rFonts w:ascii="Calibri" w:eastAsia="Calibri" w:hAnsi="Calibri" w:cs="Times New Roman"/>
          <w:kern w:val="0"/>
          <w:sz w:val="24"/>
          <w:szCs w:val="24"/>
          <w14:ligatures w14:val="none"/>
        </w:rPr>
        <w:lastRenderedPageBreak/>
        <w:t>after the fall of Khartoum in January 1885 changed the political dynamic and triggered a renewed anti-war momentum in the Church. Gladstone’s decision in May to revert to the original policy of withdrawal was taken amidst this pressure. Many prominent campaigners would mature into seasoned opponents of subsequent conflicts. W. H. Fremantle, by then Dean of Ripon, epitomised Anglican opposition to the Second Boer War. Priscilla Peckover also became a Vice President of the PS and helped form the International Peace Bureau in 1891.</w:t>
      </w:r>
    </w:p>
    <w:p w14:paraId="05A0380A" w14:textId="3A4F9050" w:rsidR="008C455B" w:rsidRPr="008C455B" w:rsidRDefault="008C455B" w:rsidP="00785AAC">
      <w:pPr>
        <w:spacing w:line="480" w:lineRule="auto"/>
        <w:ind w:right="-4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Ultimately, however, the inescapable conclusion is that Christian opposition to the Soudan war was faltering and ineffective. It is tempting to ascribe this failure to the extraordinary public response to Gordon’s heroic martyrdom. And, as will</w:t>
      </w:r>
      <w:r w:rsidR="00D37DBC">
        <w:rPr>
          <w:rFonts w:ascii="Calibri" w:eastAsia="Calibri" w:hAnsi="Calibri" w:cs="Times New Roman"/>
          <w:kern w:val="0"/>
          <w:sz w:val="24"/>
          <w:szCs w:val="24"/>
          <w14:ligatures w14:val="none"/>
        </w:rPr>
        <w:t xml:space="preserve"> </w:t>
      </w:r>
      <w:r w:rsidR="00B27CCE">
        <w:rPr>
          <w:rFonts w:ascii="Calibri" w:eastAsia="Calibri" w:hAnsi="Calibri" w:cs="Times New Roman"/>
          <w:kern w:val="0"/>
          <w:sz w:val="24"/>
          <w:szCs w:val="24"/>
          <w14:ligatures w14:val="none"/>
        </w:rPr>
        <w:t>be demonstrated</w:t>
      </w:r>
      <w:r w:rsidRPr="008C455B">
        <w:rPr>
          <w:rFonts w:ascii="Calibri" w:eastAsia="Calibri" w:hAnsi="Calibri" w:cs="Times New Roman"/>
          <w:kern w:val="0"/>
          <w:sz w:val="24"/>
          <w:szCs w:val="24"/>
          <w14:ligatures w14:val="none"/>
        </w:rPr>
        <w:t xml:space="preserve"> in a later chapter, this undoubtedly played a significant part in discouraging Christians from opposing the intervention. But it does not explain fully the response of the Church, specifically that of liberal Nonconformists, many of whom regarded Gordon with suspicion, yet whose traditional opposition to foreign military entanglements was effectively nullified. Essentially, I would argue, the opposition foundered because the conflict projected a series of positive imperatives that overrode the case for non-intervention and convinced all but a few British Christians that military action was morally justified. The war, in other words, appeared just and unavoidable, with an outcome that was both noble and preferable to the governance of the Mahdiya.</w:t>
      </w:r>
    </w:p>
    <w:p w14:paraId="6E92900D" w14:textId="43BC7904" w:rsidR="008C455B" w:rsidRPr="008C455B" w:rsidRDefault="008C455B" w:rsidP="00785AAC">
      <w:pPr>
        <w:spacing w:line="480" w:lineRule="auto"/>
        <w:ind w:right="-4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The ostensibly pacific policy of ‘rescue and retire’ was widely regarded as a reasonable, defensive response in a conflict initiated by the Soudanese. Military intervention, although expensive in blood and treasure, was nonetheless a proportionate step in forestalling the immediate risk of further massacre. Gladstone, respected for his sincere Christian faith, had consistently opposed British colonialism. His reluctant support for a relief expedition – after </w:t>
      </w:r>
      <w:r w:rsidRPr="008C455B">
        <w:rPr>
          <w:rFonts w:ascii="Calibri" w:eastAsia="Calibri" w:hAnsi="Calibri" w:cs="Times New Roman"/>
          <w:kern w:val="0"/>
          <w:sz w:val="24"/>
          <w:szCs w:val="24"/>
          <w14:ligatures w14:val="none"/>
        </w:rPr>
        <w:lastRenderedPageBreak/>
        <w:t>relying initially on the benign diplomacy of Gordon, a lone envoy unsupported by armed force – endorsed the conclusion that military intervention was an unavoidable last resort.</w:t>
      </w:r>
    </w:p>
    <w:p w14:paraId="07AD3A50" w14:textId="040125F5" w:rsidR="008C455B" w:rsidRPr="008C455B" w:rsidRDefault="008C455B" w:rsidP="00785AAC">
      <w:pPr>
        <w:spacing w:line="480" w:lineRule="auto"/>
        <w:ind w:right="-4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Many Nonconformists wrestled additionally with the burden of subordinating their instinctive opposition to colonial adventurism to a desire to protect the progressive Liberal Government. Faced with a quandary that foreshadowed the challenges that were to confront the Liberals in August 1914, the options narrowed perceptibly to a choice between supporting the Government’s existing (albeit evolving) policy, or contributing to its fall, to be replaced by a Conservative administration that would not only renounce the Liberals’ progressive domestic agenda, but also prosecute the Soudan campaign anyway, and with greater vigour.</w:t>
      </w:r>
    </w:p>
    <w:p w14:paraId="1BA2BEA5" w14:textId="7ACEF120" w:rsidR="008C455B" w:rsidRPr="008C455B" w:rsidRDefault="008C455B" w:rsidP="00785AAC">
      <w:pPr>
        <w:spacing w:line="480" w:lineRule="auto"/>
        <w:ind w:right="-4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The change in dynamic after the fall of Khartoum in January 1885 gave a notable, if short-lived encouragement to the anti-war movement. At the same time, the more aggressive military strategy held out the prospect that the anarchy, injustice and oppression which the British public were beginning to associate with Mahdism could be replaced by justice, order and stable government. In addition, again as we will see in a later chapter, Christian civilisation conveyed few more attractive promises than the abolition of Soudanese slavery, a trade that had prospered under the Mahdi. </w:t>
      </w:r>
    </w:p>
    <w:p w14:paraId="4D788087" w14:textId="1FFC9076" w:rsidR="008C455B" w:rsidRPr="008C455B" w:rsidRDefault="008C455B" w:rsidP="00785AAC">
      <w:pPr>
        <w:spacing w:line="480" w:lineRule="auto"/>
        <w:ind w:right="-4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Inevitably the pressure bore most heavily on the absolute Christian pacifism of the Peace Society. As the ‘extreme peace party’, its literal application of the Gospel of Peace brooked no compromise or scope for ‘polity’. Peace-at any-price pacifism, already a devalued currency, lost its appeal further when the price of inaction was perceived to be morally disproportionate. Not only were Christians discouraged from opposing the conflict, steadfast Christian peace campaigners would increasingly endorse international arbitration as the basis for a persuasive opposition.</w:t>
      </w:r>
    </w:p>
    <w:p w14:paraId="21DFD7FC" w14:textId="1CC09874" w:rsidR="00DB4240" w:rsidRDefault="008C455B" w:rsidP="00785AAC">
      <w:pPr>
        <w:spacing w:line="480" w:lineRule="auto"/>
        <w:ind w:right="-45" w:firstLine="567"/>
        <w:jc w:val="both"/>
        <w:rPr>
          <w:rFonts w:ascii="Calibri" w:eastAsia="Calibri" w:hAnsi="Calibri" w:cs="Times New Roman"/>
          <w:kern w:val="0"/>
          <w:sz w:val="24"/>
          <w:szCs w:val="24"/>
          <w14:ligatures w14:val="none"/>
        </w:rPr>
        <w:sectPr w:rsidR="00DB4240" w:rsidSect="00434BCE">
          <w:footnotePr>
            <w:numRestart w:val="eachSect"/>
          </w:footnotePr>
          <w:pgSz w:w="11906" w:h="16838"/>
          <w:pgMar w:top="1440" w:right="1440" w:bottom="1440" w:left="1440" w:header="708" w:footer="708" w:gutter="0"/>
          <w:cols w:space="708"/>
          <w:docGrid w:linePitch="360"/>
        </w:sectPr>
      </w:pPr>
      <w:r w:rsidRPr="008C455B">
        <w:rPr>
          <w:rFonts w:ascii="Calibri" w:eastAsia="Calibri" w:hAnsi="Calibri" w:cs="Times New Roman"/>
          <w:kern w:val="0"/>
          <w:sz w:val="24"/>
          <w:szCs w:val="24"/>
          <w14:ligatures w14:val="none"/>
        </w:rPr>
        <w:lastRenderedPageBreak/>
        <w:t>The Soudan campaign of 1884/85 should therefore be seen as a watershed in the development of Christian opposition to British colonial campaigning, not just for the way in which it encouraged the conclusion that absolute pacifism was a hindrance to the development of a credible opposition, but also for the manner in which it forced Christian peace campaigners to confront the notion that moral considerations could purportedly demand as well as prohibit military action</w:t>
      </w:r>
      <w:r w:rsidR="00DB4240">
        <w:rPr>
          <w:rFonts w:ascii="Calibri" w:eastAsia="Calibri" w:hAnsi="Calibri" w:cs="Times New Roman"/>
          <w:kern w:val="0"/>
          <w:sz w:val="24"/>
          <w:szCs w:val="24"/>
          <w14:ligatures w14:val="none"/>
        </w:rPr>
        <w:t>.</w:t>
      </w:r>
    </w:p>
    <w:p w14:paraId="3231FFAC" w14:textId="7916568F" w:rsidR="004E4CA1" w:rsidRPr="008C455B" w:rsidRDefault="008C455B" w:rsidP="0033771D">
      <w:pPr>
        <w:spacing w:line="480" w:lineRule="auto"/>
        <w:jc w:val="center"/>
        <w:rPr>
          <w:rFonts w:ascii="Calibri" w:eastAsia="Calibri" w:hAnsi="Calibri" w:cs="Times New Roman"/>
          <w:kern w:val="0"/>
          <w:sz w:val="24"/>
          <w:szCs w:val="24"/>
          <w:u w:val="single"/>
          <w14:ligatures w14:val="none"/>
        </w:rPr>
      </w:pPr>
      <w:r w:rsidRPr="008C455B">
        <w:rPr>
          <w:rFonts w:ascii="Calibri" w:eastAsia="Calibri" w:hAnsi="Calibri" w:cs="Times New Roman"/>
          <w:kern w:val="0"/>
          <w:sz w:val="24"/>
          <w:szCs w:val="24"/>
          <w:u w:val="single"/>
          <w14:ligatures w14:val="none"/>
        </w:rPr>
        <w:lastRenderedPageBreak/>
        <w:t>Gordon: hero, martyr, lunatic, saint</w:t>
      </w:r>
    </w:p>
    <w:p w14:paraId="6977FBC5" w14:textId="77777777" w:rsidR="008C455B" w:rsidRPr="008C455B" w:rsidRDefault="008C455B" w:rsidP="004C24AF">
      <w:pPr>
        <w:spacing w:line="480" w:lineRule="auto"/>
        <w:jc w:val="both"/>
        <w:rPr>
          <w:rFonts w:ascii="Calibri" w:eastAsia="Calibri" w:hAnsi="Calibri" w:cs="Times New Roman"/>
          <w:kern w:val="0"/>
          <w:sz w:val="24"/>
          <w:szCs w:val="24"/>
          <w:u w:val="single"/>
          <w14:ligatures w14:val="none"/>
        </w:rPr>
      </w:pPr>
      <w:r w:rsidRPr="008C455B">
        <w:rPr>
          <w:rFonts w:ascii="Calibri" w:eastAsia="Calibri" w:hAnsi="Calibri" w:cs="Times New Roman"/>
          <w:kern w:val="0"/>
          <w:sz w:val="24"/>
          <w:szCs w:val="24"/>
          <w:u w:val="single"/>
          <w14:ligatures w14:val="none"/>
        </w:rPr>
        <w:t>Introduction</w:t>
      </w:r>
    </w:p>
    <w:p w14:paraId="3B02B166" w14:textId="7FB1B682" w:rsidR="008C455B" w:rsidRPr="008C455B" w:rsidRDefault="008C455B" w:rsidP="00785AAC">
      <w:pPr>
        <w:spacing w:line="480" w:lineRule="auto"/>
        <w:ind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General Gordon’s profound but unconventional Christian faith was an essential part of a complex personality. His contemporaries acknowledged that he could ‘only be understood in the light of his religious convictions’.</w:t>
      </w:r>
      <w:r w:rsidRPr="008C455B">
        <w:rPr>
          <w:rFonts w:ascii="Calibri" w:eastAsia="Calibri" w:hAnsi="Calibri" w:cs="Times New Roman"/>
          <w:kern w:val="0"/>
          <w:sz w:val="24"/>
          <w:szCs w:val="24"/>
          <w:vertAlign w:val="superscript"/>
          <w14:ligatures w14:val="none"/>
        </w:rPr>
        <w:footnoteReference w:id="505"/>
      </w:r>
      <w:r w:rsidRPr="008C455B">
        <w:rPr>
          <w:rFonts w:ascii="Calibri" w:eastAsia="Calibri" w:hAnsi="Calibri" w:cs="Times New Roman"/>
          <w:kern w:val="0"/>
          <w:sz w:val="24"/>
          <w:szCs w:val="24"/>
          <w14:ligatures w14:val="none"/>
        </w:rPr>
        <w:t xml:space="preserve"> Indeed faith was such an important part of Gordon’s psyche that, as the </w:t>
      </w:r>
      <w:r w:rsidRPr="008C455B">
        <w:rPr>
          <w:rFonts w:ascii="Calibri" w:eastAsia="Calibri" w:hAnsi="Calibri" w:cs="Times New Roman"/>
          <w:i/>
          <w:kern w:val="0"/>
          <w:sz w:val="24"/>
          <w:szCs w:val="24"/>
          <w14:ligatures w14:val="none"/>
        </w:rPr>
        <w:t xml:space="preserve">Pall Mall Gazette </w:t>
      </w:r>
      <w:r w:rsidRPr="008C455B">
        <w:rPr>
          <w:rFonts w:ascii="Calibri" w:eastAsia="Calibri" w:hAnsi="Calibri" w:cs="Times New Roman"/>
          <w:kern w:val="0"/>
          <w:sz w:val="24"/>
          <w:szCs w:val="24"/>
          <w14:ligatures w14:val="none"/>
        </w:rPr>
        <w:t>noted, his ‘religious convictions play a conspicuous part in his political actions’.</w:t>
      </w:r>
      <w:r w:rsidRPr="008C455B">
        <w:rPr>
          <w:rFonts w:ascii="Calibri" w:eastAsia="Calibri" w:hAnsi="Calibri" w:cs="Times New Roman"/>
          <w:kern w:val="0"/>
          <w:sz w:val="24"/>
          <w:szCs w:val="24"/>
          <w:vertAlign w:val="superscript"/>
          <w14:ligatures w14:val="none"/>
        </w:rPr>
        <w:footnoteReference w:id="506"/>
      </w:r>
      <w:r w:rsidRPr="008C455B">
        <w:rPr>
          <w:rFonts w:ascii="Calibri" w:eastAsia="Calibri" w:hAnsi="Calibri" w:cs="Times New Roman"/>
          <w:kern w:val="0"/>
          <w:sz w:val="24"/>
          <w:szCs w:val="24"/>
          <w14:ligatures w14:val="none"/>
        </w:rPr>
        <w:t xml:space="preserve"> Even Annie Besant, a secularist and forthright critic of Gordon, recognised that: ‘Any judgement of Gordon’s character which left out of sight his religion would be a very imperfect one.’</w:t>
      </w:r>
      <w:r w:rsidRPr="008C455B">
        <w:rPr>
          <w:rFonts w:ascii="Calibri" w:eastAsia="Calibri" w:hAnsi="Calibri" w:cs="Times New Roman"/>
          <w:kern w:val="0"/>
          <w:sz w:val="24"/>
          <w:szCs w:val="24"/>
          <w:vertAlign w:val="superscript"/>
          <w14:ligatures w14:val="none"/>
        </w:rPr>
        <w:footnoteReference w:id="507"/>
      </w:r>
    </w:p>
    <w:p w14:paraId="715C610E" w14:textId="23EA9229" w:rsidR="008C455B" w:rsidRPr="008C455B" w:rsidRDefault="008C455B" w:rsidP="00B634F7">
      <w:pPr>
        <w:spacing w:line="480" w:lineRule="auto"/>
        <w:ind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This </w:t>
      </w:r>
      <w:r w:rsidR="009B70F3">
        <w:rPr>
          <w:rFonts w:ascii="Calibri" w:eastAsia="Calibri" w:hAnsi="Calibri" w:cs="Times New Roman"/>
          <w:kern w:val="0"/>
          <w:sz w:val="24"/>
          <w:szCs w:val="24"/>
          <w14:ligatures w14:val="none"/>
        </w:rPr>
        <w:t>section</w:t>
      </w:r>
      <w:r w:rsidRPr="008C455B">
        <w:rPr>
          <w:rFonts w:ascii="Calibri" w:eastAsia="Calibri" w:hAnsi="Calibri" w:cs="Times New Roman"/>
          <w:kern w:val="0"/>
          <w:sz w:val="24"/>
          <w:szCs w:val="24"/>
          <w14:ligatures w14:val="none"/>
        </w:rPr>
        <w:t xml:space="preserve"> considers Christian attitudes to Gordon. I do not dwell on an analysis of Gordon’s theology, although this is important to an understanding of his conduct in the Soudan, but rather on an examination of the way in which his story was moulded and shaped by Christians, and the purposes for which they preserved and revered his memory. It is arranged in four </w:t>
      </w:r>
      <w:r w:rsidR="009B70F3">
        <w:rPr>
          <w:rFonts w:ascii="Calibri" w:eastAsia="Calibri" w:hAnsi="Calibri" w:cs="Times New Roman"/>
          <w:kern w:val="0"/>
          <w:sz w:val="24"/>
          <w:szCs w:val="24"/>
          <w14:ligatures w14:val="none"/>
        </w:rPr>
        <w:t>sub-</w:t>
      </w:r>
      <w:r w:rsidRPr="008C455B">
        <w:rPr>
          <w:rFonts w:ascii="Calibri" w:eastAsia="Calibri" w:hAnsi="Calibri" w:cs="Times New Roman"/>
          <w:kern w:val="0"/>
          <w:sz w:val="24"/>
          <w:szCs w:val="24"/>
          <w14:ligatures w14:val="none"/>
        </w:rPr>
        <w:t xml:space="preserve">sections. ‘Hero’ considers Gordon’s reputation between his departure for the Soudan in January 1884 and the news of the fall of Khartoum in February 1885. ‘Martyr’ analyses the ways in which Gordon was memorialised by Christians and their motivation for endowing his death with a moral and spiritual purpose. ‘Lunatic’ considers the extent to which Christians engaged in a critical assessment of Gordon, a subject hitherto ignored by historians. ‘Saint’ examines the role of Christians in the establishment of a ‘Gordon cult’ and his effective canonisation as a modern saint. Not only does this study shed new light </w:t>
      </w:r>
      <w:r w:rsidRPr="008C455B">
        <w:rPr>
          <w:rFonts w:ascii="Calibri" w:eastAsia="Calibri" w:hAnsi="Calibri" w:cs="Times New Roman"/>
          <w:kern w:val="0"/>
          <w:sz w:val="24"/>
          <w:szCs w:val="24"/>
          <w14:ligatures w14:val="none"/>
        </w:rPr>
        <w:lastRenderedPageBreak/>
        <w:t xml:space="preserve">on Gordon as a ‘Christian hero’ and ‘martyr of Khartoum’, it challenges many existing historical assumptions and conclusions. </w:t>
      </w:r>
    </w:p>
    <w:p w14:paraId="00044F79" w14:textId="77777777" w:rsidR="008C455B" w:rsidRPr="008C455B" w:rsidRDefault="008C455B" w:rsidP="00B634F7">
      <w:pPr>
        <w:spacing w:line="480" w:lineRule="auto"/>
        <w:rPr>
          <w:rFonts w:ascii="Calibri" w:eastAsia="Calibri" w:hAnsi="Calibri" w:cs="Times New Roman"/>
          <w:kern w:val="0"/>
          <w:sz w:val="24"/>
          <w:szCs w:val="24"/>
          <w:u w:val="single"/>
          <w14:ligatures w14:val="none"/>
        </w:rPr>
      </w:pPr>
      <w:r w:rsidRPr="008C455B">
        <w:rPr>
          <w:rFonts w:ascii="Calibri" w:eastAsia="Calibri" w:hAnsi="Calibri" w:cs="Times New Roman"/>
          <w:kern w:val="0"/>
          <w:sz w:val="24"/>
          <w:szCs w:val="24"/>
          <w:u w:val="single"/>
          <w14:ligatures w14:val="none"/>
        </w:rPr>
        <w:t>Hero</w:t>
      </w:r>
    </w:p>
    <w:p w14:paraId="40699253" w14:textId="173BBAE1" w:rsidR="008C455B" w:rsidRPr="008C455B" w:rsidRDefault="008C455B" w:rsidP="00B634F7">
      <w:pPr>
        <w:spacing w:line="480" w:lineRule="auto"/>
        <w:ind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By his death in January 1885, Gordon was celebrated as a faithful servant of God, nation and Empire, and a model of the ideal Christian soldier. John Wolffe</w:t>
      </w:r>
      <w:r w:rsidRPr="008C455B">
        <w:rPr>
          <w:rFonts w:ascii="Calibri" w:eastAsia="Calibri" w:hAnsi="Calibri" w:cs="Times New Roman"/>
          <w:kern w:val="0"/>
          <w:sz w:val="24"/>
          <w:szCs w:val="24"/>
          <w:vertAlign w:val="superscript"/>
          <w14:ligatures w14:val="none"/>
        </w:rPr>
        <w:footnoteReference w:id="508"/>
      </w:r>
      <w:r w:rsidRPr="008C455B">
        <w:rPr>
          <w:rFonts w:ascii="Calibri" w:eastAsia="Calibri" w:hAnsi="Calibri" w:cs="Times New Roman"/>
          <w:kern w:val="0"/>
          <w:sz w:val="24"/>
          <w:szCs w:val="24"/>
          <w14:ligatures w14:val="none"/>
        </w:rPr>
        <w:t xml:space="preserve"> and Kenneth Hendrickson</w:t>
      </w:r>
      <w:r w:rsidRPr="008C455B">
        <w:rPr>
          <w:rFonts w:ascii="Calibri" w:eastAsia="Calibri" w:hAnsi="Calibri" w:cs="Times New Roman"/>
          <w:kern w:val="0"/>
          <w:sz w:val="24"/>
          <w:szCs w:val="24"/>
          <w:vertAlign w:val="superscript"/>
          <w14:ligatures w14:val="none"/>
        </w:rPr>
        <w:footnoteReference w:id="509"/>
      </w:r>
      <w:r w:rsidRPr="008C455B">
        <w:rPr>
          <w:rFonts w:ascii="Calibri" w:eastAsia="Calibri" w:hAnsi="Calibri" w:cs="Times New Roman"/>
          <w:kern w:val="0"/>
          <w:sz w:val="24"/>
          <w:szCs w:val="24"/>
          <w14:ligatures w14:val="none"/>
        </w:rPr>
        <w:t xml:space="preserve"> have argued that this image of Gordon emerged during the siege of Khartoum, promoted by pro-imperialists as a means of coercing a reluctant Liberal Government into sending a relief expedition. Yet, a study of the Christian literature prompts a different conclusion. These sources reveal that the </w:t>
      </w:r>
      <w:r w:rsidR="00E66B0B">
        <w:rPr>
          <w:rFonts w:ascii="Calibri" w:eastAsia="Calibri" w:hAnsi="Calibri" w:cs="Times New Roman"/>
          <w:kern w:val="0"/>
          <w:sz w:val="24"/>
          <w:szCs w:val="24"/>
          <w14:ligatures w14:val="none"/>
        </w:rPr>
        <w:t>C</w:t>
      </w:r>
      <w:r w:rsidRPr="008C455B">
        <w:rPr>
          <w:rFonts w:ascii="Calibri" w:eastAsia="Calibri" w:hAnsi="Calibri" w:cs="Times New Roman"/>
          <w:kern w:val="0"/>
          <w:sz w:val="24"/>
          <w:szCs w:val="24"/>
          <w14:ligatures w14:val="none"/>
        </w:rPr>
        <w:t>hurches, impressed by the dutiful simplicity of Gordon’s deep faith, if not his ‘unorthodox, obscure and eccentric theology’,</w:t>
      </w:r>
      <w:r w:rsidRPr="008C455B">
        <w:rPr>
          <w:rFonts w:ascii="Calibri" w:eastAsia="Calibri" w:hAnsi="Calibri" w:cs="Times New Roman"/>
          <w:kern w:val="0"/>
          <w:sz w:val="24"/>
          <w:szCs w:val="24"/>
          <w:vertAlign w:val="superscript"/>
          <w14:ligatures w14:val="none"/>
        </w:rPr>
        <w:footnoteReference w:id="510"/>
      </w:r>
      <w:r w:rsidRPr="008C455B">
        <w:rPr>
          <w:rFonts w:ascii="Calibri" w:eastAsia="Calibri" w:hAnsi="Calibri" w:cs="Times New Roman"/>
          <w:kern w:val="0"/>
          <w:sz w:val="24"/>
          <w:szCs w:val="24"/>
          <w14:ligatures w14:val="none"/>
        </w:rPr>
        <w:t xml:space="preserve"> considered him a Christian hero from the outset. And while this opinion was enhanced during the siege, the </w:t>
      </w:r>
      <w:r w:rsidR="00E66B0B">
        <w:rPr>
          <w:rFonts w:ascii="Calibri" w:eastAsia="Calibri" w:hAnsi="Calibri" w:cs="Times New Roman"/>
          <w:kern w:val="0"/>
          <w:sz w:val="24"/>
          <w:szCs w:val="24"/>
          <w14:ligatures w14:val="none"/>
        </w:rPr>
        <w:t>C</w:t>
      </w:r>
      <w:r w:rsidRPr="008C455B">
        <w:rPr>
          <w:rFonts w:ascii="Calibri" w:eastAsia="Calibri" w:hAnsi="Calibri" w:cs="Times New Roman"/>
          <w:kern w:val="0"/>
          <w:sz w:val="24"/>
          <w:szCs w:val="24"/>
          <w14:ligatures w14:val="none"/>
        </w:rPr>
        <w:t xml:space="preserve">hurches’ incentive was rarely political, but motivated instead by a desire to foster a new sense of spiritual supremacy and renewal. </w:t>
      </w:r>
    </w:p>
    <w:p w14:paraId="2D1F4AEE" w14:textId="689A3247" w:rsidR="008C455B" w:rsidRPr="008C455B" w:rsidRDefault="008C455B" w:rsidP="00B634F7">
      <w:pPr>
        <w:spacing w:line="480" w:lineRule="auto"/>
        <w:ind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Gordon’s reputation was established following his service in the Crimean War, in China during the Taiping Rebellion, which produced the popular nickname ‘Chinese Gordon’, and as the Governor-General of the Soudan between 1877 and 1880. The ‘romance and success of his career’ had produced a ‘winning personality’ that ‘served to fire the popular imagination’.</w:t>
      </w:r>
      <w:r w:rsidRPr="008C455B">
        <w:rPr>
          <w:rFonts w:ascii="Calibri" w:eastAsia="Calibri" w:hAnsi="Calibri" w:cs="Times New Roman"/>
          <w:kern w:val="0"/>
          <w:sz w:val="24"/>
          <w:szCs w:val="24"/>
          <w:vertAlign w:val="superscript"/>
          <w14:ligatures w14:val="none"/>
        </w:rPr>
        <w:footnoteReference w:id="511"/>
      </w:r>
      <w:r w:rsidRPr="008C455B">
        <w:rPr>
          <w:rFonts w:ascii="Calibri" w:eastAsia="Calibri" w:hAnsi="Calibri" w:cs="Times New Roman"/>
          <w:kern w:val="0"/>
          <w:sz w:val="24"/>
          <w:szCs w:val="24"/>
          <w14:ligatures w14:val="none"/>
        </w:rPr>
        <w:t xml:space="preserve"> Christian journals, like the secular press, identified key personal qualities that combined to ‘make a military genius’.</w:t>
      </w:r>
      <w:r w:rsidRPr="008C455B">
        <w:rPr>
          <w:rFonts w:ascii="Calibri" w:eastAsia="Calibri" w:hAnsi="Calibri" w:cs="Times New Roman"/>
          <w:kern w:val="0"/>
          <w:sz w:val="24"/>
          <w:szCs w:val="24"/>
          <w:vertAlign w:val="superscript"/>
          <w14:ligatures w14:val="none"/>
        </w:rPr>
        <w:footnoteReference w:id="512"/>
      </w:r>
      <w:r w:rsidRPr="008C455B">
        <w:rPr>
          <w:rFonts w:ascii="Calibri" w:eastAsia="Calibri" w:hAnsi="Calibri" w:cs="Times New Roman"/>
          <w:kern w:val="0"/>
          <w:sz w:val="24"/>
          <w:szCs w:val="24"/>
          <w14:ligatures w14:val="none"/>
        </w:rPr>
        <w:t xml:space="preserve"> His personal courage, chivalry, coolness and daring in action all </w:t>
      </w:r>
      <w:r w:rsidRPr="008C455B">
        <w:rPr>
          <w:rFonts w:ascii="Calibri" w:eastAsia="Calibri" w:hAnsi="Calibri" w:cs="Times New Roman"/>
          <w:kern w:val="0"/>
          <w:sz w:val="24"/>
          <w:szCs w:val="24"/>
          <w14:ligatures w14:val="none"/>
        </w:rPr>
        <w:lastRenderedPageBreak/>
        <w:t xml:space="preserve">recommended him for a mission which the </w:t>
      </w:r>
      <w:r w:rsidRPr="008C455B">
        <w:rPr>
          <w:rFonts w:ascii="Calibri" w:eastAsia="Calibri" w:hAnsi="Calibri" w:cs="Times New Roman"/>
          <w:i/>
          <w:kern w:val="0"/>
          <w:sz w:val="24"/>
          <w:szCs w:val="24"/>
          <w14:ligatures w14:val="none"/>
        </w:rPr>
        <w:t xml:space="preserve">Primitive Methodist Quarterly Review </w:t>
      </w:r>
      <w:r w:rsidRPr="008C455B">
        <w:rPr>
          <w:rFonts w:ascii="Calibri" w:eastAsia="Calibri" w:hAnsi="Calibri" w:cs="Times New Roman"/>
          <w:kern w:val="0"/>
          <w:sz w:val="24"/>
          <w:szCs w:val="24"/>
          <w14:ligatures w14:val="none"/>
        </w:rPr>
        <w:t>described as ‘one of the most reckless enterprises in modern times’.</w:t>
      </w:r>
      <w:r w:rsidRPr="008C455B">
        <w:rPr>
          <w:rFonts w:ascii="Calibri" w:eastAsia="Calibri" w:hAnsi="Calibri" w:cs="Times New Roman"/>
          <w:kern w:val="0"/>
          <w:sz w:val="24"/>
          <w:szCs w:val="24"/>
          <w:vertAlign w:val="superscript"/>
          <w14:ligatures w14:val="none"/>
        </w:rPr>
        <w:footnoteReference w:id="513"/>
      </w:r>
      <w:r w:rsidRPr="008C455B">
        <w:rPr>
          <w:rFonts w:ascii="Calibri" w:eastAsia="Calibri" w:hAnsi="Calibri" w:cs="Times New Roman"/>
          <w:i/>
          <w:kern w:val="0"/>
          <w:sz w:val="24"/>
          <w:szCs w:val="24"/>
          <w14:ligatures w14:val="none"/>
        </w:rPr>
        <w:t xml:space="preserve"> </w:t>
      </w:r>
      <w:r w:rsidRPr="008C455B">
        <w:rPr>
          <w:rFonts w:ascii="Calibri" w:eastAsia="Calibri" w:hAnsi="Calibri" w:cs="Times New Roman"/>
          <w:kern w:val="0"/>
          <w:sz w:val="24"/>
          <w:szCs w:val="24"/>
          <w14:ligatures w14:val="none"/>
        </w:rPr>
        <w:t>Other ‘great qualifications’ included his ability to ‘know his own mind’ and act as a ‘bold, independent thinker’,</w:t>
      </w:r>
      <w:r w:rsidRPr="008C455B">
        <w:rPr>
          <w:rFonts w:ascii="Calibri" w:eastAsia="Calibri" w:hAnsi="Calibri" w:cs="Times New Roman"/>
          <w:kern w:val="0"/>
          <w:sz w:val="24"/>
          <w:szCs w:val="24"/>
          <w:vertAlign w:val="superscript"/>
          <w14:ligatures w14:val="none"/>
        </w:rPr>
        <w:footnoteReference w:id="514"/>
      </w:r>
      <w:r w:rsidRPr="008C455B">
        <w:rPr>
          <w:rFonts w:ascii="Calibri" w:eastAsia="Calibri" w:hAnsi="Calibri" w:cs="Times New Roman"/>
          <w:kern w:val="0"/>
          <w:sz w:val="24"/>
          <w:szCs w:val="24"/>
          <w14:ligatures w14:val="none"/>
        </w:rPr>
        <w:t xml:space="preserve"> character traits that would be viewed more critically as the crisis developed. He was, argued the </w:t>
      </w:r>
      <w:r w:rsidRPr="008C455B">
        <w:rPr>
          <w:rFonts w:ascii="Calibri" w:eastAsia="Calibri" w:hAnsi="Calibri" w:cs="Times New Roman"/>
          <w:i/>
          <w:kern w:val="0"/>
          <w:sz w:val="24"/>
          <w:szCs w:val="24"/>
          <w14:ligatures w14:val="none"/>
        </w:rPr>
        <w:t xml:space="preserve">Christian World, </w:t>
      </w:r>
      <w:r w:rsidRPr="008C455B">
        <w:rPr>
          <w:rFonts w:ascii="Calibri" w:eastAsia="Calibri" w:hAnsi="Calibri" w:cs="Times New Roman"/>
          <w:kern w:val="0"/>
          <w:sz w:val="24"/>
          <w:szCs w:val="24"/>
          <w14:ligatures w14:val="none"/>
        </w:rPr>
        <w:t>a ‘hero of the old strain’, one who belonged ‘to the breed of conquering adventurer, one of the supreme men who can turn his hand to any task’.</w:t>
      </w:r>
      <w:r w:rsidRPr="008C455B">
        <w:rPr>
          <w:rFonts w:ascii="Calibri" w:eastAsia="Calibri" w:hAnsi="Calibri" w:cs="Times New Roman"/>
          <w:kern w:val="0"/>
          <w:sz w:val="24"/>
          <w:szCs w:val="24"/>
          <w:vertAlign w:val="superscript"/>
          <w14:ligatures w14:val="none"/>
        </w:rPr>
        <w:footnoteReference w:id="515"/>
      </w:r>
      <w:r w:rsidRPr="008C455B">
        <w:rPr>
          <w:rFonts w:ascii="Calibri" w:eastAsia="Calibri" w:hAnsi="Calibri" w:cs="Times New Roman"/>
          <w:kern w:val="0"/>
          <w:sz w:val="24"/>
          <w:szCs w:val="24"/>
          <w14:ligatures w14:val="none"/>
        </w:rPr>
        <w:t xml:space="preserve"> Gordon’s previous experience in the Soudan, during which ‘the tide of slavery was driven back, humanity enlarged its borders and civilisation made its way to the very heart of Africa’,</w:t>
      </w:r>
      <w:r w:rsidRPr="008C455B">
        <w:rPr>
          <w:rFonts w:ascii="Calibri" w:eastAsia="Calibri" w:hAnsi="Calibri" w:cs="Times New Roman"/>
          <w:kern w:val="0"/>
          <w:sz w:val="24"/>
          <w:szCs w:val="24"/>
          <w:vertAlign w:val="superscript"/>
          <w14:ligatures w14:val="none"/>
        </w:rPr>
        <w:footnoteReference w:id="516"/>
      </w:r>
      <w:r w:rsidRPr="008C455B">
        <w:rPr>
          <w:rFonts w:ascii="Calibri" w:eastAsia="Calibri" w:hAnsi="Calibri" w:cs="Times New Roman"/>
          <w:kern w:val="0"/>
          <w:sz w:val="24"/>
          <w:szCs w:val="24"/>
          <w14:ligatures w14:val="none"/>
        </w:rPr>
        <w:t xml:space="preserve"> was emphasised specifically. ‘He will at once bring into play his knowledge of local characteristics and his personal influence with local chiefs’, explained the </w:t>
      </w:r>
      <w:r w:rsidRPr="008C455B">
        <w:rPr>
          <w:rFonts w:ascii="Calibri" w:eastAsia="Calibri" w:hAnsi="Calibri" w:cs="Times New Roman"/>
          <w:i/>
          <w:kern w:val="0"/>
          <w:sz w:val="24"/>
          <w:szCs w:val="24"/>
          <w14:ligatures w14:val="none"/>
        </w:rPr>
        <w:t>Baptist.</w:t>
      </w:r>
      <w:r w:rsidRPr="008C455B">
        <w:rPr>
          <w:rFonts w:ascii="Calibri" w:eastAsia="Calibri" w:hAnsi="Calibri" w:cs="Times New Roman"/>
          <w:kern w:val="0"/>
          <w:sz w:val="24"/>
          <w:szCs w:val="24"/>
          <w:vertAlign w:val="superscript"/>
          <w14:ligatures w14:val="none"/>
        </w:rPr>
        <w:footnoteReference w:id="517"/>
      </w:r>
      <w:r w:rsidRPr="008C455B">
        <w:rPr>
          <w:rFonts w:ascii="Calibri" w:eastAsia="Calibri" w:hAnsi="Calibri" w:cs="Times New Roman"/>
          <w:kern w:val="0"/>
          <w:sz w:val="24"/>
          <w:szCs w:val="24"/>
          <w14:ligatures w14:val="none"/>
        </w:rPr>
        <w:t xml:space="preserve"> The </w:t>
      </w:r>
      <w:r w:rsidRPr="008C455B">
        <w:rPr>
          <w:rFonts w:ascii="Calibri" w:eastAsia="Calibri" w:hAnsi="Calibri" w:cs="Times New Roman"/>
          <w:i/>
          <w:kern w:val="0"/>
          <w:sz w:val="24"/>
          <w:szCs w:val="24"/>
          <w14:ligatures w14:val="none"/>
        </w:rPr>
        <w:t xml:space="preserve">Guardian </w:t>
      </w:r>
      <w:r w:rsidRPr="008C455B">
        <w:rPr>
          <w:rFonts w:ascii="Calibri" w:eastAsia="Calibri" w:hAnsi="Calibri" w:cs="Times New Roman"/>
          <w:kern w:val="0"/>
          <w:sz w:val="24"/>
          <w:szCs w:val="24"/>
          <w14:ligatures w14:val="none"/>
        </w:rPr>
        <w:t>agreed that: ‘The fame of his former governorship and the recollection of the charm exercised by his personal presence are not likely to have lost their power in these remote countries.’</w:t>
      </w:r>
      <w:r w:rsidRPr="008C455B">
        <w:rPr>
          <w:rFonts w:ascii="Calibri" w:eastAsia="Calibri" w:hAnsi="Calibri" w:cs="Times New Roman"/>
          <w:kern w:val="0"/>
          <w:sz w:val="24"/>
          <w:szCs w:val="24"/>
          <w:vertAlign w:val="superscript"/>
          <w14:ligatures w14:val="none"/>
        </w:rPr>
        <w:footnoteReference w:id="518"/>
      </w:r>
      <w:r w:rsidRPr="008C455B">
        <w:rPr>
          <w:rFonts w:ascii="Calibri" w:eastAsia="Calibri" w:hAnsi="Calibri" w:cs="Times New Roman"/>
          <w:kern w:val="0"/>
          <w:sz w:val="24"/>
          <w:szCs w:val="24"/>
          <w14:ligatures w14:val="none"/>
        </w:rPr>
        <w:t xml:space="preserve"> What emerged was a kind of ‘mythical hero’, a ‘single Paladin’ who was able to ‘redeem the wrongs of a province by the unaided force of his own right arm’.</w:t>
      </w:r>
      <w:r w:rsidRPr="008C455B">
        <w:rPr>
          <w:rFonts w:ascii="Calibri" w:eastAsia="Calibri" w:hAnsi="Calibri" w:cs="Times New Roman"/>
          <w:kern w:val="0"/>
          <w:sz w:val="24"/>
          <w:szCs w:val="24"/>
          <w:vertAlign w:val="superscript"/>
          <w14:ligatures w14:val="none"/>
        </w:rPr>
        <w:footnoteReference w:id="519"/>
      </w:r>
      <w:r w:rsidRPr="008C455B">
        <w:rPr>
          <w:rFonts w:ascii="Calibri" w:eastAsia="Calibri" w:hAnsi="Calibri" w:cs="Times New Roman"/>
          <w:kern w:val="0"/>
          <w:sz w:val="24"/>
          <w:szCs w:val="24"/>
          <w14:ligatures w14:val="none"/>
        </w:rPr>
        <w:t xml:space="preserve"> </w:t>
      </w:r>
    </w:p>
    <w:p w14:paraId="248A4675" w14:textId="71C6CBB9" w:rsidR="008C455B" w:rsidRPr="008C455B" w:rsidRDefault="008C455B" w:rsidP="009A4AB2">
      <w:pPr>
        <w:spacing w:line="480" w:lineRule="auto"/>
        <w:ind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Crucially, however, the religious press also acclaimed Gordon’s devout Christian faith. Aside from a ‘genuine, unaffected piety’,</w:t>
      </w:r>
      <w:r w:rsidRPr="008C455B">
        <w:rPr>
          <w:rFonts w:ascii="Calibri" w:eastAsia="Calibri" w:hAnsi="Calibri" w:cs="Times New Roman"/>
          <w:kern w:val="0"/>
          <w:sz w:val="24"/>
          <w:szCs w:val="24"/>
          <w:vertAlign w:val="superscript"/>
          <w14:ligatures w14:val="none"/>
        </w:rPr>
        <w:footnoteReference w:id="520"/>
      </w:r>
      <w:r w:rsidRPr="008C455B">
        <w:rPr>
          <w:rFonts w:ascii="Calibri" w:eastAsia="Calibri" w:hAnsi="Calibri" w:cs="Times New Roman"/>
          <w:kern w:val="0"/>
          <w:sz w:val="24"/>
          <w:szCs w:val="24"/>
          <w14:ligatures w14:val="none"/>
        </w:rPr>
        <w:t xml:space="preserve"> described by the </w:t>
      </w:r>
      <w:r w:rsidRPr="008C455B">
        <w:rPr>
          <w:rFonts w:ascii="Calibri" w:eastAsia="Calibri" w:hAnsi="Calibri" w:cs="Times New Roman"/>
          <w:i/>
          <w:kern w:val="0"/>
          <w:sz w:val="24"/>
          <w:szCs w:val="24"/>
          <w14:ligatures w14:val="none"/>
        </w:rPr>
        <w:t xml:space="preserve">Primitive Methodist Quarterly Review </w:t>
      </w:r>
      <w:r w:rsidRPr="008C455B">
        <w:rPr>
          <w:rFonts w:ascii="Calibri" w:eastAsia="Calibri" w:hAnsi="Calibri" w:cs="Times New Roman"/>
          <w:kern w:val="0"/>
          <w:sz w:val="24"/>
          <w:szCs w:val="24"/>
          <w14:ligatures w14:val="none"/>
        </w:rPr>
        <w:t>as ‘his lofty, vital and eminently practical faith in God’,</w:t>
      </w:r>
      <w:r w:rsidRPr="008C455B">
        <w:rPr>
          <w:rFonts w:ascii="Calibri" w:eastAsia="Calibri" w:hAnsi="Calibri" w:cs="Times New Roman"/>
          <w:kern w:val="0"/>
          <w:sz w:val="24"/>
          <w:szCs w:val="24"/>
          <w:vertAlign w:val="superscript"/>
          <w14:ligatures w14:val="none"/>
        </w:rPr>
        <w:footnoteReference w:id="521"/>
      </w:r>
      <w:r w:rsidRPr="008C455B">
        <w:rPr>
          <w:rFonts w:ascii="Calibri" w:eastAsia="Calibri" w:hAnsi="Calibri" w:cs="Times New Roman"/>
          <w:kern w:val="0"/>
          <w:sz w:val="24"/>
          <w:szCs w:val="24"/>
          <w14:ligatures w14:val="none"/>
        </w:rPr>
        <w:t xml:space="preserve"> Christian journals particularly admired Gordon’s complete acceptance ‘of a special Providence and the ordination of </w:t>
      </w:r>
      <w:r w:rsidRPr="008C455B">
        <w:rPr>
          <w:rFonts w:ascii="Calibri" w:eastAsia="Calibri" w:hAnsi="Calibri" w:cs="Times New Roman"/>
          <w:kern w:val="0"/>
          <w:sz w:val="24"/>
          <w:szCs w:val="24"/>
          <w14:ligatures w14:val="none"/>
        </w:rPr>
        <w:lastRenderedPageBreak/>
        <w:t>everything by Divine decree’.</w:t>
      </w:r>
      <w:r w:rsidRPr="008C455B">
        <w:rPr>
          <w:rFonts w:ascii="Calibri" w:eastAsia="Calibri" w:hAnsi="Calibri" w:cs="Times New Roman"/>
          <w:kern w:val="0"/>
          <w:sz w:val="24"/>
          <w:szCs w:val="24"/>
          <w:vertAlign w:val="superscript"/>
          <w14:ligatures w14:val="none"/>
        </w:rPr>
        <w:footnoteReference w:id="522"/>
      </w:r>
      <w:r w:rsidRPr="008C455B">
        <w:rPr>
          <w:rFonts w:ascii="Calibri" w:eastAsia="Calibri" w:hAnsi="Calibri" w:cs="Times New Roman"/>
          <w:i/>
          <w:kern w:val="0"/>
          <w:sz w:val="24"/>
          <w:szCs w:val="24"/>
          <w14:ligatures w14:val="none"/>
        </w:rPr>
        <w:t xml:space="preserve"> </w:t>
      </w:r>
      <w:r w:rsidRPr="008C455B">
        <w:rPr>
          <w:rFonts w:ascii="Calibri" w:eastAsia="Calibri" w:hAnsi="Calibri" w:cs="Times New Roman"/>
          <w:kern w:val="0"/>
          <w:sz w:val="24"/>
          <w:szCs w:val="24"/>
          <w14:ligatures w14:val="none"/>
        </w:rPr>
        <w:t xml:space="preserve">Gordon’s theology, in other words, did not merely express an absolute faith in a higher power, but rather a belief that everything occurred as a part of God’s unfolding plan. ‘He believes himself to be always fulfilling a mission from a higher authority, than from any earthly government’, stated the </w:t>
      </w:r>
      <w:r w:rsidRPr="008C455B">
        <w:rPr>
          <w:rFonts w:ascii="Calibri" w:eastAsia="Calibri" w:hAnsi="Calibri" w:cs="Times New Roman"/>
          <w:i/>
          <w:kern w:val="0"/>
          <w:sz w:val="24"/>
          <w:szCs w:val="24"/>
          <w14:ligatures w14:val="none"/>
        </w:rPr>
        <w:t>Baptist,</w:t>
      </w:r>
      <w:r w:rsidRPr="008C455B">
        <w:rPr>
          <w:rFonts w:ascii="Calibri" w:eastAsia="Calibri" w:hAnsi="Calibri" w:cs="Times New Roman"/>
          <w:kern w:val="0"/>
          <w:sz w:val="24"/>
          <w:szCs w:val="24"/>
          <w:vertAlign w:val="superscript"/>
          <w14:ligatures w14:val="none"/>
        </w:rPr>
        <w:footnoteReference w:id="523"/>
      </w:r>
      <w:r w:rsidRPr="008C455B">
        <w:rPr>
          <w:rFonts w:ascii="Calibri" w:eastAsia="Calibri" w:hAnsi="Calibri" w:cs="Times New Roman"/>
          <w:i/>
          <w:kern w:val="0"/>
          <w:sz w:val="24"/>
          <w:szCs w:val="24"/>
          <w14:ligatures w14:val="none"/>
        </w:rPr>
        <w:t xml:space="preserve"> </w:t>
      </w:r>
      <w:r w:rsidRPr="008C455B">
        <w:rPr>
          <w:rFonts w:ascii="Calibri" w:eastAsia="Calibri" w:hAnsi="Calibri" w:cs="Times New Roman"/>
          <w:kern w:val="0"/>
          <w:sz w:val="24"/>
          <w:szCs w:val="24"/>
          <w14:ligatures w14:val="none"/>
        </w:rPr>
        <w:t>demonstrating a</w:t>
      </w:r>
      <w:r w:rsidR="00536682">
        <w:rPr>
          <w:rFonts w:ascii="Calibri" w:eastAsia="Calibri" w:hAnsi="Calibri" w:cs="Times New Roman"/>
          <w:kern w:val="0"/>
          <w:sz w:val="24"/>
          <w:szCs w:val="24"/>
          <w14:ligatures w14:val="none"/>
        </w:rPr>
        <w:t xml:space="preserve">n insight </w:t>
      </w:r>
      <w:r w:rsidRPr="008C455B">
        <w:rPr>
          <w:rFonts w:ascii="Calibri" w:eastAsia="Calibri" w:hAnsi="Calibri" w:cs="Times New Roman"/>
          <w:kern w:val="0"/>
          <w:sz w:val="24"/>
          <w:szCs w:val="24"/>
          <w14:ligatures w14:val="none"/>
        </w:rPr>
        <w:t>that was, in February 1884, rarely exhibited in the secular press.</w:t>
      </w:r>
    </w:p>
    <w:p w14:paraId="67BDC09B" w14:textId="2151FA51" w:rsidR="008C455B" w:rsidRPr="008C455B" w:rsidRDefault="008C455B" w:rsidP="009A4AB2">
      <w:pPr>
        <w:spacing w:line="480" w:lineRule="auto"/>
        <w:ind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Accordingly, whereas some observers saw Gordon’s apparent fanaticism as a disadvantage, even a disqualification, Christians tended to view it as a positive recommendation. This assessment in the </w:t>
      </w:r>
      <w:r w:rsidRPr="008C455B">
        <w:rPr>
          <w:rFonts w:ascii="Calibri" w:eastAsia="Calibri" w:hAnsi="Calibri" w:cs="Times New Roman"/>
          <w:i/>
          <w:kern w:val="0"/>
          <w:sz w:val="24"/>
          <w:szCs w:val="24"/>
          <w14:ligatures w14:val="none"/>
        </w:rPr>
        <w:t xml:space="preserve">Baptist </w:t>
      </w:r>
      <w:r w:rsidRPr="008C455B">
        <w:rPr>
          <w:rFonts w:ascii="Calibri" w:eastAsia="Calibri" w:hAnsi="Calibri" w:cs="Times New Roman"/>
          <w:kern w:val="0"/>
          <w:sz w:val="24"/>
          <w:szCs w:val="24"/>
          <w14:ligatures w14:val="none"/>
        </w:rPr>
        <w:t>was typical:</w:t>
      </w:r>
    </w:p>
    <w:p w14:paraId="7592ECCC" w14:textId="23B9B160" w:rsidR="008C455B" w:rsidRPr="008C455B" w:rsidRDefault="008C455B" w:rsidP="009A4AB2">
      <w:pPr>
        <w:spacing w:line="360" w:lineRule="auto"/>
        <w:ind w:left="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People are always calling Gordon a fanatic, and so, no doubt, he is. A man of his heroic mould, who combines no small share of earthly wisdom with the integrity of a saint and the simplicity of a child, may walk securely in places where any other foot would slip.</w:t>
      </w:r>
      <w:r w:rsidRPr="008C455B">
        <w:rPr>
          <w:rFonts w:ascii="Calibri" w:eastAsia="Calibri" w:hAnsi="Calibri" w:cs="Times New Roman"/>
          <w:kern w:val="0"/>
          <w:sz w:val="24"/>
          <w:szCs w:val="24"/>
          <w:vertAlign w:val="superscript"/>
          <w14:ligatures w14:val="none"/>
        </w:rPr>
        <w:footnoteReference w:id="524"/>
      </w:r>
    </w:p>
    <w:p w14:paraId="20933CEE" w14:textId="2D4F3E20" w:rsidR="008C455B" w:rsidRPr="008C455B" w:rsidRDefault="008C455B" w:rsidP="008C455B">
      <w:pPr>
        <w:spacing w:line="480" w:lineRule="auto"/>
        <w:ind w:right="-45"/>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From the point of Gordon’s departure for the Soudan in January 1884, therefore, the Christian press made the explicit connection between his religion and his achievements as a soldier and administrator and, in turn, his suitability for the role of envoy to a country in crisis. His faith was perceived to be an integral part of a personality that, in the words of Andrew Griffiths, ‘emerged not simply as a man proposing a solution, but as a solution in human form’.</w:t>
      </w:r>
      <w:r w:rsidRPr="008C455B">
        <w:rPr>
          <w:rFonts w:ascii="Calibri" w:eastAsia="Calibri" w:hAnsi="Calibri" w:cs="Times New Roman"/>
          <w:kern w:val="0"/>
          <w:sz w:val="24"/>
          <w:szCs w:val="24"/>
          <w:vertAlign w:val="superscript"/>
          <w14:ligatures w14:val="none"/>
        </w:rPr>
        <w:footnoteReference w:id="525"/>
      </w:r>
      <w:r w:rsidRPr="008C455B">
        <w:rPr>
          <w:rFonts w:ascii="Calibri" w:eastAsia="Calibri" w:hAnsi="Calibri" w:cs="Times New Roman"/>
          <w:kern w:val="0"/>
          <w:sz w:val="24"/>
          <w:szCs w:val="24"/>
          <w14:ligatures w14:val="none"/>
        </w:rPr>
        <w:t xml:space="preserve"> He was indeed ‘the Christian hero of the Soudan’</w:t>
      </w:r>
      <w:r w:rsidRPr="008C455B">
        <w:rPr>
          <w:rFonts w:ascii="Calibri" w:eastAsia="Calibri" w:hAnsi="Calibri" w:cs="Times New Roman"/>
          <w:kern w:val="0"/>
          <w:sz w:val="24"/>
          <w:szCs w:val="24"/>
          <w:vertAlign w:val="superscript"/>
          <w14:ligatures w14:val="none"/>
        </w:rPr>
        <w:footnoteReference w:id="526"/>
      </w:r>
      <w:r w:rsidRPr="008C455B">
        <w:rPr>
          <w:rFonts w:ascii="Calibri" w:eastAsia="Calibri" w:hAnsi="Calibri" w:cs="Times New Roman"/>
          <w:kern w:val="0"/>
          <w:sz w:val="24"/>
          <w:szCs w:val="24"/>
          <w14:ligatures w14:val="none"/>
        </w:rPr>
        <w:t xml:space="preserve"> and it was Gordon’s sustaining faith that ultimately justified his appointment and the decision of the Government to send him to the Soudan alone and unsupported. As the </w:t>
      </w:r>
      <w:r w:rsidRPr="008C455B">
        <w:rPr>
          <w:rFonts w:ascii="Calibri" w:eastAsia="Calibri" w:hAnsi="Calibri" w:cs="Times New Roman"/>
          <w:i/>
          <w:kern w:val="0"/>
          <w:sz w:val="24"/>
          <w:szCs w:val="24"/>
          <w14:ligatures w14:val="none"/>
        </w:rPr>
        <w:t xml:space="preserve">Christian Globe </w:t>
      </w:r>
      <w:r w:rsidRPr="008C455B">
        <w:rPr>
          <w:rFonts w:ascii="Calibri" w:eastAsia="Calibri" w:hAnsi="Calibri" w:cs="Times New Roman"/>
          <w:kern w:val="0"/>
          <w:sz w:val="24"/>
          <w:szCs w:val="24"/>
          <w14:ligatures w14:val="none"/>
        </w:rPr>
        <w:t>put it: ‘Like the great Livingstone, he puts his trust in the Sword of the Spirit, and he conquers men by the faith that is in him.’</w:t>
      </w:r>
      <w:r w:rsidRPr="008C455B">
        <w:rPr>
          <w:rFonts w:ascii="Calibri" w:eastAsia="Calibri" w:hAnsi="Calibri" w:cs="Times New Roman"/>
          <w:kern w:val="0"/>
          <w:sz w:val="24"/>
          <w:szCs w:val="24"/>
          <w:vertAlign w:val="superscript"/>
          <w14:ligatures w14:val="none"/>
        </w:rPr>
        <w:footnoteReference w:id="527"/>
      </w:r>
    </w:p>
    <w:p w14:paraId="4B9542D0" w14:textId="7A616047" w:rsidR="008C455B" w:rsidRPr="009A4AB2" w:rsidRDefault="008C455B" w:rsidP="009A4AB2">
      <w:pPr>
        <w:spacing w:line="480" w:lineRule="auto"/>
        <w:ind w:right="-45" w:firstLine="567"/>
        <w:jc w:val="both"/>
        <w:rPr>
          <w:rFonts w:ascii="Calibri" w:eastAsia="Calibri" w:hAnsi="Calibri" w:cs="Times New Roman"/>
          <w:iCs/>
          <w:kern w:val="0"/>
          <w:sz w:val="24"/>
          <w:szCs w:val="24"/>
          <w14:ligatures w14:val="none"/>
        </w:rPr>
      </w:pPr>
      <w:r w:rsidRPr="008C455B">
        <w:rPr>
          <w:rFonts w:ascii="Calibri" w:eastAsia="Calibri" w:hAnsi="Calibri" w:cs="Times New Roman"/>
          <w:kern w:val="0"/>
          <w:sz w:val="24"/>
          <w:szCs w:val="24"/>
          <w14:ligatures w14:val="none"/>
        </w:rPr>
        <w:lastRenderedPageBreak/>
        <w:t xml:space="preserve">The </w:t>
      </w:r>
      <w:r w:rsidR="00E66B0B">
        <w:rPr>
          <w:rFonts w:ascii="Calibri" w:eastAsia="Calibri" w:hAnsi="Calibri" w:cs="Times New Roman"/>
          <w:kern w:val="0"/>
          <w:sz w:val="24"/>
          <w:szCs w:val="24"/>
          <w14:ligatures w14:val="none"/>
        </w:rPr>
        <w:t>C</w:t>
      </w:r>
      <w:r w:rsidRPr="008C455B">
        <w:rPr>
          <w:rFonts w:ascii="Calibri" w:eastAsia="Calibri" w:hAnsi="Calibri" w:cs="Times New Roman"/>
          <w:kern w:val="0"/>
          <w:sz w:val="24"/>
          <w:szCs w:val="24"/>
          <w14:ligatures w14:val="none"/>
        </w:rPr>
        <w:t>hurches</w:t>
      </w:r>
      <w:r w:rsidR="00D4461D">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14:ligatures w14:val="none"/>
        </w:rPr>
        <w:t xml:space="preserve"> acclaim for Gordon as a Christian hero was reinforced by his very public ecumenicalism. His theology, as one contemporary acquaintance and admirer conceded, was ‘never exact and homogenous in all its details’.</w:t>
      </w:r>
      <w:r w:rsidRPr="008C455B">
        <w:rPr>
          <w:rFonts w:ascii="Calibri" w:eastAsia="Calibri" w:hAnsi="Calibri" w:cs="Times New Roman"/>
          <w:kern w:val="0"/>
          <w:sz w:val="24"/>
          <w:szCs w:val="24"/>
          <w:vertAlign w:val="superscript"/>
          <w14:ligatures w14:val="none"/>
        </w:rPr>
        <w:footnoteReference w:id="528"/>
      </w:r>
      <w:r w:rsidRPr="008C455B">
        <w:rPr>
          <w:rFonts w:ascii="Calibri" w:eastAsia="Calibri" w:hAnsi="Calibri" w:cs="Times New Roman"/>
          <w:kern w:val="0"/>
          <w:sz w:val="24"/>
          <w:szCs w:val="24"/>
          <w14:ligatures w14:val="none"/>
        </w:rPr>
        <w:t xml:space="preserve"> But this doctrinal eccentricity did not prevent his popularity from spreading across the denominational spectrum. He was, noted the </w:t>
      </w:r>
      <w:r w:rsidRPr="008C455B">
        <w:rPr>
          <w:rFonts w:ascii="Calibri" w:eastAsia="Calibri" w:hAnsi="Calibri" w:cs="Times New Roman"/>
          <w:i/>
          <w:kern w:val="0"/>
          <w:sz w:val="24"/>
          <w:szCs w:val="24"/>
          <w14:ligatures w14:val="none"/>
        </w:rPr>
        <w:t xml:space="preserve">Christian Commonwealth, </w:t>
      </w:r>
      <w:r w:rsidRPr="008C455B">
        <w:rPr>
          <w:rFonts w:ascii="Calibri" w:eastAsia="Calibri" w:hAnsi="Calibri" w:cs="Times New Roman"/>
          <w:kern w:val="0"/>
          <w:sz w:val="24"/>
          <w:szCs w:val="24"/>
          <w14:ligatures w14:val="none"/>
        </w:rPr>
        <w:t>‘no sectarian zealot’ as his ‘religious belief was in a special degree elevated above all littleness of sectarian bias’.</w:t>
      </w:r>
      <w:r w:rsidRPr="008C455B">
        <w:rPr>
          <w:rFonts w:ascii="Calibri" w:eastAsia="Calibri" w:hAnsi="Calibri" w:cs="Times New Roman"/>
          <w:kern w:val="0"/>
          <w:sz w:val="24"/>
          <w:szCs w:val="24"/>
          <w:vertAlign w:val="superscript"/>
          <w14:ligatures w14:val="none"/>
        </w:rPr>
        <w:footnoteReference w:id="529"/>
      </w:r>
      <w:r w:rsidRPr="008C455B">
        <w:rPr>
          <w:rFonts w:ascii="Calibri" w:eastAsia="Calibri" w:hAnsi="Calibri" w:cs="Times New Roman"/>
          <w:kern w:val="0"/>
          <w:sz w:val="24"/>
          <w:szCs w:val="24"/>
          <w14:ligatures w14:val="none"/>
        </w:rPr>
        <w:t xml:space="preserve"> Henry Gordon, his brother and biographer, publicised a remark made by Gordon just before his departure for Khartoum: ‘Catholics and Protestants are but soldiers in different regiments in Christ’s army: but it is the same army, and we are all marching together.’</w:t>
      </w:r>
      <w:r w:rsidRPr="008C455B">
        <w:rPr>
          <w:rFonts w:ascii="Calibri" w:eastAsia="Calibri" w:hAnsi="Calibri" w:cs="Times New Roman"/>
          <w:kern w:val="0"/>
          <w:sz w:val="24"/>
          <w:szCs w:val="24"/>
          <w:vertAlign w:val="superscript"/>
          <w14:ligatures w14:val="none"/>
        </w:rPr>
        <w:footnoteReference w:id="530"/>
      </w:r>
      <w:r w:rsidRPr="008C455B">
        <w:rPr>
          <w:rFonts w:ascii="Calibri" w:eastAsia="Calibri" w:hAnsi="Calibri" w:cs="Times New Roman"/>
          <w:kern w:val="0"/>
          <w:sz w:val="24"/>
          <w:szCs w:val="24"/>
          <w14:ligatures w14:val="none"/>
        </w:rPr>
        <w:t xml:space="preserve"> Gordon’s dogma-less creed and his rejection of factionalism allowed each denomination to project on him their own ideals and adopt him as an inspiration. As the </w:t>
      </w:r>
      <w:r w:rsidRPr="008C455B">
        <w:rPr>
          <w:rFonts w:ascii="Calibri" w:eastAsia="Calibri" w:hAnsi="Calibri" w:cs="Times New Roman"/>
          <w:i/>
          <w:kern w:val="0"/>
          <w:sz w:val="24"/>
          <w:szCs w:val="24"/>
          <w14:ligatures w14:val="none"/>
        </w:rPr>
        <w:t xml:space="preserve">Primitive Methodist Quarterly Review </w:t>
      </w:r>
      <w:r w:rsidRPr="008C455B">
        <w:rPr>
          <w:rFonts w:ascii="Calibri" w:eastAsia="Calibri" w:hAnsi="Calibri" w:cs="Times New Roman"/>
          <w:kern w:val="0"/>
          <w:sz w:val="24"/>
          <w:szCs w:val="24"/>
          <w14:ligatures w14:val="none"/>
        </w:rPr>
        <w:t>put it: ‘No church claims him, yet any church would be proud to have him.’</w:t>
      </w:r>
      <w:r w:rsidRPr="008C455B">
        <w:rPr>
          <w:rFonts w:ascii="Calibri" w:eastAsia="Calibri" w:hAnsi="Calibri" w:cs="Times New Roman"/>
          <w:kern w:val="0"/>
          <w:sz w:val="24"/>
          <w:szCs w:val="24"/>
          <w:vertAlign w:val="superscript"/>
          <w14:ligatures w14:val="none"/>
        </w:rPr>
        <w:footnoteReference w:id="531"/>
      </w:r>
    </w:p>
    <w:p w14:paraId="383102ED" w14:textId="1CB36E8B" w:rsidR="008C455B" w:rsidRPr="008C455B" w:rsidRDefault="008C455B" w:rsidP="009A4AB2">
      <w:pPr>
        <w:spacing w:line="480" w:lineRule="auto"/>
        <w:ind w:right="-4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For Anglicans, therefore, Gordon was simultaneously the ‘highest of high </w:t>
      </w:r>
      <w:proofErr w:type="spellStart"/>
      <w:r w:rsidRPr="008C455B">
        <w:rPr>
          <w:rFonts w:ascii="Calibri" w:eastAsia="Calibri" w:hAnsi="Calibri" w:cs="Times New Roman"/>
          <w:kern w:val="0"/>
          <w:sz w:val="24"/>
          <w:szCs w:val="24"/>
          <w14:ligatures w14:val="none"/>
        </w:rPr>
        <w:t>Sacramentalists</w:t>
      </w:r>
      <w:proofErr w:type="spellEnd"/>
      <w:r w:rsidRPr="008C455B">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vertAlign w:val="superscript"/>
          <w14:ligatures w14:val="none"/>
        </w:rPr>
        <w:footnoteReference w:id="532"/>
      </w:r>
      <w:r w:rsidRPr="008C455B">
        <w:rPr>
          <w:rFonts w:ascii="Calibri" w:eastAsia="Calibri" w:hAnsi="Calibri" w:cs="Times New Roman"/>
          <w:kern w:val="0"/>
          <w:sz w:val="24"/>
          <w:szCs w:val="24"/>
          <w14:ligatures w14:val="none"/>
        </w:rPr>
        <w:t xml:space="preserve"> and a member of the ‘Evangelical party of the Church of England’.</w:t>
      </w:r>
      <w:r w:rsidRPr="008C455B">
        <w:rPr>
          <w:rFonts w:ascii="Calibri" w:eastAsia="Calibri" w:hAnsi="Calibri" w:cs="Times New Roman"/>
          <w:kern w:val="0"/>
          <w:sz w:val="24"/>
          <w:szCs w:val="24"/>
          <w:vertAlign w:val="superscript"/>
          <w14:ligatures w14:val="none"/>
        </w:rPr>
        <w:footnoteReference w:id="533"/>
      </w:r>
      <w:r w:rsidRPr="008C455B">
        <w:rPr>
          <w:rFonts w:ascii="Calibri" w:eastAsia="Calibri" w:hAnsi="Calibri" w:cs="Times New Roman"/>
          <w:kern w:val="0"/>
          <w:sz w:val="24"/>
          <w:szCs w:val="24"/>
          <w14:ligatures w14:val="none"/>
        </w:rPr>
        <w:t xml:space="preserve"> Methodists, impressed by individual leadership that was both charismatic and anti-establishment, compared him with John Wesley.</w:t>
      </w:r>
      <w:r w:rsidRPr="008C455B">
        <w:rPr>
          <w:rFonts w:ascii="Calibri" w:eastAsia="Calibri" w:hAnsi="Calibri" w:cs="Times New Roman"/>
          <w:kern w:val="0"/>
          <w:sz w:val="24"/>
          <w:szCs w:val="24"/>
          <w:vertAlign w:val="superscript"/>
          <w14:ligatures w14:val="none"/>
        </w:rPr>
        <w:footnoteReference w:id="534"/>
      </w:r>
      <w:r w:rsidRPr="008C455B">
        <w:rPr>
          <w:rFonts w:ascii="Calibri" w:eastAsia="Calibri" w:hAnsi="Calibri" w:cs="Times New Roman"/>
          <w:kern w:val="0"/>
          <w:sz w:val="24"/>
          <w:szCs w:val="24"/>
          <w14:ligatures w14:val="none"/>
        </w:rPr>
        <w:t xml:space="preserve"> Roman Catholics likened him to ‘the first Jesuit missionaries’ in his ‘pure morals, firm faith and practical mind’.</w:t>
      </w:r>
      <w:r w:rsidRPr="008C455B">
        <w:rPr>
          <w:rFonts w:ascii="Calibri" w:eastAsia="Calibri" w:hAnsi="Calibri" w:cs="Times New Roman"/>
          <w:kern w:val="0"/>
          <w:sz w:val="24"/>
          <w:szCs w:val="24"/>
          <w:vertAlign w:val="superscript"/>
          <w14:ligatures w14:val="none"/>
        </w:rPr>
        <w:footnoteReference w:id="535"/>
      </w:r>
      <w:r w:rsidRPr="008C455B">
        <w:rPr>
          <w:rFonts w:ascii="Calibri" w:eastAsia="Calibri" w:hAnsi="Calibri" w:cs="Times New Roman"/>
          <w:kern w:val="0"/>
          <w:sz w:val="24"/>
          <w:szCs w:val="24"/>
          <w14:ligatures w14:val="none"/>
        </w:rPr>
        <w:t xml:space="preserve"> He was also ‘the most ultra or hyper Calvinist’</w:t>
      </w:r>
      <w:r w:rsidRPr="008C455B">
        <w:rPr>
          <w:rFonts w:ascii="Calibri" w:eastAsia="Calibri" w:hAnsi="Calibri" w:cs="Times New Roman"/>
          <w:kern w:val="0"/>
          <w:sz w:val="24"/>
          <w:szCs w:val="24"/>
          <w:vertAlign w:val="superscript"/>
          <w14:ligatures w14:val="none"/>
        </w:rPr>
        <w:footnoteReference w:id="536"/>
      </w:r>
      <w:r w:rsidRPr="008C455B">
        <w:rPr>
          <w:rFonts w:ascii="Calibri" w:eastAsia="Calibri" w:hAnsi="Calibri" w:cs="Times New Roman"/>
          <w:kern w:val="0"/>
          <w:sz w:val="24"/>
          <w:szCs w:val="24"/>
          <w14:ligatures w14:val="none"/>
        </w:rPr>
        <w:t xml:space="preserve"> and ‘almost a Plymouth Brethren’.</w:t>
      </w:r>
      <w:r w:rsidRPr="008C455B">
        <w:rPr>
          <w:rFonts w:ascii="Calibri" w:eastAsia="Calibri" w:hAnsi="Calibri" w:cs="Times New Roman"/>
          <w:kern w:val="0"/>
          <w:sz w:val="24"/>
          <w:szCs w:val="24"/>
          <w:vertAlign w:val="superscript"/>
          <w14:ligatures w14:val="none"/>
        </w:rPr>
        <w:footnoteReference w:id="537"/>
      </w:r>
      <w:r w:rsidRPr="008C455B">
        <w:rPr>
          <w:rFonts w:ascii="Calibri" w:eastAsia="Calibri" w:hAnsi="Calibri" w:cs="Times New Roman"/>
          <w:kern w:val="0"/>
          <w:sz w:val="24"/>
          <w:szCs w:val="24"/>
          <w14:ligatures w14:val="none"/>
        </w:rPr>
        <w:t xml:space="preserve"> The </w:t>
      </w:r>
      <w:r w:rsidRPr="008C455B">
        <w:rPr>
          <w:rFonts w:ascii="Calibri" w:eastAsia="Calibri" w:hAnsi="Calibri" w:cs="Times New Roman"/>
          <w:i/>
          <w:kern w:val="0"/>
          <w:sz w:val="24"/>
          <w:szCs w:val="24"/>
          <w14:ligatures w14:val="none"/>
        </w:rPr>
        <w:t xml:space="preserve">Christian World </w:t>
      </w:r>
      <w:r w:rsidRPr="008C455B">
        <w:rPr>
          <w:rFonts w:ascii="Calibri" w:eastAsia="Calibri" w:hAnsi="Calibri" w:cs="Times New Roman"/>
          <w:kern w:val="0"/>
          <w:sz w:val="24"/>
          <w:szCs w:val="24"/>
          <w14:ligatures w14:val="none"/>
        </w:rPr>
        <w:t xml:space="preserve">recognised </w:t>
      </w:r>
      <w:r w:rsidRPr="008C455B">
        <w:rPr>
          <w:rFonts w:ascii="Calibri" w:eastAsia="Calibri" w:hAnsi="Calibri" w:cs="Times New Roman"/>
          <w:kern w:val="0"/>
          <w:sz w:val="24"/>
          <w:szCs w:val="24"/>
          <w14:ligatures w14:val="none"/>
        </w:rPr>
        <w:lastRenderedPageBreak/>
        <w:t>‘the zeal of an ancient Jew’.</w:t>
      </w:r>
      <w:r w:rsidRPr="008C455B">
        <w:rPr>
          <w:rFonts w:ascii="Calibri" w:eastAsia="Calibri" w:hAnsi="Calibri" w:cs="Times New Roman"/>
          <w:kern w:val="0"/>
          <w:sz w:val="24"/>
          <w:szCs w:val="24"/>
          <w:vertAlign w:val="superscript"/>
          <w14:ligatures w14:val="none"/>
        </w:rPr>
        <w:footnoteReference w:id="538"/>
      </w:r>
      <w:r w:rsidRPr="008C455B">
        <w:rPr>
          <w:rFonts w:ascii="Calibri" w:eastAsia="Calibri" w:hAnsi="Calibri" w:cs="Times New Roman"/>
          <w:kern w:val="0"/>
          <w:sz w:val="24"/>
          <w:szCs w:val="24"/>
          <w14:ligatures w14:val="none"/>
        </w:rPr>
        <w:t xml:space="preserve"> Even the Society of Friends saw something in Gordon to admire and identify with: the </w:t>
      </w:r>
      <w:r w:rsidRPr="008C455B">
        <w:rPr>
          <w:rFonts w:ascii="Calibri" w:eastAsia="Calibri" w:hAnsi="Calibri" w:cs="Times New Roman"/>
          <w:i/>
          <w:kern w:val="0"/>
          <w:sz w:val="24"/>
          <w:szCs w:val="24"/>
          <w14:ligatures w14:val="none"/>
        </w:rPr>
        <w:t xml:space="preserve">British Friend </w:t>
      </w:r>
      <w:r w:rsidRPr="008C455B">
        <w:rPr>
          <w:rFonts w:ascii="Calibri" w:eastAsia="Calibri" w:hAnsi="Calibri" w:cs="Times New Roman"/>
          <w:kern w:val="0"/>
          <w:sz w:val="24"/>
          <w:szCs w:val="24"/>
          <w14:ligatures w14:val="none"/>
        </w:rPr>
        <w:t>approved of his habit of going into battle unarmed as ‘such a Quaker like practice’.</w:t>
      </w:r>
      <w:r w:rsidRPr="008C455B">
        <w:rPr>
          <w:rFonts w:ascii="Calibri" w:eastAsia="Calibri" w:hAnsi="Calibri" w:cs="Times New Roman"/>
          <w:kern w:val="0"/>
          <w:sz w:val="24"/>
          <w:szCs w:val="24"/>
          <w:vertAlign w:val="superscript"/>
          <w14:ligatures w14:val="none"/>
        </w:rPr>
        <w:footnoteReference w:id="539"/>
      </w:r>
    </w:p>
    <w:p w14:paraId="4B49FE03" w14:textId="3E1DA8CF" w:rsidR="008C455B" w:rsidRPr="008C455B" w:rsidRDefault="008C455B" w:rsidP="009A4AB2">
      <w:pPr>
        <w:spacing w:line="480" w:lineRule="auto"/>
        <w:ind w:right="-4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In March 1884 the Mahdists cut Gordon’s lines of communication and from late April Khartoum was invested. From that point, until the city fell in January 1885, the situation steadily deteriorated. Public opinion during this period focussed increasingly on Gordon’s character as the embodiment of a national spirit of courage and resistance. A biography published in the </w:t>
      </w:r>
      <w:r w:rsidRPr="008C455B">
        <w:rPr>
          <w:rFonts w:ascii="Calibri" w:eastAsia="Calibri" w:hAnsi="Calibri" w:cs="Times New Roman"/>
          <w:i/>
          <w:kern w:val="0"/>
          <w:sz w:val="24"/>
          <w:szCs w:val="24"/>
          <w14:ligatures w14:val="none"/>
        </w:rPr>
        <w:t xml:space="preserve">Times </w:t>
      </w:r>
      <w:r w:rsidRPr="008C455B">
        <w:rPr>
          <w:rFonts w:ascii="Calibri" w:eastAsia="Calibri" w:hAnsi="Calibri" w:cs="Times New Roman"/>
          <w:kern w:val="0"/>
          <w:sz w:val="24"/>
          <w:szCs w:val="24"/>
          <w14:ligatures w14:val="none"/>
        </w:rPr>
        <w:t>on 22 and 29 September 1884 portrayed him as a ‘man of unflinching courage, of unwavering fortitude, of inexhaustible energy and resolve, of hope in circumstances of despair, of splendid devotion to duty’.</w:t>
      </w:r>
      <w:r w:rsidRPr="008C455B">
        <w:rPr>
          <w:rFonts w:ascii="Calibri" w:eastAsia="Calibri" w:hAnsi="Calibri" w:cs="Times New Roman"/>
          <w:kern w:val="0"/>
          <w:sz w:val="24"/>
          <w:szCs w:val="24"/>
          <w:vertAlign w:val="superscript"/>
          <w14:ligatures w14:val="none"/>
        </w:rPr>
        <w:footnoteReference w:id="540"/>
      </w:r>
    </w:p>
    <w:p w14:paraId="70A2909A" w14:textId="12E1EC70" w:rsidR="008C455B" w:rsidRPr="008C455B" w:rsidRDefault="008C455B" w:rsidP="009A4AB2">
      <w:pPr>
        <w:spacing w:line="480" w:lineRule="auto"/>
        <w:ind w:right="-4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For Christians, this meant emphasising a profile that was established from the outset, namely that of a noble man of faith, isolated and abandoned by men, yet sustained in his relationship with God by prayer and the Bible. Gordon’s moral stamina in refusing to abandon the people of Khartoum derived not from an inherent resource of optimistic bravery, but from his obdurate faith, from what the </w:t>
      </w:r>
      <w:r w:rsidRPr="008C455B">
        <w:rPr>
          <w:rFonts w:ascii="Calibri" w:eastAsia="Calibri" w:hAnsi="Calibri" w:cs="Times New Roman"/>
          <w:i/>
          <w:kern w:val="0"/>
          <w:sz w:val="24"/>
          <w:szCs w:val="24"/>
          <w14:ligatures w14:val="none"/>
        </w:rPr>
        <w:t xml:space="preserve">Christian Commonwealth </w:t>
      </w:r>
      <w:r w:rsidRPr="008C455B">
        <w:rPr>
          <w:rFonts w:ascii="Calibri" w:eastAsia="Calibri" w:hAnsi="Calibri" w:cs="Times New Roman"/>
          <w:kern w:val="0"/>
          <w:sz w:val="24"/>
          <w:szCs w:val="24"/>
          <w14:ligatures w14:val="none"/>
        </w:rPr>
        <w:t>described as his ‘singleness of eye, brave and prayerful endeavour, perfect reliance upon God, wonderful self-renunciation, and practical righteousness’.</w:t>
      </w:r>
      <w:r w:rsidRPr="008C455B">
        <w:rPr>
          <w:rFonts w:ascii="Calibri" w:eastAsia="Calibri" w:hAnsi="Calibri" w:cs="Times New Roman"/>
          <w:kern w:val="0"/>
          <w:sz w:val="24"/>
          <w:szCs w:val="24"/>
          <w:vertAlign w:val="superscript"/>
          <w14:ligatures w14:val="none"/>
        </w:rPr>
        <w:footnoteReference w:id="541"/>
      </w:r>
      <w:r w:rsidRPr="008C455B">
        <w:rPr>
          <w:rFonts w:ascii="Calibri" w:eastAsia="Calibri" w:hAnsi="Calibri" w:cs="Times New Roman"/>
          <w:kern w:val="0"/>
          <w:sz w:val="24"/>
          <w:szCs w:val="24"/>
          <w14:ligatures w14:val="none"/>
        </w:rPr>
        <w:t xml:space="preserve"> Gordon could not evacuate Khartoum and leave ‘women and children to be speared’ as to do so would not only betray the honour of England, but also the example of Christ.</w:t>
      </w:r>
      <w:r w:rsidRPr="008C455B">
        <w:rPr>
          <w:rFonts w:ascii="Calibri" w:eastAsia="Calibri" w:hAnsi="Calibri" w:cs="Times New Roman"/>
          <w:kern w:val="0"/>
          <w:sz w:val="24"/>
          <w:szCs w:val="24"/>
          <w:vertAlign w:val="superscript"/>
          <w14:ligatures w14:val="none"/>
        </w:rPr>
        <w:footnoteReference w:id="542"/>
      </w:r>
    </w:p>
    <w:p w14:paraId="27926A25" w14:textId="23F17943" w:rsidR="008C455B" w:rsidRPr="008C455B" w:rsidRDefault="008C455B" w:rsidP="009A4AB2">
      <w:pPr>
        <w:spacing w:line="480" w:lineRule="auto"/>
        <w:ind w:right="-4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lastRenderedPageBreak/>
        <w:t xml:space="preserve">Two Christian biographies of Gordon published during 1884 were particularly significant in reaffirming this image of a Christian hero. Alfred Egmont Hake’s </w:t>
      </w:r>
      <w:r w:rsidRPr="008C455B">
        <w:rPr>
          <w:rFonts w:ascii="Calibri" w:eastAsia="Calibri" w:hAnsi="Calibri" w:cs="Times New Roman"/>
          <w:i/>
          <w:kern w:val="0"/>
          <w:sz w:val="24"/>
          <w:szCs w:val="24"/>
          <w14:ligatures w14:val="none"/>
        </w:rPr>
        <w:t>The Story of Chinese Gordon</w:t>
      </w:r>
      <w:r w:rsidRPr="008C455B">
        <w:rPr>
          <w:rFonts w:ascii="Calibri" w:eastAsia="Calibri" w:hAnsi="Calibri" w:cs="Times New Roman"/>
          <w:kern w:val="0"/>
          <w:sz w:val="24"/>
          <w:szCs w:val="24"/>
          <w:vertAlign w:val="superscript"/>
          <w14:ligatures w14:val="none"/>
        </w:rPr>
        <w:footnoteReference w:id="543"/>
      </w:r>
      <w:r w:rsidRPr="008C455B">
        <w:rPr>
          <w:rFonts w:ascii="Calibri" w:eastAsia="Calibri" w:hAnsi="Calibri" w:cs="Times New Roman"/>
          <w:i/>
          <w:kern w:val="0"/>
          <w:sz w:val="24"/>
          <w:szCs w:val="24"/>
          <w14:ligatures w14:val="none"/>
        </w:rPr>
        <w:t xml:space="preserve"> </w:t>
      </w:r>
      <w:r w:rsidRPr="008C455B">
        <w:rPr>
          <w:rFonts w:ascii="Calibri" w:eastAsia="Calibri" w:hAnsi="Calibri" w:cs="Times New Roman"/>
          <w:kern w:val="0"/>
          <w:sz w:val="24"/>
          <w:szCs w:val="24"/>
          <w14:ligatures w14:val="none"/>
        </w:rPr>
        <w:t>portrayed him as a man empowered by his Christian faith. For Hake, Gordon had followed Christ’s example ‘of a perfect life ... as closely as mortal man may do’.</w:t>
      </w:r>
      <w:r w:rsidRPr="008C455B">
        <w:rPr>
          <w:rFonts w:ascii="Calibri" w:eastAsia="Calibri" w:hAnsi="Calibri" w:cs="Times New Roman"/>
          <w:kern w:val="0"/>
          <w:sz w:val="24"/>
          <w:szCs w:val="24"/>
          <w:vertAlign w:val="superscript"/>
          <w14:ligatures w14:val="none"/>
        </w:rPr>
        <w:footnoteReference w:id="544"/>
      </w:r>
      <w:r w:rsidRPr="008C455B">
        <w:rPr>
          <w:rFonts w:ascii="Calibri" w:eastAsia="Calibri" w:hAnsi="Calibri" w:cs="Times New Roman"/>
          <w:kern w:val="0"/>
          <w:sz w:val="24"/>
          <w:szCs w:val="24"/>
          <w14:ligatures w14:val="none"/>
        </w:rPr>
        <w:t xml:space="preserve"> As a ‘true disciple of the Divine Master’ Gordon was a ‘complete Christian in thought, word and deed’.</w:t>
      </w:r>
      <w:r w:rsidRPr="008C455B">
        <w:rPr>
          <w:rFonts w:ascii="Calibri" w:eastAsia="Calibri" w:hAnsi="Calibri" w:cs="Times New Roman"/>
          <w:kern w:val="0"/>
          <w:sz w:val="24"/>
          <w:szCs w:val="24"/>
          <w:vertAlign w:val="superscript"/>
          <w14:ligatures w14:val="none"/>
        </w:rPr>
        <w:footnoteReference w:id="545"/>
      </w:r>
      <w:r w:rsidRPr="008C455B">
        <w:rPr>
          <w:rFonts w:ascii="Calibri" w:eastAsia="Calibri" w:hAnsi="Calibri" w:cs="Times New Roman"/>
          <w:kern w:val="0"/>
          <w:sz w:val="24"/>
          <w:szCs w:val="24"/>
          <w14:ligatures w14:val="none"/>
        </w:rPr>
        <w:t xml:space="preserve"> Rev. William Frith, the minister of Trinity Memorial Church in Chiswick, London, published </w:t>
      </w:r>
      <w:r w:rsidRPr="008C455B">
        <w:rPr>
          <w:rFonts w:ascii="Calibri" w:eastAsia="Calibri" w:hAnsi="Calibri" w:cs="Times New Roman"/>
          <w:i/>
          <w:kern w:val="0"/>
          <w:sz w:val="24"/>
          <w:szCs w:val="24"/>
          <w14:ligatures w14:val="none"/>
        </w:rPr>
        <w:t>General Gordon, or The Man of Faith</w:t>
      </w:r>
      <w:r w:rsidRPr="008C455B">
        <w:rPr>
          <w:rFonts w:ascii="Calibri" w:eastAsia="Calibri" w:hAnsi="Calibri" w:cs="Times New Roman"/>
          <w:kern w:val="0"/>
          <w:sz w:val="24"/>
          <w:szCs w:val="24"/>
          <w:vertAlign w:val="superscript"/>
          <w14:ligatures w14:val="none"/>
        </w:rPr>
        <w:footnoteReference w:id="546"/>
      </w:r>
      <w:r w:rsidRPr="008C455B">
        <w:rPr>
          <w:rFonts w:ascii="Calibri" w:eastAsia="Calibri" w:hAnsi="Calibri" w:cs="Times New Roman"/>
          <w:kern w:val="0"/>
          <w:sz w:val="24"/>
          <w:szCs w:val="24"/>
          <w14:ligatures w14:val="none"/>
        </w:rPr>
        <w:t xml:space="preserve"> in mid-1884. As a ‘man of prayer’ who placed his ‘trustful reliance on the Bible and the providence of God’, Gordon was a ‘character altogether unique and exceptional in all human biography’.</w:t>
      </w:r>
      <w:r w:rsidRPr="008C455B">
        <w:rPr>
          <w:rFonts w:ascii="Calibri" w:eastAsia="Calibri" w:hAnsi="Calibri" w:cs="Times New Roman"/>
          <w:kern w:val="0"/>
          <w:sz w:val="24"/>
          <w:szCs w:val="24"/>
          <w:vertAlign w:val="superscript"/>
          <w14:ligatures w14:val="none"/>
        </w:rPr>
        <w:footnoteReference w:id="547"/>
      </w:r>
      <w:r w:rsidRPr="008C455B">
        <w:rPr>
          <w:rFonts w:ascii="Calibri" w:eastAsia="Calibri" w:hAnsi="Calibri" w:cs="Times New Roman"/>
          <w:kern w:val="0"/>
          <w:sz w:val="24"/>
          <w:szCs w:val="24"/>
          <w14:ligatures w14:val="none"/>
        </w:rPr>
        <w:t xml:space="preserve"> For Frith, Gordon was already established as an example to be revered and emulated: ‘We should do well to admire his devoted and pious life, and, if possible, make his devotion stimulate our own energies.’</w:t>
      </w:r>
      <w:r w:rsidRPr="008C455B">
        <w:rPr>
          <w:rFonts w:ascii="Calibri" w:eastAsia="Calibri" w:hAnsi="Calibri" w:cs="Times New Roman"/>
          <w:kern w:val="0"/>
          <w:sz w:val="24"/>
          <w:szCs w:val="24"/>
          <w:vertAlign w:val="superscript"/>
          <w14:ligatures w14:val="none"/>
        </w:rPr>
        <w:footnoteReference w:id="548"/>
      </w:r>
      <w:r w:rsidRPr="008C455B">
        <w:rPr>
          <w:rFonts w:ascii="Calibri" w:eastAsia="Calibri" w:hAnsi="Calibri" w:cs="Times New Roman"/>
          <w:kern w:val="0"/>
          <w:sz w:val="24"/>
          <w:szCs w:val="24"/>
          <w14:ligatures w14:val="none"/>
        </w:rPr>
        <w:t xml:space="preserve"> </w:t>
      </w:r>
    </w:p>
    <w:p w14:paraId="36FECD35" w14:textId="55DB7CDC" w:rsidR="008C455B" w:rsidRPr="008C455B" w:rsidRDefault="008C455B" w:rsidP="009A4AB2">
      <w:pPr>
        <w:spacing w:line="480" w:lineRule="auto"/>
        <w:ind w:right="-4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It was true, albeit in small part, that this portrayal was motivated by a desire to pressurise a reluctant Liberal Government into further military intervention in the Soudan. As the relief expedition embarked along the Nile in October 1884, the </w:t>
      </w:r>
      <w:r w:rsidRPr="008C455B">
        <w:rPr>
          <w:rFonts w:ascii="Calibri" w:eastAsia="Calibri" w:hAnsi="Calibri" w:cs="Times New Roman"/>
          <w:i/>
          <w:kern w:val="0"/>
          <w:sz w:val="24"/>
          <w:szCs w:val="24"/>
          <w14:ligatures w14:val="none"/>
        </w:rPr>
        <w:t>Church Times</w:t>
      </w:r>
      <w:r w:rsidRPr="008C455B">
        <w:rPr>
          <w:rFonts w:ascii="Calibri" w:eastAsia="Calibri" w:hAnsi="Calibri" w:cs="Times New Roman"/>
          <w:kern w:val="0"/>
          <w:sz w:val="24"/>
          <w:szCs w:val="24"/>
          <w14:ligatures w14:val="none"/>
        </w:rPr>
        <w:t xml:space="preserve"> expressed the hope that it would ‘extricate the Government from the tight place in which their culpable vacillation and delay had placed them’.</w:t>
      </w:r>
      <w:r w:rsidRPr="008C455B">
        <w:rPr>
          <w:rFonts w:ascii="Calibri" w:eastAsia="Calibri" w:hAnsi="Calibri" w:cs="Times New Roman"/>
          <w:kern w:val="0"/>
          <w:sz w:val="24"/>
          <w:szCs w:val="24"/>
          <w:vertAlign w:val="superscript"/>
          <w14:ligatures w14:val="none"/>
        </w:rPr>
        <w:footnoteReference w:id="549"/>
      </w:r>
      <w:r w:rsidRPr="008C455B">
        <w:rPr>
          <w:rFonts w:ascii="Calibri" w:eastAsia="Calibri" w:hAnsi="Calibri" w:cs="Times New Roman"/>
          <w:kern w:val="0"/>
          <w:sz w:val="24"/>
          <w:szCs w:val="24"/>
          <w14:ligatures w14:val="none"/>
        </w:rPr>
        <w:t xml:space="preserve"> More significant, however, was the fact that the mood in the religious press was becoming increasingly fatalistic. The </w:t>
      </w:r>
      <w:r w:rsidRPr="008C455B">
        <w:rPr>
          <w:rFonts w:ascii="Calibri" w:eastAsia="Calibri" w:hAnsi="Calibri" w:cs="Times New Roman"/>
          <w:i/>
          <w:kern w:val="0"/>
          <w:sz w:val="24"/>
          <w:szCs w:val="24"/>
          <w14:ligatures w14:val="none"/>
        </w:rPr>
        <w:t xml:space="preserve">Christian World </w:t>
      </w:r>
      <w:r w:rsidRPr="008C455B">
        <w:rPr>
          <w:rFonts w:ascii="Calibri" w:eastAsia="Calibri" w:hAnsi="Calibri" w:cs="Times New Roman"/>
          <w:kern w:val="0"/>
          <w:sz w:val="24"/>
          <w:szCs w:val="24"/>
          <w14:ligatures w14:val="none"/>
        </w:rPr>
        <w:t>was typical in expressing ‘admiration for a Christian soldier bearing himself nobly in the isolation of a forlorn hope’.</w:t>
      </w:r>
      <w:r w:rsidRPr="008C455B">
        <w:rPr>
          <w:rFonts w:ascii="Calibri" w:eastAsia="Calibri" w:hAnsi="Calibri" w:cs="Times New Roman"/>
          <w:kern w:val="0"/>
          <w:sz w:val="24"/>
          <w:szCs w:val="24"/>
          <w:vertAlign w:val="superscript"/>
          <w14:ligatures w14:val="none"/>
        </w:rPr>
        <w:footnoteReference w:id="550"/>
      </w:r>
      <w:r w:rsidRPr="008C455B">
        <w:rPr>
          <w:rFonts w:ascii="Calibri" w:eastAsia="Calibri" w:hAnsi="Calibri" w:cs="Times New Roman"/>
          <w:kern w:val="0"/>
          <w:sz w:val="24"/>
          <w:szCs w:val="24"/>
          <w14:ligatures w14:val="none"/>
        </w:rPr>
        <w:t xml:space="preserve"> Gordon’s heroism was no longer confined by the narrative of military </w:t>
      </w:r>
      <w:r w:rsidRPr="008C455B">
        <w:rPr>
          <w:rFonts w:ascii="Calibri" w:eastAsia="Calibri" w:hAnsi="Calibri" w:cs="Times New Roman"/>
          <w:kern w:val="0"/>
          <w:sz w:val="24"/>
          <w:szCs w:val="24"/>
          <w14:ligatures w14:val="none"/>
        </w:rPr>
        <w:lastRenderedPageBreak/>
        <w:t>success, but was instead expressed in his Christ-like devotion to others, regardless of the sacrifice that this might entail. Whatever the denouement, in other words, Gordon’s Christian heroism would stand as a beacon of spiritual integrity and supremacy.</w:t>
      </w:r>
    </w:p>
    <w:p w14:paraId="681333D5" w14:textId="77777777" w:rsidR="008C455B" w:rsidRPr="008C455B" w:rsidRDefault="008C455B" w:rsidP="008C455B">
      <w:pPr>
        <w:spacing w:line="480" w:lineRule="auto"/>
        <w:ind w:right="-46"/>
        <w:jc w:val="both"/>
        <w:rPr>
          <w:rFonts w:ascii="Calibri" w:eastAsia="Calibri" w:hAnsi="Calibri" w:cs="Times New Roman"/>
          <w:kern w:val="0"/>
          <w:sz w:val="24"/>
          <w:szCs w:val="24"/>
          <w:u w:val="single"/>
          <w14:ligatures w14:val="none"/>
        </w:rPr>
      </w:pPr>
      <w:r w:rsidRPr="008C455B">
        <w:rPr>
          <w:rFonts w:ascii="Calibri" w:eastAsia="Calibri" w:hAnsi="Calibri" w:cs="Times New Roman"/>
          <w:kern w:val="0"/>
          <w:sz w:val="24"/>
          <w:szCs w:val="24"/>
          <w:u w:val="single"/>
          <w14:ligatures w14:val="none"/>
        </w:rPr>
        <w:t>Martyr</w:t>
      </w:r>
    </w:p>
    <w:p w14:paraId="43B85A74" w14:textId="105D8E17" w:rsidR="008C455B" w:rsidRPr="008C455B" w:rsidRDefault="008C455B" w:rsidP="009A4AB2">
      <w:pPr>
        <w:spacing w:line="480" w:lineRule="auto"/>
        <w:ind w:right="-4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Khartoum fell on 25 January and news of Gordon’s death was reported in London on 6 February 1885. The effect on public opinion was felt particularly in the </w:t>
      </w:r>
      <w:r w:rsidR="00872F45">
        <w:rPr>
          <w:rFonts w:ascii="Calibri" w:eastAsia="Calibri" w:hAnsi="Calibri" w:cs="Times New Roman"/>
          <w:kern w:val="0"/>
          <w:sz w:val="24"/>
          <w:szCs w:val="24"/>
          <w14:ligatures w14:val="none"/>
        </w:rPr>
        <w:t>C</w:t>
      </w:r>
      <w:r w:rsidRPr="008C455B">
        <w:rPr>
          <w:rFonts w:ascii="Calibri" w:eastAsia="Calibri" w:hAnsi="Calibri" w:cs="Times New Roman"/>
          <w:kern w:val="0"/>
          <w:sz w:val="24"/>
          <w:szCs w:val="24"/>
          <w14:ligatures w14:val="none"/>
        </w:rPr>
        <w:t>hurches. The Archbishop of Canterbury, writing in his diary on 19 February, perceived a ‘universal sense of loss and danger in England’.</w:t>
      </w:r>
      <w:r w:rsidRPr="008C455B">
        <w:rPr>
          <w:rFonts w:ascii="Calibri" w:eastAsia="Calibri" w:hAnsi="Calibri" w:cs="Times New Roman"/>
          <w:kern w:val="0"/>
          <w:sz w:val="24"/>
          <w:szCs w:val="24"/>
          <w:vertAlign w:val="superscript"/>
          <w14:ligatures w14:val="none"/>
        </w:rPr>
        <w:footnoteReference w:id="551"/>
      </w:r>
      <w:r w:rsidRPr="008C455B">
        <w:rPr>
          <w:rFonts w:ascii="Calibri" w:eastAsia="Calibri" w:hAnsi="Calibri" w:cs="Times New Roman"/>
          <w:kern w:val="0"/>
          <w:sz w:val="24"/>
          <w:szCs w:val="24"/>
          <w14:ligatures w14:val="none"/>
        </w:rPr>
        <w:t xml:space="preserve"> The </w:t>
      </w:r>
      <w:r w:rsidRPr="008C455B">
        <w:rPr>
          <w:rFonts w:ascii="Calibri" w:eastAsia="Calibri" w:hAnsi="Calibri" w:cs="Times New Roman"/>
          <w:i/>
          <w:kern w:val="0"/>
          <w:sz w:val="24"/>
          <w:szCs w:val="24"/>
          <w14:ligatures w14:val="none"/>
        </w:rPr>
        <w:t xml:space="preserve">Tablet </w:t>
      </w:r>
      <w:r w:rsidRPr="008C455B">
        <w:rPr>
          <w:rFonts w:ascii="Calibri" w:eastAsia="Calibri" w:hAnsi="Calibri" w:cs="Times New Roman"/>
          <w:kern w:val="0"/>
          <w:sz w:val="24"/>
          <w:szCs w:val="24"/>
          <w14:ligatures w14:val="none"/>
        </w:rPr>
        <w:t>noted that the loss ‘felt almost as a personal grief’.</w:t>
      </w:r>
      <w:r w:rsidRPr="008C455B">
        <w:rPr>
          <w:rFonts w:ascii="Calibri" w:eastAsia="Calibri" w:hAnsi="Calibri" w:cs="Times New Roman"/>
          <w:kern w:val="0"/>
          <w:sz w:val="24"/>
          <w:szCs w:val="24"/>
          <w:vertAlign w:val="superscript"/>
          <w14:ligatures w14:val="none"/>
        </w:rPr>
        <w:footnoteReference w:id="552"/>
      </w:r>
      <w:r w:rsidRPr="008C455B">
        <w:rPr>
          <w:rFonts w:ascii="Calibri" w:eastAsia="Calibri" w:hAnsi="Calibri" w:cs="Times New Roman"/>
          <w:kern w:val="0"/>
          <w:sz w:val="24"/>
          <w:szCs w:val="24"/>
          <w14:ligatures w14:val="none"/>
        </w:rPr>
        <w:t xml:space="preserve"> The </w:t>
      </w:r>
      <w:r w:rsidRPr="008C455B">
        <w:rPr>
          <w:rFonts w:ascii="Calibri" w:eastAsia="Calibri" w:hAnsi="Calibri" w:cs="Times New Roman"/>
          <w:i/>
          <w:kern w:val="0"/>
          <w:sz w:val="24"/>
          <w:szCs w:val="24"/>
          <w14:ligatures w14:val="none"/>
        </w:rPr>
        <w:t xml:space="preserve">Methodist Recorder, </w:t>
      </w:r>
      <w:r w:rsidRPr="008C455B">
        <w:rPr>
          <w:rFonts w:ascii="Calibri" w:eastAsia="Calibri" w:hAnsi="Calibri" w:cs="Times New Roman"/>
          <w:kern w:val="0"/>
          <w:sz w:val="24"/>
          <w:szCs w:val="24"/>
          <w14:ligatures w14:val="none"/>
        </w:rPr>
        <w:t xml:space="preserve">voicing a common reaction across the </w:t>
      </w:r>
      <w:r w:rsidR="00872F45">
        <w:rPr>
          <w:rFonts w:ascii="Calibri" w:eastAsia="Calibri" w:hAnsi="Calibri" w:cs="Times New Roman"/>
          <w:kern w:val="0"/>
          <w:sz w:val="24"/>
          <w:szCs w:val="24"/>
          <w14:ligatures w14:val="none"/>
        </w:rPr>
        <w:t>E</w:t>
      </w:r>
      <w:r w:rsidRPr="008C455B">
        <w:rPr>
          <w:rFonts w:ascii="Calibri" w:eastAsia="Calibri" w:hAnsi="Calibri" w:cs="Times New Roman"/>
          <w:kern w:val="0"/>
          <w:sz w:val="24"/>
          <w:szCs w:val="24"/>
          <w14:ligatures w14:val="none"/>
        </w:rPr>
        <w:t xml:space="preserve">stablished and Nonconformist </w:t>
      </w:r>
      <w:r w:rsidR="00872F45">
        <w:rPr>
          <w:rFonts w:ascii="Calibri" w:eastAsia="Calibri" w:hAnsi="Calibri" w:cs="Times New Roman"/>
          <w:kern w:val="0"/>
          <w:sz w:val="24"/>
          <w:szCs w:val="24"/>
          <w14:ligatures w14:val="none"/>
        </w:rPr>
        <w:t>c</w:t>
      </w:r>
      <w:r w:rsidRPr="008C455B">
        <w:rPr>
          <w:rFonts w:ascii="Calibri" w:eastAsia="Calibri" w:hAnsi="Calibri" w:cs="Times New Roman"/>
          <w:kern w:val="0"/>
          <w:sz w:val="24"/>
          <w:szCs w:val="24"/>
          <w14:ligatures w14:val="none"/>
        </w:rPr>
        <w:t>hurches, stated: ‘One cry of lamentation will be heard through the whole nation as these calamitous tidings spread a wail as of almost personal bereavement.’</w:t>
      </w:r>
      <w:r w:rsidRPr="008C455B">
        <w:rPr>
          <w:rFonts w:ascii="Calibri" w:eastAsia="Calibri" w:hAnsi="Calibri" w:cs="Times New Roman"/>
          <w:kern w:val="0"/>
          <w:sz w:val="24"/>
          <w:szCs w:val="24"/>
          <w:vertAlign w:val="superscript"/>
          <w14:ligatures w14:val="none"/>
        </w:rPr>
        <w:footnoteReference w:id="553"/>
      </w:r>
      <w:r w:rsidRPr="008C455B">
        <w:rPr>
          <w:rFonts w:ascii="Calibri" w:eastAsia="Calibri" w:hAnsi="Calibri" w:cs="Times New Roman"/>
          <w:kern w:val="0"/>
          <w:sz w:val="24"/>
          <w:szCs w:val="24"/>
          <w14:ligatures w14:val="none"/>
        </w:rPr>
        <w:t xml:space="preserve"> Many Christians, unnerved by a national humiliation, attributed Gordon’s abandonment and death to a spiritual (as well as a political) failure, described in the </w:t>
      </w:r>
      <w:r w:rsidRPr="008C455B">
        <w:rPr>
          <w:rFonts w:ascii="Calibri" w:eastAsia="Calibri" w:hAnsi="Calibri" w:cs="Times New Roman"/>
          <w:i/>
          <w:kern w:val="0"/>
          <w:sz w:val="24"/>
          <w:szCs w:val="24"/>
          <w14:ligatures w14:val="none"/>
        </w:rPr>
        <w:t xml:space="preserve">British Quarterly Review </w:t>
      </w:r>
      <w:r w:rsidRPr="008C455B">
        <w:rPr>
          <w:rFonts w:ascii="Calibri" w:eastAsia="Calibri" w:hAnsi="Calibri" w:cs="Times New Roman"/>
          <w:kern w:val="0"/>
          <w:sz w:val="24"/>
          <w:szCs w:val="24"/>
          <w14:ligatures w14:val="none"/>
        </w:rPr>
        <w:t>as ‘a loss of moral strength, a loss of that resolution and pluck which is a great secret of national power’.</w:t>
      </w:r>
      <w:r w:rsidRPr="008C455B">
        <w:rPr>
          <w:rFonts w:ascii="Calibri" w:eastAsia="Calibri" w:hAnsi="Calibri" w:cs="Times New Roman"/>
          <w:kern w:val="0"/>
          <w:sz w:val="24"/>
          <w:szCs w:val="24"/>
          <w:vertAlign w:val="superscript"/>
          <w14:ligatures w14:val="none"/>
        </w:rPr>
        <w:footnoteReference w:id="554"/>
      </w:r>
      <w:r w:rsidRPr="008C455B">
        <w:rPr>
          <w:rFonts w:ascii="Calibri" w:eastAsia="Calibri" w:hAnsi="Calibri" w:cs="Times New Roman"/>
          <w:kern w:val="0"/>
          <w:sz w:val="24"/>
          <w:szCs w:val="24"/>
          <w14:ligatures w14:val="none"/>
        </w:rPr>
        <w:t xml:space="preserve"> Rev. Dr Butler, Dean of Gloucester, was not alone in concluding that this sentiment helped ‘to turn the mourning of a people into a solemn religious act’.</w:t>
      </w:r>
      <w:r w:rsidRPr="008C455B">
        <w:rPr>
          <w:rFonts w:ascii="Calibri" w:eastAsia="Calibri" w:hAnsi="Calibri" w:cs="Times New Roman"/>
          <w:kern w:val="0"/>
          <w:sz w:val="24"/>
          <w:szCs w:val="24"/>
          <w:vertAlign w:val="superscript"/>
          <w14:ligatures w14:val="none"/>
        </w:rPr>
        <w:footnoteReference w:id="555"/>
      </w:r>
      <w:r w:rsidRPr="008C455B">
        <w:rPr>
          <w:rFonts w:ascii="Calibri" w:eastAsia="Calibri" w:hAnsi="Calibri" w:cs="Times New Roman"/>
          <w:kern w:val="0"/>
          <w:sz w:val="24"/>
          <w:szCs w:val="24"/>
          <w14:ligatures w14:val="none"/>
        </w:rPr>
        <w:t xml:space="preserve"> </w:t>
      </w:r>
    </w:p>
    <w:p w14:paraId="1272F972" w14:textId="60B3E2FE" w:rsidR="008C455B" w:rsidRPr="008C455B" w:rsidRDefault="008C455B" w:rsidP="009A4AB2">
      <w:pPr>
        <w:spacing w:line="480" w:lineRule="auto"/>
        <w:ind w:right="-4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Christian obituaries of Gordon were accordingly different from those published in the secular press. The </w:t>
      </w:r>
      <w:r w:rsidRPr="008C455B">
        <w:rPr>
          <w:rFonts w:ascii="Calibri" w:eastAsia="Calibri" w:hAnsi="Calibri" w:cs="Times New Roman"/>
          <w:i/>
          <w:kern w:val="0"/>
          <w:sz w:val="24"/>
          <w:szCs w:val="24"/>
          <w14:ligatures w14:val="none"/>
        </w:rPr>
        <w:t xml:space="preserve">Times </w:t>
      </w:r>
      <w:r w:rsidRPr="008C455B">
        <w:rPr>
          <w:rFonts w:ascii="Calibri" w:eastAsia="Calibri" w:hAnsi="Calibri" w:cs="Times New Roman"/>
          <w:kern w:val="0"/>
          <w:sz w:val="24"/>
          <w:szCs w:val="24"/>
          <w14:ligatures w14:val="none"/>
        </w:rPr>
        <w:t xml:space="preserve">focussed on Gordon’s heroism, his ‘honourable and noble manner’, his humility and lack of personal vanity, alongside his ‘marvellous insight into human </w:t>
      </w:r>
      <w:r w:rsidRPr="008C455B">
        <w:rPr>
          <w:rFonts w:ascii="Calibri" w:eastAsia="Calibri" w:hAnsi="Calibri" w:cs="Times New Roman"/>
          <w:kern w:val="0"/>
          <w:sz w:val="24"/>
          <w:szCs w:val="24"/>
          <w14:ligatures w14:val="none"/>
        </w:rPr>
        <w:lastRenderedPageBreak/>
        <w:t>character’.</w:t>
      </w:r>
      <w:r w:rsidRPr="008C455B">
        <w:rPr>
          <w:rFonts w:ascii="Calibri" w:eastAsia="Calibri" w:hAnsi="Calibri" w:cs="Times New Roman"/>
          <w:kern w:val="0"/>
          <w:sz w:val="24"/>
          <w:szCs w:val="24"/>
          <w:vertAlign w:val="superscript"/>
          <w14:ligatures w14:val="none"/>
        </w:rPr>
        <w:footnoteReference w:id="556"/>
      </w:r>
      <w:r w:rsidRPr="008C455B">
        <w:rPr>
          <w:rFonts w:ascii="Calibri" w:eastAsia="Calibri" w:hAnsi="Calibri" w:cs="Times New Roman"/>
          <w:kern w:val="0"/>
          <w:sz w:val="24"/>
          <w:szCs w:val="24"/>
          <w14:ligatures w14:val="none"/>
        </w:rPr>
        <w:t xml:space="preserve"> The </w:t>
      </w:r>
      <w:r w:rsidRPr="008C455B">
        <w:rPr>
          <w:rFonts w:ascii="Calibri" w:eastAsia="Calibri" w:hAnsi="Calibri" w:cs="Times New Roman"/>
          <w:i/>
          <w:kern w:val="0"/>
          <w:sz w:val="24"/>
          <w:szCs w:val="24"/>
          <w14:ligatures w14:val="none"/>
        </w:rPr>
        <w:t xml:space="preserve">Pall Mall Gazette </w:t>
      </w:r>
      <w:r w:rsidRPr="008C455B">
        <w:rPr>
          <w:rFonts w:ascii="Calibri" w:eastAsia="Calibri" w:hAnsi="Calibri" w:cs="Times New Roman"/>
          <w:kern w:val="0"/>
          <w:sz w:val="24"/>
          <w:szCs w:val="24"/>
          <w14:ligatures w14:val="none"/>
        </w:rPr>
        <w:t>lauded the ‘inspiration of his great example’. In so far as Gordon was ‘crowned with the aureole of Martyrdom’, it was as the victim of the vacillating policy of the Liberal Government.</w:t>
      </w:r>
      <w:r w:rsidRPr="008C455B">
        <w:rPr>
          <w:rFonts w:ascii="Calibri" w:eastAsia="Calibri" w:hAnsi="Calibri" w:cs="Times New Roman"/>
          <w:kern w:val="0"/>
          <w:sz w:val="24"/>
          <w:szCs w:val="24"/>
          <w:vertAlign w:val="superscript"/>
          <w14:ligatures w14:val="none"/>
        </w:rPr>
        <w:footnoteReference w:id="557"/>
      </w:r>
      <w:r w:rsidRPr="008C455B">
        <w:rPr>
          <w:rFonts w:ascii="Calibri" w:eastAsia="Calibri" w:hAnsi="Calibri" w:cs="Times New Roman"/>
          <w:kern w:val="0"/>
          <w:sz w:val="24"/>
          <w:szCs w:val="24"/>
          <w14:ligatures w14:val="none"/>
        </w:rPr>
        <w:t xml:space="preserve"> Christian assessments, in contrast, quickly asserted a Christian martyrdom, whereby Gordon’s legacy was framed as a purposeful Christ-like sacrifice.  Rev. Dr Butler, preaching on 15 February to a congregation that included Gladstone, claimed that the ‘most conspicuously Christ like man of his day had just crowned a Christ like life with a Christ like death’.</w:t>
      </w:r>
      <w:r w:rsidRPr="008C455B">
        <w:rPr>
          <w:rFonts w:ascii="Calibri" w:eastAsia="Calibri" w:hAnsi="Calibri" w:cs="Times New Roman"/>
          <w:kern w:val="0"/>
          <w:sz w:val="24"/>
          <w:szCs w:val="24"/>
          <w:vertAlign w:val="superscript"/>
          <w14:ligatures w14:val="none"/>
        </w:rPr>
        <w:footnoteReference w:id="558"/>
      </w:r>
      <w:r w:rsidRPr="008C455B">
        <w:rPr>
          <w:rFonts w:ascii="Calibri" w:eastAsia="Calibri" w:hAnsi="Calibri" w:cs="Times New Roman"/>
          <w:kern w:val="0"/>
          <w:sz w:val="24"/>
          <w:szCs w:val="24"/>
          <w14:ligatures w14:val="none"/>
        </w:rPr>
        <w:t xml:space="preserve"> Rev. J. Fleming, Chaplain to Queen Victoria, similarly compared Gordon to Jesus: ‘What to Christ, now, the thorns that crowned Him, or the nails that pierced Him? What to Gordon, now, that he stood like one lashed to the post of duty till he was compelled to say </w:t>
      </w:r>
      <w:r w:rsidR="00D45ED8">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14:ligatures w14:val="none"/>
        </w:rPr>
        <w:t>No man stood with me, but all men forsook me</w:t>
      </w:r>
      <w:r w:rsidR="00D45ED8">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vertAlign w:val="superscript"/>
          <w14:ligatures w14:val="none"/>
        </w:rPr>
        <w:footnoteReference w:id="559"/>
      </w:r>
      <w:r w:rsidRPr="008C455B">
        <w:rPr>
          <w:rFonts w:ascii="Calibri" w:eastAsia="Calibri" w:hAnsi="Calibri" w:cs="Times New Roman"/>
          <w:kern w:val="0"/>
          <w:sz w:val="24"/>
          <w:szCs w:val="24"/>
          <w14:ligatures w14:val="none"/>
        </w:rPr>
        <w:t xml:space="preserve"> Gordon, then, was ‘not only the hero but the Martyr of Khartoum’,</w:t>
      </w:r>
      <w:r w:rsidRPr="008C455B">
        <w:rPr>
          <w:rFonts w:ascii="Calibri" w:eastAsia="Calibri" w:hAnsi="Calibri" w:cs="Times New Roman"/>
          <w:kern w:val="0"/>
          <w:sz w:val="24"/>
          <w:szCs w:val="24"/>
          <w:vertAlign w:val="superscript"/>
          <w14:ligatures w14:val="none"/>
        </w:rPr>
        <w:footnoteReference w:id="560"/>
      </w:r>
      <w:r w:rsidRPr="008C455B">
        <w:rPr>
          <w:rFonts w:ascii="Calibri" w:eastAsia="Calibri" w:hAnsi="Calibri" w:cs="Times New Roman"/>
          <w:kern w:val="0"/>
          <w:sz w:val="24"/>
          <w:szCs w:val="24"/>
          <w14:ligatures w14:val="none"/>
        </w:rPr>
        <w:t xml:space="preserve"> a man ‘whose life was willingly laid down for the people he went to save’.</w:t>
      </w:r>
      <w:r w:rsidRPr="008C455B">
        <w:rPr>
          <w:rFonts w:ascii="Calibri" w:eastAsia="Calibri" w:hAnsi="Calibri" w:cs="Times New Roman"/>
          <w:kern w:val="0"/>
          <w:sz w:val="24"/>
          <w:szCs w:val="24"/>
          <w:vertAlign w:val="superscript"/>
          <w14:ligatures w14:val="none"/>
        </w:rPr>
        <w:footnoteReference w:id="561"/>
      </w:r>
      <w:r w:rsidRPr="008C455B">
        <w:rPr>
          <w:rFonts w:ascii="Calibri" w:eastAsia="Calibri" w:hAnsi="Calibri" w:cs="Times New Roman"/>
          <w:kern w:val="0"/>
          <w:sz w:val="24"/>
          <w:szCs w:val="24"/>
          <w14:ligatures w14:val="none"/>
        </w:rPr>
        <w:t xml:space="preserve"> A valedictory in the </w:t>
      </w:r>
      <w:r w:rsidRPr="008C455B">
        <w:rPr>
          <w:rFonts w:ascii="Calibri" w:eastAsia="Calibri" w:hAnsi="Calibri" w:cs="Times New Roman"/>
          <w:i/>
          <w:kern w:val="0"/>
          <w:sz w:val="24"/>
          <w:szCs w:val="24"/>
          <w14:ligatures w14:val="none"/>
        </w:rPr>
        <w:t xml:space="preserve">Nonconformist &amp; Independent </w:t>
      </w:r>
      <w:r w:rsidRPr="008C455B">
        <w:rPr>
          <w:rFonts w:ascii="Calibri" w:eastAsia="Calibri" w:hAnsi="Calibri" w:cs="Times New Roman"/>
          <w:kern w:val="0"/>
          <w:sz w:val="24"/>
          <w:szCs w:val="24"/>
          <w14:ligatures w14:val="none"/>
        </w:rPr>
        <w:t>stated that he ‘lived the victor’s life because he learned to utterly renounce self and live in God’.</w:t>
      </w:r>
      <w:r w:rsidRPr="008C455B">
        <w:rPr>
          <w:rFonts w:ascii="Calibri" w:eastAsia="Calibri" w:hAnsi="Calibri" w:cs="Times New Roman"/>
          <w:kern w:val="0"/>
          <w:sz w:val="24"/>
          <w:szCs w:val="24"/>
          <w:vertAlign w:val="superscript"/>
          <w14:ligatures w14:val="none"/>
        </w:rPr>
        <w:footnoteReference w:id="562"/>
      </w:r>
      <w:r w:rsidRPr="008C455B">
        <w:rPr>
          <w:rFonts w:ascii="Calibri" w:eastAsia="Calibri" w:hAnsi="Calibri" w:cs="Times New Roman"/>
          <w:kern w:val="0"/>
          <w:sz w:val="24"/>
          <w:szCs w:val="24"/>
          <w14:ligatures w14:val="none"/>
        </w:rPr>
        <w:t xml:space="preserve"> His death, presented as a form of atonement for the manifold sins of his country and the weakness of its Government, thus became a victory. As the Bishop of Newcastle told the memorial service at St Paul’s Cathedral on 13 March: ‘So Gordon died in life, and now he lives in death.’</w:t>
      </w:r>
      <w:r w:rsidRPr="008C455B">
        <w:rPr>
          <w:rFonts w:ascii="Calibri" w:eastAsia="Calibri" w:hAnsi="Calibri" w:cs="Times New Roman"/>
          <w:kern w:val="0"/>
          <w:sz w:val="24"/>
          <w:szCs w:val="24"/>
          <w:vertAlign w:val="superscript"/>
          <w14:ligatures w14:val="none"/>
        </w:rPr>
        <w:footnoteReference w:id="563"/>
      </w:r>
    </w:p>
    <w:p w14:paraId="5FD85411" w14:textId="249E28D9" w:rsidR="008C455B" w:rsidRPr="008C455B" w:rsidRDefault="008C455B" w:rsidP="009A4AB2">
      <w:pPr>
        <w:spacing w:line="480" w:lineRule="auto"/>
        <w:ind w:right="-4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Clearly, the concept of Gordon’s martyrdom was largely the construction of the Church, of Christians motivated by a desire to imbue his death with a moral and spiritual purpose. Nor was this impulse restricted to the Church of England and Roman Catholicism. John Wolffe has </w:t>
      </w:r>
      <w:r w:rsidRPr="008C455B">
        <w:rPr>
          <w:rFonts w:ascii="Calibri" w:eastAsia="Calibri" w:hAnsi="Calibri" w:cs="Times New Roman"/>
          <w:kern w:val="0"/>
          <w:sz w:val="24"/>
          <w:szCs w:val="24"/>
          <w14:ligatures w14:val="none"/>
        </w:rPr>
        <w:lastRenderedPageBreak/>
        <w:t>argued that ‘no explicit evidence has been found of demonstrably popular manifestations of Nonconformist mourning’ for Gordon.</w:t>
      </w:r>
      <w:r w:rsidRPr="008C455B">
        <w:rPr>
          <w:rFonts w:ascii="Calibri" w:eastAsia="Calibri" w:hAnsi="Calibri" w:cs="Times New Roman"/>
          <w:kern w:val="0"/>
          <w:sz w:val="24"/>
          <w:szCs w:val="24"/>
          <w:vertAlign w:val="superscript"/>
          <w14:ligatures w14:val="none"/>
        </w:rPr>
        <w:footnoteReference w:id="564"/>
      </w:r>
      <w:r w:rsidRPr="008C455B">
        <w:rPr>
          <w:rFonts w:ascii="Calibri" w:eastAsia="Calibri" w:hAnsi="Calibri" w:cs="Times New Roman"/>
          <w:kern w:val="0"/>
          <w:sz w:val="24"/>
          <w:szCs w:val="24"/>
          <w14:ligatures w14:val="none"/>
        </w:rPr>
        <w:t xml:space="preserve"> But this does not really stand with a thorough examination of the record. While it was true that Nonconformists exhibited a consistent capacity to assess Gordon critically, a subject evaluated in the next section, it was also the case that his martyrdom was recognised and revered across the Nonconformist denominations. On 15 February, at Denmark Place Baptist Chapel, Rev. Dr Stanford, a past President of the London Baptist Association, preached that Gordon’s death had ‘cut the nation to the heart, and at the mention of whose name the tears stand still and burned their eyes’. He nonetheless epitomised ‘the conquering Christian’, a man who ‘had fallen yet overcome’.</w:t>
      </w:r>
      <w:r w:rsidRPr="008C455B">
        <w:rPr>
          <w:rFonts w:ascii="Calibri" w:eastAsia="Calibri" w:hAnsi="Calibri" w:cs="Times New Roman"/>
          <w:kern w:val="0"/>
          <w:sz w:val="24"/>
          <w:szCs w:val="24"/>
          <w:vertAlign w:val="superscript"/>
          <w14:ligatures w14:val="none"/>
        </w:rPr>
        <w:footnoteReference w:id="565"/>
      </w:r>
      <w:r w:rsidRPr="008C455B">
        <w:rPr>
          <w:rFonts w:ascii="Calibri" w:eastAsia="Calibri" w:hAnsi="Calibri" w:cs="Times New Roman"/>
          <w:kern w:val="0"/>
          <w:sz w:val="24"/>
          <w:szCs w:val="24"/>
          <w14:ligatures w14:val="none"/>
        </w:rPr>
        <w:t xml:space="preserve"> In March the </w:t>
      </w:r>
      <w:r w:rsidRPr="008C455B">
        <w:rPr>
          <w:rFonts w:ascii="Calibri" w:eastAsia="Calibri" w:hAnsi="Calibri" w:cs="Times New Roman"/>
          <w:i/>
          <w:kern w:val="0"/>
          <w:sz w:val="24"/>
          <w:szCs w:val="24"/>
          <w14:ligatures w14:val="none"/>
        </w:rPr>
        <w:t xml:space="preserve">Times </w:t>
      </w:r>
      <w:r w:rsidRPr="008C455B">
        <w:rPr>
          <w:rFonts w:ascii="Calibri" w:eastAsia="Calibri" w:hAnsi="Calibri" w:cs="Times New Roman"/>
          <w:kern w:val="0"/>
          <w:sz w:val="24"/>
          <w:szCs w:val="24"/>
          <w14:ligatures w14:val="none"/>
        </w:rPr>
        <w:t>recorded that the large congregations attending the national memorial services included many Nonconformist ministers.</w:t>
      </w:r>
      <w:r w:rsidRPr="008C455B">
        <w:rPr>
          <w:rFonts w:ascii="Calibri" w:eastAsia="Calibri" w:hAnsi="Calibri" w:cs="Times New Roman"/>
          <w:kern w:val="0"/>
          <w:sz w:val="24"/>
          <w:szCs w:val="24"/>
          <w:vertAlign w:val="superscript"/>
          <w14:ligatures w14:val="none"/>
        </w:rPr>
        <w:footnoteReference w:id="566"/>
      </w:r>
      <w:r w:rsidRPr="008C455B">
        <w:rPr>
          <w:rFonts w:ascii="Calibri" w:eastAsia="Calibri" w:hAnsi="Calibri" w:cs="Times New Roman"/>
          <w:kern w:val="0"/>
          <w:sz w:val="24"/>
          <w:szCs w:val="24"/>
          <w14:ligatures w14:val="none"/>
        </w:rPr>
        <w:t xml:space="preserve"> Later that month, a ‘Gordon Memorial Service’ was held at St John’s Square Wesleyan Chapel, where Rev. Austin Davey preached that Gordon’s ‘beautiful life was not sacrificed in vain’.</w:t>
      </w:r>
      <w:r w:rsidRPr="008C455B">
        <w:rPr>
          <w:rFonts w:ascii="Calibri" w:eastAsia="Calibri" w:hAnsi="Calibri" w:cs="Times New Roman"/>
          <w:kern w:val="0"/>
          <w:sz w:val="24"/>
          <w:szCs w:val="24"/>
          <w:vertAlign w:val="superscript"/>
          <w14:ligatures w14:val="none"/>
        </w:rPr>
        <w:footnoteReference w:id="567"/>
      </w:r>
      <w:r w:rsidRPr="008C455B">
        <w:rPr>
          <w:rFonts w:ascii="Calibri" w:eastAsia="Calibri" w:hAnsi="Calibri" w:cs="Times New Roman"/>
          <w:kern w:val="0"/>
          <w:sz w:val="24"/>
          <w:szCs w:val="24"/>
          <w14:ligatures w14:val="none"/>
        </w:rPr>
        <w:t xml:space="preserve"> Indeed it was Methodism that supplied what was perhaps the most expansive example of a liturgical idolisation of Gordon. </w:t>
      </w:r>
      <w:r w:rsidRPr="008C455B">
        <w:rPr>
          <w:rFonts w:ascii="Calibri" w:eastAsia="Calibri" w:hAnsi="Calibri" w:cs="Times New Roman"/>
          <w:i/>
          <w:kern w:val="0"/>
          <w:sz w:val="24"/>
          <w:szCs w:val="24"/>
          <w14:ligatures w14:val="none"/>
        </w:rPr>
        <w:t xml:space="preserve">Gordon, The Christian Hero: A Sacred Song </w:t>
      </w:r>
      <w:r w:rsidRPr="008C455B">
        <w:rPr>
          <w:rFonts w:ascii="Calibri" w:eastAsia="Calibri" w:hAnsi="Calibri" w:cs="Times New Roman"/>
          <w:kern w:val="0"/>
          <w:sz w:val="24"/>
          <w:szCs w:val="24"/>
          <w14:ligatures w14:val="none"/>
        </w:rPr>
        <w:t>was published by the Methodist Free Press and comprised a devotional service of sixteen hymns and anthems, biographical readings, poems and prayers.</w:t>
      </w:r>
      <w:r w:rsidRPr="008C455B">
        <w:rPr>
          <w:rFonts w:ascii="Calibri" w:eastAsia="Calibri" w:hAnsi="Calibri" w:cs="Times New Roman"/>
          <w:kern w:val="0"/>
          <w:sz w:val="24"/>
          <w:szCs w:val="24"/>
          <w:vertAlign w:val="superscript"/>
          <w14:ligatures w14:val="none"/>
        </w:rPr>
        <w:footnoteReference w:id="568"/>
      </w:r>
    </w:p>
    <w:p w14:paraId="091DFF39" w14:textId="4827CF48" w:rsidR="008C455B" w:rsidRPr="008C455B" w:rsidRDefault="008C455B" w:rsidP="001F10C9">
      <w:pPr>
        <w:spacing w:line="480" w:lineRule="auto"/>
        <w:ind w:right="-4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What, then, was the Church</w:t>
      </w:r>
      <w:r w:rsidR="00845D57">
        <w:rPr>
          <w:rFonts w:ascii="Calibri" w:eastAsia="Calibri" w:hAnsi="Calibri" w:cs="Times New Roman"/>
          <w:kern w:val="0"/>
          <w:sz w:val="24"/>
          <w:szCs w:val="24"/>
          <w14:ligatures w14:val="none"/>
        </w:rPr>
        <w:t>e</w:t>
      </w:r>
      <w:r w:rsidRPr="008C455B">
        <w:rPr>
          <w:rFonts w:ascii="Calibri" w:eastAsia="Calibri" w:hAnsi="Calibri" w:cs="Times New Roman"/>
          <w:kern w:val="0"/>
          <w:sz w:val="24"/>
          <w:szCs w:val="24"/>
          <w14:ligatures w14:val="none"/>
        </w:rPr>
        <w:t>s</w:t>
      </w:r>
      <w:r w:rsidR="00845D57">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14:ligatures w14:val="none"/>
        </w:rPr>
        <w:t xml:space="preserve"> purpose in venerating Gordon in this way? It is clear that the aim, in a general sense, was to preserve and then exploit his memory as a stimulus to </w:t>
      </w:r>
      <w:r w:rsidRPr="008C455B">
        <w:rPr>
          <w:rFonts w:ascii="Calibri" w:eastAsia="Calibri" w:hAnsi="Calibri" w:cs="Times New Roman"/>
          <w:kern w:val="0"/>
          <w:sz w:val="24"/>
          <w:szCs w:val="24"/>
          <w14:ligatures w14:val="none"/>
        </w:rPr>
        <w:lastRenderedPageBreak/>
        <w:t xml:space="preserve">restoring Britain’s spiritual and moral mission. This ambition was summed up in the </w:t>
      </w:r>
      <w:r w:rsidRPr="008C455B">
        <w:rPr>
          <w:rFonts w:ascii="Calibri" w:eastAsia="Calibri" w:hAnsi="Calibri" w:cs="Times New Roman"/>
          <w:i/>
          <w:kern w:val="0"/>
          <w:sz w:val="24"/>
          <w:szCs w:val="24"/>
          <w14:ligatures w14:val="none"/>
        </w:rPr>
        <w:t xml:space="preserve">Tablet </w:t>
      </w:r>
      <w:r w:rsidRPr="008C455B">
        <w:rPr>
          <w:rFonts w:ascii="Calibri" w:eastAsia="Calibri" w:hAnsi="Calibri" w:cs="Times New Roman"/>
          <w:kern w:val="0"/>
          <w:sz w:val="24"/>
          <w:szCs w:val="24"/>
          <w14:ligatures w14:val="none"/>
        </w:rPr>
        <w:t>as follows:</w:t>
      </w:r>
    </w:p>
    <w:p w14:paraId="5ED4E886" w14:textId="2509529B" w:rsidR="008C455B" w:rsidRPr="008C455B" w:rsidRDefault="008C455B" w:rsidP="009A4AB2">
      <w:pPr>
        <w:spacing w:line="360" w:lineRule="auto"/>
        <w:ind w:left="567" w:right="-45"/>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We have two things to do, a double work to accomplish. We have to keep alive the heroic and enabling memory of the dutiful and detached life of General Gordon. And, secondly, we have to utilise and turn to account and permanent profit the generous impulses which have been stirred throughout the land by the story of sacrifice at Khartoum.</w:t>
      </w:r>
      <w:r w:rsidRPr="008C455B">
        <w:rPr>
          <w:rFonts w:ascii="Calibri" w:eastAsia="Calibri" w:hAnsi="Calibri" w:cs="Times New Roman"/>
          <w:kern w:val="0"/>
          <w:sz w:val="24"/>
          <w:szCs w:val="24"/>
          <w:vertAlign w:val="superscript"/>
          <w14:ligatures w14:val="none"/>
        </w:rPr>
        <w:footnoteReference w:id="569"/>
      </w:r>
    </w:p>
    <w:p w14:paraId="28E94D13" w14:textId="59C0B0B9" w:rsidR="008C455B" w:rsidRPr="008C455B" w:rsidRDefault="008C455B" w:rsidP="008C455B">
      <w:pPr>
        <w:spacing w:line="480" w:lineRule="auto"/>
        <w:ind w:right="-46"/>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A more detailed examination of the evidence then indicates six particular factors which spurred the Church’s celebration of Gordon’s martyrdom.</w:t>
      </w:r>
    </w:p>
    <w:p w14:paraId="193E9710" w14:textId="37FD8AD3" w:rsidR="008C455B" w:rsidRPr="008C455B" w:rsidRDefault="008C455B" w:rsidP="009A4AB2">
      <w:pPr>
        <w:spacing w:line="480" w:lineRule="auto"/>
        <w:ind w:right="-4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First, Gordon’s death was utilised as a catalyst for a national spiritual re-awakening and renewal. The Soudan crisis occurred at a challenging time for the Church generally, with a prevalent belief that economic and social modernisation had eroded the religious foundation of the country. Rev. W. Sinclair, Vicar of St Stephen’s, Westminster, in a memorial sermon to Gordon on 22 February, bemoaned ‘an age of doubt and worldliness’</w:t>
      </w:r>
      <w:r w:rsidRPr="008C455B">
        <w:rPr>
          <w:rFonts w:ascii="Calibri" w:eastAsia="Calibri" w:hAnsi="Calibri" w:cs="Times New Roman"/>
          <w:kern w:val="0"/>
          <w:sz w:val="24"/>
          <w:szCs w:val="24"/>
          <w:vertAlign w:val="superscript"/>
          <w14:ligatures w14:val="none"/>
        </w:rPr>
        <w:footnoteReference w:id="570"/>
      </w:r>
      <w:r w:rsidRPr="008C455B">
        <w:rPr>
          <w:rFonts w:ascii="Calibri" w:eastAsia="Calibri" w:hAnsi="Calibri" w:cs="Times New Roman"/>
          <w:kern w:val="0"/>
          <w:sz w:val="24"/>
          <w:szCs w:val="24"/>
          <w14:ligatures w14:val="none"/>
        </w:rPr>
        <w:t xml:space="preserve"> and Gordon’s obituary in the </w:t>
      </w:r>
      <w:r w:rsidRPr="008C455B">
        <w:rPr>
          <w:rFonts w:ascii="Calibri" w:eastAsia="Calibri" w:hAnsi="Calibri" w:cs="Times New Roman"/>
          <w:i/>
          <w:kern w:val="0"/>
          <w:sz w:val="24"/>
          <w:szCs w:val="24"/>
          <w14:ligatures w14:val="none"/>
        </w:rPr>
        <w:t xml:space="preserve">Baptist </w:t>
      </w:r>
      <w:r w:rsidRPr="008C455B">
        <w:rPr>
          <w:rFonts w:ascii="Calibri" w:eastAsia="Calibri" w:hAnsi="Calibri" w:cs="Times New Roman"/>
          <w:kern w:val="0"/>
          <w:sz w:val="24"/>
          <w:szCs w:val="24"/>
          <w14:ligatures w14:val="none"/>
        </w:rPr>
        <w:t>referred to an England in decline, where lives ‘wrapped in ease and luxury’ had undermined idealism and duty.</w:t>
      </w:r>
      <w:r w:rsidRPr="008C455B">
        <w:rPr>
          <w:rFonts w:ascii="Calibri" w:eastAsia="Calibri" w:hAnsi="Calibri" w:cs="Times New Roman"/>
          <w:kern w:val="0"/>
          <w:sz w:val="24"/>
          <w:szCs w:val="24"/>
          <w:vertAlign w:val="superscript"/>
          <w14:ligatures w14:val="none"/>
        </w:rPr>
        <w:footnoteReference w:id="571"/>
      </w:r>
      <w:r w:rsidRPr="008C455B">
        <w:rPr>
          <w:rFonts w:ascii="Calibri" w:eastAsia="Calibri" w:hAnsi="Calibri" w:cs="Times New Roman"/>
          <w:kern w:val="0"/>
          <w:sz w:val="24"/>
          <w:szCs w:val="24"/>
          <w14:ligatures w14:val="none"/>
        </w:rPr>
        <w:t xml:space="preserve"> For Benjamin Jowett, the influential theologian and Master of Balliol College, Oxford, the consequence was that ‘all churches have fallen short in their mission’ by effecting ‘compromise with the world and acquiescence in the customs and opinions of men’.</w:t>
      </w:r>
      <w:r w:rsidRPr="008C455B">
        <w:rPr>
          <w:rFonts w:ascii="Calibri" w:eastAsia="Calibri" w:hAnsi="Calibri" w:cs="Times New Roman"/>
          <w:kern w:val="0"/>
          <w:sz w:val="24"/>
          <w:szCs w:val="24"/>
          <w:vertAlign w:val="superscript"/>
          <w14:ligatures w14:val="none"/>
        </w:rPr>
        <w:footnoteReference w:id="572"/>
      </w:r>
    </w:p>
    <w:p w14:paraId="11360D64" w14:textId="3292C8CA" w:rsidR="008C455B" w:rsidRPr="008C455B" w:rsidRDefault="008C455B" w:rsidP="00F4167C">
      <w:pPr>
        <w:spacing w:line="480" w:lineRule="auto"/>
        <w:ind w:right="-4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lastRenderedPageBreak/>
        <w:t>Gordon’s demonstration of an unwavering sacrificial faith, one in which a man ‘surrenders himself to Christ complete, entire, and absolute’</w:t>
      </w:r>
      <w:r w:rsidRPr="008C455B">
        <w:rPr>
          <w:rFonts w:ascii="Calibri" w:eastAsia="Calibri" w:hAnsi="Calibri" w:cs="Times New Roman"/>
          <w:kern w:val="0"/>
          <w:sz w:val="24"/>
          <w:szCs w:val="24"/>
          <w:vertAlign w:val="superscript"/>
          <w14:ligatures w14:val="none"/>
        </w:rPr>
        <w:footnoteReference w:id="573"/>
      </w:r>
      <w:r w:rsidR="00BE655B">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14:ligatures w14:val="none"/>
        </w:rPr>
        <w:t xml:space="preserve"> could nonetheless inspire a restoration of national religious conviction. This revival would operate first on a personal and then a collective level. The Dean of York, in a sermon at St Paul’s Cathedral on the day of the national memorial services, focused on the individual: ‘Let us make Gordon not merely a subject of curiosity and commendation, but of prayer for ourselves, that our duties towards our fellows and our discipleship of Christ may be lauded upon the same high principles as his.’</w:t>
      </w:r>
      <w:r w:rsidRPr="008C455B">
        <w:rPr>
          <w:rFonts w:ascii="Calibri" w:eastAsia="Calibri" w:hAnsi="Calibri" w:cs="Times New Roman"/>
          <w:kern w:val="0"/>
          <w:sz w:val="24"/>
          <w:szCs w:val="24"/>
          <w:vertAlign w:val="superscript"/>
          <w14:ligatures w14:val="none"/>
        </w:rPr>
        <w:footnoteReference w:id="574"/>
      </w:r>
      <w:r w:rsidRPr="008C455B">
        <w:rPr>
          <w:rFonts w:ascii="Calibri" w:eastAsia="Calibri" w:hAnsi="Calibri" w:cs="Times New Roman"/>
          <w:kern w:val="0"/>
          <w:sz w:val="24"/>
          <w:szCs w:val="24"/>
          <w14:ligatures w14:val="none"/>
        </w:rPr>
        <w:t xml:space="preserve"> </w:t>
      </w:r>
    </w:p>
    <w:p w14:paraId="61AC813B" w14:textId="77777777" w:rsidR="008C455B" w:rsidRPr="008C455B" w:rsidRDefault="008C455B" w:rsidP="00C44F08">
      <w:pPr>
        <w:spacing w:line="480" w:lineRule="auto"/>
        <w:ind w:right="-46"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The </w:t>
      </w:r>
      <w:r w:rsidRPr="008C455B">
        <w:rPr>
          <w:rFonts w:ascii="Calibri" w:eastAsia="Calibri" w:hAnsi="Calibri" w:cs="Times New Roman"/>
          <w:i/>
          <w:kern w:val="0"/>
          <w:sz w:val="24"/>
          <w:szCs w:val="24"/>
          <w14:ligatures w14:val="none"/>
        </w:rPr>
        <w:t xml:space="preserve">Congregationalist </w:t>
      </w:r>
      <w:r w:rsidRPr="008C455B">
        <w:rPr>
          <w:rFonts w:ascii="Calibri" w:eastAsia="Calibri" w:hAnsi="Calibri" w:cs="Times New Roman"/>
          <w:kern w:val="0"/>
          <w:sz w:val="24"/>
          <w:szCs w:val="24"/>
          <w14:ligatures w14:val="none"/>
        </w:rPr>
        <w:t>considered the effect in terms of a domestic missionary effort:</w:t>
      </w:r>
    </w:p>
    <w:p w14:paraId="31E68E59" w14:textId="7E2C2C08" w:rsidR="008C455B" w:rsidRPr="008C455B" w:rsidRDefault="008C455B" w:rsidP="00F4167C">
      <w:pPr>
        <w:spacing w:line="360" w:lineRule="auto"/>
        <w:ind w:left="567" w:right="-46"/>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He was the embodiment of true Christian chivalry, alone in his noble unselfishness, his passionate devotion to the cause of the oppressed, his dauntless courage, and that faith in God that was at the root of all that was noble in his character. These qualities were manifested by him in the life of a soldier, why should they not be developed by us in the different work of the conversion of men? A hundred men working in Gordon’s spirit, with the one aim of brining sinners to Christ, would work a revolution the extent of which could not be easily over-estimated?</w:t>
      </w:r>
      <w:r w:rsidRPr="008C455B">
        <w:rPr>
          <w:rFonts w:ascii="Calibri" w:eastAsia="Calibri" w:hAnsi="Calibri" w:cs="Times New Roman"/>
          <w:kern w:val="0"/>
          <w:sz w:val="24"/>
          <w:szCs w:val="24"/>
          <w:vertAlign w:val="superscript"/>
          <w14:ligatures w14:val="none"/>
        </w:rPr>
        <w:footnoteReference w:id="575"/>
      </w:r>
    </w:p>
    <w:p w14:paraId="74EFC4F8" w14:textId="77777777" w:rsidR="008C455B" w:rsidRPr="008C455B" w:rsidRDefault="008C455B" w:rsidP="008C455B">
      <w:pPr>
        <w:spacing w:line="480" w:lineRule="auto"/>
        <w:ind w:right="-46"/>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Ultimately the experience would cultivate a national character that would ‘equip the English people for the trials which they may have to undergo in generations to come’.</w:t>
      </w:r>
      <w:r w:rsidRPr="008C455B">
        <w:rPr>
          <w:rFonts w:ascii="Calibri" w:eastAsia="Calibri" w:hAnsi="Calibri" w:cs="Times New Roman"/>
          <w:kern w:val="0"/>
          <w:sz w:val="24"/>
          <w:szCs w:val="24"/>
          <w:vertAlign w:val="superscript"/>
          <w14:ligatures w14:val="none"/>
        </w:rPr>
        <w:footnoteReference w:id="576"/>
      </w:r>
    </w:p>
    <w:p w14:paraId="2D6459BA" w14:textId="112B7EA8" w:rsidR="008C455B" w:rsidRPr="008C455B" w:rsidRDefault="008C455B" w:rsidP="00F4167C">
      <w:pPr>
        <w:spacing w:line="480" w:lineRule="auto"/>
        <w:ind w:right="-4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The second factor involved using Gordon’s legacy to promote a practical, philanthropic Christianity. This appealed particularly to Nonconformists and emanated from accounts of Gordon’s service in Gravesend, Kent between 1865 and 1871. Hitherto an unknown part of his biography, Gordon’s extensive social work and teaching at the local Ragged School was </w:t>
      </w:r>
      <w:r w:rsidRPr="008C455B">
        <w:rPr>
          <w:rFonts w:ascii="Calibri" w:eastAsia="Calibri" w:hAnsi="Calibri" w:cs="Times New Roman"/>
          <w:kern w:val="0"/>
          <w:sz w:val="24"/>
          <w:szCs w:val="24"/>
          <w14:ligatures w14:val="none"/>
        </w:rPr>
        <w:lastRenderedPageBreak/>
        <w:t xml:space="preserve">revealed after his death and contributed to the portrayal of a man who, shorn of personal ambition, had surrendered self to the service of God. The </w:t>
      </w:r>
      <w:r w:rsidRPr="008C455B">
        <w:rPr>
          <w:rFonts w:ascii="Calibri" w:eastAsia="Calibri" w:hAnsi="Calibri" w:cs="Times New Roman"/>
          <w:i/>
          <w:kern w:val="0"/>
          <w:sz w:val="24"/>
          <w:szCs w:val="24"/>
          <w14:ligatures w14:val="none"/>
        </w:rPr>
        <w:t xml:space="preserve">Methodist Recorder, </w:t>
      </w:r>
      <w:r w:rsidRPr="008C455B">
        <w:rPr>
          <w:rFonts w:ascii="Calibri" w:eastAsia="Calibri" w:hAnsi="Calibri" w:cs="Times New Roman"/>
          <w:kern w:val="0"/>
          <w:sz w:val="24"/>
          <w:szCs w:val="24"/>
          <w14:ligatures w14:val="none"/>
        </w:rPr>
        <w:t>in citing Gordon’s work with Gravesend’s poor, acclaimed his ‘pure and active benevolence’ and his ‘practical prudence’. ‘His courage’, the article concluded, ‘was not more manifest than his humility’.</w:t>
      </w:r>
      <w:r w:rsidRPr="008C455B">
        <w:rPr>
          <w:rFonts w:ascii="Calibri" w:eastAsia="Calibri" w:hAnsi="Calibri" w:cs="Times New Roman"/>
          <w:kern w:val="0"/>
          <w:sz w:val="24"/>
          <w:szCs w:val="24"/>
          <w:vertAlign w:val="superscript"/>
          <w14:ligatures w14:val="none"/>
        </w:rPr>
        <w:footnoteReference w:id="577"/>
      </w:r>
      <w:r w:rsidRPr="008C455B">
        <w:rPr>
          <w:rFonts w:ascii="Calibri" w:eastAsia="Calibri" w:hAnsi="Calibri" w:cs="Times New Roman"/>
          <w:kern w:val="0"/>
          <w:sz w:val="24"/>
          <w:szCs w:val="24"/>
          <w14:ligatures w14:val="none"/>
        </w:rPr>
        <w:t xml:space="preserve"> Rev. C. Wilson, the minister in charge of the Presbyterian Church attended by Gordon, was active in promoting him as an exemplar of ‘a most practical theology’.</w:t>
      </w:r>
      <w:r w:rsidRPr="008C455B">
        <w:rPr>
          <w:rFonts w:ascii="Calibri" w:eastAsia="Calibri" w:hAnsi="Calibri" w:cs="Times New Roman"/>
          <w:kern w:val="0"/>
          <w:sz w:val="24"/>
          <w:szCs w:val="24"/>
          <w:vertAlign w:val="superscript"/>
          <w14:ligatures w14:val="none"/>
        </w:rPr>
        <w:footnoteReference w:id="578"/>
      </w:r>
      <w:r w:rsidRPr="008C455B">
        <w:rPr>
          <w:rFonts w:ascii="Calibri" w:eastAsia="Calibri" w:hAnsi="Calibri" w:cs="Times New Roman"/>
          <w:kern w:val="0"/>
          <w:sz w:val="24"/>
          <w:szCs w:val="24"/>
          <w14:ligatures w14:val="none"/>
        </w:rPr>
        <w:t xml:space="preserve"> It was noted that when attending church, Gordon ‘would sit among the poor’ rather than in the ‘luxurious seats appointed for the grandees’.</w:t>
      </w:r>
      <w:r w:rsidRPr="008C455B">
        <w:rPr>
          <w:rFonts w:ascii="Calibri" w:eastAsia="Calibri" w:hAnsi="Calibri" w:cs="Times New Roman"/>
          <w:kern w:val="0"/>
          <w:sz w:val="24"/>
          <w:szCs w:val="24"/>
          <w:vertAlign w:val="superscript"/>
          <w14:ligatures w14:val="none"/>
        </w:rPr>
        <w:footnoteReference w:id="579"/>
      </w:r>
      <w:r w:rsidRPr="008C455B">
        <w:rPr>
          <w:rFonts w:ascii="Calibri" w:eastAsia="Calibri" w:hAnsi="Calibri" w:cs="Times New Roman"/>
          <w:kern w:val="0"/>
          <w:sz w:val="24"/>
          <w:szCs w:val="24"/>
          <w14:ligatures w14:val="none"/>
        </w:rPr>
        <w:t xml:space="preserve"> For many members of the Free Churches, overborn by the establishment and not easily impressed by tales of military glory, this was an attractive counterweight. As another old Gravesend acquaintance wrote in the </w:t>
      </w:r>
      <w:r w:rsidRPr="008C455B">
        <w:rPr>
          <w:rFonts w:ascii="Calibri" w:eastAsia="Calibri" w:hAnsi="Calibri" w:cs="Times New Roman"/>
          <w:i/>
          <w:kern w:val="0"/>
          <w:sz w:val="24"/>
          <w:szCs w:val="24"/>
          <w14:ligatures w14:val="none"/>
        </w:rPr>
        <w:t xml:space="preserve">Congregationalist: </w:t>
      </w:r>
      <w:r w:rsidRPr="008C455B">
        <w:rPr>
          <w:rFonts w:ascii="Calibri" w:eastAsia="Calibri" w:hAnsi="Calibri" w:cs="Times New Roman"/>
          <w:kern w:val="0"/>
          <w:sz w:val="24"/>
          <w:szCs w:val="24"/>
          <w14:ligatures w14:val="none"/>
        </w:rPr>
        <w:t>‘His deeds of splendid daring and magnificent courage awaken our wonder, but these simple acts of goodness and devout humility awaken our love’.</w:t>
      </w:r>
      <w:r w:rsidRPr="008C455B">
        <w:rPr>
          <w:rFonts w:ascii="Calibri" w:eastAsia="Calibri" w:hAnsi="Calibri" w:cs="Times New Roman"/>
          <w:kern w:val="0"/>
          <w:sz w:val="24"/>
          <w:szCs w:val="24"/>
          <w:vertAlign w:val="superscript"/>
          <w14:ligatures w14:val="none"/>
        </w:rPr>
        <w:footnoteReference w:id="580"/>
      </w:r>
    </w:p>
    <w:p w14:paraId="7DD30351" w14:textId="77777777" w:rsidR="008C455B" w:rsidRPr="008C455B" w:rsidRDefault="008C455B" w:rsidP="00F4167C">
      <w:pPr>
        <w:spacing w:line="480" w:lineRule="auto"/>
        <w:ind w:right="-4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Thirdly, Gordon’s memory was used to develop further the image of the muscular Christian soldier. His piety, courage and self-sacrifice reinforced an existing notion that many Christian and military virtues were ultimately synonymous, so that the causes of God and Empire could be pursued in parallel. This idea was communicated explicitly in the national memorial services to Gordon in March 1885. Canon Cadman, giving the address at Canterbury Cathedral, stated: ‘His death at last brought into prominence two truths. The first of them was that a soldier as a soldier might be a true servant of God; and secondly, that a true servant of God might consistently be a soldier.’</w:t>
      </w:r>
      <w:r w:rsidRPr="008C455B">
        <w:rPr>
          <w:rFonts w:ascii="Calibri" w:eastAsia="Calibri" w:hAnsi="Calibri" w:cs="Times New Roman"/>
          <w:kern w:val="0"/>
          <w:sz w:val="24"/>
          <w:szCs w:val="24"/>
          <w:vertAlign w:val="superscript"/>
          <w14:ligatures w14:val="none"/>
        </w:rPr>
        <w:footnoteReference w:id="581"/>
      </w:r>
      <w:r w:rsidRPr="008C455B">
        <w:rPr>
          <w:rFonts w:ascii="Calibri" w:eastAsia="Calibri" w:hAnsi="Calibri" w:cs="Times New Roman"/>
          <w:kern w:val="0"/>
          <w:sz w:val="24"/>
          <w:szCs w:val="24"/>
          <w14:ligatures w14:val="none"/>
        </w:rPr>
        <w:t xml:space="preserve"> At Durham Cathedral, Canon Body preached that Gordon’s death challenged ‘that religionism which impelled the belief that Christianity and </w:t>
      </w:r>
      <w:r w:rsidRPr="008C455B">
        <w:rPr>
          <w:rFonts w:ascii="Calibri" w:eastAsia="Calibri" w:hAnsi="Calibri" w:cs="Times New Roman"/>
          <w:kern w:val="0"/>
          <w:sz w:val="24"/>
          <w:szCs w:val="24"/>
          <w14:ligatures w14:val="none"/>
        </w:rPr>
        <w:lastRenderedPageBreak/>
        <w:t>war could not exist together’, concluding that: ‘The life of Gordon told plainly that the military spirit could exist together with the most intense devotion to Christ.’</w:t>
      </w:r>
      <w:r w:rsidRPr="008C455B">
        <w:rPr>
          <w:rFonts w:ascii="Calibri" w:eastAsia="Calibri" w:hAnsi="Calibri" w:cs="Times New Roman"/>
          <w:kern w:val="0"/>
          <w:sz w:val="24"/>
          <w:szCs w:val="24"/>
          <w:vertAlign w:val="superscript"/>
          <w14:ligatures w14:val="none"/>
        </w:rPr>
        <w:footnoteReference w:id="582"/>
      </w:r>
      <w:r w:rsidRPr="008C455B">
        <w:rPr>
          <w:rFonts w:ascii="Calibri" w:eastAsia="Calibri" w:hAnsi="Calibri" w:cs="Times New Roman"/>
          <w:kern w:val="0"/>
          <w:sz w:val="24"/>
          <w:szCs w:val="24"/>
          <w14:ligatures w14:val="none"/>
        </w:rPr>
        <w:t xml:space="preserve"> Christian eulogies for Gordon routinely associated religious and military terminology as a means of emphasising the affinity between the devout Christian and the courageous soldier. Hence Gordon was a ‘brave soldier in the Church militant’</w:t>
      </w:r>
      <w:r w:rsidRPr="008C455B">
        <w:rPr>
          <w:rFonts w:ascii="Calibri" w:eastAsia="Calibri" w:hAnsi="Calibri" w:cs="Times New Roman"/>
          <w:kern w:val="0"/>
          <w:sz w:val="24"/>
          <w:szCs w:val="24"/>
          <w:vertAlign w:val="superscript"/>
          <w14:ligatures w14:val="none"/>
        </w:rPr>
        <w:footnoteReference w:id="583"/>
      </w:r>
      <w:r w:rsidRPr="008C455B">
        <w:rPr>
          <w:rFonts w:ascii="Calibri" w:eastAsia="Calibri" w:hAnsi="Calibri" w:cs="Times New Roman"/>
          <w:kern w:val="0"/>
          <w:sz w:val="24"/>
          <w:szCs w:val="24"/>
          <w14:ligatures w14:val="none"/>
        </w:rPr>
        <w:t xml:space="preserve"> and a ‘Christian warrior’</w:t>
      </w:r>
      <w:r w:rsidRPr="008C455B">
        <w:rPr>
          <w:rFonts w:ascii="Calibri" w:eastAsia="Calibri" w:hAnsi="Calibri" w:cs="Times New Roman"/>
          <w:kern w:val="0"/>
          <w:sz w:val="24"/>
          <w:szCs w:val="24"/>
          <w:vertAlign w:val="superscript"/>
          <w14:ligatures w14:val="none"/>
        </w:rPr>
        <w:footnoteReference w:id="584"/>
      </w:r>
      <w:r w:rsidRPr="008C455B">
        <w:rPr>
          <w:rFonts w:ascii="Calibri" w:eastAsia="Calibri" w:hAnsi="Calibri" w:cs="Times New Roman"/>
          <w:kern w:val="0"/>
          <w:sz w:val="24"/>
          <w:szCs w:val="24"/>
          <w14:ligatures w14:val="none"/>
        </w:rPr>
        <w:t xml:space="preserve"> who radiated an ‘unaffected and manly piety’.</w:t>
      </w:r>
      <w:r w:rsidRPr="008C455B">
        <w:rPr>
          <w:rFonts w:ascii="Calibri" w:eastAsia="Calibri" w:hAnsi="Calibri" w:cs="Times New Roman"/>
          <w:kern w:val="0"/>
          <w:sz w:val="24"/>
          <w:szCs w:val="24"/>
          <w:vertAlign w:val="superscript"/>
          <w14:ligatures w14:val="none"/>
        </w:rPr>
        <w:footnoteReference w:id="585"/>
      </w:r>
      <w:r w:rsidRPr="008C455B">
        <w:rPr>
          <w:rFonts w:ascii="Calibri" w:eastAsia="Calibri" w:hAnsi="Calibri" w:cs="Times New Roman"/>
          <w:kern w:val="0"/>
          <w:sz w:val="24"/>
          <w:szCs w:val="24"/>
          <w14:ligatures w14:val="none"/>
        </w:rPr>
        <w:t xml:space="preserve"> ‘Gordon was’, wrote George Emerson, ‘emphatically a Christian soldier’, to a degree that ‘no career in modern times is more thoroughly imbued with a rare union of manly vigour and active Christianity’.</w:t>
      </w:r>
      <w:r w:rsidRPr="008C455B">
        <w:rPr>
          <w:rFonts w:ascii="Calibri" w:eastAsia="Calibri" w:hAnsi="Calibri" w:cs="Times New Roman"/>
          <w:kern w:val="0"/>
          <w:sz w:val="24"/>
          <w:szCs w:val="24"/>
          <w:vertAlign w:val="superscript"/>
          <w14:ligatures w14:val="none"/>
        </w:rPr>
        <w:footnoteReference w:id="586"/>
      </w:r>
    </w:p>
    <w:p w14:paraId="233336F5" w14:textId="16200169" w:rsidR="008C455B" w:rsidRPr="008C455B" w:rsidRDefault="008C455B" w:rsidP="00F4167C">
      <w:pPr>
        <w:spacing w:line="480" w:lineRule="auto"/>
        <w:ind w:right="-4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This positive association was as attractive to many in the military as it was to a Church looking to broaden its appeal in a changing world. Writing in 1890, Lieut. Colonel Seton Churchill happily promoted Gordon as an icon of muscular Christianity:</w:t>
      </w:r>
    </w:p>
    <w:p w14:paraId="7ED02AA5" w14:textId="77777777" w:rsidR="008C455B" w:rsidRPr="008C455B" w:rsidRDefault="008C455B" w:rsidP="00F4167C">
      <w:pPr>
        <w:spacing w:line="360" w:lineRule="auto"/>
        <w:ind w:left="567" w:right="-45"/>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General Gordon taught the world that it is possible to be good without being goody-goody. That it is possible to live like a Christ and die like a Christ for your fellow men, without going out of the world or refusing to do your own fair share of the day’s work of the world, is one of those truths which need to be revealed anew to each successive generation by the practical demonstration of an actual life.</w:t>
      </w:r>
      <w:r w:rsidRPr="008C455B">
        <w:rPr>
          <w:rFonts w:ascii="Calibri" w:eastAsia="Calibri" w:hAnsi="Calibri" w:cs="Times New Roman"/>
          <w:kern w:val="0"/>
          <w:sz w:val="24"/>
          <w:szCs w:val="24"/>
          <w:vertAlign w:val="superscript"/>
          <w14:ligatures w14:val="none"/>
        </w:rPr>
        <w:footnoteReference w:id="587"/>
      </w:r>
      <w:r w:rsidRPr="008C455B">
        <w:rPr>
          <w:rFonts w:ascii="Calibri" w:eastAsia="Calibri" w:hAnsi="Calibri" w:cs="Times New Roman"/>
          <w:kern w:val="0"/>
          <w:sz w:val="24"/>
          <w:szCs w:val="24"/>
          <w14:ligatures w14:val="none"/>
        </w:rPr>
        <w:t xml:space="preserve"> </w:t>
      </w:r>
    </w:p>
    <w:p w14:paraId="1300ED63" w14:textId="6085D4E2" w:rsidR="008C455B" w:rsidRPr="008C455B" w:rsidRDefault="008C455B" w:rsidP="00F4167C">
      <w:pPr>
        <w:spacing w:line="480" w:lineRule="auto"/>
        <w:ind w:right="-4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Again, this tendency was not restricted to the </w:t>
      </w:r>
      <w:r w:rsidR="00C44F08">
        <w:rPr>
          <w:rFonts w:ascii="Calibri" w:eastAsia="Calibri" w:hAnsi="Calibri" w:cs="Times New Roman"/>
          <w:kern w:val="0"/>
          <w:sz w:val="24"/>
          <w:szCs w:val="24"/>
          <w14:ligatures w14:val="none"/>
        </w:rPr>
        <w:t>E</w:t>
      </w:r>
      <w:r w:rsidRPr="008C455B">
        <w:rPr>
          <w:rFonts w:ascii="Calibri" w:eastAsia="Calibri" w:hAnsi="Calibri" w:cs="Times New Roman"/>
          <w:kern w:val="0"/>
          <w:sz w:val="24"/>
          <w:szCs w:val="24"/>
          <w14:ligatures w14:val="none"/>
        </w:rPr>
        <w:t xml:space="preserve">stablished Church, but rather it enjoyed a cross-denominational appeal. The </w:t>
      </w:r>
      <w:r w:rsidRPr="008C455B">
        <w:rPr>
          <w:rFonts w:ascii="Calibri" w:eastAsia="Calibri" w:hAnsi="Calibri" w:cs="Times New Roman"/>
          <w:i/>
          <w:kern w:val="0"/>
          <w:sz w:val="24"/>
          <w:szCs w:val="24"/>
          <w14:ligatures w14:val="none"/>
        </w:rPr>
        <w:t xml:space="preserve">Methodist Recorder, </w:t>
      </w:r>
      <w:r w:rsidRPr="008C455B">
        <w:rPr>
          <w:rFonts w:ascii="Calibri" w:eastAsia="Calibri" w:hAnsi="Calibri" w:cs="Times New Roman"/>
          <w:kern w:val="0"/>
          <w:sz w:val="24"/>
          <w:szCs w:val="24"/>
          <w14:ligatures w14:val="none"/>
        </w:rPr>
        <w:t>in celebrating ‘the Hero of Khartoum’, asserted ‘the compatibility of true piety with the life of a soldier’.</w:t>
      </w:r>
      <w:r w:rsidRPr="008C455B">
        <w:rPr>
          <w:rFonts w:ascii="Calibri" w:eastAsia="Calibri" w:hAnsi="Calibri" w:cs="Times New Roman"/>
          <w:kern w:val="0"/>
          <w:sz w:val="24"/>
          <w:szCs w:val="24"/>
          <w:vertAlign w:val="superscript"/>
          <w14:ligatures w14:val="none"/>
        </w:rPr>
        <w:footnoteReference w:id="588"/>
      </w:r>
      <w:r w:rsidRPr="008C455B">
        <w:rPr>
          <w:rFonts w:ascii="Calibri" w:eastAsia="Calibri" w:hAnsi="Calibri" w:cs="Times New Roman"/>
          <w:kern w:val="0"/>
          <w:sz w:val="24"/>
          <w:szCs w:val="24"/>
          <w14:ligatures w14:val="none"/>
        </w:rPr>
        <w:t xml:space="preserve"> The </w:t>
      </w:r>
      <w:r w:rsidRPr="008C455B">
        <w:rPr>
          <w:rFonts w:ascii="Calibri" w:eastAsia="Calibri" w:hAnsi="Calibri" w:cs="Times New Roman"/>
          <w:i/>
          <w:kern w:val="0"/>
          <w:sz w:val="24"/>
          <w:szCs w:val="24"/>
          <w14:ligatures w14:val="none"/>
        </w:rPr>
        <w:t xml:space="preserve">Baptist </w:t>
      </w:r>
      <w:r w:rsidRPr="008C455B">
        <w:rPr>
          <w:rFonts w:ascii="Calibri" w:eastAsia="Calibri" w:hAnsi="Calibri" w:cs="Times New Roman"/>
          <w:kern w:val="0"/>
          <w:sz w:val="24"/>
          <w:szCs w:val="24"/>
          <w14:ligatures w14:val="none"/>
        </w:rPr>
        <w:lastRenderedPageBreak/>
        <w:t>recognised that Gordon’s ‘whole-hearted devotion to duty’ could be ‘understood and transformed into action by the earnest prayerful Christian’.</w:t>
      </w:r>
      <w:r w:rsidRPr="008C455B">
        <w:rPr>
          <w:rFonts w:ascii="Calibri" w:eastAsia="Calibri" w:hAnsi="Calibri" w:cs="Times New Roman"/>
          <w:kern w:val="0"/>
          <w:sz w:val="24"/>
          <w:szCs w:val="24"/>
          <w:vertAlign w:val="superscript"/>
          <w14:ligatures w14:val="none"/>
        </w:rPr>
        <w:footnoteReference w:id="589"/>
      </w:r>
    </w:p>
    <w:p w14:paraId="259FA2BE" w14:textId="178C298E" w:rsidR="008C455B" w:rsidRPr="008C455B" w:rsidRDefault="008C455B" w:rsidP="00F4167C">
      <w:pPr>
        <w:spacing w:line="480" w:lineRule="auto"/>
        <w:ind w:right="-4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Fourthly, Gordon’s example was evoked as a stimulus for international Christian mission. Christian duty had propelled Gordon to Khartoum where, alone and surrounded by an ‘uncivilised’ enemy, he had stood courageously with only God to protect him. Of itself, this was a powerful witness. The Earl of Harrowby, a Conservative imperialist, subsequently commented:</w:t>
      </w:r>
    </w:p>
    <w:p w14:paraId="78331A34" w14:textId="5C6E746B" w:rsidR="008C455B" w:rsidRPr="008C455B" w:rsidRDefault="008C455B" w:rsidP="00F4167C">
      <w:pPr>
        <w:spacing w:line="360" w:lineRule="auto"/>
        <w:ind w:left="567" w:right="-45"/>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I believe that the effect of this man’s example was to lift up a noble standard for the cross in a way that no professional missionary could have lived up to, and to oblige devotees of pleasure and people who had thought but little of such things to acknowledge the power of the gospel.</w:t>
      </w:r>
      <w:r w:rsidRPr="008C455B">
        <w:rPr>
          <w:rFonts w:ascii="Calibri" w:eastAsia="Calibri" w:hAnsi="Calibri" w:cs="Times New Roman"/>
          <w:kern w:val="0"/>
          <w:sz w:val="24"/>
          <w:szCs w:val="24"/>
          <w:vertAlign w:val="superscript"/>
          <w14:ligatures w14:val="none"/>
        </w:rPr>
        <w:footnoteReference w:id="590"/>
      </w:r>
    </w:p>
    <w:p w14:paraId="5B812C28" w14:textId="6C8E97BF" w:rsidR="008C455B" w:rsidRPr="008C455B" w:rsidRDefault="008C455B" w:rsidP="008C455B">
      <w:pPr>
        <w:spacing w:line="480" w:lineRule="auto"/>
        <w:ind w:right="-45"/>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Such steadfast commitment echoed that of the ideal missionary and so Gordon’s martyrdom was cited as an encouragement to a new generation of young evangelists. This was another prominent theme at the national memorial services in March 1885. At St Paul’s Cathedral, for example, the Bishop of Newcastle anticipated that Gordon’s sacrifice would ‘infallibly produce a harvest’, a revival in Egypt and Africa: ‘That land where Christianity was once engulfed beneath the dark, advancing flood of fanaticism, there might God give an abundant harvest to that glorious crop whose seed had come from English homes and English hearths.’</w:t>
      </w:r>
      <w:r w:rsidRPr="008C455B">
        <w:rPr>
          <w:rFonts w:ascii="Calibri" w:eastAsia="Calibri" w:hAnsi="Calibri" w:cs="Times New Roman"/>
          <w:kern w:val="0"/>
          <w:sz w:val="24"/>
          <w:szCs w:val="24"/>
          <w:vertAlign w:val="superscript"/>
          <w14:ligatures w14:val="none"/>
        </w:rPr>
        <w:footnoteReference w:id="591"/>
      </w:r>
    </w:p>
    <w:p w14:paraId="0587F0B2" w14:textId="356070D9" w:rsidR="008C455B" w:rsidRPr="008C455B" w:rsidRDefault="008C455B" w:rsidP="00F4167C">
      <w:pPr>
        <w:spacing w:line="480" w:lineRule="auto"/>
        <w:ind w:right="-4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The fifth factor concerned the manner in which Gordon’s death was used to promote the spread of ‘Christian civilisation’ and the building of Empire on the ‘Dark Continent’. Benjamin Jowett, in his memorial sermon, saw this specifically in terms of the Soudan: ‘It may be that the remembrance of his name will restore peace and happiness to that oppressed </w:t>
      </w:r>
      <w:r w:rsidRPr="008C455B">
        <w:rPr>
          <w:rFonts w:ascii="Calibri" w:eastAsia="Calibri" w:hAnsi="Calibri" w:cs="Times New Roman"/>
          <w:kern w:val="0"/>
          <w:sz w:val="24"/>
          <w:szCs w:val="24"/>
          <w14:ligatures w14:val="none"/>
        </w:rPr>
        <w:lastRenderedPageBreak/>
        <w:t>country.’</w:t>
      </w:r>
      <w:r w:rsidRPr="008C455B">
        <w:rPr>
          <w:rFonts w:ascii="Calibri" w:eastAsia="Calibri" w:hAnsi="Calibri" w:cs="Times New Roman"/>
          <w:kern w:val="0"/>
          <w:sz w:val="24"/>
          <w:szCs w:val="24"/>
          <w:vertAlign w:val="superscript"/>
          <w14:ligatures w14:val="none"/>
        </w:rPr>
        <w:footnoteReference w:id="592"/>
      </w:r>
      <w:r w:rsidRPr="008C455B">
        <w:rPr>
          <w:rFonts w:ascii="Calibri" w:eastAsia="Calibri" w:hAnsi="Calibri" w:cs="Times New Roman"/>
          <w:kern w:val="0"/>
          <w:sz w:val="24"/>
          <w:szCs w:val="24"/>
          <w14:ligatures w14:val="none"/>
        </w:rPr>
        <w:t xml:space="preserve"> The </w:t>
      </w:r>
      <w:r w:rsidRPr="008C455B">
        <w:rPr>
          <w:rFonts w:ascii="Calibri" w:eastAsia="Calibri" w:hAnsi="Calibri" w:cs="Times New Roman"/>
          <w:i/>
          <w:kern w:val="0"/>
          <w:sz w:val="24"/>
          <w:szCs w:val="24"/>
          <w14:ligatures w14:val="none"/>
        </w:rPr>
        <w:t xml:space="preserve">Tablet </w:t>
      </w:r>
      <w:r w:rsidRPr="008C455B">
        <w:rPr>
          <w:rFonts w:ascii="Calibri" w:eastAsia="Calibri" w:hAnsi="Calibri" w:cs="Times New Roman"/>
          <w:kern w:val="0"/>
          <w:sz w:val="24"/>
          <w:szCs w:val="24"/>
          <w14:ligatures w14:val="none"/>
        </w:rPr>
        <w:t>also concluded that the work to be done in Gordon’s name encompassed ‘the winning of the Upper Basin of the Nile for humanity and civilisation’.</w:t>
      </w:r>
      <w:r w:rsidRPr="008C455B">
        <w:rPr>
          <w:rFonts w:ascii="Calibri" w:eastAsia="Calibri" w:hAnsi="Calibri" w:cs="Times New Roman"/>
          <w:kern w:val="0"/>
          <w:sz w:val="24"/>
          <w:szCs w:val="24"/>
          <w:vertAlign w:val="superscript"/>
          <w14:ligatures w14:val="none"/>
        </w:rPr>
        <w:footnoteReference w:id="593"/>
      </w:r>
      <w:r w:rsidRPr="008C455B">
        <w:rPr>
          <w:rFonts w:ascii="Calibri" w:eastAsia="Calibri" w:hAnsi="Calibri" w:cs="Times New Roman"/>
          <w:kern w:val="0"/>
          <w:sz w:val="24"/>
          <w:szCs w:val="24"/>
          <w14:ligatures w14:val="none"/>
        </w:rPr>
        <w:t xml:space="preserve"> The Dean of Westminster, at the memorial service on 13 March, expressed a more expansive ambition, declaring that Gordon’s name would ultimately be glorified ‘when law and order, peace and justice, shall displace slavery and corruption, cruelty and anarchy’.</w:t>
      </w:r>
      <w:r w:rsidRPr="008C455B">
        <w:rPr>
          <w:rFonts w:ascii="Calibri" w:eastAsia="Calibri" w:hAnsi="Calibri" w:cs="Times New Roman"/>
          <w:kern w:val="0"/>
          <w:sz w:val="24"/>
          <w:szCs w:val="24"/>
          <w:vertAlign w:val="superscript"/>
          <w14:ligatures w14:val="none"/>
        </w:rPr>
        <w:footnoteReference w:id="594"/>
      </w:r>
      <w:r w:rsidRPr="008C455B">
        <w:rPr>
          <w:rFonts w:ascii="Calibri" w:eastAsia="Calibri" w:hAnsi="Calibri" w:cs="Times New Roman"/>
          <w:kern w:val="0"/>
          <w:sz w:val="24"/>
          <w:szCs w:val="24"/>
          <w14:ligatures w14:val="none"/>
        </w:rPr>
        <w:t xml:space="preserve"> Nor was Nonconformism immune to such sentiment. At a Wesleyan memorial service, Rev. Davey referred to Gordon’s ‘illustrious example’ and ‘priceless heritage’ before expressing the hope that: ‘The sacrifice of his life in Khartoum may lead to its deliverance from barbarism and to the introduction of civilisation and the Gospel.’</w:t>
      </w:r>
      <w:r w:rsidRPr="008C455B">
        <w:rPr>
          <w:rFonts w:ascii="Calibri" w:eastAsia="Calibri" w:hAnsi="Calibri" w:cs="Times New Roman"/>
          <w:kern w:val="0"/>
          <w:sz w:val="24"/>
          <w:szCs w:val="24"/>
          <w:vertAlign w:val="superscript"/>
          <w14:ligatures w14:val="none"/>
        </w:rPr>
        <w:footnoteReference w:id="595"/>
      </w:r>
      <w:r w:rsidRPr="008C455B">
        <w:rPr>
          <w:rFonts w:ascii="Calibri" w:eastAsia="Calibri" w:hAnsi="Calibri" w:cs="Times New Roman"/>
          <w:kern w:val="0"/>
          <w:sz w:val="24"/>
          <w:szCs w:val="24"/>
          <w14:ligatures w14:val="none"/>
        </w:rPr>
        <w:t xml:space="preserve"> </w:t>
      </w:r>
    </w:p>
    <w:p w14:paraId="4B29A14C" w14:textId="642CF238" w:rsidR="008C455B" w:rsidRPr="008C455B" w:rsidRDefault="008C455B" w:rsidP="00EB0802">
      <w:pPr>
        <w:spacing w:line="480" w:lineRule="auto"/>
        <w:ind w:right="-4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Finally, Gordon’s heroic sacrifice was promoted as an inspiring example to future generations of Englishmen. Very quickly, the Church recognised that his martyrdom could be used as a means of influencing young men towards a more virile, masculine and dutiful Christianity. Rev. Dr</w:t>
      </w:r>
      <w:r w:rsidR="0069011E">
        <w:rPr>
          <w:rFonts w:ascii="Calibri" w:eastAsia="Calibri" w:hAnsi="Calibri" w:cs="Times New Roman"/>
          <w:kern w:val="0"/>
          <w:sz w:val="24"/>
          <w:szCs w:val="24"/>
          <w14:ligatures w14:val="none"/>
        </w:rPr>
        <w:t xml:space="preserve"> Henry Monta</w:t>
      </w:r>
      <w:r w:rsidR="00AA3202">
        <w:rPr>
          <w:rFonts w:ascii="Calibri" w:eastAsia="Calibri" w:hAnsi="Calibri" w:cs="Times New Roman"/>
          <w:kern w:val="0"/>
          <w:sz w:val="24"/>
          <w:szCs w:val="24"/>
          <w14:ligatures w14:val="none"/>
        </w:rPr>
        <w:t>gu</w:t>
      </w:r>
      <w:r w:rsidRPr="008C455B">
        <w:rPr>
          <w:rFonts w:ascii="Calibri" w:eastAsia="Calibri" w:hAnsi="Calibri" w:cs="Times New Roman"/>
          <w:kern w:val="0"/>
          <w:sz w:val="24"/>
          <w:szCs w:val="24"/>
          <w14:ligatures w14:val="none"/>
        </w:rPr>
        <w:t xml:space="preserve"> Butler ‘affectionately dedicated’ his memorial sermon at the Chapel Royal, St James’s ‘to the boys of Harrow School, in the hope that they may ever be drawn to ‘things above’ by the example of heroic Christian souls, and follow them as they follow Christ’.</w:t>
      </w:r>
      <w:r w:rsidRPr="008C455B">
        <w:rPr>
          <w:rFonts w:ascii="Calibri" w:eastAsia="Calibri" w:hAnsi="Calibri" w:cs="Times New Roman"/>
          <w:kern w:val="0"/>
          <w:sz w:val="24"/>
          <w:szCs w:val="24"/>
          <w:vertAlign w:val="superscript"/>
          <w14:ligatures w14:val="none"/>
        </w:rPr>
        <w:footnoteReference w:id="596"/>
      </w:r>
      <w:r w:rsidRPr="008C455B">
        <w:rPr>
          <w:rFonts w:ascii="Calibri" w:eastAsia="Calibri" w:hAnsi="Calibri" w:cs="Times New Roman"/>
          <w:kern w:val="0"/>
          <w:sz w:val="24"/>
          <w:szCs w:val="24"/>
          <w14:ligatures w14:val="none"/>
        </w:rPr>
        <w:t xml:space="preserve"> Soon a huge biographical literature emerged that portrayed Gordon as the personification of heroic Christian virtue and, in turn, an exemplar of the imperial ideal. Gordon’s influence and example was emphasised on the first page of Churchill’s </w:t>
      </w:r>
      <w:r w:rsidRPr="008C455B">
        <w:rPr>
          <w:rFonts w:ascii="Calibri" w:eastAsia="Calibri" w:hAnsi="Calibri" w:cs="Times New Roman"/>
          <w:i/>
          <w:kern w:val="0"/>
          <w:sz w:val="24"/>
          <w:szCs w:val="24"/>
          <w14:ligatures w14:val="none"/>
        </w:rPr>
        <w:t>General Gordon: A Christian Hero</w:t>
      </w:r>
      <w:r w:rsidRPr="008C455B">
        <w:rPr>
          <w:rFonts w:ascii="Calibri" w:eastAsia="Calibri" w:hAnsi="Calibri" w:cs="Times New Roman"/>
          <w:kern w:val="0"/>
          <w:sz w:val="24"/>
          <w:szCs w:val="24"/>
          <w14:ligatures w14:val="none"/>
        </w:rPr>
        <w:t>: ‘There are thousands of young men in this country who may be helped to live better lives by the study of such a Christian hero as Gordon undoubtedly was’.</w:t>
      </w:r>
      <w:r w:rsidRPr="008C455B">
        <w:rPr>
          <w:rFonts w:ascii="Calibri" w:eastAsia="Calibri" w:hAnsi="Calibri" w:cs="Times New Roman"/>
          <w:kern w:val="0"/>
          <w:sz w:val="24"/>
          <w:szCs w:val="24"/>
          <w:vertAlign w:val="superscript"/>
          <w14:ligatures w14:val="none"/>
        </w:rPr>
        <w:footnoteReference w:id="597"/>
      </w:r>
      <w:r w:rsidRPr="008C455B">
        <w:rPr>
          <w:rFonts w:ascii="Calibri" w:eastAsia="Calibri" w:hAnsi="Calibri" w:cs="Times New Roman"/>
          <w:kern w:val="0"/>
          <w:sz w:val="24"/>
          <w:szCs w:val="24"/>
          <w14:ligatures w14:val="none"/>
        </w:rPr>
        <w:t xml:space="preserve"> </w:t>
      </w:r>
      <w:r w:rsidRPr="008C455B">
        <w:rPr>
          <w:rFonts w:ascii="Calibri" w:eastAsia="Calibri" w:hAnsi="Calibri" w:cs="Times New Roman"/>
          <w:kern w:val="0"/>
          <w:sz w:val="24"/>
          <w:szCs w:val="24"/>
          <w14:ligatures w14:val="none"/>
        </w:rPr>
        <w:lastRenderedPageBreak/>
        <w:t xml:space="preserve">Eva Hope’s </w:t>
      </w:r>
      <w:r w:rsidRPr="008C455B">
        <w:rPr>
          <w:rFonts w:ascii="Calibri" w:eastAsia="Calibri" w:hAnsi="Calibri" w:cs="Times New Roman"/>
          <w:i/>
          <w:kern w:val="0"/>
          <w:sz w:val="24"/>
          <w:szCs w:val="24"/>
          <w14:ligatures w14:val="none"/>
        </w:rPr>
        <w:t xml:space="preserve">Life of General Gordon </w:t>
      </w:r>
      <w:r w:rsidRPr="008C455B">
        <w:rPr>
          <w:rFonts w:ascii="Calibri" w:eastAsia="Calibri" w:hAnsi="Calibri" w:cs="Times New Roman"/>
          <w:kern w:val="0"/>
          <w:sz w:val="24"/>
          <w:szCs w:val="24"/>
          <w14:ligatures w14:val="none"/>
        </w:rPr>
        <w:t>was published ‘so the young can learn the beautiful lessons of obedience and humility, of loyalty to God, and devotion to others for His sake, that the life of General Gordon so well illustrates’.</w:t>
      </w:r>
      <w:r w:rsidRPr="008C455B">
        <w:rPr>
          <w:rFonts w:ascii="Calibri" w:eastAsia="Calibri" w:hAnsi="Calibri" w:cs="Times New Roman"/>
          <w:kern w:val="0"/>
          <w:sz w:val="24"/>
          <w:szCs w:val="24"/>
          <w:vertAlign w:val="superscript"/>
          <w14:ligatures w14:val="none"/>
        </w:rPr>
        <w:footnoteReference w:id="598"/>
      </w:r>
      <w:r w:rsidRPr="008C455B">
        <w:rPr>
          <w:rFonts w:ascii="Calibri" w:eastAsia="Calibri" w:hAnsi="Calibri" w:cs="Times New Roman"/>
          <w:kern w:val="0"/>
          <w:sz w:val="24"/>
          <w:szCs w:val="24"/>
          <w14:ligatures w14:val="none"/>
        </w:rPr>
        <w:t xml:space="preserve"> Hope’s hagiography remained on the H.M.S.O. </w:t>
      </w:r>
      <w:r w:rsidRPr="008C455B">
        <w:rPr>
          <w:rFonts w:ascii="Calibri" w:eastAsia="Calibri" w:hAnsi="Calibri" w:cs="Times New Roman"/>
          <w:i/>
          <w:iCs/>
          <w:kern w:val="0"/>
          <w:sz w:val="24"/>
          <w:szCs w:val="24"/>
          <w14:ligatures w14:val="none"/>
        </w:rPr>
        <w:t xml:space="preserve">Handbook for Teachers </w:t>
      </w:r>
      <w:r w:rsidRPr="008C455B">
        <w:rPr>
          <w:rFonts w:ascii="Calibri" w:eastAsia="Calibri" w:hAnsi="Calibri" w:cs="Times New Roman"/>
          <w:kern w:val="0"/>
          <w:sz w:val="24"/>
          <w:szCs w:val="24"/>
          <w14:ligatures w14:val="none"/>
        </w:rPr>
        <w:t>(which, noting that ‘children like to hear or read about the lives of great men, set out a list of prescribed biographies) until after the Second World War.</w:t>
      </w:r>
      <w:r w:rsidRPr="008C455B">
        <w:rPr>
          <w:rFonts w:ascii="Calibri" w:eastAsia="Calibri" w:hAnsi="Calibri" w:cs="Times New Roman"/>
          <w:kern w:val="0"/>
          <w:sz w:val="24"/>
          <w:szCs w:val="24"/>
          <w:vertAlign w:val="superscript"/>
          <w14:ligatures w14:val="none"/>
        </w:rPr>
        <w:footnoteReference w:id="599"/>
      </w:r>
      <w:r w:rsidRPr="008C455B">
        <w:rPr>
          <w:rFonts w:ascii="Calibri" w:eastAsia="Calibri" w:hAnsi="Calibri" w:cs="Times New Roman"/>
          <w:kern w:val="0"/>
          <w:sz w:val="24"/>
          <w:szCs w:val="24"/>
          <w14:ligatures w14:val="none"/>
        </w:rPr>
        <w:t xml:space="preserve"> Mrs Lang, in her </w:t>
      </w:r>
      <w:r w:rsidRPr="008C455B">
        <w:rPr>
          <w:rFonts w:ascii="Calibri" w:eastAsia="Calibri" w:hAnsi="Calibri" w:cs="Times New Roman"/>
          <w:i/>
          <w:iCs/>
          <w:kern w:val="0"/>
          <w:sz w:val="24"/>
          <w:szCs w:val="24"/>
          <w14:ligatures w14:val="none"/>
        </w:rPr>
        <w:t>Red Book of Hero</w:t>
      </w:r>
      <w:r w:rsidR="00785415">
        <w:rPr>
          <w:rFonts w:ascii="Calibri" w:eastAsia="Calibri" w:hAnsi="Calibri" w:cs="Times New Roman"/>
          <w:i/>
          <w:iCs/>
          <w:kern w:val="0"/>
          <w:sz w:val="24"/>
          <w:szCs w:val="24"/>
          <w14:ligatures w14:val="none"/>
        </w:rPr>
        <w:t>e</w:t>
      </w:r>
      <w:r w:rsidRPr="008C455B">
        <w:rPr>
          <w:rFonts w:ascii="Calibri" w:eastAsia="Calibri" w:hAnsi="Calibri" w:cs="Times New Roman"/>
          <w:i/>
          <w:iCs/>
          <w:kern w:val="0"/>
          <w:sz w:val="24"/>
          <w:szCs w:val="24"/>
          <w14:ligatures w14:val="none"/>
        </w:rPr>
        <w:t xml:space="preserve">s, </w:t>
      </w:r>
      <w:r w:rsidRPr="008C455B">
        <w:rPr>
          <w:rFonts w:ascii="Calibri" w:eastAsia="Calibri" w:hAnsi="Calibri" w:cs="Times New Roman"/>
          <w:kern w:val="0"/>
          <w:sz w:val="24"/>
          <w:szCs w:val="24"/>
          <w14:ligatures w14:val="none"/>
        </w:rPr>
        <w:t>believed in a contagious virtue: ‘We cannot all be Gordons… but if we read about them and think about them, a touch of their nobility may come to us’.</w:t>
      </w:r>
      <w:r w:rsidRPr="008C455B">
        <w:rPr>
          <w:rFonts w:ascii="Calibri" w:eastAsia="Calibri" w:hAnsi="Calibri" w:cs="Times New Roman"/>
          <w:kern w:val="0"/>
          <w:sz w:val="24"/>
          <w:szCs w:val="24"/>
          <w:vertAlign w:val="superscript"/>
          <w14:ligatures w14:val="none"/>
        </w:rPr>
        <w:footnoteReference w:id="600"/>
      </w:r>
      <w:r w:rsidRPr="008C455B">
        <w:rPr>
          <w:rFonts w:ascii="Calibri" w:eastAsia="Calibri" w:hAnsi="Calibri" w:cs="Times New Roman"/>
          <w:kern w:val="0"/>
          <w:sz w:val="24"/>
          <w:szCs w:val="24"/>
          <w14:ligatures w14:val="none"/>
        </w:rPr>
        <w:t xml:space="preserve"> Rev. S. A. Swaine, writing in 1890, explained why his biography was produced ‘for the benefit of the young’:</w:t>
      </w:r>
    </w:p>
    <w:p w14:paraId="171DC923" w14:textId="77777777" w:rsidR="008C455B" w:rsidRPr="008C455B" w:rsidRDefault="008C455B" w:rsidP="00EB0802">
      <w:pPr>
        <w:spacing w:line="360" w:lineRule="auto"/>
        <w:ind w:left="567" w:right="-45"/>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The boys and girls of England want to grow up brave, and good, and true. Where then shall we find an example more likely to captivate their imaginations and influence them in such a direction than that of the Christian soldier who – though not faultless, but no man is – manfully sought to serve Christ, and was lost and dead to everything except God and duty?</w:t>
      </w:r>
      <w:r w:rsidRPr="008C455B">
        <w:rPr>
          <w:rFonts w:ascii="Calibri" w:eastAsia="Calibri" w:hAnsi="Calibri" w:cs="Times New Roman"/>
          <w:kern w:val="0"/>
          <w:sz w:val="24"/>
          <w:szCs w:val="24"/>
          <w:vertAlign w:val="superscript"/>
          <w14:ligatures w14:val="none"/>
        </w:rPr>
        <w:footnoteReference w:id="601"/>
      </w:r>
    </w:p>
    <w:p w14:paraId="6CBA0619" w14:textId="41B27ED5" w:rsidR="008C455B" w:rsidRPr="008C455B" w:rsidRDefault="008C455B" w:rsidP="00EB0802">
      <w:pPr>
        <w:spacing w:line="480" w:lineRule="auto"/>
        <w:ind w:right="-45"/>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u w:val="single"/>
          <w14:ligatures w14:val="none"/>
        </w:rPr>
        <w:t>Lunatic</w:t>
      </w:r>
    </w:p>
    <w:p w14:paraId="3788EABD" w14:textId="26F3126C" w:rsidR="008C455B" w:rsidRPr="008C455B" w:rsidRDefault="008C455B" w:rsidP="00EB0802">
      <w:pPr>
        <w:spacing w:line="480" w:lineRule="auto"/>
        <w:ind w:right="-4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Two established hypotheses have directed the study of this part of the Gordon historiography. The first is the assertion that any criticism of Gordon dating from 1884/85 emanated from secular and not religious sources. Stewart Brown has argued that: ‘Significantly it was the secularists who led the challenge to the portrayals of Gordon as martyr and saint.’</w:t>
      </w:r>
      <w:r w:rsidRPr="008C455B">
        <w:rPr>
          <w:rFonts w:ascii="Calibri" w:eastAsia="Calibri" w:hAnsi="Calibri" w:cs="Times New Roman"/>
          <w:kern w:val="0"/>
          <w:sz w:val="24"/>
          <w:szCs w:val="24"/>
          <w:vertAlign w:val="superscript"/>
          <w14:ligatures w14:val="none"/>
        </w:rPr>
        <w:footnoteReference w:id="602"/>
      </w:r>
      <w:r w:rsidRPr="008C455B">
        <w:rPr>
          <w:rFonts w:ascii="Calibri" w:eastAsia="Calibri" w:hAnsi="Calibri" w:cs="Times New Roman"/>
          <w:kern w:val="0"/>
          <w:sz w:val="24"/>
          <w:szCs w:val="24"/>
          <w14:ligatures w14:val="none"/>
        </w:rPr>
        <w:t xml:space="preserve"> Richard Hill has asserted similarly that ‘the only contemporary protests against </w:t>
      </w:r>
      <w:r w:rsidRPr="008C455B">
        <w:rPr>
          <w:rFonts w:ascii="Calibri" w:eastAsia="Calibri" w:hAnsi="Calibri" w:cs="Times New Roman"/>
          <w:kern w:val="0"/>
          <w:sz w:val="24"/>
          <w:szCs w:val="24"/>
          <w14:ligatures w14:val="none"/>
        </w:rPr>
        <w:lastRenderedPageBreak/>
        <w:t>Gordon’s canonisation came from outside the Christian fold’.</w:t>
      </w:r>
      <w:r w:rsidRPr="008C455B">
        <w:rPr>
          <w:rFonts w:ascii="Calibri" w:eastAsia="Calibri" w:hAnsi="Calibri" w:cs="Times New Roman"/>
          <w:kern w:val="0"/>
          <w:sz w:val="24"/>
          <w:szCs w:val="24"/>
          <w:vertAlign w:val="superscript"/>
          <w14:ligatures w14:val="none"/>
        </w:rPr>
        <w:footnoteReference w:id="603"/>
      </w:r>
      <w:r w:rsidRPr="008C455B">
        <w:rPr>
          <w:rFonts w:ascii="Calibri" w:eastAsia="Calibri" w:hAnsi="Calibri" w:cs="Times New Roman"/>
          <w:kern w:val="0"/>
          <w:sz w:val="24"/>
          <w:szCs w:val="24"/>
          <w14:ligatures w14:val="none"/>
        </w:rPr>
        <w:t xml:space="preserve"> ‘Lunatic’, the title of this section, is taken from the criticism levelled by Sir Henry Ponsonby, Private Secretary to Queen Victoria.</w:t>
      </w:r>
      <w:r w:rsidRPr="008C455B">
        <w:rPr>
          <w:rFonts w:ascii="Calibri" w:eastAsia="Calibri" w:hAnsi="Calibri" w:cs="Times New Roman"/>
          <w:kern w:val="0"/>
          <w:sz w:val="24"/>
          <w:szCs w:val="24"/>
          <w:vertAlign w:val="superscript"/>
          <w14:ligatures w14:val="none"/>
        </w:rPr>
        <w:footnoteReference w:id="604"/>
      </w:r>
      <w:r w:rsidRPr="008C455B">
        <w:rPr>
          <w:rFonts w:ascii="Calibri" w:eastAsia="Calibri" w:hAnsi="Calibri" w:cs="Times New Roman"/>
          <w:kern w:val="0"/>
          <w:sz w:val="24"/>
          <w:szCs w:val="24"/>
          <w14:ligatures w14:val="none"/>
        </w:rPr>
        <w:t xml:space="preserve"> Pamphlets produced by Annie Besant,</w:t>
      </w:r>
      <w:r w:rsidRPr="008C455B">
        <w:rPr>
          <w:rFonts w:ascii="Calibri" w:eastAsia="Calibri" w:hAnsi="Calibri" w:cs="Times New Roman"/>
          <w:kern w:val="0"/>
          <w:sz w:val="24"/>
          <w:szCs w:val="24"/>
          <w:vertAlign w:val="superscript"/>
          <w14:ligatures w14:val="none"/>
        </w:rPr>
        <w:footnoteReference w:id="605"/>
      </w:r>
      <w:r w:rsidRPr="008C455B">
        <w:rPr>
          <w:rFonts w:ascii="Calibri" w:eastAsia="Calibri" w:hAnsi="Calibri" w:cs="Times New Roman"/>
          <w:kern w:val="0"/>
          <w:sz w:val="24"/>
          <w:szCs w:val="24"/>
          <w14:ligatures w14:val="none"/>
        </w:rPr>
        <w:t xml:space="preserve"> which depicted Gordon as a misguided soldier of fortune, are cited as exclusive sources of contemporary critique. The second presumption is that Gordon’s reputation was not subjected to a concerted, critical re-assessment until Lytton Strachey’s acerbic portrait in </w:t>
      </w:r>
      <w:r w:rsidRPr="008C455B">
        <w:rPr>
          <w:rFonts w:ascii="Calibri" w:eastAsia="Calibri" w:hAnsi="Calibri" w:cs="Times New Roman"/>
          <w:i/>
          <w:kern w:val="0"/>
          <w:sz w:val="24"/>
          <w:szCs w:val="24"/>
          <w14:ligatures w14:val="none"/>
        </w:rPr>
        <w:t xml:space="preserve">Eminent Victorians, </w:t>
      </w:r>
      <w:r w:rsidRPr="008C455B">
        <w:rPr>
          <w:rFonts w:ascii="Calibri" w:eastAsia="Calibri" w:hAnsi="Calibri" w:cs="Times New Roman"/>
          <w:kern w:val="0"/>
          <w:sz w:val="24"/>
          <w:szCs w:val="24"/>
          <w14:ligatures w14:val="none"/>
        </w:rPr>
        <w:t>published in 1918.</w:t>
      </w:r>
      <w:r w:rsidRPr="008C455B">
        <w:rPr>
          <w:rFonts w:ascii="Calibri" w:eastAsia="Calibri" w:hAnsi="Calibri" w:cs="Times New Roman"/>
          <w:kern w:val="0"/>
          <w:sz w:val="24"/>
          <w:szCs w:val="24"/>
          <w:vertAlign w:val="superscript"/>
          <w14:ligatures w14:val="none"/>
        </w:rPr>
        <w:footnoteReference w:id="606"/>
      </w:r>
      <w:r w:rsidRPr="008C455B">
        <w:rPr>
          <w:rFonts w:ascii="Calibri" w:eastAsia="Calibri" w:hAnsi="Calibri" w:cs="Times New Roman"/>
          <w:kern w:val="0"/>
          <w:sz w:val="24"/>
          <w:szCs w:val="24"/>
          <w14:ligatures w14:val="none"/>
        </w:rPr>
        <w:t xml:space="preserve"> Strachey characterised Gordon as a religious fanatic whose own reckless instability led to his downfall.</w:t>
      </w:r>
      <w:r w:rsidRPr="008C455B">
        <w:rPr>
          <w:rFonts w:ascii="Calibri" w:eastAsia="Calibri" w:hAnsi="Calibri" w:cs="Times New Roman"/>
          <w:kern w:val="0"/>
          <w:sz w:val="24"/>
          <w:szCs w:val="24"/>
          <w:vertAlign w:val="superscript"/>
          <w14:ligatures w14:val="none"/>
        </w:rPr>
        <w:footnoteReference w:id="607"/>
      </w:r>
      <w:r w:rsidRPr="008C455B">
        <w:rPr>
          <w:rFonts w:ascii="Calibri" w:eastAsia="Calibri" w:hAnsi="Calibri" w:cs="Times New Roman"/>
          <w:kern w:val="0"/>
          <w:sz w:val="24"/>
          <w:szCs w:val="24"/>
          <w14:ligatures w14:val="none"/>
        </w:rPr>
        <w:t xml:space="preserve"> </w:t>
      </w:r>
    </w:p>
    <w:p w14:paraId="1AA21FAA" w14:textId="57AA417D" w:rsidR="008C455B" w:rsidRPr="008C455B" w:rsidRDefault="008C455B" w:rsidP="00EB0802">
      <w:pPr>
        <w:spacing w:line="480" w:lineRule="auto"/>
        <w:ind w:right="-4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A thorough reading of the Christian literature compels a re-evaluation of these propositions. The picture that emerges is more varied, complex and paradoxical than historians have acknowledged. Although the Church, motivated by its own preoccupations and interests, promoted the image of the hero of Khartoum as martyr and saint, it also articulated the most complete and damning criticism of Gordon. Indeed some Christian commentators presaged everything that writers like Besant and Strachey produced, often with a greater didactic clarity and emphasis. </w:t>
      </w:r>
    </w:p>
    <w:p w14:paraId="58A58FC7" w14:textId="688F976F" w:rsidR="008C455B" w:rsidRPr="008C455B" w:rsidRDefault="008C455B" w:rsidP="00EB0802">
      <w:pPr>
        <w:spacing w:line="480" w:lineRule="auto"/>
        <w:ind w:right="-4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Admirers of Gordon recognised various character traits that combined to form a ‘winning personality’.</w:t>
      </w:r>
      <w:r w:rsidRPr="008C455B">
        <w:rPr>
          <w:rFonts w:ascii="Calibri" w:eastAsia="Calibri" w:hAnsi="Calibri" w:cs="Times New Roman"/>
          <w:kern w:val="0"/>
          <w:sz w:val="24"/>
          <w:szCs w:val="24"/>
          <w:vertAlign w:val="superscript"/>
          <w14:ligatures w14:val="none"/>
        </w:rPr>
        <w:footnoteReference w:id="608"/>
      </w:r>
      <w:r w:rsidRPr="008C455B">
        <w:rPr>
          <w:rFonts w:ascii="Calibri" w:eastAsia="Calibri" w:hAnsi="Calibri" w:cs="Times New Roman"/>
          <w:kern w:val="0"/>
          <w:sz w:val="24"/>
          <w:szCs w:val="24"/>
          <w14:ligatures w14:val="none"/>
        </w:rPr>
        <w:t xml:space="preserve"> His experience, proven courage, humility, steadfast faith and commitment to duty all made him uniquely suited to the task confronting him in the Soudan. His detractors, meanwhile, identified negative facets that not only undermined his character </w:t>
      </w:r>
      <w:r w:rsidRPr="008C455B">
        <w:rPr>
          <w:rFonts w:ascii="Calibri" w:eastAsia="Calibri" w:hAnsi="Calibri" w:cs="Times New Roman"/>
          <w:kern w:val="0"/>
          <w:sz w:val="24"/>
          <w:szCs w:val="24"/>
          <w14:ligatures w14:val="none"/>
        </w:rPr>
        <w:lastRenderedPageBreak/>
        <w:t>but rendered him positively unsuited to his mission. Thus Besant considered him ‘hot tempered, inconsistent and reckless’</w:t>
      </w:r>
      <w:r w:rsidRPr="008C455B">
        <w:rPr>
          <w:rFonts w:ascii="Calibri" w:eastAsia="Calibri" w:hAnsi="Calibri" w:cs="Times New Roman"/>
          <w:kern w:val="0"/>
          <w:sz w:val="24"/>
          <w:szCs w:val="24"/>
          <w:vertAlign w:val="superscript"/>
          <w14:ligatures w14:val="none"/>
        </w:rPr>
        <w:footnoteReference w:id="609"/>
      </w:r>
      <w:r w:rsidRPr="008C455B">
        <w:rPr>
          <w:rFonts w:ascii="Calibri" w:eastAsia="Calibri" w:hAnsi="Calibri" w:cs="Times New Roman"/>
          <w:kern w:val="0"/>
          <w:sz w:val="24"/>
          <w:szCs w:val="24"/>
          <w14:ligatures w14:val="none"/>
        </w:rPr>
        <w:t xml:space="preserve"> and Strachey accused him of ‘incoherence, eccentricity and impulsiveness’, before concluding: ‘He was alien to the subtleties of civilised statesmanship, he was unamenable to official control and he was incapable of management of delicate situations.’</w:t>
      </w:r>
      <w:r w:rsidRPr="008C455B">
        <w:rPr>
          <w:rFonts w:ascii="Calibri" w:eastAsia="Calibri" w:hAnsi="Calibri" w:cs="Times New Roman"/>
          <w:kern w:val="0"/>
          <w:sz w:val="24"/>
          <w:szCs w:val="24"/>
          <w:vertAlign w:val="superscript"/>
          <w14:ligatures w14:val="none"/>
        </w:rPr>
        <w:footnoteReference w:id="610"/>
      </w:r>
      <w:r w:rsidRPr="008C455B">
        <w:rPr>
          <w:rFonts w:ascii="Calibri" w:eastAsia="Calibri" w:hAnsi="Calibri" w:cs="Times New Roman"/>
          <w:kern w:val="0"/>
          <w:sz w:val="24"/>
          <w:szCs w:val="24"/>
          <w14:ligatures w14:val="none"/>
        </w:rPr>
        <w:t xml:space="preserve"> </w:t>
      </w:r>
    </w:p>
    <w:p w14:paraId="6289A905" w14:textId="3A07BBCA" w:rsidR="008C455B" w:rsidRPr="008C455B" w:rsidRDefault="008C455B" w:rsidP="00EB0802">
      <w:pPr>
        <w:spacing w:line="480" w:lineRule="auto"/>
        <w:ind w:right="-4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These criticisms were all foreshadowed in parts of the Christian literature that pre-dated the fall of Khartoum. The </w:t>
      </w:r>
      <w:r w:rsidRPr="008C455B">
        <w:rPr>
          <w:rFonts w:ascii="Calibri" w:eastAsia="Calibri" w:hAnsi="Calibri" w:cs="Times New Roman"/>
          <w:i/>
          <w:kern w:val="0"/>
          <w:sz w:val="24"/>
          <w:szCs w:val="24"/>
          <w14:ligatures w14:val="none"/>
        </w:rPr>
        <w:t xml:space="preserve">Methodist Recorder </w:t>
      </w:r>
      <w:r w:rsidRPr="008C455B">
        <w:rPr>
          <w:rFonts w:ascii="Calibri" w:eastAsia="Calibri" w:hAnsi="Calibri" w:cs="Times New Roman"/>
          <w:kern w:val="0"/>
          <w:sz w:val="24"/>
          <w:szCs w:val="24"/>
          <w14:ligatures w14:val="none"/>
        </w:rPr>
        <w:t>described Gordon as ‘a man of quick, impulsive temper’</w:t>
      </w:r>
      <w:r w:rsidRPr="008C455B">
        <w:rPr>
          <w:rFonts w:ascii="Calibri" w:eastAsia="Calibri" w:hAnsi="Calibri" w:cs="Times New Roman"/>
          <w:kern w:val="0"/>
          <w:sz w:val="24"/>
          <w:szCs w:val="24"/>
          <w:vertAlign w:val="superscript"/>
          <w14:ligatures w14:val="none"/>
        </w:rPr>
        <w:footnoteReference w:id="611"/>
      </w:r>
      <w:r w:rsidRPr="008C455B">
        <w:rPr>
          <w:rFonts w:ascii="Calibri" w:eastAsia="Calibri" w:hAnsi="Calibri" w:cs="Times New Roman"/>
          <w:kern w:val="0"/>
          <w:sz w:val="24"/>
          <w:szCs w:val="24"/>
          <w14:ligatures w14:val="none"/>
        </w:rPr>
        <w:t xml:space="preserve"> and the </w:t>
      </w:r>
      <w:r w:rsidRPr="008C455B">
        <w:rPr>
          <w:rFonts w:ascii="Calibri" w:eastAsia="Calibri" w:hAnsi="Calibri" w:cs="Times New Roman"/>
          <w:i/>
          <w:kern w:val="0"/>
          <w:sz w:val="24"/>
          <w:szCs w:val="24"/>
          <w14:ligatures w14:val="none"/>
        </w:rPr>
        <w:t xml:space="preserve">Primitive Methodist Quarterly Review </w:t>
      </w:r>
      <w:r w:rsidRPr="008C455B">
        <w:rPr>
          <w:rFonts w:ascii="Calibri" w:eastAsia="Calibri" w:hAnsi="Calibri" w:cs="Times New Roman"/>
          <w:kern w:val="0"/>
          <w:sz w:val="24"/>
          <w:szCs w:val="24"/>
          <w14:ligatures w14:val="none"/>
        </w:rPr>
        <w:t>noted that ‘his nature has always been like a volcano’.</w:t>
      </w:r>
      <w:r w:rsidRPr="008C455B">
        <w:rPr>
          <w:rFonts w:ascii="Calibri" w:eastAsia="Calibri" w:hAnsi="Calibri" w:cs="Times New Roman"/>
          <w:kern w:val="0"/>
          <w:sz w:val="24"/>
          <w:szCs w:val="24"/>
          <w:vertAlign w:val="superscript"/>
          <w14:ligatures w14:val="none"/>
        </w:rPr>
        <w:footnoteReference w:id="612"/>
      </w:r>
      <w:r w:rsidRPr="008C455B">
        <w:rPr>
          <w:rFonts w:ascii="Calibri" w:eastAsia="Calibri" w:hAnsi="Calibri" w:cs="Times New Roman"/>
          <w:kern w:val="0"/>
          <w:sz w:val="24"/>
          <w:szCs w:val="24"/>
          <w14:ligatures w14:val="none"/>
        </w:rPr>
        <w:t xml:space="preserve"> The </w:t>
      </w:r>
      <w:r w:rsidRPr="008C455B">
        <w:rPr>
          <w:rFonts w:ascii="Calibri" w:eastAsia="Calibri" w:hAnsi="Calibri" w:cs="Times New Roman"/>
          <w:i/>
          <w:kern w:val="0"/>
          <w:sz w:val="24"/>
          <w:szCs w:val="24"/>
          <w14:ligatures w14:val="none"/>
        </w:rPr>
        <w:t xml:space="preserve">Congregationalist </w:t>
      </w:r>
      <w:r w:rsidRPr="008C455B">
        <w:rPr>
          <w:rFonts w:ascii="Calibri" w:eastAsia="Calibri" w:hAnsi="Calibri" w:cs="Times New Roman"/>
          <w:kern w:val="0"/>
          <w:sz w:val="24"/>
          <w:szCs w:val="24"/>
          <w14:ligatures w14:val="none"/>
        </w:rPr>
        <w:t>criticised his ‘impulsiveness’ and ‘lack of judgement’,</w:t>
      </w:r>
      <w:r w:rsidRPr="008C455B">
        <w:rPr>
          <w:rFonts w:ascii="Calibri" w:eastAsia="Calibri" w:hAnsi="Calibri" w:cs="Times New Roman"/>
          <w:kern w:val="0"/>
          <w:sz w:val="24"/>
          <w:szCs w:val="24"/>
          <w:vertAlign w:val="superscript"/>
          <w14:ligatures w14:val="none"/>
        </w:rPr>
        <w:footnoteReference w:id="613"/>
      </w:r>
      <w:r w:rsidRPr="008C455B">
        <w:rPr>
          <w:rFonts w:ascii="Calibri" w:eastAsia="Calibri" w:hAnsi="Calibri" w:cs="Times New Roman"/>
          <w:kern w:val="0"/>
          <w:sz w:val="24"/>
          <w:szCs w:val="24"/>
          <w14:ligatures w14:val="none"/>
        </w:rPr>
        <w:t xml:space="preserve"> as did the </w:t>
      </w:r>
      <w:r w:rsidRPr="008C455B">
        <w:rPr>
          <w:rFonts w:ascii="Calibri" w:eastAsia="Calibri" w:hAnsi="Calibri" w:cs="Times New Roman"/>
          <w:i/>
          <w:kern w:val="0"/>
          <w:sz w:val="24"/>
          <w:szCs w:val="24"/>
          <w14:ligatures w14:val="none"/>
        </w:rPr>
        <w:t>Christian World,</w:t>
      </w:r>
      <w:r w:rsidRPr="008C455B">
        <w:rPr>
          <w:rFonts w:ascii="Calibri" w:eastAsia="Calibri" w:hAnsi="Calibri" w:cs="Times New Roman"/>
          <w:kern w:val="0"/>
          <w:sz w:val="24"/>
          <w:szCs w:val="24"/>
          <w:vertAlign w:val="superscript"/>
          <w14:ligatures w14:val="none"/>
        </w:rPr>
        <w:footnoteReference w:id="614"/>
      </w:r>
      <w:r w:rsidRPr="008C455B">
        <w:rPr>
          <w:rFonts w:ascii="Calibri" w:eastAsia="Calibri" w:hAnsi="Calibri" w:cs="Times New Roman"/>
          <w:kern w:val="0"/>
          <w:sz w:val="24"/>
          <w:szCs w:val="24"/>
          <w14:ligatures w14:val="none"/>
        </w:rPr>
        <w:t xml:space="preserve"> and the </w:t>
      </w:r>
      <w:r w:rsidRPr="008C455B">
        <w:rPr>
          <w:rFonts w:ascii="Calibri" w:eastAsia="Calibri" w:hAnsi="Calibri" w:cs="Times New Roman"/>
          <w:i/>
          <w:kern w:val="0"/>
          <w:sz w:val="24"/>
          <w:szCs w:val="24"/>
          <w14:ligatures w14:val="none"/>
        </w:rPr>
        <w:t xml:space="preserve">Christian Globe </w:t>
      </w:r>
      <w:r w:rsidRPr="008C455B">
        <w:rPr>
          <w:rFonts w:ascii="Calibri" w:eastAsia="Calibri" w:hAnsi="Calibri" w:cs="Times New Roman"/>
          <w:kern w:val="0"/>
          <w:sz w:val="24"/>
          <w:szCs w:val="24"/>
          <w14:ligatures w14:val="none"/>
        </w:rPr>
        <w:t>stated that he was ‘impetuous [and] intolerant’, before adding that: ‘Gordon is by no means the kind of man with whom it is an easy matter to get on.’</w:t>
      </w:r>
      <w:r w:rsidRPr="008C455B">
        <w:rPr>
          <w:rFonts w:ascii="Calibri" w:eastAsia="Calibri" w:hAnsi="Calibri" w:cs="Times New Roman"/>
          <w:kern w:val="0"/>
          <w:sz w:val="24"/>
          <w:szCs w:val="24"/>
          <w:vertAlign w:val="superscript"/>
          <w14:ligatures w14:val="none"/>
        </w:rPr>
        <w:footnoteReference w:id="615"/>
      </w:r>
      <w:r w:rsidRPr="008C455B">
        <w:rPr>
          <w:rFonts w:ascii="Calibri" w:eastAsia="Calibri" w:hAnsi="Calibri" w:cs="Times New Roman"/>
          <w:kern w:val="0"/>
          <w:sz w:val="24"/>
          <w:szCs w:val="24"/>
          <w14:ligatures w14:val="none"/>
        </w:rPr>
        <w:t xml:space="preserve"> Crucially, these were not just abstract assessments of character, but traits which these commentators recognised as being likely to undermine Gordon’s capacity to follow the instructions given to him by the Government. As the </w:t>
      </w:r>
      <w:r w:rsidRPr="008C455B">
        <w:rPr>
          <w:rFonts w:ascii="Calibri" w:eastAsia="Calibri" w:hAnsi="Calibri" w:cs="Times New Roman"/>
          <w:i/>
          <w:kern w:val="0"/>
          <w:sz w:val="24"/>
          <w:szCs w:val="24"/>
          <w14:ligatures w14:val="none"/>
        </w:rPr>
        <w:t xml:space="preserve">Christian World </w:t>
      </w:r>
      <w:r w:rsidRPr="008C455B">
        <w:rPr>
          <w:rFonts w:ascii="Calibri" w:eastAsia="Calibri" w:hAnsi="Calibri" w:cs="Times New Roman"/>
          <w:kern w:val="0"/>
          <w:sz w:val="24"/>
          <w:szCs w:val="24"/>
          <w14:ligatures w14:val="none"/>
        </w:rPr>
        <w:t>concluded: ‘He lacks the steadiness and resolve … necessary for success in a great undertaking.’</w:t>
      </w:r>
      <w:r w:rsidRPr="008C455B">
        <w:rPr>
          <w:rFonts w:ascii="Calibri" w:eastAsia="Calibri" w:hAnsi="Calibri" w:cs="Times New Roman"/>
          <w:kern w:val="0"/>
          <w:sz w:val="24"/>
          <w:szCs w:val="24"/>
          <w:vertAlign w:val="superscript"/>
          <w14:ligatures w14:val="none"/>
        </w:rPr>
        <w:footnoteReference w:id="616"/>
      </w:r>
      <w:r w:rsidRPr="008C455B">
        <w:rPr>
          <w:rFonts w:ascii="Calibri" w:eastAsia="Calibri" w:hAnsi="Calibri" w:cs="Times New Roman"/>
          <w:kern w:val="0"/>
          <w:sz w:val="24"/>
          <w:szCs w:val="24"/>
          <w14:ligatures w14:val="none"/>
        </w:rPr>
        <w:t xml:space="preserve"> The </w:t>
      </w:r>
      <w:r w:rsidRPr="008C455B">
        <w:rPr>
          <w:rFonts w:ascii="Calibri" w:eastAsia="Calibri" w:hAnsi="Calibri" w:cs="Times New Roman"/>
          <w:i/>
          <w:kern w:val="0"/>
          <w:sz w:val="24"/>
          <w:szCs w:val="24"/>
          <w14:ligatures w14:val="none"/>
        </w:rPr>
        <w:t xml:space="preserve">London Quarterly Review, </w:t>
      </w:r>
      <w:r w:rsidRPr="008C455B">
        <w:rPr>
          <w:rFonts w:ascii="Calibri" w:eastAsia="Calibri" w:hAnsi="Calibri" w:cs="Times New Roman"/>
          <w:kern w:val="0"/>
          <w:sz w:val="24"/>
          <w:szCs w:val="24"/>
          <w14:ligatures w14:val="none"/>
        </w:rPr>
        <w:t>in an article that was as blunt as it was insightful, stated: ‘His judgment is as liable to err as that of a man of common clay; and his hasty temper, capricious changes, and impatience of control are not the best qualifications for the attainment of a high position in the service of the state.’</w:t>
      </w:r>
      <w:r w:rsidRPr="008C455B">
        <w:rPr>
          <w:rFonts w:ascii="Calibri" w:eastAsia="Calibri" w:hAnsi="Calibri" w:cs="Times New Roman"/>
          <w:kern w:val="0"/>
          <w:sz w:val="24"/>
          <w:szCs w:val="24"/>
          <w:vertAlign w:val="superscript"/>
          <w14:ligatures w14:val="none"/>
        </w:rPr>
        <w:footnoteReference w:id="617"/>
      </w:r>
      <w:r w:rsidRPr="008C455B">
        <w:rPr>
          <w:rFonts w:ascii="Calibri" w:eastAsia="Calibri" w:hAnsi="Calibri" w:cs="Times New Roman"/>
          <w:kern w:val="0"/>
          <w:sz w:val="24"/>
          <w:szCs w:val="24"/>
          <w14:ligatures w14:val="none"/>
        </w:rPr>
        <w:t xml:space="preserve"> </w:t>
      </w:r>
    </w:p>
    <w:p w14:paraId="56261BF4" w14:textId="2B318FBF" w:rsidR="008C455B" w:rsidRPr="008C455B" w:rsidRDefault="008C455B" w:rsidP="00EB0802">
      <w:pPr>
        <w:spacing w:line="480" w:lineRule="auto"/>
        <w:ind w:right="-4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lastRenderedPageBreak/>
        <w:t xml:space="preserve">These assessments date from 1884, but the analytical thread survived Gordon’s death and memorialisation. The </w:t>
      </w:r>
      <w:r w:rsidRPr="008C455B">
        <w:rPr>
          <w:rFonts w:ascii="Calibri" w:eastAsia="Calibri" w:hAnsi="Calibri" w:cs="Times New Roman"/>
          <w:i/>
          <w:kern w:val="0"/>
          <w:sz w:val="24"/>
          <w:szCs w:val="24"/>
          <w14:ligatures w14:val="none"/>
        </w:rPr>
        <w:t xml:space="preserve">Congregationalist, </w:t>
      </w:r>
      <w:r w:rsidRPr="008C455B">
        <w:rPr>
          <w:rFonts w:ascii="Calibri" w:eastAsia="Calibri" w:hAnsi="Calibri" w:cs="Times New Roman"/>
          <w:kern w:val="0"/>
          <w:sz w:val="24"/>
          <w:szCs w:val="24"/>
          <w14:ligatures w14:val="none"/>
        </w:rPr>
        <w:t>writing at exactly the same time as Annie Besant (and after the publication of Gordon’s Journals), stated:</w:t>
      </w:r>
    </w:p>
    <w:p w14:paraId="0F0B3224" w14:textId="71C3B84B" w:rsidR="008C455B" w:rsidRPr="008C455B" w:rsidRDefault="008C455B" w:rsidP="00EB0802">
      <w:pPr>
        <w:spacing w:line="360" w:lineRule="auto"/>
        <w:ind w:left="567" w:right="-45"/>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But these journals fully sustain the allegation ... that it was all but impossible for him to act as the agent of any Government. He was too independent, too strongly impressed with the idea that he had a special mission to accomplish, too resolute in carrying out his own views of duty to play a subordinate part.</w:t>
      </w:r>
      <w:r w:rsidRPr="008C455B">
        <w:rPr>
          <w:rFonts w:ascii="Calibri" w:eastAsia="Calibri" w:hAnsi="Calibri" w:cs="Times New Roman"/>
          <w:kern w:val="0"/>
          <w:sz w:val="24"/>
          <w:szCs w:val="24"/>
          <w:vertAlign w:val="superscript"/>
          <w14:ligatures w14:val="none"/>
        </w:rPr>
        <w:footnoteReference w:id="618"/>
      </w:r>
    </w:p>
    <w:p w14:paraId="3B8F4208" w14:textId="2CAF8F5F" w:rsidR="008C455B" w:rsidRPr="008C455B" w:rsidRDefault="008C455B" w:rsidP="00F965C7">
      <w:pPr>
        <w:spacing w:line="480" w:lineRule="auto"/>
        <w:ind w:right="-4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Gordon’s reputation was that of a successful soldier and for some Christians this rendered him ill-suited to a pacific (and probably ignoble) assignment. Strachey certainly believed that Gordon’s militarism disqualified him from the task for which he had been chosen: ‘He was above all things a fighter, a bold adventurer; and now he was entrusted with an inglorious retreat.’</w:t>
      </w:r>
      <w:r w:rsidRPr="008C455B">
        <w:rPr>
          <w:rFonts w:ascii="Calibri" w:eastAsia="Calibri" w:hAnsi="Calibri" w:cs="Times New Roman"/>
          <w:kern w:val="0"/>
          <w:sz w:val="24"/>
          <w:szCs w:val="24"/>
          <w:vertAlign w:val="superscript"/>
          <w14:ligatures w14:val="none"/>
        </w:rPr>
        <w:footnoteReference w:id="619"/>
      </w:r>
      <w:r w:rsidRPr="008C455B">
        <w:rPr>
          <w:rFonts w:ascii="Calibri" w:eastAsia="Calibri" w:hAnsi="Calibri" w:cs="Times New Roman"/>
          <w:kern w:val="0"/>
          <w:sz w:val="24"/>
          <w:szCs w:val="24"/>
          <w14:ligatures w14:val="none"/>
        </w:rPr>
        <w:t xml:space="preserve"> Concerns in the Church surfaced when Gordon arrived in Khartoum in February 1884 and declared</w:t>
      </w:r>
      <w:r w:rsidRPr="008C455B">
        <w:rPr>
          <w:rFonts w:ascii="Calibri" w:eastAsia="Calibri" w:hAnsi="Calibri" w:cs="Times New Roman"/>
          <w:kern w:val="0"/>
          <w:sz w:val="24"/>
          <w:szCs w:val="24"/>
          <w:vertAlign w:val="superscript"/>
          <w14:ligatures w14:val="none"/>
        </w:rPr>
        <w:footnoteReference w:id="620"/>
      </w:r>
      <w:r w:rsidRPr="008C455B">
        <w:rPr>
          <w:rFonts w:ascii="Calibri" w:eastAsia="Calibri" w:hAnsi="Calibri" w:cs="Times New Roman"/>
          <w:kern w:val="0"/>
          <w:sz w:val="24"/>
          <w:szCs w:val="24"/>
          <w14:ligatures w14:val="none"/>
        </w:rPr>
        <w:t xml:space="preserve"> that the Mahdi must be defeated. As the </w:t>
      </w:r>
      <w:r w:rsidRPr="008C455B">
        <w:rPr>
          <w:rFonts w:ascii="Calibri" w:eastAsia="Calibri" w:hAnsi="Calibri" w:cs="Times New Roman"/>
          <w:i/>
          <w:kern w:val="0"/>
          <w:sz w:val="24"/>
          <w:szCs w:val="24"/>
          <w14:ligatures w14:val="none"/>
        </w:rPr>
        <w:t xml:space="preserve">Christian World </w:t>
      </w:r>
      <w:r w:rsidRPr="008C455B">
        <w:rPr>
          <w:rFonts w:ascii="Calibri" w:eastAsia="Calibri" w:hAnsi="Calibri" w:cs="Times New Roman"/>
          <w:kern w:val="0"/>
          <w:sz w:val="24"/>
          <w:szCs w:val="24"/>
          <w14:ligatures w14:val="none"/>
        </w:rPr>
        <w:t xml:space="preserve">put it: ‘But behold a metamorphosis! The olive branch in the General’s hand turned suddenly into a sword, and he demanded troops to </w:t>
      </w:r>
      <w:r w:rsidR="00B67532">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14:ligatures w14:val="none"/>
        </w:rPr>
        <w:t>smash the Mahdi</w:t>
      </w:r>
      <w:r w:rsidR="00B67532">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vertAlign w:val="superscript"/>
          <w14:ligatures w14:val="none"/>
        </w:rPr>
        <w:footnoteReference w:id="621"/>
      </w:r>
      <w:r w:rsidRPr="008C455B">
        <w:rPr>
          <w:rFonts w:ascii="Calibri" w:eastAsia="Calibri" w:hAnsi="Calibri" w:cs="Times New Roman"/>
          <w:kern w:val="0"/>
          <w:sz w:val="24"/>
          <w:szCs w:val="24"/>
          <w14:ligatures w14:val="none"/>
        </w:rPr>
        <w:t xml:space="preserve"> The </w:t>
      </w:r>
      <w:r w:rsidRPr="008C455B">
        <w:rPr>
          <w:rFonts w:ascii="Calibri" w:eastAsia="Calibri" w:hAnsi="Calibri" w:cs="Times New Roman"/>
          <w:i/>
          <w:kern w:val="0"/>
          <w:sz w:val="24"/>
          <w:szCs w:val="24"/>
          <w14:ligatures w14:val="none"/>
        </w:rPr>
        <w:t xml:space="preserve">Christian Commonwealth, </w:t>
      </w:r>
      <w:r w:rsidRPr="008C455B">
        <w:rPr>
          <w:rFonts w:ascii="Calibri" w:eastAsia="Calibri" w:hAnsi="Calibri" w:cs="Times New Roman"/>
          <w:kern w:val="0"/>
          <w:sz w:val="24"/>
          <w:szCs w:val="24"/>
          <w14:ligatures w14:val="none"/>
        </w:rPr>
        <w:t>reflecting in the immediate aftermath of Gordon’s death, concluded: ‘When he ceased to be a man of peace, and began to wage war on the natives whose rebellion he had commended, and whose independence he himself had proclaimed, he forfeited all claim to special consideration.’</w:t>
      </w:r>
      <w:r w:rsidRPr="008C455B">
        <w:rPr>
          <w:rFonts w:ascii="Calibri" w:eastAsia="Calibri" w:hAnsi="Calibri" w:cs="Times New Roman"/>
          <w:kern w:val="0"/>
          <w:sz w:val="24"/>
          <w:szCs w:val="24"/>
          <w:vertAlign w:val="superscript"/>
          <w14:ligatures w14:val="none"/>
        </w:rPr>
        <w:footnoteReference w:id="622"/>
      </w:r>
      <w:r w:rsidRPr="008C455B">
        <w:rPr>
          <w:rFonts w:ascii="Calibri" w:eastAsia="Calibri" w:hAnsi="Calibri" w:cs="Times New Roman"/>
          <w:kern w:val="0"/>
          <w:sz w:val="24"/>
          <w:szCs w:val="24"/>
          <w14:ligatures w14:val="none"/>
        </w:rPr>
        <w:t xml:space="preserve"> Not only was Gordon dragging the country into an unnecessary war, his actions damaged the prospects for international evangelism. ‘There would’, wrote the </w:t>
      </w:r>
      <w:r w:rsidRPr="008C455B">
        <w:rPr>
          <w:rFonts w:ascii="Calibri" w:eastAsia="Calibri" w:hAnsi="Calibri" w:cs="Times New Roman"/>
          <w:i/>
          <w:kern w:val="0"/>
          <w:sz w:val="24"/>
          <w:szCs w:val="24"/>
          <w14:ligatures w14:val="none"/>
        </w:rPr>
        <w:t xml:space="preserve">Herald </w:t>
      </w:r>
      <w:r w:rsidRPr="008C455B">
        <w:rPr>
          <w:rFonts w:ascii="Calibri" w:eastAsia="Calibri" w:hAnsi="Calibri" w:cs="Times New Roman"/>
          <w:i/>
          <w:kern w:val="0"/>
          <w:sz w:val="24"/>
          <w:szCs w:val="24"/>
          <w14:ligatures w14:val="none"/>
        </w:rPr>
        <w:lastRenderedPageBreak/>
        <w:t xml:space="preserve">of Peace, </w:t>
      </w:r>
      <w:r w:rsidRPr="008C455B">
        <w:rPr>
          <w:rFonts w:ascii="Calibri" w:eastAsia="Calibri" w:hAnsi="Calibri" w:cs="Times New Roman"/>
          <w:kern w:val="0"/>
          <w:sz w:val="24"/>
          <w:szCs w:val="24"/>
          <w14:ligatures w14:val="none"/>
        </w:rPr>
        <w:t>‘be an end to all Christian mission if those, whose embassy of love is sanctioned by the churches, are to be supported in case of difficulty by the embassy of force’.</w:t>
      </w:r>
      <w:r w:rsidRPr="008C455B">
        <w:rPr>
          <w:rFonts w:ascii="Calibri" w:eastAsia="Calibri" w:hAnsi="Calibri" w:cs="Times New Roman"/>
          <w:kern w:val="0"/>
          <w:sz w:val="24"/>
          <w:szCs w:val="24"/>
          <w:vertAlign w:val="superscript"/>
          <w14:ligatures w14:val="none"/>
        </w:rPr>
        <w:footnoteReference w:id="623"/>
      </w:r>
    </w:p>
    <w:p w14:paraId="01E4F42B" w14:textId="682483CB" w:rsidR="008C455B" w:rsidRPr="008C455B" w:rsidRDefault="008C455B" w:rsidP="00F965C7">
      <w:pPr>
        <w:spacing w:line="480" w:lineRule="auto"/>
        <w:ind w:right="-4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While such views predominated in the dissenting church, distrust of Gordon’s militarism was not the exclusive preserve of Nonconformity. Professor F. W. Newman, the brother of Cardinal Newman, wrote in protest to the Editor of the </w:t>
      </w:r>
      <w:r w:rsidRPr="008C455B">
        <w:rPr>
          <w:rFonts w:ascii="Calibri" w:eastAsia="Calibri" w:hAnsi="Calibri" w:cs="Times New Roman"/>
          <w:i/>
          <w:kern w:val="0"/>
          <w:sz w:val="24"/>
          <w:szCs w:val="24"/>
          <w14:ligatures w14:val="none"/>
        </w:rPr>
        <w:t>Anti-Slavery Reporter</w:t>
      </w:r>
      <w:r w:rsidRPr="008C455B">
        <w:rPr>
          <w:rFonts w:ascii="Calibri" w:eastAsia="Calibri" w:hAnsi="Calibri" w:cs="Times New Roman"/>
          <w:kern w:val="0"/>
          <w:sz w:val="24"/>
          <w:szCs w:val="24"/>
          <w14:ligatures w14:val="none"/>
        </w:rPr>
        <w:t>:</w:t>
      </w:r>
    </w:p>
    <w:p w14:paraId="4777BF22" w14:textId="77777777" w:rsidR="008C455B" w:rsidRPr="008C455B" w:rsidRDefault="008C455B" w:rsidP="00F965C7">
      <w:pPr>
        <w:spacing w:line="360" w:lineRule="auto"/>
        <w:ind w:left="567" w:right="-45"/>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In your new number you call on us to glorify General Gordon, hereby aiding to blow upon a war fever; Gordon, who when he was sent out on a peaceful mission, dragged us into a war as awfully dangerous as it was wicked, and was fanatical enough to suppose himself a Christian.</w:t>
      </w:r>
      <w:r w:rsidRPr="008C455B">
        <w:rPr>
          <w:rFonts w:ascii="Calibri" w:eastAsia="Calibri" w:hAnsi="Calibri" w:cs="Times New Roman"/>
          <w:kern w:val="0"/>
          <w:sz w:val="24"/>
          <w:szCs w:val="24"/>
          <w:vertAlign w:val="superscript"/>
          <w14:ligatures w14:val="none"/>
        </w:rPr>
        <w:footnoteReference w:id="624"/>
      </w:r>
      <w:r w:rsidRPr="008C455B">
        <w:rPr>
          <w:rFonts w:ascii="Calibri" w:eastAsia="Calibri" w:hAnsi="Calibri" w:cs="Times New Roman"/>
          <w:kern w:val="0"/>
          <w:sz w:val="24"/>
          <w:szCs w:val="24"/>
          <w14:ligatures w14:val="none"/>
        </w:rPr>
        <w:t xml:space="preserve"> </w:t>
      </w:r>
    </w:p>
    <w:p w14:paraId="57EC46F5" w14:textId="32C63443" w:rsidR="008C455B" w:rsidRPr="008C455B" w:rsidRDefault="008C455B" w:rsidP="00F965C7">
      <w:pPr>
        <w:spacing w:line="480" w:lineRule="auto"/>
        <w:ind w:right="-4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Gordon was known as a man of profound, albeit unconventional Christian faith. Strachey described him thus:</w:t>
      </w:r>
    </w:p>
    <w:p w14:paraId="1E6AFA0D" w14:textId="77777777" w:rsidR="008C455B" w:rsidRPr="008C455B" w:rsidRDefault="008C455B" w:rsidP="00F965C7">
      <w:pPr>
        <w:spacing w:line="360" w:lineRule="auto"/>
        <w:ind w:left="567" w:right="-45"/>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The faith that he evolved was mystical and fatalistic; it was also highly unconventional. His creed, based upon the narrow foundations of Jewish Scripture, eked out occasionally by some English evangelical manual, was yet wide enough to ignore every doctrinal difference, and even, at moments, to transcend the bounds of Christianity itself.</w:t>
      </w:r>
      <w:r w:rsidRPr="008C455B">
        <w:rPr>
          <w:rFonts w:ascii="Calibri" w:eastAsia="Calibri" w:hAnsi="Calibri" w:cs="Times New Roman"/>
          <w:kern w:val="0"/>
          <w:sz w:val="24"/>
          <w:szCs w:val="24"/>
          <w:vertAlign w:val="superscript"/>
          <w14:ligatures w14:val="none"/>
        </w:rPr>
        <w:footnoteReference w:id="625"/>
      </w:r>
    </w:p>
    <w:p w14:paraId="09077E6C" w14:textId="373040EC" w:rsidR="008C455B" w:rsidRPr="008C455B" w:rsidRDefault="008C455B" w:rsidP="008C455B">
      <w:pPr>
        <w:spacing w:line="480" w:lineRule="auto"/>
        <w:ind w:right="-46"/>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For Strachey, Gordon’s religiosity had manifest as a belligerent fanaticism, characterised by a ‘determination to carry out a line of policy laid down from above’.</w:t>
      </w:r>
      <w:r w:rsidRPr="008C455B">
        <w:rPr>
          <w:rFonts w:ascii="Calibri" w:eastAsia="Calibri" w:hAnsi="Calibri" w:cs="Times New Roman"/>
          <w:kern w:val="0"/>
          <w:sz w:val="24"/>
          <w:szCs w:val="24"/>
          <w:vertAlign w:val="superscript"/>
          <w14:ligatures w14:val="none"/>
        </w:rPr>
        <w:footnoteReference w:id="626"/>
      </w:r>
    </w:p>
    <w:p w14:paraId="7F89A376" w14:textId="51376969" w:rsidR="008C455B" w:rsidRPr="008C455B" w:rsidRDefault="008C455B" w:rsidP="00F965C7">
      <w:pPr>
        <w:spacing w:line="480" w:lineRule="auto"/>
        <w:ind w:right="-4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Many Christians shared this scepticism of Gordon’s theology. Indeed, critics in the Church considered themselves to be uniquely qualified to understand Gordon’s credo and the way in which it would direct his conduct in the Soudan. The </w:t>
      </w:r>
      <w:r w:rsidRPr="008C455B">
        <w:rPr>
          <w:rFonts w:ascii="Calibri" w:eastAsia="Calibri" w:hAnsi="Calibri" w:cs="Times New Roman"/>
          <w:i/>
          <w:kern w:val="0"/>
          <w:sz w:val="24"/>
          <w:szCs w:val="24"/>
          <w14:ligatures w14:val="none"/>
        </w:rPr>
        <w:t xml:space="preserve">Christian World </w:t>
      </w:r>
      <w:r w:rsidRPr="008C455B">
        <w:rPr>
          <w:rFonts w:ascii="Calibri" w:eastAsia="Calibri" w:hAnsi="Calibri" w:cs="Times New Roman"/>
          <w:kern w:val="0"/>
          <w:sz w:val="24"/>
          <w:szCs w:val="24"/>
          <w14:ligatures w14:val="none"/>
        </w:rPr>
        <w:t>found his ‘curious mixture of beliefs’ to be ‘peculiar and very literal’.</w:t>
      </w:r>
      <w:r w:rsidRPr="008C455B">
        <w:rPr>
          <w:rFonts w:ascii="Calibri" w:eastAsia="Calibri" w:hAnsi="Calibri" w:cs="Times New Roman"/>
          <w:kern w:val="0"/>
          <w:sz w:val="24"/>
          <w:szCs w:val="24"/>
          <w:vertAlign w:val="superscript"/>
          <w14:ligatures w14:val="none"/>
        </w:rPr>
        <w:footnoteReference w:id="627"/>
      </w:r>
      <w:r w:rsidRPr="008C455B">
        <w:rPr>
          <w:rFonts w:ascii="Calibri" w:eastAsia="Calibri" w:hAnsi="Calibri" w:cs="Times New Roman"/>
          <w:kern w:val="0"/>
          <w:sz w:val="24"/>
          <w:szCs w:val="24"/>
          <w14:ligatures w14:val="none"/>
        </w:rPr>
        <w:t xml:space="preserve"> The </w:t>
      </w:r>
      <w:r w:rsidRPr="008C455B">
        <w:rPr>
          <w:rFonts w:ascii="Calibri" w:eastAsia="Calibri" w:hAnsi="Calibri" w:cs="Times New Roman"/>
          <w:i/>
          <w:kern w:val="0"/>
          <w:sz w:val="24"/>
          <w:szCs w:val="24"/>
          <w14:ligatures w14:val="none"/>
        </w:rPr>
        <w:t xml:space="preserve">Primitive Methodist Quarterly Review </w:t>
      </w:r>
      <w:r w:rsidRPr="008C455B">
        <w:rPr>
          <w:rFonts w:ascii="Calibri" w:eastAsia="Calibri" w:hAnsi="Calibri" w:cs="Times New Roman"/>
          <w:kern w:val="0"/>
          <w:sz w:val="24"/>
          <w:szCs w:val="24"/>
          <w14:ligatures w14:val="none"/>
        </w:rPr>
        <w:lastRenderedPageBreak/>
        <w:t>recognised that his ‘altogether unconventional views … do not square with orthodoxy’.</w:t>
      </w:r>
      <w:r w:rsidRPr="008C455B">
        <w:rPr>
          <w:rFonts w:ascii="Calibri" w:eastAsia="Calibri" w:hAnsi="Calibri" w:cs="Times New Roman"/>
          <w:kern w:val="0"/>
          <w:sz w:val="24"/>
          <w:szCs w:val="24"/>
          <w:vertAlign w:val="superscript"/>
          <w14:ligatures w14:val="none"/>
        </w:rPr>
        <w:footnoteReference w:id="628"/>
      </w:r>
      <w:r w:rsidRPr="008C455B">
        <w:rPr>
          <w:rFonts w:ascii="Calibri" w:eastAsia="Calibri" w:hAnsi="Calibri" w:cs="Times New Roman"/>
          <w:kern w:val="0"/>
          <w:sz w:val="24"/>
          <w:szCs w:val="24"/>
          <w14:ligatures w14:val="none"/>
        </w:rPr>
        <w:t xml:space="preserve"> The </w:t>
      </w:r>
      <w:r w:rsidRPr="008C455B">
        <w:rPr>
          <w:rFonts w:ascii="Calibri" w:eastAsia="Calibri" w:hAnsi="Calibri" w:cs="Times New Roman"/>
          <w:i/>
          <w:kern w:val="0"/>
          <w:sz w:val="24"/>
          <w:szCs w:val="24"/>
          <w14:ligatures w14:val="none"/>
        </w:rPr>
        <w:t xml:space="preserve">Christian Commonwealth </w:t>
      </w:r>
      <w:r w:rsidRPr="008C455B">
        <w:rPr>
          <w:rFonts w:ascii="Calibri" w:eastAsia="Calibri" w:hAnsi="Calibri" w:cs="Times New Roman"/>
          <w:kern w:val="0"/>
          <w:sz w:val="24"/>
          <w:szCs w:val="24"/>
          <w14:ligatures w14:val="none"/>
        </w:rPr>
        <w:t>considered that Gordon exhibited ‘strange and unaccountable theological thinking’ that comprised ‘perhaps the most extraordinary religious opinions that it is possible for any man to entertain’.</w:t>
      </w:r>
      <w:r w:rsidRPr="008C455B">
        <w:rPr>
          <w:rFonts w:ascii="Calibri" w:eastAsia="Calibri" w:hAnsi="Calibri" w:cs="Times New Roman"/>
          <w:kern w:val="0"/>
          <w:sz w:val="24"/>
          <w:szCs w:val="24"/>
          <w:vertAlign w:val="superscript"/>
          <w14:ligatures w14:val="none"/>
        </w:rPr>
        <w:footnoteReference w:id="629"/>
      </w:r>
    </w:p>
    <w:p w14:paraId="5E50E8D7" w14:textId="4EDC9256" w:rsidR="008C455B" w:rsidRPr="008C455B" w:rsidRDefault="008C455B" w:rsidP="00AB1576">
      <w:pPr>
        <w:spacing w:line="480" w:lineRule="auto"/>
        <w:ind w:right="-4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In April 1884, as the situation in Khartoum deteriorated, Gordon published </w:t>
      </w:r>
      <w:r w:rsidRPr="008C455B">
        <w:rPr>
          <w:rFonts w:ascii="Calibri" w:eastAsia="Calibri" w:hAnsi="Calibri" w:cs="Times New Roman"/>
          <w:i/>
          <w:kern w:val="0"/>
          <w:sz w:val="24"/>
          <w:szCs w:val="24"/>
          <w14:ligatures w14:val="none"/>
        </w:rPr>
        <w:t xml:space="preserve">Reflections in Palestine, </w:t>
      </w:r>
      <w:r w:rsidRPr="008C455B">
        <w:rPr>
          <w:rFonts w:ascii="Calibri" w:eastAsia="Calibri" w:hAnsi="Calibri" w:cs="Times New Roman"/>
          <w:kern w:val="0"/>
          <w:sz w:val="24"/>
          <w:szCs w:val="24"/>
          <w14:ligatures w14:val="none"/>
        </w:rPr>
        <w:t>a curious mix of travel guide, amateur archaeological study and religious tract. Favourably received in the secular press,</w:t>
      </w:r>
      <w:r w:rsidRPr="008C455B">
        <w:rPr>
          <w:rFonts w:ascii="Calibri" w:eastAsia="Calibri" w:hAnsi="Calibri" w:cs="Times New Roman"/>
          <w:kern w:val="0"/>
          <w:sz w:val="24"/>
          <w:szCs w:val="24"/>
          <w:vertAlign w:val="superscript"/>
          <w14:ligatures w14:val="none"/>
        </w:rPr>
        <w:footnoteReference w:id="630"/>
      </w:r>
      <w:r w:rsidRPr="008C455B">
        <w:rPr>
          <w:rFonts w:ascii="Calibri" w:eastAsia="Calibri" w:hAnsi="Calibri" w:cs="Times New Roman"/>
          <w:kern w:val="0"/>
          <w:sz w:val="24"/>
          <w:szCs w:val="24"/>
          <w14:ligatures w14:val="none"/>
        </w:rPr>
        <w:t xml:space="preserve"> the reviews in the Christian literature ranged from the doubtful to the incredulous. Rev. William Frith acknowledged that these reviews contained ‘criticisms both sharp and numerous, relating both to his Christian standing, also in relation to his doctrinal orthodoxy’. Frith described Gordon’s theology as ‘utterly unscriptural, a perverted interpretation’ that ‘cannot be sustained by any sound exegeses or fair contextual argument’.</w:t>
      </w:r>
      <w:r w:rsidRPr="008C455B">
        <w:rPr>
          <w:rFonts w:ascii="Calibri" w:eastAsia="Calibri" w:hAnsi="Calibri" w:cs="Times New Roman"/>
          <w:kern w:val="0"/>
          <w:sz w:val="24"/>
          <w:szCs w:val="24"/>
          <w:vertAlign w:val="superscript"/>
          <w14:ligatures w14:val="none"/>
        </w:rPr>
        <w:footnoteReference w:id="631"/>
      </w:r>
      <w:r w:rsidRPr="008C455B">
        <w:rPr>
          <w:rFonts w:ascii="Calibri" w:eastAsia="Calibri" w:hAnsi="Calibri" w:cs="Times New Roman"/>
          <w:kern w:val="0"/>
          <w:sz w:val="24"/>
          <w:szCs w:val="24"/>
          <w14:ligatures w14:val="none"/>
        </w:rPr>
        <w:t xml:space="preserve"> The </w:t>
      </w:r>
      <w:r w:rsidRPr="008C455B">
        <w:rPr>
          <w:rFonts w:ascii="Calibri" w:eastAsia="Calibri" w:hAnsi="Calibri" w:cs="Times New Roman"/>
          <w:i/>
          <w:kern w:val="0"/>
          <w:sz w:val="24"/>
          <w:szCs w:val="24"/>
          <w14:ligatures w14:val="none"/>
        </w:rPr>
        <w:t xml:space="preserve">Christian Commonwealth </w:t>
      </w:r>
      <w:r w:rsidRPr="008C455B">
        <w:rPr>
          <w:rFonts w:ascii="Calibri" w:eastAsia="Calibri" w:hAnsi="Calibri" w:cs="Times New Roman"/>
          <w:kern w:val="0"/>
          <w:sz w:val="24"/>
          <w:szCs w:val="24"/>
          <w14:ligatures w14:val="none"/>
        </w:rPr>
        <w:t>bemoaned ‘some very curious interpretations’ before concluding: ‘We feel constrained to repudiate his teaching notwithstanding it is endorsed by a man who is almost the idol of the nation.’</w:t>
      </w:r>
      <w:r w:rsidRPr="008C455B">
        <w:rPr>
          <w:rFonts w:ascii="Calibri" w:eastAsia="Calibri" w:hAnsi="Calibri" w:cs="Times New Roman"/>
          <w:kern w:val="0"/>
          <w:sz w:val="24"/>
          <w:szCs w:val="24"/>
          <w:vertAlign w:val="superscript"/>
          <w14:ligatures w14:val="none"/>
        </w:rPr>
        <w:footnoteReference w:id="632"/>
      </w:r>
      <w:r w:rsidRPr="008C455B">
        <w:rPr>
          <w:rFonts w:ascii="Calibri" w:eastAsia="Calibri" w:hAnsi="Calibri" w:cs="Times New Roman"/>
          <w:kern w:val="0"/>
          <w:sz w:val="24"/>
          <w:szCs w:val="24"/>
          <w14:ligatures w14:val="none"/>
        </w:rPr>
        <w:t xml:space="preserve"> The </w:t>
      </w:r>
      <w:r w:rsidRPr="008C455B">
        <w:rPr>
          <w:rFonts w:ascii="Calibri" w:eastAsia="Calibri" w:hAnsi="Calibri" w:cs="Times New Roman"/>
          <w:i/>
          <w:kern w:val="0"/>
          <w:sz w:val="24"/>
          <w:szCs w:val="24"/>
          <w14:ligatures w14:val="none"/>
        </w:rPr>
        <w:t xml:space="preserve">London Quarterly Review </w:t>
      </w:r>
      <w:r w:rsidRPr="008C455B">
        <w:rPr>
          <w:rFonts w:ascii="Calibri" w:eastAsia="Calibri" w:hAnsi="Calibri" w:cs="Times New Roman"/>
          <w:kern w:val="0"/>
          <w:sz w:val="24"/>
          <w:szCs w:val="24"/>
          <w14:ligatures w14:val="none"/>
        </w:rPr>
        <w:t>found it to contain ‘much that is mystical, not to say weak and confused’, before expressing the hope that the book ‘would fall into speedy oblivion’.</w:t>
      </w:r>
      <w:r w:rsidRPr="008C455B">
        <w:rPr>
          <w:rFonts w:ascii="Calibri" w:eastAsia="Calibri" w:hAnsi="Calibri" w:cs="Times New Roman"/>
          <w:kern w:val="0"/>
          <w:sz w:val="24"/>
          <w:szCs w:val="24"/>
          <w:vertAlign w:val="superscript"/>
          <w14:ligatures w14:val="none"/>
        </w:rPr>
        <w:footnoteReference w:id="633"/>
      </w:r>
    </w:p>
    <w:p w14:paraId="61016D6D" w14:textId="3484C406" w:rsidR="008C455B" w:rsidRPr="008C455B" w:rsidRDefault="008C455B" w:rsidP="00AB1576">
      <w:pPr>
        <w:spacing w:line="480" w:lineRule="auto"/>
        <w:ind w:right="-4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Again, this was significant not as abstract theological criticism, but rather as an indication that there were observers in the </w:t>
      </w:r>
      <w:r w:rsidR="00872F45">
        <w:rPr>
          <w:rFonts w:ascii="Calibri" w:eastAsia="Calibri" w:hAnsi="Calibri" w:cs="Times New Roman"/>
          <w:kern w:val="0"/>
          <w:sz w:val="24"/>
          <w:szCs w:val="24"/>
          <w14:ligatures w14:val="none"/>
        </w:rPr>
        <w:t>C</w:t>
      </w:r>
      <w:r w:rsidRPr="008C455B">
        <w:rPr>
          <w:rFonts w:ascii="Calibri" w:eastAsia="Calibri" w:hAnsi="Calibri" w:cs="Times New Roman"/>
          <w:kern w:val="0"/>
          <w:sz w:val="24"/>
          <w:szCs w:val="24"/>
          <w14:ligatures w14:val="none"/>
        </w:rPr>
        <w:t xml:space="preserve">hurches who recognised, far earlier than other, secular, commentators, that Gordon’s trust in his inevitable destiny would direct his </w:t>
      </w:r>
      <w:r w:rsidRPr="008C455B">
        <w:rPr>
          <w:rFonts w:ascii="Calibri" w:eastAsia="Calibri" w:hAnsi="Calibri" w:cs="Times New Roman"/>
          <w:kern w:val="0"/>
          <w:sz w:val="24"/>
          <w:szCs w:val="24"/>
          <w14:ligatures w14:val="none"/>
        </w:rPr>
        <w:lastRenderedPageBreak/>
        <w:t xml:space="preserve">judgment, so that ultimately he was bound to follow his own inner voice in preference to the instructions of the Government. The </w:t>
      </w:r>
      <w:r w:rsidRPr="008C455B">
        <w:rPr>
          <w:rFonts w:ascii="Calibri" w:eastAsia="Calibri" w:hAnsi="Calibri" w:cs="Times New Roman"/>
          <w:i/>
          <w:kern w:val="0"/>
          <w:sz w:val="24"/>
          <w:szCs w:val="24"/>
          <w14:ligatures w14:val="none"/>
        </w:rPr>
        <w:t xml:space="preserve">Christian World, </w:t>
      </w:r>
      <w:r w:rsidRPr="008C455B">
        <w:rPr>
          <w:rFonts w:ascii="Calibri" w:eastAsia="Calibri" w:hAnsi="Calibri" w:cs="Times New Roman"/>
          <w:kern w:val="0"/>
          <w:sz w:val="24"/>
          <w:szCs w:val="24"/>
          <w14:ligatures w14:val="none"/>
        </w:rPr>
        <w:t>exasperated by ‘the obscurities and contradictions that might be expected in this extraordinary exposition of military theology’, expressed concern that: ‘On such a thinker – whose eccentricity would be thought by some to amount to madness – the fate of political parties should at the present moment depend.’</w:t>
      </w:r>
      <w:r w:rsidRPr="008C455B">
        <w:rPr>
          <w:rFonts w:ascii="Calibri" w:eastAsia="Calibri" w:hAnsi="Calibri" w:cs="Times New Roman"/>
          <w:kern w:val="0"/>
          <w:sz w:val="24"/>
          <w:szCs w:val="24"/>
          <w:vertAlign w:val="superscript"/>
          <w14:ligatures w14:val="none"/>
        </w:rPr>
        <w:footnoteReference w:id="634"/>
      </w:r>
      <w:r w:rsidRPr="008C455B">
        <w:rPr>
          <w:rFonts w:ascii="Calibri" w:eastAsia="Calibri" w:hAnsi="Calibri" w:cs="Times New Roman"/>
          <w:kern w:val="0"/>
          <w:sz w:val="24"/>
          <w:szCs w:val="24"/>
          <w14:ligatures w14:val="none"/>
        </w:rPr>
        <w:t xml:space="preserve"> </w:t>
      </w:r>
    </w:p>
    <w:p w14:paraId="0ECFC8F7" w14:textId="4606808B" w:rsidR="008C455B" w:rsidRPr="008C455B" w:rsidRDefault="008C455B" w:rsidP="00AB1576">
      <w:pPr>
        <w:spacing w:line="480" w:lineRule="auto"/>
        <w:ind w:right="-4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Gordon’s principal fault was that he rapidly purported to supplant Government policy with a strategy of his own. Strachey attributed this to ‘sheer insubordination’ and a desire to ‘force the hand of the Government’.</w:t>
      </w:r>
      <w:r w:rsidRPr="008C455B">
        <w:rPr>
          <w:rFonts w:ascii="Calibri" w:eastAsia="Calibri" w:hAnsi="Calibri" w:cs="Times New Roman"/>
          <w:kern w:val="0"/>
          <w:sz w:val="24"/>
          <w:szCs w:val="24"/>
          <w:vertAlign w:val="superscript"/>
          <w14:ligatures w14:val="none"/>
        </w:rPr>
        <w:footnoteReference w:id="635"/>
      </w:r>
      <w:r w:rsidRPr="008C455B">
        <w:rPr>
          <w:rFonts w:ascii="Calibri" w:eastAsia="Calibri" w:hAnsi="Calibri" w:cs="Times New Roman"/>
          <w:kern w:val="0"/>
          <w:sz w:val="24"/>
          <w:szCs w:val="24"/>
          <w14:ligatures w14:val="none"/>
        </w:rPr>
        <w:t xml:space="preserve"> Gordon’s Christian critics also recognised the culpability and risk attached to this conduct. He ‘has somewhat inexplicably changed his views and expressed himself strongly in a direction that the Government cannot approve’, wrote the </w:t>
      </w:r>
      <w:r w:rsidRPr="008C455B">
        <w:rPr>
          <w:rFonts w:ascii="Calibri" w:eastAsia="Calibri" w:hAnsi="Calibri" w:cs="Times New Roman"/>
          <w:i/>
          <w:kern w:val="0"/>
          <w:sz w:val="24"/>
          <w:szCs w:val="24"/>
          <w14:ligatures w14:val="none"/>
        </w:rPr>
        <w:t>Methodist Recorder</w:t>
      </w:r>
      <w:r w:rsidRPr="008C455B">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vertAlign w:val="superscript"/>
          <w14:ligatures w14:val="none"/>
        </w:rPr>
        <w:footnoteReference w:id="636"/>
      </w:r>
      <w:r w:rsidRPr="008C455B">
        <w:rPr>
          <w:rFonts w:ascii="Calibri" w:eastAsia="Calibri" w:hAnsi="Calibri" w:cs="Times New Roman"/>
          <w:kern w:val="0"/>
          <w:sz w:val="24"/>
          <w:szCs w:val="24"/>
          <w14:ligatures w14:val="none"/>
        </w:rPr>
        <w:t xml:space="preserve"> The </w:t>
      </w:r>
      <w:r w:rsidRPr="008C455B">
        <w:rPr>
          <w:rFonts w:ascii="Calibri" w:eastAsia="Calibri" w:hAnsi="Calibri" w:cs="Times New Roman"/>
          <w:i/>
          <w:kern w:val="0"/>
          <w:sz w:val="24"/>
          <w:szCs w:val="24"/>
          <w14:ligatures w14:val="none"/>
        </w:rPr>
        <w:t xml:space="preserve">British Quarterly Review </w:t>
      </w:r>
      <w:r w:rsidRPr="008C455B">
        <w:rPr>
          <w:rFonts w:ascii="Calibri" w:eastAsia="Calibri" w:hAnsi="Calibri" w:cs="Times New Roman"/>
          <w:kern w:val="0"/>
          <w:sz w:val="24"/>
          <w:szCs w:val="24"/>
          <w14:ligatures w14:val="none"/>
        </w:rPr>
        <w:t>declared that it ‘was obvious from the very beginning’ that ‘General Gordon was rushing off to new adventures which, if authorised, would entail upon England unknown trouble and expense’.</w:t>
      </w:r>
      <w:r w:rsidRPr="008C455B">
        <w:rPr>
          <w:rFonts w:ascii="Calibri" w:eastAsia="Calibri" w:hAnsi="Calibri" w:cs="Times New Roman"/>
          <w:kern w:val="0"/>
          <w:sz w:val="24"/>
          <w:szCs w:val="24"/>
          <w:vertAlign w:val="superscript"/>
          <w14:ligatures w14:val="none"/>
        </w:rPr>
        <w:footnoteReference w:id="637"/>
      </w:r>
      <w:r w:rsidRPr="008C455B">
        <w:rPr>
          <w:rFonts w:ascii="Calibri" w:eastAsia="Calibri" w:hAnsi="Calibri" w:cs="Times New Roman"/>
          <w:kern w:val="0"/>
          <w:sz w:val="24"/>
          <w:szCs w:val="24"/>
          <w14:ligatures w14:val="none"/>
        </w:rPr>
        <w:t xml:space="preserve"> Contemporary Christian observers also articulated a more detailed and targeted critique of Gordon’s behaviour, identifying four specific examples of his failure to carry out the Government’s instructions.</w:t>
      </w:r>
    </w:p>
    <w:p w14:paraId="545D6174" w14:textId="766E74C4" w:rsidR="008C455B" w:rsidRPr="008C455B" w:rsidRDefault="008C455B" w:rsidP="00AB1576">
      <w:pPr>
        <w:spacing w:line="480" w:lineRule="auto"/>
        <w:ind w:right="-4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First, although Gordon was sent to the Soudan in an advisory capacity, to report on the military situation and the evacuation of the Egyptian garrisons, he immediately demanded troops to </w:t>
      </w:r>
      <w:r w:rsidR="00F43404">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14:ligatures w14:val="none"/>
        </w:rPr>
        <w:t>smash</w:t>
      </w:r>
      <w:r w:rsidR="00F43404">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14:ligatures w14:val="none"/>
        </w:rPr>
        <w:t xml:space="preserve"> the Mahdi. This was, noted the </w:t>
      </w:r>
      <w:r w:rsidRPr="008C455B">
        <w:rPr>
          <w:rFonts w:ascii="Calibri" w:eastAsia="Calibri" w:hAnsi="Calibri" w:cs="Times New Roman"/>
          <w:i/>
          <w:kern w:val="0"/>
          <w:sz w:val="24"/>
          <w:szCs w:val="24"/>
          <w14:ligatures w14:val="none"/>
        </w:rPr>
        <w:t xml:space="preserve">Baptist, </w:t>
      </w:r>
      <w:r w:rsidRPr="008C455B">
        <w:rPr>
          <w:rFonts w:ascii="Calibri" w:eastAsia="Calibri" w:hAnsi="Calibri" w:cs="Times New Roman"/>
          <w:kern w:val="0"/>
          <w:sz w:val="24"/>
          <w:szCs w:val="24"/>
          <w14:ligatures w14:val="none"/>
        </w:rPr>
        <w:t>‘entirely inconsistent’ with the instructions given to him and ‘wholly beyond the scope of his authority’.</w:t>
      </w:r>
      <w:r w:rsidRPr="008C455B">
        <w:rPr>
          <w:rFonts w:ascii="Calibri" w:eastAsia="Calibri" w:hAnsi="Calibri" w:cs="Times New Roman"/>
          <w:kern w:val="0"/>
          <w:sz w:val="24"/>
          <w:szCs w:val="24"/>
          <w:vertAlign w:val="superscript"/>
          <w14:ligatures w14:val="none"/>
        </w:rPr>
        <w:footnoteReference w:id="638"/>
      </w:r>
      <w:r w:rsidRPr="008C455B">
        <w:rPr>
          <w:rFonts w:ascii="Calibri" w:eastAsia="Calibri" w:hAnsi="Calibri" w:cs="Times New Roman"/>
          <w:kern w:val="0"/>
          <w:sz w:val="24"/>
          <w:szCs w:val="24"/>
          <w14:ligatures w14:val="none"/>
        </w:rPr>
        <w:t xml:space="preserve"> Even after his </w:t>
      </w:r>
      <w:r w:rsidRPr="008C455B">
        <w:rPr>
          <w:rFonts w:ascii="Calibri" w:eastAsia="Calibri" w:hAnsi="Calibri" w:cs="Times New Roman"/>
          <w:kern w:val="0"/>
          <w:sz w:val="24"/>
          <w:szCs w:val="24"/>
          <w14:ligatures w14:val="none"/>
        </w:rPr>
        <w:lastRenderedPageBreak/>
        <w:t xml:space="preserve">death, as the cult of Gordon’s martyrdom grew inexorably, the </w:t>
      </w:r>
      <w:r w:rsidRPr="008C455B">
        <w:rPr>
          <w:rFonts w:ascii="Calibri" w:eastAsia="Calibri" w:hAnsi="Calibri" w:cs="Times New Roman"/>
          <w:i/>
          <w:kern w:val="0"/>
          <w:sz w:val="24"/>
          <w:szCs w:val="24"/>
          <w14:ligatures w14:val="none"/>
        </w:rPr>
        <w:t xml:space="preserve">British Quarterly Review </w:t>
      </w:r>
      <w:r w:rsidRPr="008C455B">
        <w:rPr>
          <w:rFonts w:ascii="Calibri" w:eastAsia="Calibri" w:hAnsi="Calibri" w:cs="Times New Roman"/>
          <w:kern w:val="0"/>
          <w:sz w:val="24"/>
          <w:szCs w:val="24"/>
          <w14:ligatures w14:val="none"/>
        </w:rPr>
        <w:t>concluded:</w:t>
      </w:r>
    </w:p>
    <w:p w14:paraId="1D70820C" w14:textId="74CA4C82" w:rsidR="008C455B" w:rsidRPr="008C455B" w:rsidRDefault="00BE135D" w:rsidP="00AB1576">
      <w:pPr>
        <w:spacing w:line="360" w:lineRule="auto"/>
        <w:ind w:left="567" w:right="-45"/>
        <w:jc w:val="both"/>
        <w:rPr>
          <w:rFonts w:ascii="Calibri" w:eastAsia="Calibri" w:hAnsi="Calibri" w:cs="Times New Roman"/>
          <w:kern w:val="0"/>
          <w:sz w:val="24"/>
          <w:szCs w:val="24"/>
          <w14:ligatures w14:val="none"/>
        </w:rPr>
      </w:pPr>
      <w:r>
        <w:rPr>
          <w:rFonts w:ascii="Calibri" w:eastAsia="Calibri" w:hAnsi="Calibri" w:cs="Times New Roman"/>
          <w:kern w:val="0"/>
          <w:sz w:val="24"/>
          <w:szCs w:val="24"/>
          <w14:ligatures w14:val="none"/>
        </w:rPr>
        <w:t>‘</w:t>
      </w:r>
      <w:r w:rsidR="008C455B" w:rsidRPr="008C455B">
        <w:rPr>
          <w:rFonts w:ascii="Calibri" w:eastAsia="Calibri" w:hAnsi="Calibri" w:cs="Times New Roman"/>
          <w:kern w:val="0"/>
          <w:sz w:val="24"/>
          <w:szCs w:val="24"/>
          <w14:ligatures w14:val="none"/>
        </w:rPr>
        <w:t>Smashing the Mahdi</w:t>
      </w:r>
      <w:r>
        <w:rPr>
          <w:rFonts w:ascii="Calibri" w:eastAsia="Calibri" w:hAnsi="Calibri" w:cs="Times New Roman"/>
          <w:kern w:val="0"/>
          <w:sz w:val="24"/>
          <w:szCs w:val="24"/>
          <w14:ligatures w14:val="none"/>
        </w:rPr>
        <w:t>’</w:t>
      </w:r>
      <w:r w:rsidR="008C455B" w:rsidRPr="008C455B">
        <w:rPr>
          <w:rFonts w:ascii="Calibri" w:eastAsia="Calibri" w:hAnsi="Calibri" w:cs="Times New Roman"/>
          <w:kern w:val="0"/>
          <w:sz w:val="24"/>
          <w:szCs w:val="24"/>
          <w14:ligatures w14:val="none"/>
        </w:rPr>
        <w:t xml:space="preserve"> was Gordon’s own idea, not only not sanctioned by the Government, but in direct opposition to the policy which he went to carry out. His sublime heroism condones many a fault, and his tragic end silences criticism, but cannot induce us to acquiescence, even by silence, in the infamous attempt to fasten on the Ministry, and especially its chief, the responsibility for all the calamities that have grown out of Gordon’s determination to strike out a line of his own.</w:t>
      </w:r>
      <w:r w:rsidR="008C455B" w:rsidRPr="008C455B">
        <w:rPr>
          <w:rFonts w:ascii="Calibri" w:eastAsia="Calibri" w:hAnsi="Calibri" w:cs="Times New Roman"/>
          <w:kern w:val="0"/>
          <w:sz w:val="24"/>
          <w:szCs w:val="24"/>
          <w:vertAlign w:val="superscript"/>
          <w14:ligatures w14:val="none"/>
        </w:rPr>
        <w:footnoteReference w:id="639"/>
      </w:r>
    </w:p>
    <w:p w14:paraId="0039D736" w14:textId="08EBA2C0" w:rsidR="008C455B" w:rsidRPr="008C455B" w:rsidRDefault="008C455B" w:rsidP="00AB1576">
      <w:pPr>
        <w:spacing w:line="480" w:lineRule="auto"/>
        <w:ind w:right="-4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Secondly, on arriving in Khartoum and contrary to the pacific purpose of his mission, Gordon quickly sought to improve his military situation by provoking sporadic clashes with the Mahdi’s forces. As the </w:t>
      </w:r>
      <w:r w:rsidRPr="008C455B">
        <w:rPr>
          <w:rFonts w:ascii="Calibri" w:eastAsia="Calibri" w:hAnsi="Calibri" w:cs="Times New Roman"/>
          <w:i/>
          <w:kern w:val="0"/>
          <w:sz w:val="24"/>
          <w:szCs w:val="24"/>
          <w14:ligatures w14:val="none"/>
        </w:rPr>
        <w:t xml:space="preserve">Nonconformist &amp; Independent </w:t>
      </w:r>
      <w:r w:rsidRPr="008C455B">
        <w:rPr>
          <w:rFonts w:ascii="Calibri" w:eastAsia="Calibri" w:hAnsi="Calibri" w:cs="Times New Roman"/>
          <w:kern w:val="0"/>
          <w:sz w:val="24"/>
          <w:szCs w:val="24"/>
          <w14:ligatures w14:val="none"/>
        </w:rPr>
        <w:t>pointed out: ‘Gordon, wholly disregarding his instructions, began warlike operations [and] the Government, instead of insisting upon its authority being respected, permitted its policy to be entirely changed by its own officer.’</w:t>
      </w:r>
      <w:r w:rsidRPr="008C455B">
        <w:rPr>
          <w:rFonts w:ascii="Calibri" w:eastAsia="Calibri" w:hAnsi="Calibri" w:cs="Times New Roman"/>
          <w:kern w:val="0"/>
          <w:sz w:val="24"/>
          <w:szCs w:val="24"/>
          <w:vertAlign w:val="superscript"/>
          <w14:ligatures w14:val="none"/>
        </w:rPr>
        <w:footnoteReference w:id="640"/>
      </w:r>
    </w:p>
    <w:p w14:paraId="4601E5B8" w14:textId="28C2E21E" w:rsidR="008C455B" w:rsidRPr="008C455B" w:rsidRDefault="008C455B" w:rsidP="00AB1576">
      <w:pPr>
        <w:spacing w:line="480" w:lineRule="auto"/>
        <w:ind w:right="-4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Thirdly, Gordon, rejecting explicitly the Government’s policy of withdrawal, proposed that he be succeeded by Zubayr Pasha, who would govern the Soudan as a (strictly directed) British protectorate. This shocked the Government and horrified a large section of British public opinion, who knew Zubayr as ‘the greatest slave hunter who ever existed’.</w:t>
      </w:r>
      <w:r w:rsidRPr="008C455B">
        <w:rPr>
          <w:rFonts w:ascii="Calibri" w:eastAsia="Calibri" w:hAnsi="Calibri" w:cs="Times New Roman"/>
          <w:kern w:val="0"/>
          <w:sz w:val="24"/>
          <w:szCs w:val="24"/>
          <w:vertAlign w:val="superscript"/>
          <w14:ligatures w14:val="none"/>
        </w:rPr>
        <w:footnoteReference w:id="641"/>
      </w:r>
      <w:r w:rsidRPr="008C455B">
        <w:rPr>
          <w:rFonts w:ascii="Calibri" w:eastAsia="Calibri" w:hAnsi="Calibri" w:cs="Times New Roman"/>
          <w:kern w:val="0"/>
          <w:sz w:val="24"/>
          <w:szCs w:val="24"/>
          <w14:ligatures w14:val="none"/>
        </w:rPr>
        <w:t xml:space="preserve"> The G</w:t>
      </w:r>
      <w:r w:rsidRPr="008C455B">
        <w:rPr>
          <w:rFonts w:ascii="Calibri" w:eastAsia="Calibri" w:hAnsi="Calibri" w:cs="Times New Roman"/>
          <w:i/>
          <w:kern w:val="0"/>
          <w:sz w:val="24"/>
          <w:szCs w:val="24"/>
          <w14:ligatures w14:val="none"/>
        </w:rPr>
        <w:t>uardian,</w:t>
      </w:r>
      <w:r w:rsidRPr="008C455B">
        <w:rPr>
          <w:rFonts w:ascii="Calibri" w:eastAsia="Calibri" w:hAnsi="Calibri" w:cs="Times New Roman"/>
          <w:kern w:val="0"/>
          <w:sz w:val="24"/>
          <w:szCs w:val="24"/>
          <w14:ligatures w14:val="none"/>
        </w:rPr>
        <w:t xml:space="preserve"> demonstrating again that criticism of Gordon was not restricted to Nonconformists, noted that this was ‘a strange policy for a nation which still glows in the memory of Wilberforce and Clarkson’, before concluding that: ‘The conscience of England revolted from </w:t>
      </w:r>
      <w:r w:rsidRPr="008C455B">
        <w:rPr>
          <w:rFonts w:ascii="Calibri" w:eastAsia="Calibri" w:hAnsi="Calibri" w:cs="Times New Roman"/>
          <w:kern w:val="0"/>
          <w:sz w:val="24"/>
          <w:szCs w:val="24"/>
          <w14:ligatures w14:val="none"/>
        </w:rPr>
        <w:lastRenderedPageBreak/>
        <w:t>the idea of re-establishing the greatest of slave dealers in a position that would give him an absolute command of all human traffic of the interior.’</w:t>
      </w:r>
      <w:r w:rsidRPr="008C455B">
        <w:rPr>
          <w:rFonts w:ascii="Calibri" w:eastAsia="Calibri" w:hAnsi="Calibri" w:cs="Times New Roman"/>
          <w:kern w:val="0"/>
          <w:sz w:val="24"/>
          <w:szCs w:val="24"/>
          <w:vertAlign w:val="superscript"/>
          <w14:ligatures w14:val="none"/>
        </w:rPr>
        <w:footnoteReference w:id="642"/>
      </w:r>
    </w:p>
    <w:p w14:paraId="51D6990A" w14:textId="5769579D" w:rsidR="008C455B" w:rsidRPr="008C455B" w:rsidRDefault="008C455B" w:rsidP="00AB1576">
      <w:pPr>
        <w:spacing w:line="480" w:lineRule="auto"/>
        <w:ind w:right="-46"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Finally, Gordon’s critics argued that his predicament in Khartoum was not only self-inflicted but exaggerated, so that a relief expedition was not justified. ‘Gordon has always had it in his power to withdraw from Khartoum’ claimed the </w:t>
      </w:r>
      <w:r w:rsidRPr="008C455B">
        <w:rPr>
          <w:rFonts w:ascii="Calibri" w:eastAsia="Calibri" w:hAnsi="Calibri" w:cs="Times New Roman"/>
          <w:i/>
          <w:kern w:val="0"/>
          <w:sz w:val="24"/>
          <w:szCs w:val="24"/>
          <w14:ligatures w14:val="none"/>
        </w:rPr>
        <w:t>Nonconformist &amp; Independent.</w:t>
      </w:r>
      <w:r w:rsidRPr="008C455B">
        <w:rPr>
          <w:rFonts w:ascii="Calibri" w:eastAsia="Calibri" w:hAnsi="Calibri" w:cs="Times New Roman"/>
          <w:kern w:val="0"/>
          <w:sz w:val="24"/>
          <w:szCs w:val="24"/>
          <w:vertAlign w:val="superscript"/>
          <w14:ligatures w14:val="none"/>
        </w:rPr>
        <w:footnoteReference w:id="643"/>
      </w:r>
      <w:r w:rsidRPr="008C455B">
        <w:rPr>
          <w:rFonts w:ascii="Calibri" w:eastAsia="Calibri" w:hAnsi="Calibri" w:cs="Times New Roman"/>
          <w:kern w:val="0"/>
          <w:sz w:val="24"/>
          <w:szCs w:val="24"/>
          <w14:ligatures w14:val="none"/>
        </w:rPr>
        <w:t xml:space="preserve"> ‘It is one thing to use all reasonable means to rescue a man in a perilous position’, wrote the </w:t>
      </w:r>
      <w:r w:rsidRPr="008C455B">
        <w:rPr>
          <w:rFonts w:ascii="Calibri" w:eastAsia="Calibri" w:hAnsi="Calibri" w:cs="Times New Roman"/>
          <w:i/>
          <w:kern w:val="0"/>
          <w:sz w:val="24"/>
          <w:szCs w:val="24"/>
          <w14:ligatures w14:val="none"/>
        </w:rPr>
        <w:t xml:space="preserve">Christian World, </w:t>
      </w:r>
      <w:r w:rsidRPr="008C455B">
        <w:rPr>
          <w:rFonts w:ascii="Calibri" w:eastAsia="Calibri" w:hAnsi="Calibri" w:cs="Times New Roman"/>
          <w:kern w:val="0"/>
          <w:sz w:val="24"/>
          <w:szCs w:val="24"/>
          <w14:ligatures w14:val="none"/>
        </w:rPr>
        <w:t>but ‘it is quite another to follow him into whatever danger he may choose to incur’.</w:t>
      </w:r>
      <w:r w:rsidRPr="008C455B">
        <w:rPr>
          <w:rFonts w:ascii="Calibri" w:eastAsia="Calibri" w:hAnsi="Calibri" w:cs="Times New Roman"/>
          <w:kern w:val="0"/>
          <w:sz w:val="24"/>
          <w:szCs w:val="24"/>
          <w:vertAlign w:val="superscript"/>
          <w14:ligatures w14:val="none"/>
        </w:rPr>
        <w:footnoteReference w:id="644"/>
      </w:r>
      <w:r w:rsidRPr="008C455B">
        <w:rPr>
          <w:rFonts w:ascii="Calibri" w:eastAsia="Calibri" w:hAnsi="Calibri" w:cs="Times New Roman"/>
          <w:kern w:val="0"/>
          <w:sz w:val="24"/>
          <w:szCs w:val="24"/>
          <w14:ligatures w14:val="none"/>
        </w:rPr>
        <w:t xml:space="preserve"> The </w:t>
      </w:r>
      <w:r w:rsidRPr="008C455B">
        <w:rPr>
          <w:rFonts w:ascii="Calibri" w:eastAsia="Calibri" w:hAnsi="Calibri" w:cs="Times New Roman"/>
          <w:i/>
          <w:kern w:val="0"/>
          <w:sz w:val="24"/>
          <w:szCs w:val="24"/>
          <w14:ligatures w14:val="none"/>
        </w:rPr>
        <w:t xml:space="preserve">Christian Commonwealth </w:t>
      </w:r>
      <w:r w:rsidRPr="008C455B">
        <w:rPr>
          <w:rFonts w:ascii="Calibri" w:eastAsia="Calibri" w:hAnsi="Calibri" w:cs="Times New Roman"/>
          <w:kern w:val="0"/>
          <w:sz w:val="24"/>
          <w:szCs w:val="24"/>
          <w14:ligatures w14:val="none"/>
        </w:rPr>
        <w:t>was similarly critical:</w:t>
      </w:r>
    </w:p>
    <w:p w14:paraId="30B9EAA7" w14:textId="77777777" w:rsidR="008C455B" w:rsidRPr="008C455B" w:rsidRDefault="008C455B" w:rsidP="00AB1576">
      <w:pPr>
        <w:spacing w:line="360" w:lineRule="auto"/>
        <w:ind w:left="567" w:right="-46"/>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A man on a pacific mission may, of course, be compelled to fight in self-defence, and if he becomes involved in dangers which he could not have avoided, it is the duty of those who sent him to give him help. But if, being sent on a mission of peace, he makes war unnecessarily, and thus exposes himself to peril, it is by no means clear that an army should be sent to his rescue. And this appears to be Gordon’s position.</w:t>
      </w:r>
      <w:r w:rsidRPr="008C455B">
        <w:rPr>
          <w:rFonts w:ascii="Calibri" w:eastAsia="Calibri" w:hAnsi="Calibri" w:cs="Times New Roman"/>
          <w:kern w:val="0"/>
          <w:sz w:val="24"/>
          <w:szCs w:val="24"/>
          <w:vertAlign w:val="superscript"/>
          <w14:ligatures w14:val="none"/>
        </w:rPr>
        <w:footnoteReference w:id="645"/>
      </w:r>
    </w:p>
    <w:p w14:paraId="676BD039" w14:textId="77777777" w:rsidR="008C455B" w:rsidRPr="008C455B" w:rsidRDefault="008C455B" w:rsidP="008C455B">
      <w:pPr>
        <w:spacing w:line="480" w:lineRule="auto"/>
        <w:ind w:right="-46"/>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Clearly, therefore, a part of the Christian response to Gordon involved a detailed criticism of his conduct at Khartoum. The fact and consequences of Gordon’s apparent insubordination were then summed up by the </w:t>
      </w:r>
      <w:r w:rsidRPr="008C455B">
        <w:rPr>
          <w:rFonts w:ascii="Calibri" w:eastAsia="Calibri" w:hAnsi="Calibri" w:cs="Times New Roman"/>
          <w:i/>
          <w:kern w:val="0"/>
          <w:sz w:val="24"/>
          <w:szCs w:val="24"/>
          <w14:ligatures w14:val="none"/>
        </w:rPr>
        <w:t>Congregationalist</w:t>
      </w:r>
      <w:r w:rsidRPr="008C455B">
        <w:rPr>
          <w:rFonts w:ascii="Calibri" w:eastAsia="Calibri" w:hAnsi="Calibri" w:cs="Times New Roman"/>
          <w:kern w:val="0"/>
          <w:sz w:val="24"/>
          <w:szCs w:val="24"/>
          <w14:ligatures w14:val="none"/>
        </w:rPr>
        <w:t xml:space="preserve">: </w:t>
      </w:r>
    </w:p>
    <w:p w14:paraId="2E200675" w14:textId="5FAF923B" w:rsidR="008C455B" w:rsidRPr="008C455B" w:rsidRDefault="008C455B" w:rsidP="00AB1576">
      <w:pPr>
        <w:spacing w:line="360" w:lineRule="auto"/>
        <w:ind w:left="567" w:right="-46"/>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The most far-seeing could hardly have foreseen that the messenger of peace would almost immediately enter on operations of war; that the stern opponent of the slave trade would propose to set up the power of </w:t>
      </w:r>
      <w:proofErr w:type="spellStart"/>
      <w:r w:rsidRPr="008C455B">
        <w:rPr>
          <w:rFonts w:ascii="Calibri" w:eastAsia="Calibri" w:hAnsi="Calibri" w:cs="Times New Roman"/>
          <w:kern w:val="0"/>
          <w:sz w:val="24"/>
          <w:szCs w:val="24"/>
          <w14:ligatures w14:val="none"/>
        </w:rPr>
        <w:t>Zebehr</w:t>
      </w:r>
      <w:proofErr w:type="spellEnd"/>
      <w:r w:rsidRPr="008C455B">
        <w:rPr>
          <w:rFonts w:ascii="Calibri" w:eastAsia="Calibri" w:hAnsi="Calibri" w:cs="Times New Roman"/>
          <w:kern w:val="0"/>
          <w:sz w:val="24"/>
          <w:szCs w:val="24"/>
          <w14:ligatures w14:val="none"/>
        </w:rPr>
        <w:t xml:space="preserve">, the most cruel of the traders and the most bitter enemy of Gordon himself; that the pacificator of the Soudan who went without a single soldier would insist that our business was to </w:t>
      </w:r>
      <w:r w:rsidR="00BE135D">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14:ligatures w14:val="none"/>
        </w:rPr>
        <w:t>smash the Mahdi</w:t>
      </w:r>
      <w:r w:rsidR="00BE135D">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14:ligatures w14:val="none"/>
        </w:rPr>
        <w:t xml:space="preserve"> … An officer of less personal fascination would have been recalled or repudiated. But Gordon has been held up as an exception to all law, and what he did has been accepted as wise </w:t>
      </w:r>
      <w:r w:rsidRPr="008C455B">
        <w:rPr>
          <w:rFonts w:ascii="Calibri" w:eastAsia="Calibri" w:hAnsi="Calibri" w:cs="Times New Roman"/>
          <w:kern w:val="0"/>
          <w:sz w:val="24"/>
          <w:szCs w:val="24"/>
          <w14:ligatures w14:val="none"/>
        </w:rPr>
        <w:lastRenderedPageBreak/>
        <w:t>and right, even though the procedure of today was in flagrant contradiction to that of yesterday.</w:t>
      </w:r>
      <w:r w:rsidRPr="008C455B">
        <w:rPr>
          <w:rFonts w:ascii="Calibri" w:eastAsia="Calibri" w:hAnsi="Calibri" w:cs="Times New Roman"/>
          <w:kern w:val="0"/>
          <w:sz w:val="24"/>
          <w:szCs w:val="24"/>
          <w:vertAlign w:val="superscript"/>
          <w14:ligatures w14:val="none"/>
        </w:rPr>
        <w:footnoteReference w:id="646"/>
      </w:r>
    </w:p>
    <w:p w14:paraId="1DA471A0" w14:textId="775E6B66" w:rsidR="008C455B" w:rsidRPr="008C455B" w:rsidRDefault="008C455B" w:rsidP="00AB1576">
      <w:pPr>
        <w:spacing w:line="480" w:lineRule="auto"/>
        <w:ind w:right="-4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The failure of Gordon’s mission provoked a costly war. Strachey, who denied Gordon’s status as a Christian hero, saw his death as a self-serving sacrifice, a selfish alternative to ‘sloping back with the tail between his legs’.</w:t>
      </w:r>
      <w:r w:rsidRPr="008C455B">
        <w:rPr>
          <w:rFonts w:ascii="Calibri" w:eastAsia="Calibri" w:hAnsi="Calibri" w:cs="Times New Roman"/>
          <w:kern w:val="0"/>
          <w:sz w:val="24"/>
          <w:szCs w:val="24"/>
          <w:vertAlign w:val="superscript"/>
          <w14:ligatures w14:val="none"/>
        </w:rPr>
        <w:footnoteReference w:id="647"/>
      </w:r>
      <w:r w:rsidRPr="008C455B">
        <w:rPr>
          <w:rFonts w:ascii="Calibri" w:eastAsia="Calibri" w:hAnsi="Calibri" w:cs="Times New Roman"/>
          <w:kern w:val="0"/>
          <w:sz w:val="24"/>
          <w:szCs w:val="24"/>
          <w14:ligatures w14:val="none"/>
        </w:rPr>
        <w:t xml:space="preserve"> Besant also regarded his death as ‘the natural outcome of his fanatical imprudence and self-will’, and not as a martyrdom.</w:t>
      </w:r>
      <w:r w:rsidRPr="008C455B">
        <w:rPr>
          <w:rFonts w:ascii="Calibri" w:eastAsia="Calibri" w:hAnsi="Calibri" w:cs="Times New Roman"/>
          <w:kern w:val="0"/>
          <w:sz w:val="24"/>
          <w:szCs w:val="24"/>
          <w:vertAlign w:val="superscript"/>
          <w14:ligatures w14:val="none"/>
        </w:rPr>
        <w:footnoteReference w:id="648"/>
      </w:r>
      <w:r w:rsidRPr="008C455B">
        <w:rPr>
          <w:rFonts w:ascii="Calibri" w:eastAsia="Calibri" w:hAnsi="Calibri" w:cs="Times New Roman"/>
          <w:kern w:val="0"/>
          <w:sz w:val="24"/>
          <w:szCs w:val="24"/>
          <w14:ligatures w14:val="none"/>
        </w:rPr>
        <w:t xml:space="preserve"> Many in the </w:t>
      </w:r>
      <w:r w:rsidR="00872F45">
        <w:rPr>
          <w:rFonts w:ascii="Calibri" w:eastAsia="Calibri" w:hAnsi="Calibri" w:cs="Times New Roman"/>
          <w:kern w:val="0"/>
          <w:sz w:val="24"/>
          <w:szCs w:val="24"/>
          <w14:ligatures w14:val="none"/>
        </w:rPr>
        <w:t>C</w:t>
      </w:r>
      <w:r w:rsidRPr="008C455B">
        <w:rPr>
          <w:rFonts w:ascii="Calibri" w:eastAsia="Calibri" w:hAnsi="Calibri" w:cs="Times New Roman"/>
          <w:kern w:val="0"/>
          <w:sz w:val="24"/>
          <w:szCs w:val="24"/>
          <w14:ligatures w14:val="none"/>
        </w:rPr>
        <w:t xml:space="preserve">hurches also blamed Gordon for embroiling the country in an unnecessary conflict. Before the fall of Khartoum, the </w:t>
      </w:r>
      <w:r w:rsidRPr="008C455B">
        <w:rPr>
          <w:rFonts w:ascii="Calibri" w:eastAsia="Calibri" w:hAnsi="Calibri" w:cs="Times New Roman"/>
          <w:i/>
          <w:kern w:val="0"/>
          <w:sz w:val="24"/>
          <w:szCs w:val="24"/>
          <w14:ligatures w14:val="none"/>
        </w:rPr>
        <w:t xml:space="preserve">Christian Commonwealth </w:t>
      </w:r>
      <w:r w:rsidRPr="008C455B">
        <w:rPr>
          <w:rFonts w:ascii="Calibri" w:eastAsia="Calibri" w:hAnsi="Calibri" w:cs="Times New Roman"/>
          <w:kern w:val="0"/>
          <w:sz w:val="24"/>
          <w:szCs w:val="24"/>
          <w14:ligatures w14:val="none"/>
        </w:rPr>
        <w:t>produced a particularly blunt assessment:</w:t>
      </w:r>
    </w:p>
    <w:p w14:paraId="48A7C6AA" w14:textId="1EC773BB" w:rsidR="008C455B" w:rsidRPr="008C455B" w:rsidRDefault="008C455B" w:rsidP="00AB1576">
      <w:pPr>
        <w:spacing w:line="360" w:lineRule="auto"/>
        <w:ind w:left="567" w:right="-45"/>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The truth is that Gordon himself is largely responsible for this new war. It is only too clear that he was the very last man who ought to have been sent to Khartoum. He has deliberately disobeyed orders, and has preferred to take a course of his own without consulting those who employ him. We cannot see genius or honesty in this. Gordon-worship is no part of our religion, though a vast number of our countrymen have prostrated themselves before their idol at Khartoum. Gordon is a man, and a very fallible one at the best, and it would have been well for England if he had remained in seclusion in Palestine, or had continued to spend his energy in teaching ragged boys, rather having been sent to manufacture new troubles for us in the Soudan.</w:t>
      </w:r>
      <w:r w:rsidRPr="008C455B">
        <w:rPr>
          <w:rFonts w:ascii="Calibri" w:eastAsia="Calibri" w:hAnsi="Calibri" w:cs="Times New Roman"/>
          <w:kern w:val="0"/>
          <w:sz w:val="24"/>
          <w:szCs w:val="24"/>
          <w:vertAlign w:val="superscript"/>
          <w14:ligatures w14:val="none"/>
        </w:rPr>
        <w:footnoteReference w:id="649"/>
      </w:r>
    </w:p>
    <w:p w14:paraId="677D42CB" w14:textId="1AD53888" w:rsidR="008C455B" w:rsidRPr="008C455B" w:rsidRDefault="008C455B" w:rsidP="008C455B">
      <w:pPr>
        <w:spacing w:line="480" w:lineRule="auto"/>
        <w:ind w:right="-46"/>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Latterly, the </w:t>
      </w:r>
      <w:r w:rsidRPr="008C455B">
        <w:rPr>
          <w:rFonts w:ascii="Calibri" w:eastAsia="Calibri" w:hAnsi="Calibri" w:cs="Times New Roman"/>
          <w:i/>
          <w:kern w:val="0"/>
          <w:sz w:val="24"/>
          <w:szCs w:val="24"/>
          <w14:ligatures w14:val="none"/>
        </w:rPr>
        <w:t xml:space="preserve">Freeman </w:t>
      </w:r>
      <w:r w:rsidRPr="008C455B">
        <w:rPr>
          <w:rFonts w:ascii="Calibri" w:eastAsia="Calibri" w:hAnsi="Calibri" w:cs="Times New Roman"/>
          <w:kern w:val="0"/>
          <w:sz w:val="24"/>
          <w:szCs w:val="24"/>
          <w14:ligatures w14:val="none"/>
        </w:rPr>
        <w:t>spoke for many in questioning the ‘profound affection’ in which Gordon’s memory was held, ‘given that when entrusted with a mission of high importance he fails, and by his failure involves the country in serious loss’.</w:t>
      </w:r>
      <w:r w:rsidRPr="008C455B">
        <w:rPr>
          <w:rFonts w:ascii="Calibri" w:eastAsia="Calibri" w:hAnsi="Calibri" w:cs="Times New Roman"/>
          <w:kern w:val="0"/>
          <w:sz w:val="24"/>
          <w:szCs w:val="24"/>
          <w:vertAlign w:val="superscript"/>
          <w14:ligatures w14:val="none"/>
        </w:rPr>
        <w:footnoteReference w:id="650"/>
      </w:r>
    </w:p>
    <w:p w14:paraId="4B785A2F" w14:textId="64AF8AAC" w:rsidR="008C455B" w:rsidRPr="008C455B" w:rsidRDefault="008C455B" w:rsidP="00AB1576">
      <w:pPr>
        <w:spacing w:line="480" w:lineRule="auto"/>
        <w:ind w:right="-4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Rev. Charles C. Coe was a Unitarian minister at Bank Street Chapel, Bolton. In 1885, shortly after the fall of Khartoum, he published a series of long articles in the </w:t>
      </w:r>
      <w:r w:rsidRPr="008C455B">
        <w:rPr>
          <w:rFonts w:ascii="Calibri" w:eastAsia="Calibri" w:hAnsi="Calibri" w:cs="Times New Roman"/>
          <w:i/>
          <w:kern w:val="0"/>
          <w:sz w:val="24"/>
          <w:szCs w:val="24"/>
          <w14:ligatures w14:val="none"/>
        </w:rPr>
        <w:t xml:space="preserve">Bolton Evening </w:t>
      </w:r>
      <w:r w:rsidRPr="008C455B">
        <w:rPr>
          <w:rFonts w:ascii="Calibri" w:eastAsia="Calibri" w:hAnsi="Calibri" w:cs="Times New Roman"/>
          <w:i/>
          <w:kern w:val="0"/>
          <w:sz w:val="24"/>
          <w:szCs w:val="24"/>
          <w14:ligatures w14:val="none"/>
        </w:rPr>
        <w:lastRenderedPageBreak/>
        <w:t xml:space="preserve">News, </w:t>
      </w:r>
      <w:r w:rsidRPr="008C455B">
        <w:rPr>
          <w:rFonts w:ascii="Calibri" w:eastAsia="Calibri" w:hAnsi="Calibri" w:cs="Times New Roman"/>
          <w:kern w:val="0"/>
          <w:sz w:val="24"/>
          <w:szCs w:val="24"/>
          <w14:ligatures w14:val="none"/>
        </w:rPr>
        <w:t xml:space="preserve">pieces that were then published as a pamphlet, </w:t>
      </w:r>
      <w:bookmarkStart w:id="5" w:name="_Hlk214445239"/>
      <w:r w:rsidRPr="008C455B">
        <w:rPr>
          <w:rFonts w:ascii="Calibri" w:eastAsia="Calibri" w:hAnsi="Calibri" w:cs="Times New Roman"/>
          <w:i/>
          <w:kern w:val="0"/>
          <w:sz w:val="24"/>
          <w:szCs w:val="24"/>
          <w14:ligatures w14:val="none"/>
        </w:rPr>
        <w:t>General Gordon in a New Light: The Cause of War and the Advocate of Peace.</w:t>
      </w:r>
      <w:bookmarkEnd w:id="5"/>
      <w:r w:rsidRPr="008C455B">
        <w:rPr>
          <w:rFonts w:ascii="Calibri" w:eastAsia="Calibri" w:hAnsi="Calibri" w:cs="Times New Roman"/>
          <w:kern w:val="0"/>
          <w:sz w:val="24"/>
          <w:szCs w:val="24"/>
          <w:vertAlign w:val="superscript"/>
          <w14:ligatures w14:val="none"/>
        </w:rPr>
        <w:footnoteReference w:id="651"/>
      </w:r>
      <w:r w:rsidRPr="008C455B">
        <w:rPr>
          <w:rFonts w:ascii="Calibri" w:eastAsia="Calibri" w:hAnsi="Calibri" w:cs="Times New Roman"/>
          <w:kern w:val="0"/>
          <w:sz w:val="24"/>
          <w:szCs w:val="24"/>
          <w14:ligatures w14:val="none"/>
        </w:rPr>
        <w:t xml:space="preserve"> Admiring and balanced, yet relentlessly critical of Gordon, this work deserves to be recognised alongside the polemics of Besant and Strachey.</w:t>
      </w:r>
    </w:p>
    <w:p w14:paraId="6328A140" w14:textId="22103B43" w:rsidR="008C455B" w:rsidRPr="008C455B" w:rsidRDefault="008C455B" w:rsidP="00AB1576">
      <w:pPr>
        <w:spacing w:line="480" w:lineRule="auto"/>
        <w:ind w:right="-4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For Coe, Gordon was ‘the least fit of all men to be sent to accomplish the evacuation of the Soudan’.</w:t>
      </w:r>
      <w:r w:rsidRPr="008C455B">
        <w:rPr>
          <w:rFonts w:ascii="Calibri" w:eastAsia="Calibri" w:hAnsi="Calibri" w:cs="Times New Roman"/>
          <w:kern w:val="0"/>
          <w:sz w:val="24"/>
          <w:szCs w:val="24"/>
          <w:vertAlign w:val="superscript"/>
          <w14:ligatures w14:val="none"/>
        </w:rPr>
        <w:footnoteReference w:id="652"/>
      </w:r>
      <w:r w:rsidRPr="008C455B">
        <w:rPr>
          <w:rFonts w:ascii="Calibri" w:eastAsia="Calibri" w:hAnsi="Calibri" w:cs="Times New Roman"/>
          <w:kern w:val="0"/>
          <w:sz w:val="24"/>
          <w:szCs w:val="24"/>
          <w14:ligatures w14:val="none"/>
        </w:rPr>
        <w:t xml:space="preserve"> He was undoubtedly experienced, brave and faithful, but his very public religiosity was more of a disqualification than a recommendation for so difficult and sensitive a task:</w:t>
      </w:r>
    </w:p>
    <w:p w14:paraId="28BF0ED6" w14:textId="7D42A009" w:rsidR="008C455B" w:rsidRPr="008C455B" w:rsidRDefault="008C455B" w:rsidP="00AB1576">
      <w:pPr>
        <w:spacing w:line="360" w:lineRule="auto"/>
        <w:ind w:left="567" w:right="-45"/>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It cannot even be said that Gordon was master of himself – but rather the creature of varying impulses; a religious enthusiast, who needs </w:t>
      </w:r>
      <w:r w:rsidR="000C769E">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14:ligatures w14:val="none"/>
        </w:rPr>
        <w:t>no alliance but the Almighty</w:t>
      </w:r>
      <w:r w:rsidR="000C769E">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14:ligatures w14:val="none"/>
        </w:rPr>
        <w:t xml:space="preserve"> – whose trust in God’s guidance is absolute, although if guided by it, as he supposes, he is sometimes guided wrongly, as subsequent events prove; whose excuse for tempting God is, that he does not act rashly for the purpose of tempting God but of showing his trust in Him; a man so ready for death that he is reckless of life; a man so full of his own good intentions that he is indifferent to practical results; a man who, foreseeing the possible failure of his endeavours, condones the possible consequences of his own rashness, by saying that it is the will of God.</w:t>
      </w:r>
      <w:r w:rsidRPr="008C455B">
        <w:rPr>
          <w:rFonts w:ascii="Calibri" w:eastAsia="Calibri" w:hAnsi="Calibri" w:cs="Times New Roman"/>
          <w:kern w:val="0"/>
          <w:sz w:val="24"/>
          <w:szCs w:val="24"/>
          <w:vertAlign w:val="superscript"/>
          <w14:ligatures w14:val="none"/>
        </w:rPr>
        <w:footnoteReference w:id="653"/>
      </w:r>
      <w:r w:rsidRPr="008C455B">
        <w:rPr>
          <w:rFonts w:ascii="Calibri" w:eastAsia="Calibri" w:hAnsi="Calibri" w:cs="Times New Roman"/>
          <w:kern w:val="0"/>
          <w:sz w:val="24"/>
          <w:szCs w:val="24"/>
          <w14:ligatures w14:val="none"/>
        </w:rPr>
        <w:t xml:space="preserve"> </w:t>
      </w:r>
    </w:p>
    <w:p w14:paraId="44A8E183" w14:textId="77777777" w:rsidR="008C455B" w:rsidRPr="008C455B" w:rsidRDefault="008C455B" w:rsidP="008C455B">
      <w:pPr>
        <w:spacing w:line="480" w:lineRule="auto"/>
        <w:ind w:right="-46"/>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Gordon, argued Coe, was not merely insubordinate, in that he defied the Government by acting contrary to its instructions,</w:t>
      </w:r>
      <w:r w:rsidRPr="008C455B">
        <w:rPr>
          <w:rFonts w:ascii="Calibri" w:eastAsia="Calibri" w:hAnsi="Calibri" w:cs="Times New Roman"/>
          <w:kern w:val="0"/>
          <w:sz w:val="24"/>
          <w:szCs w:val="24"/>
          <w:vertAlign w:val="superscript"/>
          <w14:ligatures w14:val="none"/>
        </w:rPr>
        <w:footnoteReference w:id="654"/>
      </w:r>
      <w:r w:rsidRPr="008C455B">
        <w:rPr>
          <w:rFonts w:ascii="Calibri" w:eastAsia="Calibri" w:hAnsi="Calibri" w:cs="Times New Roman"/>
          <w:kern w:val="0"/>
          <w:sz w:val="24"/>
          <w:szCs w:val="24"/>
          <w14:ligatures w14:val="none"/>
        </w:rPr>
        <w:t xml:space="preserve"> but he actively misled the administration by his lack of understanding of the causes and extent of the Mahdist rebellion, so that ministers were ‘deluded by the misrepresentations of those who, being on the spot, are supposed to </w:t>
      </w:r>
      <w:r w:rsidRPr="008C455B">
        <w:rPr>
          <w:rFonts w:ascii="Calibri" w:eastAsia="Calibri" w:hAnsi="Calibri" w:cs="Times New Roman"/>
          <w:kern w:val="0"/>
          <w:sz w:val="24"/>
          <w:szCs w:val="24"/>
          <w14:ligatures w14:val="none"/>
        </w:rPr>
        <w:lastRenderedPageBreak/>
        <w:t>know’.</w:t>
      </w:r>
      <w:r w:rsidRPr="008C455B">
        <w:rPr>
          <w:rFonts w:ascii="Calibri" w:eastAsia="Calibri" w:hAnsi="Calibri" w:cs="Times New Roman"/>
          <w:kern w:val="0"/>
          <w:sz w:val="24"/>
          <w:szCs w:val="24"/>
          <w:vertAlign w:val="superscript"/>
          <w14:ligatures w14:val="none"/>
        </w:rPr>
        <w:footnoteReference w:id="655"/>
      </w:r>
      <w:r w:rsidRPr="008C455B">
        <w:rPr>
          <w:rFonts w:ascii="Calibri" w:eastAsia="Calibri" w:hAnsi="Calibri" w:cs="Times New Roman"/>
          <w:kern w:val="0"/>
          <w:sz w:val="24"/>
          <w:szCs w:val="24"/>
          <w14:ligatures w14:val="none"/>
        </w:rPr>
        <w:t xml:space="preserve"> Then, driven by an unshakeable belief in his own inevitable destiny, Gordon’s belligerency overrode his judgement:</w:t>
      </w:r>
    </w:p>
    <w:p w14:paraId="1DE03A28" w14:textId="7AC6488E" w:rsidR="008C455B" w:rsidRPr="008C455B" w:rsidRDefault="008C455B" w:rsidP="00AB1576">
      <w:pPr>
        <w:spacing w:line="360" w:lineRule="auto"/>
        <w:ind w:left="567" w:right="-46"/>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Doubtless he was a man of heroic courage, of implicit faith, of infinite self-sacrifice; but, at the same time, a man who was so incapable of subordination, the creature of impulse, who trusted his own judgment as an inspiration from on high, and bowed to any failure that might result as an inevitable destiny, as the foreseen will of God’.</w:t>
      </w:r>
      <w:r w:rsidRPr="008C455B">
        <w:rPr>
          <w:rFonts w:ascii="Calibri" w:eastAsia="Calibri" w:hAnsi="Calibri" w:cs="Times New Roman"/>
          <w:kern w:val="0"/>
          <w:sz w:val="24"/>
          <w:szCs w:val="24"/>
          <w:vertAlign w:val="superscript"/>
          <w14:ligatures w14:val="none"/>
        </w:rPr>
        <w:footnoteReference w:id="656"/>
      </w:r>
    </w:p>
    <w:p w14:paraId="3E23C2A9" w14:textId="0BA02963" w:rsidR="008C455B" w:rsidRPr="008C455B" w:rsidRDefault="008C455B" w:rsidP="008C455B">
      <w:pPr>
        <w:spacing w:line="480" w:lineRule="auto"/>
        <w:ind w:right="-46"/>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And Coe, like Strachey, recognised that the public adulation of Gordon was part of the problem: ’Popular feeling is largely responsible for what has taken place. So great was the faith in Gordon, that the Government could scarcely refuse to send him, dared not recall him, and was compelled to attempt to rescue him.’</w:t>
      </w:r>
      <w:r w:rsidRPr="008C455B">
        <w:rPr>
          <w:rFonts w:ascii="Calibri" w:eastAsia="Calibri" w:hAnsi="Calibri" w:cs="Times New Roman"/>
          <w:kern w:val="0"/>
          <w:sz w:val="24"/>
          <w:szCs w:val="24"/>
          <w:vertAlign w:val="superscript"/>
          <w14:ligatures w14:val="none"/>
        </w:rPr>
        <w:footnoteReference w:id="657"/>
      </w:r>
      <w:r w:rsidRPr="008C455B">
        <w:rPr>
          <w:rFonts w:ascii="Calibri" w:eastAsia="Calibri" w:hAnsi="Calibri" w:cs="Times New Roman"/>
          <w:kern w:val="0"/>
          <w:sz w:val="24"/>
          <w:szCs w:val="24"/>
          <w14:ligatures w14:val="none"/>
        </w:rPr>
        <w:t xml:space="preserve"> Coe argued that while Gordon’s true nature was as ‘an advocate of peace’, his ‘characteristic impulsiveness’ had embroiled an unwilling Government in an unnecessary conflict, so that: ‘It seems impossible to resist the conclusion that he was the cause of the war.’</w:t>
      </w:r>
      <w:r w:rsidRPr="008C455B">
        <w:rPr>
          <w:rFonts w:ascii="Calibri" w:eastAsia="Calibri" w:hAnsi="Calibri" w:cs="Times New Roman"/>
          <w:kern w:val="0"/>
          <w:sz w:val="24"/>
          <w:szCs w:val="24"/>
          <w:vertAlign w:val="superscript"/>
          <w14:ligatures w14:val="none"/>
        </w:rPr>
        <w:footnoteReference w:id="658"/>
      </w:r>
      <w:r w:rsidRPr="008C455B">
        <w:rPr>
          <w:rFonts w:ascii="Calibri" w:eastAsia="Calibri" w:hAnsi="Calibri" w:cs="Times New Roman"/>
          <w:kern w:val="0"/>
          <w:sz w:val="24"/>
          <w:szCs w:val="24"/>
          <w14:ligatures w14:val="none"/>
        </w:rPr>
        <w:t xml:space="preserve"> These criticisms were more detailed and explicit tha</w:t>
      </w:r>
      <w:r w:rsidR="002573B6">
        <w:rPr>
          <w:rFonts w:ascii="Calibri" w:eastAsia="Calibri" w:hAnsi="Calibri" w:cs="Times New Roman"/>
          <w:kern w:val="0"/>
          <w:sz w:val="24"/>
          <w:szCs w:val="24"/>
          <w14:ligatures w14:val="none"/>
        </w:rPr>
        <w:t>n</w:t>
      </w:r>
      <w:r w:rsidRPr="008C455B">
        <w:rPr>
          <w:rFonts w:ascii="Calibri" w:eastAsia="Calibri" w:hAnsi="Calibri" w:cs="Times New Roman"/>
          <w:kern w:val="0"/>
          <w:sz w:val="24"/>
          <w:szCs w:val="24"/>
          <w14:ligatures w14:val="none"/>
        </w:rPr>
        <w:t xml:space="preserve"> those of Besant, Coe’s contemporary, and they foreshadowed Strachey’s later critique exactly. But by this time the cult of Gordon’s martyrdom had assumed an unstoppable momentum.</w:t>
      </w:r>
    </w:p>
    <w:p w14:paraId="7CEF94B9" w14:textId="23DA691F" w:rsidR="008C455B" w:rsidRPr="008C455B" w:rsidRDefault="008C455B" w:rsidP="008C455B">
      <w:pPr>
        <w:spacing w:line="480" w:lineRule="auto"/>
        <w:ind w:right="-46"/>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u w:val="single"/>
          <w14:ligatures w14:val="none"/>
        </w:rPr>
        <w:t>Saint</w:t>
      </w:r>
    </w:p>
    <w:p w14:paraId="0E297A6A" w14:textId="03F79BCB" w:rsidR="008C455B" w:rsidRPr="008C455B" w:rsidRDefault="008C455B" w:rsidP="00AB1576">
      <w:pPr>
        <w:spacing w:line="480" w:lineRule="auto"/>
        <w:ind w:right="-4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The notion of a heroic Christian martyrdom, with its Messianic overtones, was an attractive concept to the Victorians. As John Wolffe has noted, by comparing Gordon to Jesus, whose apparent failure was rendered ultimately successful by the triumph of the cross, it was possible to imbue his death with a moral and spiritual significance.</w:t>
      </w:r>
      <w:r w:rsidRPr="008C455B">
        <w:rPr>
          <w:rFonts w:ascii="Calibri" w:eastAsia="Calibri" w:hAnsi="Calibri" w:cs="Times New Roman"/>
          <w:kern w:val="0"/>
          <w:sz w:val="24"/>
          <w:szCs w:val="24"/>
          <w:vertAlign w:val="superscript"/>
          <w14:ligatures w14:val="none"/>
        </w:rPr>
        <w:footnoteReference w:id="659"/>
      </w:r>
      <w:r w:rsidRPr="008C455B">
        <w:rPr>
          <w:rFonts w:ascii="Calibri" w:eastAsia="Calibri" w:hAnsi="Calibri" w:cs="Times New Roman"/>
          <w:kern w:val="0"/>
          <w:sz w:val="24"/>
          <w:szCs w:val="24"/>
          <w14:ligatures w14:val="none"/>
        </w:rPr>
        <w:t xml:space="preserve"> The </w:t>
      </w:r>
      <w:r w:rsidRPr="008C455B">
        <w:rPr>
          <w:rFonts w:ascii="Calibri" w:eastAsia="Calibri" w:hAnsi="Calibri" w:cs="Times New Roman"/>
          <w:i/>
          <w:kern w:val="0"/>
          <w:sz w:val="24"/>
          <w:szCs w:val="24"/>
          <w14:ligatures w14:val="none"/>
        </w:rPr>
        <w:t xml:space="preserve">Tablet </w:t>
      </w:r>
      <w:r w:rsidRPr="008C455B">
        <w:rPr>
          <w:rFonts w:ascii="Calibri" w:eastAsia="Calibri" w:hAnsi="Calibri" w:cs="Times New Roman"/>
          <w:kern w:val="0"/>
          <w:sz w:val="24"/>
          <w:szCs w:val="24"/>
          <w14:ligatures w14:val="none"/>
        </w:rPr>
        <w:t xml:space="preserve">put it thus: </w:t>
      </w:r>
      <w:r w:rsidRPr="008C455B">
        <w:rPr>
          <w:rFonts w:ascii="Calibri" w:eastAsia="Calibri" w:hAnsi="Calibri" w:cs="Times New Roman"/>
          <w:kern w:val="0"/>
          <w:sz w:val="24"/>
          <w:szCs w:val="24"/>
          <w14:ligatures w14:val="none"/>
        </w:rPr>
        <w:lastRenderedPageBreak/>
        <w:t>‘Gordon, so powerless to work out his will in life, had conquered in death.’</w:t>
      </w:r>
      <w:r w:rsidRPr="008C455B">
        <w:rPr>
          <w:rFonts w:ascii="Calibri" w:eastAsia="Calibri" w:hAnsi="Calibri" w:cs="Times New Roman"/>
          <w:kern w:val="0"/>
          <w:sz w:val="24"/>
          <w:szCs w:val="24"/>
          <w:vertAlign w:val="superscript"/>
          <w14:ligatures w14:val="none"/>
        </w:rPr>
        <w:footnoteReference w:id="660"/>
      </w:r>
      <w:r w:rsidRPr="008C455B">
        <w:rPr>
          <w:rFonts w:ascii="Calibri" w:eastAsia="Calibri" w:hAnsi="Calibri" w:cs="Times New Roman"/>
          <w:kern w:val="0"/>
          <w:sz w:val="24"/>
          <w:szCs w:val="24"/>
          <w14:ligatures w14:val="none"/>
        </w:rPr>
        <w:t xml:space="preserve"> Having considered the influence of the Church in establishing the image of Gordon as martyr, this section analyses its role in the effective creation of a modern saint, a process whereby, as Lucas Malet recognised, he was ‘granted the honours of canonisation, not as a bare majority, but almost by acclimation’.</w:t>
      </w:r>
      <w:r w:rsidRPr="008C455B">
        <w:rPr>
          <w:rFonts w:ascii="Calibri" w:eastAsia="Calibri" w:hAnsi="Calibri" w:cs="Times New Roman"/>
          <w:kern w:val="0"/>
          <w:sz w:val="24"/>
          <w:szCs w:val="24"/>
          <w:vertAlign w:val="superscript"/>
          <w14:ligatures w14:val="none"/>
        </w:rPr>
        <w:footnoteReference w:id="661"/>
      </w:r>
    </w:p>
    <w:p w14:paraId="6849FC10" w14:textId="4D205CFD" w:rsidR="008C455B" w:rsidRPr="008C455B" w:rsidRDefault="008C455B" w:rsidP="00D264EA">
      <w:pPr>
        <w:spacing w:line="480" w:lineRule="auto"/>
        <w:ind w:right="-4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This cult claimed initially (and to an extent thereafter) a basis in broad Biblical analogy. Gordon was, argued the theologian Benjamin Jowett, ‘like a prophet of Christ’.</w:t>
      </w:r>
      <w:r w:rsidRPr="008C455B">
        <w:rPr>
          <w:rFonts w:ascii="Calibri" w:eastAsia="Calibri" w:hAnsi="Calibri" w:cs="Times New Roman"/>
          <w:kern w:val="0"/>
          <w:sz w:val="24"/>
          <w:szCs w:val="24"/>
          <w:vertAlign w:val="superscript"/>
          <w14:ligatures w14:val="none"/>
        </w:rPr>
        <w:footnoteReference w:id="662"/>
      </w:r>
      <w:r w:rsidRPr="008C455B">
        <w:rPr>
          <w:rFonts w:ascii="Calibri" w:eastAsia="Calibri" w:hAnsi="Calibri" w:cs="Times New Roman"/>
          <w:kern w:val="0"/>
          <w:sz w:val="24"/>
          <w:szCs w:val="24"/>
          <w14:ligatures w14:val="none"/>
        </w:rPr>
        <w:t xml:space="preserve"> Aside from the Messianic imagery, his importance was signified by a comparison with many of the forefathers, Prophets and Apostles of the Church. Accordingly, Gordon was ‘a true son of Abraham’,</w:t>
      </w:r>
      <w:r w:rsidRPr="008C455B">
        <w:rPr>
          <w:rFonts w:ascii="Calibri" w:eastAsia="Calibri" w:hAnsi="Calibri" w:cs="Times New Roman"/>
          <w:kern w:val="0"/>
          <w:sz w:val="24"/>
          <w:szCs w:val="24"/>
          <w:vertAlign w:val="superscript"/>
          <w14:ligatures w14:val="none"/>
        </w:rPr>
        <w:footnoteReference w:id="663"/>
      </w:r>
      <w:r w:rsidRPr="008C455B">
        <w:rPr>
          <w:rFonts w:ascii="Calibri" w:eastAsia="Calibri" w:hAnsi="Calibri" w:cs="Times New Roman"/>
          <w:kern w:val="0"/>
          <w:sz w:val="24"/>
          <w:szCs w:val="24"/>
          <w14:ligatures w14:val="none"/>
        </w:rPr>
        <w:t xml:space="preserve"> a ‘modern Joshua’,</w:t>
      </w:r>
      <w:r w:rsidRPr="008C455B">
        <w:rPr>
          <w:rFonts w:ascii="Calibri" w:eastAsia="Calibri" w:hAnsi="Calibri" w:cs="Times New Roman"/>
          <w:kern w:val="0"/>
          <w:sz w:val="24"/>
          <w:szCs w:val="24"/>
          <w:vertAlign w:val="superscript"/>
          <w14:ligatures w14:val="none"/>
        </w:rPr>
        <w:footnoteReference w:id="664"/>
      </w:r>
      <w:r w:rsidRPr="008C455B">
        <w:rPr>
          <w:rFonts w:ascii="Calibri" w:eastAsia="Calibri" w:hAnsi="Calibri" w:cs="Times New Roman"/>
          <w:kern w:val="0"/>
          <w:sz w:val="24"/>
          <w:szCs w:val="24"/>
          <w14:ligatures w14:val="none"/>
        </w:rPr>
        <w:t xml:space="preserve"> like ‘Joseph, son of Jacob’</w:t>
      </w:r>
      <w:r w:rsidRPr="008C455B">
        <w:rPr>
          <w:rFonts w:ascii="Calibri" w:eastAsia="Calibri" w:hAnsi="Calibri" w:cs="Times New Roman"/>
          <w:kern w:val="0"/>
          <w:sz w:val="24"/>
          <w:szCs w:val="24"/>
          <w:vertAlign w:val="superscript"/>
          <w14:ligatures w14:val="none"/>
        </w:rPr>
        <w:footnoteReference w:id="665"/>
      </w:r>
      <w:r w:rsidRPr="008C455B">
        <w:rPr>
          <w:rFonts w:ascii="Calibri" w:eastAsia="Calibri" w:hAnsi="Calibri" w:cs="Times New Roman"/>
          <w:kern w:val="0"/>
          <w:sz w:val="24"/>
          <w:szCs w:val="24"/>
          <w14:ligatures w14:val="none"/>
        </w:rPr>
        <w:t xml:space="preserve"> and compared to ‘Daniel in the lion’s den’. He was also ‘like John the Baptist’</w:t>
      </w:r>
      <w:r w:rsidRPr="008C455B">
        <w:rPr>
          <w:rFonts w:ascii="Calibri" w:eastAsia="Calibri" w:hAnsi="Calibri" w:cs="Times New Roman"/>
          <w:kern w:val="0"/>
          <w:sz w:val="24"/>
          <w:szCs w:val="24"/>
          <w:vertAlign w:val="superscript"/>
          <w14:ligatures w14:val="none"/>
        </w:rPr>
        <w:footnoteReference w:id="666"/>
      </w:r>
      <w:r w:rsidRPr="008C455B">
        <w:rPr>
          <w:rFonts w:ascii="Calibri" w:eastAsia="Calibri" w:hAnsi="Calibri" w:cs="Times New Roman"/>
          <w:kern w:val="0"/>
          <w:sz w:val="24"/>
          <w:szCs w:val="24"/>
          <w14:ligatures w14:val="none"/>
        </w:rPr>
        <w:t xml:space="preserve"> and St Paul in that ‘both suffered death sooner than surrender their faith as Christians’.</w:t>
      </w:r>
      <w:r w:rsidRPr="008C455B">
        <w:rPr>
          <w:rFonts w:ascii="Calibri" w:eastAsia="Calibri" w:hAnsi="Calibri" w:cs="Times New Roman"/>
          <w:kern w:val="0"/>
          <w:sz w:val="24"/>
          <w:szCs w:val="24"/>
          <w:vertAlign w:val="superscript"/>
          <w14:ligatures w14:val="none"/>
        </w:rPr>
        <w:footnoteReference w:id="667"/>
      </w:r>
    </w:p>
    <w:p w14:paraId="7957DD8E" w14:textId="57E97DA6" w:rsidR="008C455B" w:rsidRPr="008C455B" w:rsidRDefault="008C455B" w:rsidP="00D264EA">
      <w:pPr>
        <w:spacing w:line="480" w:lineRule="auto"/>
        <w:ind w:right="-4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D. H. Johnson has then suggested that the idea of Gordon’s sainthood emerged progressively during the years that followed his death.</w:t>
      </w:r>
      <w:r w:rsidRPr="008C455B">
        <w:rPr>
          <w:rFonts w:ascii="Calibri" w:eastAsia="Calibri" w:hAnsi="Calibri" w:cs="Times New Roman"/>
          <w:kern w:val="0"/>
          <w:sz w:val="24"/>
          <w:szCs w:val="24"/>
          <w:vertAlign w:val="superscript"/>
          <w14:ligatures w14:val="none"/>
        </w:rPr>
        <w:footnoteReference w:id="668"/>
      </w:r>
      <w:r w:rsidRPr="008C455B">
        <w:rPr>
          <w:rFonts w:ascii="Calibri" w:eastAsia="Calibri" w:hAnsi="Calibri" w:cs="Times New Roman"/>
          <w:kern w:val="0"/>
          <w:sz w:val="24"/>
          <w:szCs w:val="24"/>
          <w14:ligatures w14:val="none"/>
        </w:rPr>
        <w:t xml:space="preserve"> Yet, what is striking from a study of the Christian literature is the speed with which he was identified and revered as a Christ-like figure. On 12 February 1885, the day after the news of Gordon’s death was confirmed in London, the </w:t>
      </w:r>
      <w:r w:rsidRPr="008C455B">
        <w:rPr>
          <w:rFonts w:ascii="Calibri" w:eastAsia="Calibri" w:hAnsi="Calibri" w:cs="Times New Roman"/>
          <w:i/>
          <w:kern w:val="0"/>
          <w:sz w:val="24"/>
          <w:szCs w:val="24"/>
          <w14:ligatures w14:val="none"/>
        </w:rPr>
        <w:t xml:space="preserve">Christian Globe </w:t>
      </w:r>
      <w:r w:rsidRPr="008C455B">
        <w:rPr>
          <w:rFonts w:ascii="Calibri" w:eastAsia="Calibri" w:hAnsi="Calibri" w:cs="Times New Roman"/>
          <w:kern w:val="0"/>
          <w:sz w:val="24"/>
          <w:szCs w:val="24"/>
          <w14:ligatures w14:val="none"/>
        </w:rPr>
        <w:t xml:space="preserve">enthused: ‘It is scarcely possible to contemplate a more complete </w:t>
      </w:r>
      <w:r w:rsidRPr="008C455B">
        <w:rPr>
          <w:rFonts w:ascii="Calibri" w:eastAsia="Calibri" w:hAnsi="Calibri" w:cs="Times New Roman"/>
          <w:kern w:val="0"/>
          <w:sz w:val="24"/>
          <w:szCs w:val="24"/>
          <w14:ligatures w14:val="none"/>
        </w:rPr>
        <w:lastRenderedPageBreak/>
        <w:t xml:space="preserve">realisation of the personality and teaching of a </w:t>
      </w:r>
      <w:r w:rsidR="003D18AB">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14:ligatures w14:val="none"/>
        </w:rPr>
        <w:t>living</w:t>
      </w:r>
      <w:r w:rsidR="003D18AB">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14:ligatures w14:val="none"/>
        </w:rPr>
        <w:t>, not merely historical Christ that was expressed by Gordon.’</w:t>
      </w:r>
      <w:r w:rsidRPr="008C455B">
        <w:rPr>
          <w:rFonts w:ascii="Calibri" w:eastAsia="Calibri" w:hAnsi="Calibri" w:cs="Times New Roman"/>
          <w:kern w:val="0"/>
          <w:sz w:val="24"/>
          <w:szCs w:val="24"/>
          <w:vertAlign w:val="superscript"/>
          <w14:ligatures w14:val="none"/>
        </w:rPr>
        <w:footnoteReference w:id="669"/>
      </w:r>
      <w:r w:rsidRPr="008C455B">
        <w:rPr>
          <w:rFonts w:ascii="Calibri" w:eastAsia="Calibri" w:hAnsi="Calibri" w:cs="Times New Roman"/>
          <w:kern w:val="0"/>
          <w:sz w:val="24"/>
          <w:szCs w:val="24"/>
          <w14:ligatures w14:val="none"/>
        </w:rPr>
        <w:t xml:space="preserve"> Rev. Dr Butler, preaching to Queen Victoria on 15 February, described him as ‘both a hero and saint’.</w:t>
      </w:r>
      <w:r w:rsidRPr="008C455B">
        <w:rPr>
          <w:rFonts w:ascii="Calibri" w:eastAsia="Calibri" w:hAnsi="Calibri" w:cs="Times New Roman"/>
          <w:kern w:val="0"/>
          <w:sz w:val="24"/>
          <w:szCs w:val="24"/>
          <w:vertAlign w:val="superscript"/>
          <w14:ligatures w14:val="none"/>
        </w:rPr>
        <w:footnoteReference w:id="670"/>
      </w:r>
      <w:r w:rsidRPr="008C455B">
        <w:rPr>
          <w:rFonts w:ascii="Calibri" w:eastAsia="Calibri" w:hAnsi="Calibri" w:cs="Times New Roman"/>
          <w:kern w:val="0"/>
          <w:sz w:val="24"/>
          <w:szCs w:val="24"/>
          <w14:ligatures w14:val="none"/>
        </w:rPr>
        <w:t xml:space="preserve"> A. E. Keeling, an early biographer, regarded Gordon as ‘the nearest approach to that one man, Christ Jesus, of any man that ever lived’.</w:t>
      </w:r>
      <w:r w:rsidRPr="008C455B">
        <w:rPr>
          <w:rFonts w:ascii="Calibri" w:eastAsia="Calibri" w:hAnsi="Calibri" w:cs="Times New Roman"/>
          <w:kern w:val="0"/>
          <w:sz w:val="24"/>
          <w:szCs w:val="24"/>
          <w:vertAlign w:val="superscript"/>
          <w14:ligatures w14:val="none"/>
        </w:rPr>
        <w:footnoteReference w:id="671"/>
      </w:r>
      <w:r w:rsidRPr="008C455B">
        <w:rPr>
          <w:rFonts w:ascii="Calibri" w:eastAsia="Calibri" w:hAnsi="Calibri" w:cs="Times New Roman"/>
          <w:kern w:val="0"/>
          <w:sz w:val="24"/>
          <w:szCs w:val="24"/>
          <w14:ligatures w14:val="none"/>
        </w:rPr>
        <w:t xml:space="preserve"> Rev Barnes, Gordon’s friend and spiritual confident, agreed: ‘What a living likeness this seems to be of the life of the God-man, the Lord Jesus Christ, during his short residence on earth’.</w:t>
      </w:r>
      <w:r w:rsidRPr="008C455B">
        <w:rPr>
          <w:rFonts w:ascii="Calibri" w:eastAsia="Calibri" w:hAnsi="Calibri" w:cs="Times New Roman"/>
          <w:kern w:val="0"/>
          <w:sz w:val="24"/>
          <w:szCs w:val="24"/>
          <w:vertAlign w:val="superscript"/>
          <w14:ligatures w14:val="none"/>
        </w:rPr>
        <w:footnoteReference w:id="672"/>
      </w:r>
    </w:p>
    <w:p w14:paraId="3ADB986E" w14:textId="7532E380" w:rsidR="008C455B" w:rsidRPr="008C455B" w:rsidRDefault="008C455B" w:rsidP="00D264EA">
      <w:pPr>
        <w:spacing w:line="480" w:lineRule="auto"/>
        <w:ind w:right="-4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This Messianic association was encouraged by the perception that Gordon’s death in Khartoum bore an uncanny resemblance to that of Jesus, so that his experience could be ‘portrayed in the familiar imagery of the Passion of Christ’.</w:t>
      </w:r>
      <w:r w:rsidRPr="008C455B">
        <w:rPr>
          <w:rFonts w:ascii="Calibri" w:eastAsia="Calibri" w:hAnsi="Calibri" w:cs="Times New Roman"/>
          <w:kern w:val="0"/>
          <w:sz w:val="24"/>
          <w:szCs w:val="24"/>
          <w:vertAlign w:val="superscript"/>
          <w14:ligatures w14:val="none"/>
        </w:rPr>
        <w:footnoteReference w:id="673"/>
      </w:r>
      <w:r w:rsidRPr="008C455B">
        <w:rPr>
          <w:rFonts w:ascii="Calibri" w:eastAsia="Calibri" w:hAnsi="Calibri" w:cs="Times New Roman"/>
          <w:kern w:val="0"/>
          <w:sz w:val="24"/>
          <w:szCs w:val="24"/>
          <w14:ligatures w14:val="none"/>
        </w:rPr>
        <w:t xml:space="preserve"> As such, his summons to the Soudan in 1884 emanated from a higher, sacred duty and not merely the Government.</w:t>
      </w:r>
      <w:r w:rsidRPr="008C455B">
        <w:rPr>
          <w:rFonts w:ascii="Calibri" w:eastAsia="Calibri" w:hAnsi="Calibri" w:cs="Times New Roman"/>
          <w:kern w:val="0"/>
          <w:sz w:val="24"/>
          <w:szCs w:val="24"/>
          <w:vertAlign w:val="superscript"/>
          <w14:ligatures w14:val="none"/>
        </w:rPr>
        <w:footnoteReference w:id="674"/>
      </w:r>
      <w:r w:rsidRPr="008C455B">
        <w:rPr>
          <w:rFonts w:ascii="Calibri" w:eastAsia="Calibri" w:hAnsi="Calibri" w:cs="Times New Roman"/>
          <w:kern w:val="0"/>
          <w:sz w:val="24"/>
          <w:szCs w:val="24"/>
          <w14:ligatures w14:val="none"/>
        </w:rPr>
        <w:t xml:space="preserve"> His journey to Khartoum, travelling almost alone across a Biblical desert, ‘resembled our Lord’s treatment of Satan in the wilderness’.</w:t>
      </w:r>
      <w:r w:rsidRPr="008C455B">
        <w:rPr>
          <w:rFonts w:ascii="Calibri" w:eastAsia="Calibri" w:hAnsi="Calibri" w:cs="Times New Roman"/>
          <w:kern w:val="0"/>
          <w:sz w:val="24"/>
          <w:szCs w:val="24"/>
          <w:vertAlign w:val="superscript"/>
          <w14:ligatures w14:val="none"/>
        </w:rPr>
        <w:footnoteReference w:id="675"/>
      </w:r>
      <w:r w:rsidRPr="008C455B">
        <w:rPr>
          <w:rFonts w:ascii="Calibri" w:eastAsia="Calibri" w:hAnsi="Calibri" w:cs="Times New Roman"/>
          <w:kern w:val="0"/>
          <w:sz w:val="24"/>
          <w:szCs w:val="24"/>
          <w14:ligatures w14:val="none"/>
        </w:rPr>
        <w:t xml:space="preserve"> His arrival in the city, according to Rev. W. M. Sinclair, vicar of St Stephen’s, Westminster, resembled Jesus</w:t>
      </w:r>
      <w:r w:rsidR="0058389A">
        <w:rPr>
          <w:rFonts w:ascii="Calibri" w:eastAsia="Calibri" w:hAnsi="Calibri" w:cs="Times New Roman"/>
          <w:kern w:val="0"/>
          <w:sz w:val="24"/>
          <w:szCs w:val="24"/>
          <w14:ligatures w14:val="none"/>
        </w:rPr>
        <w:t>’s</w:t>
      </w:r>
      <w:r w:rsidRPr="008C455B">
        <w:rPr>
          <w:rFonts w:ascii="Calibri" w:eastAsia="Calibri" w:hAnsi="Calibri" w:cs="Times New Roman"/>
          <w:kern w:val="0"/>
          <w:sz w:val="24"/>
          <w:szCs w:val="24"/>
          <w14:ligatures w14:val="none"/>
        </w:rPr>
        <w:t xml:space="preserve"> entry into Jerusalem, so that people ‘crowded around Gordon, kissing his very feet, hailing him as their saviour’.</w:t>
      </w:r>
      <w:r w:rsidRPr="008C455B">
        <w:rPr>
          <w:rFonts w:ascii="Calibri" w:eastAsia="Calibri" w:hAnsi="Calibri" w:cs="Times New Roman"/>
          <w:kern w:val="0"/>
          <w:sz w:val="24"/>
          <w:szCs w:val="24"/>
          <w:vertAlign w:val="superscript"/>
          <w14:ligatures w14:val="none"/>
        </w:rPr>
        <w:footnoteReference w:id="676"/>
      </w:r>
      <w:r w:rsidRPr="008C455B">
        <w:rPr>
          <w:rFonts w:ascii="Calibri" w:eastAsia="Calibri" w:hAnsi="Calibri" w:cs="Times New Roman"/>
          <w:kern w:val="0"/>
          <w:sz w:val="24"/>
          <w:szCs w:val="24"/>
          <w14:ligatures w14:val="none"/>
        </w:rPr>
        <w:t xml:space="preserve"> Then abandoned by those who sent and professed to support him, he contemplated a lonely death, a martyrdom that was pre-ordained by God. ‘His hour had come’, wrote the </w:t>
      </w:r>
      <w:r w:rsidRPr="008C455B">
        <w:rPr>
          <w:rFonts w:ascii="Calibri" w:eastAsia="Calibri" w:hAnsi="Calibri" w:cs="Times New Roman"/>
          <w:i/>
          <w:kern w:val="0"/>
          <w:sz w:val="24"/>
          <w:szCs w:val="24"/>
          <w14:ligatures w14:val="none"/>
        </w:rPr>
        <w:t xml:space="preserve">Methodist Recorder, </w:t>
      </w:r>
      <w:r w:rsidRPr="008C455B">
        <w:rPr>
          <w:rFonts w:ascii="Calibri" w:eastAsia="Calibri" w:hAnsi="Calibri" w:cs="Times New Roman"/>
          <w:kern w:val="0"/>
          <w:sz w:val="24"/>
          <w:szCs w:val="24"/>
          <w14:ligatures w14:val="none"/>
        </w:rPr>
        <w:t>‘he had to die’.</w:t>
      </w:r>
      <w:r w:rsidRPr="008C455B">
        <w:rPr>
          <w:rFonts w:ascii="Calibri" w:eastAsia="Calibri" w:hAnsi="Calibri" w:cs="Times New Roman"/>
          <w:kern w:val="0"/>
          <w:sz w:val="24"/>
          <w:szCs w:val="24"/>
          <w:vertAlign w:val="superscript"/>
          <w14:ligatures w14:val="none"/>
        </w:rPr>
        <w:footnoteReference w:id="677"/>
      </w:r>
      <w:r w:rsidRPr="008C455B">
        <w:rPr>
          <w:rFonts w:ascii="Calibri" w:eastAsia="Calibri" w:hAnsi="Calibri" w:cs="Times New Roman"/>
          <w:kern w:val="0"/>
          <w:sz w:val="24"/>
          <w:szCs w:val="24"/>
          <w14:ligatures w14:val="none"/>
        </w:rPr>
        <w:t xml:space="preserve"> It was reported that Gordon had planted and tended a garden at the Palace in Khartoum. And so, ‘realising that his death was drawing near’, he retired to ‘his </w:t>
      </w:r>
      <w:r w:rsidRPr="008C455B">
        <w:rPr>
          <w:rFonts w:ascii="Calibri" w:eastAsia="Calibri" w:hAnsi="Calibri" w:cs="Times New Roman"/>
          <w:kern w:val="0"/>
          <w:sz w:val="24"/>
          <w:szCs w:val="24"/>
          <w14:ligatures w14:val="none"/>
        </w:rPr>
        <w:lastRenderedPageBreak/>
        <w:t>own Gethsemane’.</w:t>
      </w:r>
      <w:r w:rsidRPr="008C455B">
        <w:rPr>
          <w:rFonts w:ascii="Calibri" w:eastAsia="Calibri" w:hAnsi="Calibri" w:cs="Times New Roman"/>
          <w:kern w:val="0"/>
          <w:sz w:val="24"/>
          <w:szCs w:val="24"/>
          <w:vertAlign w:val="superscript"/>
          <w14:ligatures w14:val="none"/>
        </w:rPr>
        <w:footnoteReference w:id="678"/>
      </w:r>
      <w:r w:rsidRPr="008C455B">
        <w:rPr>
          <w:rFonts w:ascii="Calibri" w:eastAsia="Calibri" w:hAnsi="Calibri" w:cs="Times New Roman"/>
          <w:kern w:val="0"/>
          <w:sz w:val="24"/>
          <w:szCs w:val="24"/>
          <w14:ligatures w14:val="none"/>
        </w:rPr>
        <w:t xml:space="preserve"> Initial, sketchy accounts of the fall of Khartoum then suggested (incorrectly) that the city had been betrayed by Faraj Pasha, the Commander in Chief, opening a gate to the enemy. This prompted the claim, cited repeatedly, that Gordon had been undone by a ‘single act of betrayal’, a ‘Judas kiss’,</w:t>
      </w:r>
      <w:r w:rsidRPr="008C455B">
        <w:rPr>
          <w:rFonts w:ascii="Calibri" w:eastAsia="Calibri" w:hAnsi="Calibri" w:cs="Times New Roman"/>
          <w:kern w:val="0"/>
          <w:sz w:val="24"/>
          <w:szCs w:val="24"/>
          <w:vertAlign w:val="superscript"/>
          <w14:ligatures w14:val="none"/>
        </w:rPr>
        <w:footnoteReference w:id="679"/>
      </w:r>
      <w:r w:rsidRPr="008C455B">
        <w:rPr>
          <w:rFonts w:ascii="Calibri" w:eastAsia="Calibri" w:hAnsi="Calibri" w:cs="Times New Roman"/>
          <w:kern w:val="0"/>
          <w:sz w:val="24"/>
          <w:szCs w:val="24"/>
          <w14:ligatures w14:val="none"/>
        </w:rPr>
        <w:t xml:space="preserve"> that he ‘fell by the treachery of one he had loved’.</w:t>
      </w:r>
      <w:r w:rsidRPr="008C455B">
        <w:rPr>
          <w:rFonts w:ascii="Calibri" w:eastAsia="Calibri" w:hAnsi="Calibri" w:cs="Times New Roman"/>
          <w:kern w:val="0"/>
          <w:sz w:val="24"/>
          <w:szCs w:val="24"/>
          <w:vertAlign w:val="superscript"/>
          <w14:ligatures w14:val="none"/>
        </w:rPr>
        <w:footnoteReference w:id="680"/>
      </w:r>
      <w:r w:rsidRPr="008C455B">
        <w:rPr>
          <w:rFonts w:ascii="Calibri" w:eastAsia="Calibri" w:hAnsi="Calibri" w:cs="Times New Roman"/>
          <w:kern w:val="0"/>
          <w:sz w:val="24"/>
          <w:szCs w:val="24"/>
          <w14:ligatures w14:val="none"/>
        </w:rPr>
        <w:t xml:space="preserve"> Gordon, betrayed and disowned, had therefore to ‘bear his cross’</w:t>
      </w:r>
      <w:r w:rsidRPr="008C455B">
        <w:rPr>
          <w:rFonts w:ascii="Calibri" w:eastAsia="Calibri" w:hAnsi="Calibri" w:cs="Times New Roman"/>
          <w:kern w:val="0"/>
          <w:sz w:val="24"/>
          <w:szCs w:val="24"/>
          <w:vertAlign w:val="superscript"/>
          <w14:ligatures w14:val="none"/>
        </w:rPr>
        <w:footnoteReference w:id="681"/>
      </w:r>
      <w:r w:rsidRPr="008C455B">
        <w:rPr>
          <w:rFonts w:ascii="Calibri" w:eastAsia="Calibri" w:hAnsi="Calibri" w:cs="Times New Roman"/>
          <w:kern w:val="0"/>
          <w:sz w:val="24"/>
          <w:szCs w:val="24"/>
          <w14:ligatures w14:val="none"/>
        </w:rPr>
        <w:t xml:space="preserve"> and ‘suffer the agony of death beneath the awful shadow of the Crown of Thorns’.</w:t>
      </w:r>
      <w:r w:rsidRPr="008C455B">
        <w:rPr>
          <w:rFonts w:ascii="Calibri" w:eastAsia="Calibri" w:hAnsi="Calibri" w:cs="Times New Roman"/>
          <w:kern w:val="0"/>
          <w:sz w:val="24"/>
          <w:szCs w:val="24"/>
          <w:vertAlign w:val="superscript"/>
          <w14:ligatures w14:val="none"/>
        </w:rPr>
        <w:footnoteReference w:id="682"/>
      </w:r>
    </w:p>
    <w:p w14:paraId="157399F1" w14:textId="5223E333" w:rsidR="008C455B" w:rsidRPr="00D264EA" w:rsidRDefault="008C455B" w:rsidP="00D264EA">
      <w:pPr>
        <w:spacing w:line="480" w:lineRule="auto"/>
        <w:ind w:right="-45" w:firstLine="567"/>
        <w:jc w:val="both"/>
        <w:rPr>
          <w:rFonts w:ascii="Calibri" w:eastAsia="Calibri" w:hAnsi="Calibri" w:cs="Times New Roman"/>
          <w:iCs/>
          <w:kern w:val="0"/>
          <w:sz w:val="24"/>
          <w:szCs w:val="24"/>
          <w14:ligatures w14:val="none"/>
        </w:rPr>
      </w:pPr>
      <w:r w:rsidRPr="008C455B">
        <w:rPr>
          <w:rFonts w:ascii="Calibri" w:eastAsia="Calibri" w:hAnsi="Calibri" w:cs="Times New Roman"/>
          <w:kern w:val="0"/>
          <w:sz w:val="24"/>
          <w:szCs w:val="24"/>
          <w14:ligatures w14:val="none"/>
        </w:rPr>
        <w:t xml:space="preserve">Some Christian writers went so far as to toy with the image of Gordon’s ascension. William Rice, in </w:t>
      </w:r>
      <w:bookmarkStart w:id="6" w:name="_Hlk214445335"/>
      <w:r w:rsidRPr="008C455B">
        <w:rPr>
          <w:rFonts w:ascii="Calibri" w:eastAsia="Calibri" w:hAnsi="Calibri" w:cs="Times New Roman"/>
          <w:i/>
          <w:kern w:val="0"/>
          <w:sz w:val="24"/>
          <w:szCs w:val="24"/>
          <w14:ligatures w14:val="none"/>
        </w:rPr>
        <w:t>Epitaphs on C. G. Gordon</w:t>
      </w:r>
      <w:bookmarkEnd w:id="6"/>
      <w:r w:rsidRPr="008C455B">
        <w:rPr>
          <w:rFonts w:ascii="Calibri" w:eastAsia="Calibri" w:hAnsi="Calibri" w:cs="Times New Roman"/>
          <w:i/>
          <w:kern w:val="0"/>
          <w:sz w:val="24"/>
          <w:szCs w:val="24"/>
          <w14:ligatures w14:val="none"/>
        </w:rPr>
        <w:t>,</w:t>
      </w:r>
      <w:r w:rsidRPr="008C455B">
        <w:rPr>
          <w:rFonts w:ascii="Calibri" w:eastAsia="Calibri" w:hAnsi="Calibri" w:cs="Times New Roman"/>
          <w:kern w:val="0"/>
          <w:sz w:val="24"/>
          <w:szCs w:val="24"/>
          <w:vertAlign w:val="superscript"/>
          <w14:ligatures w14:val="none"/>
        </w:rPr>
        <w:footnoteReference w:id="683"/>
      </w:r>
      <w:r w:rsidRPr="008C455B">
        <w:rPr>
          <w:rFonts w:ascii="Calibri" w:eastAsia="Calibri" w:hAnsi="Calibri" w:cs="Times New Roman"/>
          <w:i/>
          <w:kern w:val="0"/>
          <w:sz w:val="24"/>
          <w:szCs w:val="24"/>
          <w14:ligatures w14:val="none"/>
        </w:rPr>
        <w:t xml:space="preserve"> </w:t>
      </w:r>
      <w:r w:rsidRPr="008C455B">
        <w:rPr>
          <w:rFonts w:ascii="Calibri" w:eastAsia="Calibri" w:hAnsi="Calibri" w:cs="Times New Roman"/>
          <w:kern w:val="0"/>
          <w:sz w:val="24"/>
          <w:szCs w:val="24"/>
          <w14:ligatures w14:val="none"/>
        </w:rPr>
        <w:t>saw him as an</w:t>
      </w:r>
      <w:r w:rsidRPr="008C455B">
        <w:rPr>
          <w:rFonts w:ascii="Calibri" w:eastAsia="Calibri" w:hAnsi="Calibri" w:cs="Times New Roman"/>
          <w:i/>
          <w:kern w:val="0"/>
          <w:sz w:val="24"/>
          <w:szCs w:val="24"/>
          <w14:ligatures w14:val="none"/>
        </w:rPr>
        <w:t xml:space="preserve"> </w:t>
      </w:r>
      <w:r w:rsidRPr="008C455B">
        <w:rPr>
          <w:rFonts w:ascii="Calibri" w:eastAsia="Calibri" w:hAnsi="Calibri" w:cs="Times New Roman"/>
          <w:kern w:val="0"/>
          <w:sz w:val="24"/>
          <w:szCs w:val="24"/>
          <w14:ligatures w14:val="none"/>
        </w:rPr>
        <w:t>‘angel beckoning from the skies, shining on our darkness, a new-risen star’. J. M. Bright, a London surgeon who ‘devoted much of his leisure to the study of theology’,</w:t>
      </w:r>
      <w:r w:rsidRPr="008C455B">
        <w:rPr>
          <w:rFonts w:ascii="Calibri" w:eastAsia="Calibri" w:hAnsi="Calibri" w:cs="Times New Roman"/>
          <w:kern w:val="0"/>
          <w:sz w:val="24"/>
          <w:szCs w:val="24"/>
          <w:vertAlign w:val="superscript"/>
          <w14:ligatures w14:val="none"/>
        </w:rPr>
        <w:footnoteReference w:id="684"/>
      </w:r>
      <w:r w:rsidRPr="008C455B">
        <w:rPr>
          <w:rFonts w:ascii="Calibri" w:eastAsia="Calibri" w:hAnsi="Calibri" w:cs="Times New Roman"/>
          <w:kern w:val="0"/>
          <w:sz w:val="24"/>
          <w:szCs w:val="24"/>
          <w14:ligatures w14:val="none"/>
        </w:rPr>
        <w:t xml:space="preserve"> postulated the incredible theory that Gordon was still alive and that he would re-appear to defeat Mahdism, to ‘confound his enemies as the great deliverer of Egypt from the tyranny of the Pharaoh’.</w:t>
      </w:r>
      <w:r w:rsidRPr="008C455B">
        <w:rPr>
          <w:rFonts w:ascii="Calibri" w:eastAsia="Calibri" w:hAnsi="Calibri" w:cs="Times New Roman"/>
          <w:kern w:val="0"/>
          <w:sz w:val="24"/>
          <w:szCs w:val="24"/>
          <w:vertAlign w:val="superscript"/>
          <w14:ligatures w14:val="none"/>
        </w:rPr>
        <w:footnoteReference w:id="685"/>
      </w:r>
      <w:r w:rsidRPr="008C455B">
        <w:rPr>
          <w:rFonts w:ascii="Calibri" w:eastAsia="Calibri" w:hAnsi="Calibri" w:cs="Times New Roman"/>
          <w:kern w:val="0"/>
          <w:sz w:val="24"/>
          <w:szCs w:val="24"/>
          <w14:ligatures w14:val="none"/>
        </w:rPr>
        <w:t xml:space="preserve"> Rev. James Fleming pictured Gordon’s ‘translation, as if in a chariot of fire, to Heaven’.</w:t>
      </w:r>
      <w:r w:rsidRPr="008C455B">
        <w:rPr>
          <w:rFonts w:ascii="Calibri" w:eastAsia="Calibri" w:hAnsi="Calibri" w:cs="Times New Roman"/>
          <w:kern w:val="0"/>
          <w:sz w:val="24"/>
          <w:szCs w:val="24"/>
          <w:vertAlign w:val="superscript"/>
          <w14:ligatures w14:val="none"/>
        </w:rPr>
        <w:footnoteReference w:id="686"/>
      </w:r>
      <w:r w:rsidRPr="008C455B">
        <w:rPr>
          <w:rFonts w:ascii="Calibri" w:eastAsia="Calibri" w:hAnsi="Calibri" w:cs="Times New Roman"/>
          <w:kern w:val="0"/>
          <w:sz w:val="24"/>
          <w:szCs w:val="24"/>
          <w14:ligatures w14:val="none"/>
        </w:rPr>
        <w:t xml:space="preserve"> When Gordon’s surviving journals were published, later in 1885, the work assumed a status almost akin to scripture. ‘In no other way is he revealed to us’, wrote the anonymous author of </w:t>
      </w:r>
      <w:r w:rsidRPr="008C455B">
        <w:rPr>
          <w:rFonts w:ascii="Calibri" w:eastAsia="Calibri" w:hAnsi="Calibri" w:cs="Times New Roman"/>
          <w:i/>
          <w:kern w:val="0"/>
          <w:sz w:val="24"/>
          <w:szCs w:val="24"/>
          <w14:ligatures w14:val="none"/>
        </w:rPr>
        <w:t>Gordon and Dundonald: The Story of Two Heroic Lives.</w:t>
      </w:r>
      <w:r w:rsidRPr="008C455B">
        <w:rPr>
          <w:rFonts w:ascii="Calibri" w:eastAsia="Calibri" w:hAnsi="Calibri" w:cs="Times New Roman"/>
          <w:kern w:val="0"/>
          <w:sz w:val="24"/>
          <w:szCs w:val="24"/>
          <w:vertAlign w:val="superscript"/>
          <w14:ligatures w14:val="none"/>
        </w:rPr>
        <w:footnoteReference w:id="687"/>
      </w:r>
    </w:p>
    <w:p w14:paraId="0EE56E32" w14:textId="0E0B3A49" w:rsidR="008C455B" w:rsidRPr="008C455B" w:rsidRDefault="008C455B" w:rsidP="00D264EA">
      <w:pPr>
        <w:spacing w:line="480" w:lineRule="auto"/>
        <w:ind w:right="-4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The cult of Gordon’s sainthood endured for decades, maintained by a steady stream of hagiographic biographies and sermons. Edward VII, as Prince of Wales and King, held an </w:t>
      </w:r>
      <w:r w:rsidRPr="008C455B">
        <w:rPr>
          <w:rFonts w:ascii="Calibri" w:eastAsia="Calibri" w:hAnsi="Calibri" w:cs="Times New Roman"/>
          <w:kern w:val="0"/>
          <w:sz w:val="24"/>
          <w:szCs w:val="24"/>
          <w14:ligatures w14:val="none"/>
        </w:rPr>
        <w:lastRenderedPageBreak/>
        <w:t>annual memorial service at Sandringham Church, led by a leading Anglican Bishop, until his death in 1910. Richard Hill, writing in 1955, surveyed hundreds of admiring accounts of Gordon’s life, most of which were ‘wonderfully catholic’.</w:t>
      </w:r>
      <w:r w:rsidRPr="008C455B">
        <w:rPr>
          <w:rFonts w:ascii="Calibri" w:eastAsia="Calibri" w:hAnsi="Calibri" w:cs="Times New Roman"/>
          <w:kern w:val="0"/>
          <w:sz w:val="24"/>
          <w:szCs w:val="24"/>
          <w:vertAlign w:val="superscript"/>
          <w14:ligatures w14:val="none"/>
        </w:rPr>
        <w:footnoteReference w:id="688"/>
      </w:r>
      <w:r w:rsidRPr="008C455B">
        <w:rPr>
          <w:rFonts w:ascii="Calibri" w:eastAsia="Calibri" w:hAnsi="Calibri" w:cs="Times New Roman"/>
          <w:kern w:val="0"/>
          <w:sz w:val="24"/>
          <w:szCs w:val="24"/>
          <w14:ligatures w14:val="none"/>
        </w:rPr>
        <w:t xml:space="preserve"> In 1890 Seton Churchill claimed that: ‘The record of his saintly life is still teaching many of our countrymen valuable lessons.’</w:t>
      </w:r>
      <w:r w:rsidRPr="008C455B">
        <w:rPr>
          <w:rFonts w:ascii="Calibri" w:eastAsia="Calibri" w:hAnsi="Calibri" w:cs="Times New Roman"/>
          <w:kern w:val="0"/>
          <w:sz w:val="24"/>
          <w:szCs w:val="24"/>
          <w:vertAlign w:val="superscript"/>
          <w14:ligatures w14:val="none"/>
        </w:rPr>
        <w:footnoteReference w:id="689"/>
      </w:r>
      <w:r w:rsidRPr="008C455B">
        <w:rPr>
          <w:rFonts w:ascii="Calibri" w:eastAsia="Calibri" w:hAnsi="Calibri" w:cs="Times New Roman"/>
          <w:kern w:val="0"/>
          <w:sz w:val="24"/>
          <w:szCs w:val="24"/>
          <w14:ligatures w14:val="none"/>
        </w:rPr>
        <w:t xml:space="preserve"> It was a legacy in which two themes predominated.</w:t>
      </w:r>
    </w:p>
    <w:p w14:paraId="12C13E1F" w14:textId="40B0ADFF" w:rsidR="008C455B" w:rsidRPr="008C455B" w:rsidRDefault="008C455B" w:rsidP="00D264EA">
      <w:pPr>
        <w:spacing w:line="480" w:lineRule="auto"/>
        <w:ind w:right="-4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The first emphasised the spiritual supremacy of Christianity in the battle with other ‘false’ religions, specifically militant Islam. The idea that Gordon personified this superiority pre-existed his death. In January 1884, as he embarked for Khartoum, one correspondent observed that ‘if the Mahdi is a prophet, Gordon in the Soudan is greater’.</w:t>
      </w:r>
      <w:r w:rsidRPr="008C455B">
        <w:rPr>
          <w:rFonts w:ascii="Calibri" w:eastAsia="Calibri" w:hAnsi="Calibri" w:cs="Times New Roman"/>
          <w:kern w:val="0"/>
          <w:sz w:val="24"/>
          <w:szCs w:val="24"/>
          <w:vertAlign w:val="superscript"/>
          <w14:ligatures w14:val="none"/>
        </w:rPr>
        <w:footnoteReference w:id="690"/>
      </w:r>
      <w:r w:rsidRPr="008C455B">
        <w:rPr>
          <w:rFonts w:ascii="Calibri" w:eastAsia="Calibri" w:hAnsi="Calibri" w:cs="Times New Roman"/>
          <w:kern w:val="0"/>
          <w:sz w:val="24"/>
          <w:szCs w:val="24"/>
          <w14:ligatures w14:val="none"/>
        </w:rPr>
        <w:t xml:space="preserve"> Thereafter it was endorsed with a Messianic significance. The </w:t>
      </w:r>
      <w:r w:rsidRPr="008C455B">
        <w:rPr>
          <w:rFonts w:ascii="Calibri" w:eastAsia="Calibri" w:hAnsi="Calibri" w:cs="Times New Roman"/>
          <w:i/>
          <w:kern w:val="0"/>
          <w:sz w:val="24"/>
          <w:szCs w:val="24"/>
          <w14:ligatures w14:val="none"/>
        </w:rPr>
        <w:t xml:space="preserve">Anti-Slavery Reporter, </w:t>
      </w:r>
      <w:r w:rsidRPr="008C455B">
        <w:rPr>
          <w:rFonts w:ascii="Calibri" w:eastAsia="Calibri" w:hAnsi="Calibri" w:cs="Times New Roman"/>
          <w:kern w:val="0"/>
          <w:sz w:val="24"/>
          <w:szCs w:val="24"/>
          <w14:ligatures w14:val="none"/>
        </w:rPr>
        <w:t xml:space="preserve">quoting from a sermon delivered by Rev. Horace Waller of </w:t>
      </w:r>
      <w:proofErr w:type="spellStart"/>
      <w:r w:rsidRPr="008C455B">
        <w:rPr>
          <w:rFonts w:ascii="Calibri" w:eastAsia="Calibri" w:hAnsi="Calibri" w:cs="Times New Roman"/>
          <w:kern w:val="0"/>
          <w:sz w:val="24"/>
          <w:szCs w:val="24"/>
          <w14:ligatures w14:val="none"/>
        </w:rPr>
        <w:t>Twywell</w:t>
      </w:r>
      <w:proofErr w:type="spellEnd"/>
      <w:r w:rsidRPr="008C455B">
        <w:rPr>
          <w:rFonts w:ascii="Calibri" w:eastAsia="Calibri" w:hAnsi="Calibri" w:cs="Times New Roman"/>
          <w:kern w:val="0"/>
          <w:sz w:val="24"/>
          <w:szCs w:val="24"/>
          <w14:ligatures w14:val="none"/>
        </w:rPr>
        <w:t>, Northants, saw Gordon as ‘the emissary of humanity and goodwill towards men, bidden to bear his cross and testify by his life what a contrast there is between a true and false religion’.</w:t>
      </w:r>
      <w:r w:rsidRPr="008C455B">
        <w:rPr>
          <w:rFonts w:ascii="Calibri" w:eastAsia="Calibri" w:hAnsi="Calibri" w:cs="Times New Roman"/>
          <w:kern w:val="0"/>
          <w:sz w:val="24"/>
          <w:szCs w:val="24"/>
          <w:vertAlign w:val="superscript"/>
          <w14:ligatures w14:val="none"/>
        </w:rPr>
        <w:footnoteReference w:id="691"/>
      </w:r>
      <w:r w:rsidRPr="008C455B">
        <w:rPr>
          <w:rFonts w:ascii="Calibri" w:eastAsia="Calibri" w:hAnsi="Calibri" w:cs="Times New Roman"/>
          <w:kern w:val="0"/>
          <w:sz w:val="24"/>
          <w:szCs w:val="24"/>
          <w14:ligatures w14:val="none"/>
        </w:rPr>
        <w:t xml:space="preserve"> Eva Hope agreed that his life and death illustrated the ‘fact that the Christian is the highest style of man’.</w:t>
      </w:r>
      <w:r w:rsidRPr="008C455B">
        <w:rPr>
          <w:rFonts w:ascii="Calibri" w:eastAsia="Calibri" w:hAnsi="Calibri" w:cs="Times New Roman"/>
          <w:kern w:val="0"/>
          <w:sz w:val="24"/>
          <w:szCs w:val="24"/>
          <w:vertAlign w:val="superscript"/>
          <w14:ligatures w14:val="none"/>
        </w:rPr>
        <w:footnoteReference w:id="692"/>
      </w:r>
      <w:r w:rsidRPr="008C455B">
        <w:rPr>
          <w:rFonts w:ascii="Calibri" w:eastAsia="Calibri" w:hAnsi="Calibri" w:cs="Times New Roman"/>
          <w:kern w:val="0"/>
          <w:sz w:val="24"/>
          <w:szCs w:val="24"/>
          <w14:ligatures w14:val="none"/>
        </w:rPr>
        <w:t xml:space="preserve"> This sense of Christian supremacy was not just a matter of governmental policy and prestige, but it was regarded increasingly as a component in an identity that was essential to national prosperity and success. As the </w:t>
      </w:r>
      <w:r w:rsidRPr="008C455B">
        <w:rPr>
          <w:rFonts w:ascii="Calibri" w:eastAsia="Calibri" w:hAnsi="Calibri" w:cs="Times New Roman"/>
          <w:i/>
          <w:kern w:val="0"/>
          <w:sz w:val="24"/>
          <w:szCs w:val="24"/>
          <w14:ligatures w14:val="none"/>
        </w:rPr>
        <w:t xml:space="preserve">Tablet </w:t>
      </w:r>
      <w:r w:rsidRPr="008C455B">
        <w:rPr>
          <w:rFonts w:ascii="Calibri" w:eastAsia="Calibri" w:hAnsi="Calibri" w:cs="Times New Roman"/>
          <w:kern w:val="0"/>
          <w:sz w:val="24"/>
          <w:szCs w:val="24"/>
          <w14:ligatures w14:val="none"/>
        </w:rPr>
        <w:t>put it: ‘England is not likely to stand while Christianity is being rooted out of North Africa by violence, and the advance of militant Mohammedanism will be stayed by the sword.’</w:t>
      </w:r>
      <w:r w:rsidRPr="008C455B">
        <w:rPr>
          <w:rFonts w:ascii="Calibri" w:eastAsia="Calibri" w:hAnsi="Calibri" w:cs="Times New Roman"/>
          <w:kern w:val="0"/>
          <w:sz w:val="24"/>
          <w:szCs w:val="24"/>
          <w:vertAlign w:val="superscript"/>
          <w14:ligatures w14:val="none"/>
        </w:rPr>
        <w:footnoteReference w:id="693"/>
      </w:r>
    </w:p>
    <w:p w14:paraId="1A78E974" w14:textId="1BF3F16B" w:rsidR="008C455B" w:rsidRPr="008C455B" w:rsidRDefault="008C455B" w:rsidP="00D264EA">
      <w:pPr>
        <w:spacing w:line="480" w:lineRule="auto"/>
        <w:ind w:right="-4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lastRenderedPageBreak/>
        <w:t xml:space="preserve">The second theme affirmed the enduring importance of duty to God and others, and the value of personal self-sacrifice in the performance of that obligation. Gordon’s sacrifice for the people of Khartoum was equated with Christ’s sacrifice for mankind. John Bright cited the ‘gratitude of countless numbers, for His love in giving us so true a type of One </w:t>
      </w:r>
      <w:r w:rsidR="003D18AB">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14:ligatures w14:val="none"/>
        </w:rPr>
        <w:t>who loved us, and gave Himself for us</w:t>
      </w:r>
      <w:r w:rsidR="003D18AB">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vertAlign w:val="superscript"/>
          <w14:ligatures w14:val="none"/>
        </w:rPr>
        <w:footnoteReference w:id="694"/>
      </w:r>
      <w:r w:rsidRPr="008C455B">
        <w:rPr>
          <w:rFonts w:ascii="Calibri" w:eastAsia="Calibri" w:hAnsi="Calibri" w:cs="Times New Roman"/>
          <w:kern w:val="0"/>
          <w:sz w:val="24"/>
          <w:szCs w:val="24"/>
          <w14:ligatures w14:val="none"/>
        </w:rPr>
        <w:t xml:space="preserve"> William Rice’s </w:t>
      </w:r>
      <w:r w:rsidRPr="008C455B">
        <w:rPr>
          <w:rFonts w:ascii="Calibri" w:eastAsia="Calibri" w:hAnsi="Calibri" w:cs="Times New Roman"/>
          <w:i/>
          <w:kern w:val="0"/>
          <w:sz w:val="24"/>
          <w:szCs w:val="24"/>
          <w14:ligatures w14:val="none"/>
        </w:rPr>
        <w:t xml:space="preserve">Epitaphs on C. G. Gordon </w:t>
      </w:r>
      <w:r w:rsidRPr="008C455B">
        <w:rPr>
          <w:rFonts w:ascii="Calibri" w:eastAsia="Calibri" w:hAnsi="Calibri" w:cs="Times New Roman"/>
          <w:kern w:val="0"/>
          <w:sz w:val="24"/>
          <w:szCs w:val="24"/>
          <w14:ligatures w14:val="none"/>
        </w:rPr>
        <w:t>described him as ‘Apostle, hero, martyr, king of men’ and that ‘For us thy life was given’.</w:t>
      </w:r>
      <w:r w:rsidRPr="008C455B">
        <w:rPr>
          <w:rFonts w:ascii="Calibri" w:eastAsia="Calibri" w:hAnsi="Calibri" w:cs="Times New Roman"/>
          <w:kern w:val="0"/>
          <w:sz w:val="24"/>
          <w:szCs w:val="24"/>
          <w:vertAlign w:val="superscript"/>
          <w14:ligatures w14:val="none"/>
        </w:rPr>
        <w:footnoteReference w:id="695"/>
      </w:r>
      <w:r w:rsidRPr="008C455B">
        <w:rPr>
          <w:rFonts w:ascii="Calibri" w:eastAsia="Calibri" w:hAnsi="Calibri" w:cs="Times New Roman"/>
          <w:kern w:val="0"/>
          <w:sz w:val="24"/>
          <w:szCs w:val="24"/>
          <w14:ligatures w14:val="none"/>
        </w:rPr>
        <w:t xml:space="preserve"> The British Library holds thousands of poems and letters sent by the public to Gordon’s brother Henry. One poem, written by the author and hymn writer Mary Ann Hearn, is typical:</w:t>
      </w:r>
    </w:p>
    <w:p w14:paraId="2BA0D7D7" w14:textId="77777777" w:rsidR="008C455B" w:rsidRPr="008C455B" w:rsidRDefault="008C455B" w:rsidP="003D643C">
      <w:pPr>
        <w:spacing w:line="360" w:lineRule="auto"/>
        <w:ind w:left="2693" w:right="-45" w:hanging="2693"/>
        <w:jc w:val="center"/>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He has given, as his Master Gave,</w:t>
      </w:r>
    </w:p>
    <w:p w14:paraId="54851EA2" w14:textId="47FD0157" w:rsidR="008C455B" w:rsidRPr="008C455B" w:rsidRDefault="008C455B" w:rsidP="00D264EA">
      <w:pPr>
        <w:spacing w:line="360" w:lineRule="auto"/>
        <w:ind w:left="2694" w:right="-46" w:hanging="2694"/>
        <w:jc w:val="center"/>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His life, for the lives of men.</w:t>
      </w:r>
      <w:r w:rsidRPr="008C455B">
        <w:rPr>
          <w:rFonts w:ascii="Calibri" w:eastAsia="Calibri" w:hAnsi="Calibri" w:cs="Times New Roman"/>
          <w:kern w:val="0"/>
          <w:sz w:val="24"/>
          <w:szCs w:val="24"/>
          <w:vertAlign w:val="superscript"/>
          <w14:ligatures w14:val="none"/>
        </w:rPr>
        <w:footnoteReference w:id="696"/>
      </w:r>
    </w:p>
    <w:p w14:paraId="00987FC5" w14:textId="18EA4103" w:rsidR="008C455B" w:rsidRPr="008C455B" w:rsidRDefault="008C455B" w:rsidP="00D264EA">
      <w:pPr>
        <w:spacing w:line="480" w:lineRule="auto"/>
        <w:ind w:right="-46"/>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Eva Hope agreed: ‘He was following in the very footsteps of his Lord, for he was willing to lay down his life for the sake of any poor creature who may be benefitted by his self-sacrifice.’</w:t>
      </w:r>
      <w:r w:rsidRPr="008C455B">
        <w:rPr>
          <w:rFonts w:ascii="Calibri" w:eastAsia="Calibri" w:hAnsi="Calibri" w:cs="Times New Roman"/>
          <w:kern w:val="0"/>
          <w:sz w:val="24"/>
          <w:szCs w:val="24"/>
          <w:vertAlign w:val="superscript"/>
          <w14:ligatures w14:val="none"/>
        </w:rPr>
        <w:footnoteReference w:id="697"/>
      </w:r>
      <w:r w:rsidRPr="008C455B">
        <w:rPr>
          <w:rFonts w:ascii="Calibri" w:eastAsia="Calibri" w:hAnsi="Calibri" w:cs="Times New Roman"/>
          <w:kern w:val="0"/>
          <w:sz w:val="24"/>
          <w:szCs w:val="24"/>
          <w14:ligatures w14:val="none"/>
        </w:rPr>
        <w:t xml:space="preserve"> Increasingly this Christian concept of sainted martyrdom merged with the ideal of duty to country, of serving and, if necessary, dying for King and Empire. Gordon had not only laid down his life for God and his fellow men, but also for his country, that the ‘banner of Britain be held up in the desert’.</w:t>
      </w:r>
      <w:r w:rsidRPr="008C455B">
        <w:rPr>
          <w:rFonts w:ascii="Calibri" w:eastAsia="Calibri" w:hAnsi="Calibri" w:cs="Times New Roman"/>
          <w:kern w:val="0"/>
          <w:sz w:val="24"/>
          <w:szCs w:val="24"/>
          <w:vertAlign w:val="superscript"/>
          <w14:ligatures w14:val="none"/>
        </w:rPr>
        <w:footnoteReference w:id="698"/>
      </w:r>
      <w:r w:rsidRPr="008C455B">
        <w:rPr>
          <w:rFonts w:ascii="Calibri" w:eastAsia="Calibri" w:hAnsi="Calibri" w:cs="Times New Roman"/>
          <w:kern w:val="0"/>
          <w:sz w:val="24"/>
          <w:szCs w:val="24"/>
          <w14:ligatures w14:val="none"/>
        </w:rPr>
        <w:t xml:space="preserve">  Thus was Demetrius Boulger, a long- time admirer of Gordon, able to end his 1896 biography:</w:t>
      </w:r>
    </w:p>
    <w:p w14:paraId="4B25832C" w14:textId="4867A58A" w:rsidR="009A1CB2" w:rsidRDefault="008C455B" w:rsidP="009A1CB2">
      <w:pPr>
        <w:spacing w:line="360" w:lineRule="auto"/>
        <w:ind w:left="567" w:right="-46"/>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But the qualities that made Gordon superior not only to all his contemporaries, but to all the temptations and weaknesses of success, are attainable; and the students of his life will find that the guiding star he always kept before him was the duty he owed to his </w:t>
      </w:r>
      <w:r w:rsidRPr="008C455B">
        <w:rPr>
          <w:rFonts w:ascii="Calibri" w:eastAsia="Calibri" w:hAnsi="Calibri" w:cs="Times New Roman"/>
          <w:kern w:val="0"/>
          <w:sz w:val="24"/>
          <w:szCs w:val="24"/>
          <w14:ligatures w14:val="none"/>
        </w:rPr>
        <w:lastRenderedPageBreak/>
        <w:t>country. In that respect, above all others, he has left future generations of his countrymen a great example.</w:t>
      </w:r>
      <w:r w:rsidRPr="008C455B">
        <w:rPr>
          <w:rFonts w:ascii="Calibri" w:eastAsia="Calibri" w:hAnsi="Calibri" w:cs="Times New Roman"/>
          <w:kern w:val="0"/>
          <w:sz w:val="24"/>
          <w:szCs w:val="24"/>
          <w:vertAlign w:val="superscript"/>
          <w14:ligatures w14:val="none"/>
        </w:rPr>
        <w:footnoteReference w:id="699"/>
      </w:r>
      <w:r w:rsidRPr="008C455B">
        <w:rPr>
          <w:rFonts w:ascii="Calibri" w:eastAsia="Calibri" w:hAnsi="Calibri" w:cs="Times New Roman"/>
          <w:kern w:val="0"/>
          <w:sz w:val="24"/>
          <w:szCs w:val="24"/>
          <w14:ligatures w14:val="none"/>
        </w:rPr>
        <w:t xml:space="preserve"> </w:t>
      </w:r>
    </w:p>
    <w:p w14:paraId="4B466F75" w14:textId="77777777" w:rsidR="009A1CB2" w:rsidRDefault="009A1CB2">
      <w:pPr>
        <w:rPr>
          <w:rFonts w:ascii="Calibri" w:eastAsia="Calibri" w:hAnsi="Calibri" w:cs="Times New Roman"/>
          <w:kern w:val="0"/>
          <w:sz w:val="24"/>
          <w:szCs w:val="24"/>
          <w14:ligatures w14:val="none"/>
        </w:rPr>
      </w:pPr>
      <w:r>
        <w:rPr>
          <w:rFonts w:ascii="Calibri" w:eastAsia="Calibri" w:hAnsi="Calibri" w:cs="Times New Roman"/>
          <w:kern w:val="0"/>
          <w:sz w:val="24"/>
          <w:szCs w:val="24"/>
          <w14:ligatures w14:val="none"/>
        </w:rPr>
        <w:br w:type="page"/>
      </w:r>
    </w:p>
    <w:p w14:paraId="00525A77" w14:textId="77777777" w:rsidR="008C455B" w:rsidRPr="008C455B" w:rsidRDefault="008C455B" w:rsidP="003D643C">
      <w:pPr>
        <w:spacing w:line="480" w:lineRule="auto"/>
        <w:ind w:right="-45"/>
        <w:jc w:val="both"/>
        <w:rPr>
          <w:rFonts w:ascii="Calibri" w:eastAsia="Calibri" w:hAnsi="Calibri" w:cs="Times New Roman"/>
          <w:kern w:val="0"/>
          <w:sz w:val="24"/>
          <w:szCs w:val="24"/>
          <w:u w:val="single"/>
          <w14:ligatures w14:val="none"/>
        </w:rPr>
      </w:pPr>
      <w:r w:rsidRPr="008C455B">
        <w:rPr>
          <w:rFonts w:ascii="Calibri" w:eastAsia="Calibri" w:hAnsi="Calibri" w:cs="Times New Roman"/>
          <w:kern w:val="0"/>
          <w:sz w:val="24"/>
          <w:szCs w:val="24"/>
          <w:u w:val="single"/>
          <w14:ligatures w14:val="none"/>
        </w:rPr>
        <w:lastRenderedPageBreak/>
        <w:t>Conclusion</w:t>
      </w:r>
    </w:p>
    <w:p w14:paraId="72653A1B" w14:textId="5BC6ADC0" w:rsidR="008C455B" w:rsidRPr="008C455B" w:rsidRDefault="008C455B" w:rsidP="00C55AE9">
      <w:pPr>
        <w:spacing w:line="480" w:lineRule="auto"/>
        <w:ind w:right="-4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A study of Christian attitudes to Gordon sheds new light on this great Victorian paladin and challenges many of our existing assumptions and conclusions. It reveals a picture that is more complex and paradoxical than has been acknowledged hitherto.</w:t>
      </w:r>
    </w:p>
    <w:p w14:paraId="30730477" w14:textId="6D1BDFBB" w:rsidR="008C455B" w:rsidRPr="008C455B" w:rsidRDefault="008C455B" w:rsidP="00846FCB">
      <w:pPr>
        <w:spacing w:line="480" w:lineRule="auto"/>
        <w:ind w:right="-4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At the start of the Soudan crisis, Gordon’s reputation was invariably framed in the narrative of his past military successes. Yet, what really appealed to Christians was, in the words of Rev. Charles Coe, a critic as well as an admirer of Gordon, his ability to ‘carry religion into his daily life in a way that was unusual in these sceptical times’.</w:t>
      </w:r>
      <w:r w:rsidRPr="008C455B">
        <w:rPr>
          <w:rFonts w:ascii="Calibri" w:eastAsia="Calibri" w:hAnsi="Calibri" w:cs="Times New Roman"/>
          <w:kern w:val="0"/>
          <w:sz w:val="24"/>
          <w:szCs w:val="24"/>
          <w:vertAlign w:val="superscript"/>
          <w14:ligatures w14:val="none"/>
        </w:rPr>
        <w:footnoteReference w:id="700"/>
      </w:r>
      <w:r w:rsidRPr="008C455B">
        <w:rPr>
          <w:rFonts w:ascii="Calibri" w:eastAsia="Calibri" w:hAnsi="Calibri" w:cs="Times New Roman"/>
          <w:kern w:val="0"/>
          <w:sz w:val="24"/>
          <w:szCs w:val="24"/>
          <w14:ligatures w14:val="none"/>
        </w:rPr>
        <w:t xml:space="preserve"> This very public self-surrender to Christ combined with a comfortable ecumenicalism to engage the public in a way that was previously unknown. Thus was Lady Wolseley able to write to Gordon’s sister Augusta in April 1884: ‘All England is praying for your brother.’</w:t>
      </w:r>
      <w:r w:rsidRPr="008C455B">
        <w:rPr>
          <w:rFonts w:ascii="Calibri" w:eastAsia="Calibri" w:hAnsi="Calibri" w:cs="Times New Roman"/>
          <w:kern w:val="0"/>
          <w:sz w:val="24"/>
          <w:szCs w:val="24"/>
          <w:vertAlign w:val="superscript"/>
          <w14:ligatures w14:val="none"/>
        </w:rPr>
        <w:footnoteReference w:id="701"/>
      </w:r>
      <w:r w:rsidRPr="008C455B">
        <w:rPr>
          <w:rFonts w:ascii="Calibri" w:eastAsia="Calibri" w:hAnsi="Calibri" w:cs="Times New Roman"/>
          <w:kern w:val="0"/>
          <w:sz w:val="24"/>
          <w:szCs w:val="24"/>
          <w14:ligatures w14:val="none"/>
        </w:rPr>
        <w:t xml:space="preserve"> As the Mahdi’s net closed around Gordon, his Christ-like devotion to the besieged people of Khartoum overrode the effect of his heterodox theology to confirm his status as a Christian hero. </w:t>
      </w:r>
    </w:p>
    <w:p w14:paraId="12837DF1" w14:textId="68155796" w:rsidR="00846FCB" w:rsidRDefault="008C455B" w:rsidP="00846FCB">
      <w:pPr>
        <w:spacing w:line="480" w:lineRule="auto"/>
        <w:ind w:right="-4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 xml:space="preserve">Gordon’s death came as a profound shock to the country and so inevitably the nation’s mourning was expressed in solemn religious terms. The </w:t>
      </w:r>
      <w:r w:rsidR="00872F45">
        <w:rPr>
          <w:rFonts w:ascii="Calibri" w:eastAsia="Calibri" w:hAnsi="Calibri" w:cs="Times New Roman"/>
          <w:kern w:val="0"/>
          <w:sz w:val="24"/>
          <w:szCs w:val="24"/>
          <w14:ligatures w14:val="none"/>
        </w:rPr>
        <w:t>C</w:t>
      </w:r>
      <w:r w:rsidRPr="008C455B">
        <w:rPr>
          <w:rFonts w:ascii="Calibri" w:eastAsia="Calibri" w:hAnsi="Calibri" w:cs="Times New Roman"/>
          <w:kern w:val="0"/>
          <w:sz w:val="24"/>
          <w:szCs w:val="24"/>
          <w14:ligatures w14:val="none"/>
        </w:rPr>
        <w:t>hurches, eager to stimulate a restoration of Britain’s moral and spiritual mission, capitalised on this by immediately attempting to shape his memory and legacy. Key to this purpose was the understanding that Gordon, a martyr who had laid down his life for his country, his fellow men and his God, should be portrayed as an example to future generations. As Rev. H. C. Wilson, a friend of Gordon’s since the 1860s, put it:</w:t>
      </w:r>
    </w:p>
    <w:p w14:paraId="6EF92EAE" w14:textId="3ED4A203" w:rsidR="008C455B" w:rsidRPr="008C455B" w:rsidRDefault="008C455B" w:rsidP="00C37D72">
      <w:pPr>
        <w:spacing w:line="360" w:lineRule="auto"/>
        <w:ind w:left="567" w:right="-45"/>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lastRenderedPageBreak/>
        <w:t>I hope that the marvellous interest awakened in him during the last year may help many to a higher life of faith and duty. Such men neither live nor die prematurely. They rest from their labours, but their example lives to animate others from generation to generation, and from age to age.</w:t>
      </w:r>
      <w:r w:rsidRPr="008C455B">
        <w:rPr>
          <w:rFonts w:ascii="Calibri" w:eastAsia="Calibri" w:hAnsi="Calibri" w:cs="Times New Roman"/>
          <w:kern w:val="0"/>
          <w:sz w:val="24"/>
          <w:szCs w:val="24"/>
          <w:vertAlign w:val="superscript"/>
          <w14:ligatures w14:val="none"/>
        </w:rPr>
        <w:footnoteReference w:id="702"/>
      </w:r>
    </w:p>
    <w:p w14:paraId="6880BF85" w14:textId="1C29361A" w:rsidR="008C455B" w:rsidRPr="008C455B" w:rsidRDefault="008C455B" w:rsidP="00846FCB">
      <w:pPr>
        <w:spacing w:line="480" w:lineRule="auto"/>
        <w:ind w:right="-4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Crucially</w:t>
      </w:r>
      <w:r w:rsidR="00846FCB">
        <w:rPr>
          <w:rFonts w:ascii="Calibri" w:eastAsia="Calibri" w:hAnsi="Calibri" w:cs="Times New Roman"/>
          <w:kern w:val="0"/>
          <w:sz w:val="24"/>
          <w:szCs w:val="24"/>
          <w14:ligatures w14:val="none"/>
        </w:rPr>
        <w:t>,</w:t>
      </w:r>
      <w:r w:rsidRPr="008C455B">
        <w:rPr>
          <w:rFonts w:ascii="Calibri" w:eastAsia="Calibri" w:hAnsi="Calibri" w:cs="Times New Roman"/>
          <w:kern w:val="0"/>
          <w:sz w:val="24"/>
          <w:szCs w:val="24"/>
          <w14:ligatures w14:val="none"/>
        </w:rPr>
        <w:t xml:space="preserve"> this veneration was not restricted to the </w:t>
      </w:r>
      <w:r w:rsidR="00872F45">
        <w:rPr>
          <w:rFonts w:ascii="Calibri" w:eastAsia="Calibri" w:hAnsi="Calibri" w:cs="Times New Roman"/>
          <w:kern w:val="0"/>
          <w:sz w:val="24"/>
          <w:szCs w:val="24"/>
          <w14:ligatures w14:val="none"/>
        </w:rPr>
        <w:t>E</w:t>
      </w:r>
      <w:r w:rsidRPr="008C455B">
        <w:rPr>
          <w:rFonts w:ascii="Calibri" w:eastAsia="Calibri" w:hAnsi="Calibri" w:cs="Times New Roman"/>
          <w:kern w:val="0"/>
          <w:sz w:val="24"/>
          <w:szCs w:val="24"/>
          <w14:ligatures w14:val="none"/>
        </w:rPr>
        <w:t>stablished and Roman Catholic churches. Nonconformist reverence for Gordon is a subject that has not been properly understood or acknowledged. Nor, however, was this response universal. Christian criticism of Gordon, both before and after his death, has been almost completely overlooked. This omission is important, given the ability of some Christians to recognise, far earlier than other secular commentators, that Gordon’s trust in divine providence would invariably direct his political judgment, so that he was always bound to follow his own inner voice in preference to the commission of the Liberal Government.</w:t>
      </w:r>
    </w:p>
    <w:p w14:paraId="2E404A54" w14:textId="5AD09203" w:rsidR="008C455B" w:rsidRPr="008C455B" w:rsidRDefault="008C455B" w:rsidP="00846FCB">
      <w:pPr>
        <w:spacing w:line="480" w:lineRule="auto"/>
        <w:ind w:right="-45" w:firstLine="567"/>
        <w:jc w:val="both"/>
        <w:rPr>
          <w:rFonts w:ascii="Calibri" w:eastAsia="Calibri" w:hAnsi="Calibri" w:cs="Times New Roman"/>
          <w:kern w:val="0"/>
          <w:sz w:val="24"/>
          <w:szCs w:val="24"/>
          <w14:ligatures w14:val="none"/>
        </w:rPr>
      </w:pPr>
      <w:r w:rsidRPr="008C455B">
        <w:rPr>
          <w:rFonts w:ascii="Calibri" w:eastAsia="Calibri" w:hAnsi="Calibri" w:cs="Times New Roman"/>
          <w:kern w:val="0"/>
          <w:sz w:val="24"/>
          <w:szCs w:val="24"/>
          <w14:ligatures w14:val="none"/>
        </w:rPr>
        <w:t>As the cult of Gordon took off in the immediate wake of his death, the distinction between Christian conviction and patriotic enthusiasm, between service of God and duty to country and Empire, became increasingly blurred. Gordon’s legacy was to be cited as an exemplar of a spiritual superiority and a national ascendancy that was all but indivisible. As Rev. Fleming, Chaplain to Queen Victoria, put it: ‘There is not an Englishman among us but honours Gordon, and would enshrine his life in our history, and almost envy his death. Let every man go and do likewise.’</w:t>
      </w:r>
      <w:r w:rsidRPr="008C455B">
        <w:rPr>
          <w:rFonts w:ascii="Calibri" w:eastAsia="Calibri" w:hAnsi="Calibri" w:cs="Times New Roman"/>
          <w:kern w:val="0"/>
          <w:sz w:val="24"/>
          <w:szCs w:val="24"/>
          <w:vertAlign w:val="superscript"/>
          <w14:ligatures w14:val="none"/>
        </w:rPr>
        <w:footnoteReference w:id="703"/>
      </w:r>
    </w:p>
    <w:p w14:paraId="6EE977D6" w14:textId="0DA74442" w:rsidR="008C455B" w:rsidRDefault="008C455B">
      <w:pPr>
        <w:rPr>
          <w:rFonts w:ascii="Calibri" w:eastAsia="Calibri" w:hAnsi="Calibri" w:cs="Times New Roman"/>
          <w:kern w:val="0"/>
          <w:sz w:val="24"/>
          <w:szCs w:val="24"/>
          <w14:ligatures w14:val="none"/>
        </w:rPr>
      </w:pPr>
      <w:r>
        <w:rPr>
          <w:rFonts w:ascii="Calibri" w:eastAsia="Calibri" w:hAnsi="Calibri" w:cs="Times New Roman"/>
          <w:kern w:val="0"/>
          <w:sz w:val="24"/>
          <w:szCs w:val="24"/>
          <w14:ligatures w14:val="none"/>
        </w:rPr>
        <w:br w:type="page"/>
      </w:r>
    </w:p>
    <w:p w14:paraId="2332A7BF" w14:textId="77777777" w:rsidR="00B861AC" w:rsidRPr="00B861AC" w:rsidRDefault="00B861AC" w:rsidP="00B861AC">
      <w:pPr>
        <w:spacing w:line="256" w:lineRule="auto"/>
        <w:jc w:val="center"/>
        <w:rPr>
          <w:rFonts w:ascii="Calibri" w:eastAsia="Aptos" w:hAnsi="Calibri" w:cs="Calibri"/>
          <w:sz w:val="32"/>
          <w:szCs w:val="32"/>
        </w:rPr>
      </w:pPr>
    </w:p>
    <w:p w14:paraId="695A019B" w14:textId="77777777" w:rsidR="00B861AC" w:rsidRPr="00B861AC" w:rsidRDefault="00B861AC" w:rsidP="00574B58">
      <w:pPr>
        <w:spacing w:line="257" w:lineRule="auto"/>
        <w:jc w:val="center"/>
        <w:rPr>
          <w:rFonts w:ascii="Calibri" w:eastAsia="Aptos" w:hAnsi="Calibri" w:cs="Calibri"/>
          <w:sz w:val="32"/>
          <w:szCs w:val="32"/>
        </w:rPr>
      </w:pPr>
    </w:p>
    <w:p w14:paraId="3CFC927E" w14:textId="77777777" w:rsidR="00B861AC" w:rsidRPr="00B861AC" w:rsidRDefault="00B861AC" w:rsidP="00B861AC">
      <w:pPr>
        <w:spacing w:line="256" w:lineRule="auto"/>
        <w:jc w:val="center"/>
        <w:rPr>
          <w:rFonts w:ascii="Calibri" w:eastAsia="Aptos" w:hAnsi="Calibri" w:cs="Calibri"/>
          <w:sz w:val="32"/>
          <w:szCs w:val="32"/>
        </w:rPr>
      </w:pPr>
    </w:p>
    <w:p w14:paraId="408CB6ED" w14:textId="77777777" w:rsidR="00B861AC" w:rsidRPr="00B861AC" w:rsidRDefault="00B861AC" w:rsidP="00B861AC">
      <w:pPr>
        <w:spacing w:line="256" w:lineRule="auto"/>
        <w:jc w:val="center"/>
        <w:rPr>
          <w:rFonts w:ascii="Calibri" w:eastAsia="Aptos" w:hAnsi="Calibri" w:cs="Calibri"/>
          <w:sz w:val="32"/>
          <w:szCs w:val="32"/>
        </w:rPr>
      </w:pPr>
      <w:r w:rsidRPr="00B861AC">
        <w:rPr>
          <w:rFonts w:ascii="Calibri" w:eastAsia="Aptos" w:hAnsi="Calibri" w:cs="Calibri"/>
          <w:sz w:val="32"/>
          <w:szCs w:val="32"/>
        </w:rPr>
        <w:t>II.</w:t>
      </w:r>
    </w:p>
    <w:p w14:paraId="44C4BF5A" w14:textId="77777777" w:rsidR="00E564DD" w:rsidRDefault="00B861AC" w:rsidP="00B861AC">
      <w:pPr>
        <w:spacing w:line="256" w:lineRule="auto"/>
        <w:jc w:val="center"/>
        <w:rPr>
          <w:rFonts w:ascii="Calibri" w:eastAsia="Aptos" w:hAnsi="Calibri" w:cs="Calibri"/>
          <w:sz w:val="32"/>
          <w:szCs w:val="32"/>
          <w:u w:val="single"/>
        </w:rPr>
        <w:sectPr w:rsidR="00E564DD" w:rsidSect="00434BCE">
          <w:footnotePr>
            <w:numRestart w:val="eachSect"/>
          </w:footnotePr>
          <w:pgSz w:w="11906" w:h="16838"/>
          <w:pgMar w:top="1440" w:right="1440" w:bottom="1440" w:left="1440" w:header="708" w:footer="708" w:gutter="0"/>
          <w:cols w:space="708"/>
          <w:docGrid w:linePitch="360"/>
        </w:sectPr>
      </w:pPr>
      <w:r w:rsidRPr="00B861AC">
        <w:rPr>
          <w:rFonts w:ascii="Calibri" w:eastAsia="Aptos" w:hAnsi="Calibri" w:cs="Calibri"/>
          <w:sz w:val="32"/>
          <w:szCs w:val="32"/>
          <w:u w:val="single"/>
        </w:rPr>
        <w:t>Reassessment: 1885-95</w:t>
      </w:r>
    </w:p>
    <w:p w14:paraId="6B386F03" w14:textId="77777777" w:rsidR="00B861AC" w:rsidRPr="00B861AC" w:rsidRDefault="00B861AC" w:rsidP="00C37D72">
      <w:pPr>
        <w:spacing w:line="480" w:lineRule="auto"/>
        <w:jc w:val="center"/>
        <w:rPr>
          <w:rFonts w:ascii="Calibri" w:eastAsia="Calibri" w:hAnsi="Calibri" w:cs="Times New Roman"/>
          <w:b/>
          <w:bCs/>
          <w:sz w:val="24"/>
          <w:szCs w:val="24"/>
          <w:u w:val="single"/>
          <w14:ligatures w14:val="none"/>
        </w:rPr>
      </w:pPr>
      <w:r w:rsidRPr="00B861AC">
        <w:rPr>
          <w:rFonts w:ascii="Calibri" w:eastAsia="Calibri" w:hAnsi="Calibri" w:cs="Times New Roman"/>
          <w:sz w:val="24"/>
          <w:szCs w:val="24"/>
          <w:u w:val="single"/>
          <w14:ligatures w14:val="none"/>
        </w:rPr>
        <w:lastRenderedPageBreak/>
        <w:t>Introduction</w:t>
      </w:r>
    </w:p>
    <w:p w14:paraId="6F07C8C3" w14:textId="6A483211" w:rsidR="00B861AC" w:rsidRPr="00B861AC" w:rsidRDefault="00B861AC" w:rsidP="00574B58">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Historians of Britain’s Sudan Wars commonly ignore the years between May 1885, when Gladstone ordered the final abandonment of the Relief Expedition, and February 1896, when the Dongola Expedition was authorised by Lord Salisbury and the reconquest effectively began. As Philip Zeigler observed in </w:t>
      </w:r>
      <w:r w:rsidRPr="00B861AC">
        <w:rPr>
          <w:rFonts w:ascii="Calibri" w:eastAsia="Calibri" w:hAnsi="Calibri" w:cs="Times New Roman"/>
          <w:i/>
          <w:iCs/>
          <w:sz w:val="24"/>
          <w:szCs w:val="24"/>
          <w14:ligatures w14:val="none"/>
        </w:rPr>
        <w:t xml:space="preserve">Omdurman, </w:t>
      </w:r>
      <w:r w:rsidRPr="00B861AC">
        <w:rPr>
          <w:rFonts w:ascii="Calibri" w:eastAsia="Calibri" w:hAnsi="Calibri" w:cs="Times New Roman"/>
          <w:sz w:val="24"/>
          <w:szCs w:val="24"/>
          <w14:ligatures w14:val="none"/>
        </w:rPr>
        <w:t>it seemed generally ‘out of place to describe in any detail what happened between the fall of Khartoum and Kitchener’s crowning glory’.</w:t>
      </w:r>
      <w:r w:rsidRPr="00B861AC">
        <w:rPr>
          <w:rFonts w:ascii="Calibri" w:eastAsia="Calibri" w:hAnsi="Calibri" w:cs="Times New Roman"/>
          <w:sz w:val="24"/>
          <w:szCs w:val="24"/>
          <w:vertAlign w:val="superscript"/>
          <w14:ligatures w14:val="none"/>
        </w:rPr>
        <w:footnoteReference w:id="704"/>
      </w:r>
      <w:r w:rsidRPr="00B861AC">
        <w:rPr>
          <w:rFonts w:ascii="Calibri" w:eastAsia="Calibri" w:hAnsi="Calibri" w:cs="Times New Roman"/>
          <w:sz w:val="24"/>
          <w:szCs w:val="24"/>
          <w14:ligatures w14:val="none"/>
        </w:rPr>
        <w:t xml:space="preserve"> When this period is analysed in any detail, it is often with the ‘dubious wisdom of hindsight’</w:t>
      </w:r>
      <w:r w:rsidR="00C37D72">
        <w:rPr>
          <w:rFonts w:ascii="Calibri" w:eastAsia="Calibri" w:hAnsi="Calibri" w:cs="Times New Roman"/>
          <w:sz w:val="24"/>
          <w:szCs w:val="24"/>
          <w14:ligatures w14:val="none"/>
        </w:rPr>
        <w:t>,</w:t>
      </w:r>
      <w:r w:rsidRPr="00B861AC">
        <w:rPr>
          <w:rFonts w:ascii="Calibri" w:eastAsia="Calibri" w:hAnsi="Calibri" w:cs="Times New Roman"/>
          <w:sz w:val="24"/>
          <w:szCs w:val="24"/>
          <w:vertAlign w:val="superscript"/>
          <w14:ligatures w14:val="none"/>
        </w:rPr>
        <w:footnoteReference w:id="705"/>
      </w:r>
      <w:r w:rsidRPr="00B861AC">
        <w:rPr>
          <w:rFonts w:ascii="Calibri" w:eastAsia="Calibri" w:hAnsi="Calibri" w:cs="Times New Roman"/>
          <w:sz w:val="24"/>
          <w:szCs w:val="24"/>
          <w14:ligatures w14:val="none"/>
        </w:rPr>
        <w:t xml:space="preserve"> as if during the time which Winston Churchill described as ‘the years of preparation’</w:t>
      </w:r>
      <w:r w:rsidR="00C37D72">
        <w:rPr>
          <w:rFonts w:ascii="Calibri" w:eastAsia="Calibri" w:hAnsi="Calibri" w:cs="Times New Roman"/>
          <w:sz w:val="24"/>
          <w:szCs w:val="24"/>
          <w14:ligatures w14:val="none"/>
        </w:rPr>
        <w:t>,</w:t>
      </w:r>
      <w:r w:rsidRPr="00B861AC">
        <w:rPr>
          <w:rFonts w:ascii="Calibri" w:eastAsia="Calibri" w:hAnsi="Calibri" w:cs="Times New Roman"/>
          <w:sz w:val="24"/>
          <w:szCs w:val="24"/>
          <w:vertAlign w:val="superscript"/>
          <w14:ligatures w14:val="none"/>
        </w:rPr>
        <w:footnoteReference w:id="706"/>
      </w:r>
      <w:r w:rsidRPr="00B861AC">
        <w:rPr>
          <w:rFonts w:ascii="Calibri" w:eastAsia="Calibri" w:hAnsi="Calibri" w:cs="Times New Roman"/>
          <w:sz w:val="24"/>
          <w:szCs w:val="24"/>
          <w14:ligatures w14:val="none"/>
        </w:rPr>
        <w:t xml:space="preserve"> it was always inevitable that Britain would seek to reoccupy the Sudan. Yet, the reconquest was never foreordained, either from 1896, or at all. It became reality, as Lord Cromer acknowledged</w:t>
      </w:r>
      <w:r w:rsidR="00C37D72">
        <w:rPr>
          <w:rFonts w:ascii="Calibri" w:eastAsia="Calibri" w:hAnsi="Calibri" w:cs="Times New Roman"/>
          <w:sz w:val="24"/>
          <w:szCs w:val="24"/>
          <w14:ligatures w14:val="none"/>
        </w:rPr>
        <w:t>,</w:t>
      </w:r>
      <w:r w:rsidRPr="00B861AC">
        <w:rPr>
          <w:rFonts w:ascii="Calibri" w:eastAsia="Calibri" w:hAnsi="Calibri" w:cs="Times New Roman"/>
          <w:sz w:val="24"/>
          <w:szCs w:val="24"/>
          <w:vertAlign w:val="superscript"/>
          <w14:ligatures w14:val="none"/>
        </w:rPr>
        <w:footnoteReference w:id="707"/>
      </w:r>
      <w:r w:rsidRPr="00B861AC">
        <w:rPr>
          <w:rFonts w:ascii="Calibri" w:eastAsia="Calibri" w:hAnsi="Calibri" w:cs="Times New Roman"/>
          <w:sz w:val="24"/>
          <w:szCs w:val="24"/>
          <w14:ligatures w14:val="none"/>
        </w:rPr>
        <w:t xml:space="preserve"> when (and only when) a majority of the British public was ready to support the recapture of Khartoum.</w:t>
      </w:r>
    </w:p>
    <w:p w14:paraId="18ADD8A7" w14:textId="1CE87169" w:rsidR="00B861AC" w:rsidRPr="00B861AC" w:rsidRDefault="00B861AC" w:rsidP="00574B58">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This </w:t>
      </w:r>
      <w:r w:rsidR="005B084F">
        <w:rPr>
          <w:rFonts w:ascii="Calibri" w:eastAsia="Calibri" w:hAnsi="Calibri" w:cs="Times New Roman"/>
          <w:sz w:val="24"/>
          <w:szCs w:val="24"/>
          <w14:ligatures w14:val="none"/>
        </w:rPr>
        <w:t>part</w:t>
      </w:r>
      <w:r w:rsidRPr="00B861AC">
        <w:rPr>
          <w:rFonts w:ascii="Calibri" w:eastAsia="Calibri" w:hAnsi="Calibri" w:cs="Times New Roman"/>
          <w:sz w:val="24"/>
          <w:szCs w:val="24"/>
          <w14:ligatures w14:val="none"/>
        </w:rPr>
        <w:t xml:space="preserve">, arranged in three </w:t>
      </w:r>
      <w:r w:rsidR="005B084F">
        <w:rPr>
          <w:rFonts w:ascii="Calibri" w:eastAsia="Calibri" w:hAnsi="Calibri" w:cs="Times New Roman"/>
          <w:sz w:val="24"/>
          <w:szCs w:val="24"/>
          <w14:ligatures w14:val="none"/>
        </w:rPr>
        <w:t>sections</w:t>
      </w:r>
      <w:r w:rsidRPr="00B861AC">
        <w:rPr>
          <w:rFonts w:ascii="Calibri" w:eastAsia="Calibri" w:hAnsi="Calibri" w:cs="Times New Roman"/>
          <w:sz w:val="24"/>
          <w:szCs w:val="24"/>
          <w14:ligatures w14:val="none"/>
        </w:rPr>
        <w:t>, seeks to examine how opinions within the English Churches evolved at this time, and how these views on Britain’s involvement in the Sudan contributed to the national debate and, in turn, sought to influence government policy.</w:t>
      </w:r>
    </w:p>
    <w:p w14:paraId="605D433A" w14:textId="4CC7B888" w:rsidR="00B861AC" w:rsidRPr="00B861AC" w:rsidRDefault="00B861AC" w:rsidP="00C5024D">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‘Christianity, Islam and slavery during the Mahdiya’ considers the factors which influenced early Christian opinion on the Jihadist Mahdiya, assessed in the context of the contemporary question, ‘Which God for Africa?’ Focussing on the competing interpretations of Islamicists and missionaries, it explores why both ideals were ultimately tested to destruction by Britain’s confrontation with Mahdism.</w:t>
      </w:r>
    </w:p>
    <w:p w14:paraId="74E8E9A0" w14:textId="74F5B755" w:rsidR="00B861AC" w:rsidRPr="00B861AC" w:rsidRDefault="00B861AC" w:rsidP="00C5024D">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lastRenderedPageBreak/>
        <w:t>‘The Emin Pasha Relief Expedition’ investigates an event which is usually appraised in isolation, as a detached aberration of colonial intervention, when it should properly be considered in the wider context of Britain’s developing relationship with the Sudan. The EPRE, aside from representing an act of national atonement for the death of Gordon, illustrated for Victorian opinion the desperate struggle for ‘liberty and Christian civilisation’ against the ‘barbarous oppression of Mahdist fanaticism’.</w:t>
      </w:r>
      <w:r w:rsidRPr="00B861AC">
        <w:rPr>
          <w:rFonts w:ascii="Calibri" w:eastAsia="Calibri" w:hAnsi="Calibri" w:cs="Times New Roman"/>
          <w:sz w:val="24"/>
          <w:szCs w:val="24"/>
          <w:vertAlign w:val="superscript"/>
          <w14:ligatures w14:val="none"/>
        </w:rPr>
        <w:footnoteReference w:id="708"/>
      </w:r>
      <w:r w:rsidRPr="00B861AC">
        <w:rPr>
          <w:rFonts w:ascii="Calibri" w:eastAsia="Calibri" w:hAnsi="Calibri" w:cs="Times New Roman"/>
          <w:sz w:val="24"/>
          <w:szCs w:val="24"/>
          <w14:ligatures w14:val="none"/>
        </w:rPr>
        <w:t xml:space="preserve"> And it demonstrated vividly the power of public sentiment when it was driven by a belief in humanitarian motives, heroic resistance and sacrifice, and the compelling example of muscular, Christian colonial heroism.</w:t>
      </w:r>
    </w:p>
    <w:p w14:paraId="26578BFF" w14:textId="0ABBD82C" w:rsidR="00B861AC" w:rsidRPr="00B861AC" w:rsidRDefault="00B861AC" w:rsidP="00C5024D">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‘The Prisoners of the Mahdi’ relates how Joseph Ohrwalder, a captive Roman Catholic priest, became a potent source of valuable intelligence on the Mahdi, Khalifa and the Sudan during the Mahdiya. His memoirs, published after a dramatic escape in 1891, not only re-energised the case for a British return to the Sudan, but re-shaped the narrative of reconquest, away from a militaristic ‘avenging of Gordon’ and towards a humanitarian purpose characterised by morality, liberation, civilisation and strategic security.</w:t>
      </w:r>
    </w:p>
    <w:p w14:paraId="4CBE61F4" w14:textId="160C7A3D" w:rsidR="00E564DD" w:rsidRDefault="00B861AC" w:rsidP="00C5024D">
      <w:pPr>
        <w:spacing w:line="480" w:lineRule="auto"/>
        <w:ind w:firstLine="567"/>
        <w:jc w:val="both"/>
        <w:rPr>
          <w:rFonts w:ascii="Calibri" w:eastAsia="Calibri" w:hAnsi="Calibri" w:cs="Times New Roman"/>
          <w:sz w:val="24"/>
          <w:szCs w:val="24"/>
          <w14:ligatures w14:val="none"/>
        </w:rPr>
        <w:sectPr w:rsidR="00E564DD" w:rsidSect="00434BCE">
          <w:footnotePr>
            <w:numRestart w:val="eachSect"/>
          </w:footnotePr>
          <w:pgSz w:w="11906" w:h="16838"/>
          <w:pgMar w:top="1440" w:right="1440" w:bottom="1440" w:left="1440" w:header="708" w:footer="708" w:gutter="0"/>
          <w:cols w:space="708"/>
          <w:docGrid w:linePitch="360"/>
        </w:sectPr>
      </w:pPr>
      <w:r w:rsidRPr="00B861AC">
        <w:rPr>
          <w:rFonts w:ascii="Calibri" w:eastAsia="Calibri" w:hAnsi="Calibri" w:cs="Times New Roman"/>
          <w:sz w:val="24"/>
          <w:szCs w:val="24"/>
          <w14:ligatures w14:val="none"/>
        </w:rPr>
        <w:t xml:space="preserve">Sudanese slavery comprises a thread that runs through these </w:t>
      </w:r>
      <w:r w:rsidR="00294DE8">
        <w:rPr>
          <w:rFonts w:ascii="Calibri" w:eastAsia="Calibri" w:hAnsi="Calibri" w:cs="Times New Roman"/>
          <w:sz w:val="24"/>
          <w:szCs w:val="24"/>
          <w14:ligatures w14:val="none"/>
        </w:rPr>
        <w:t>sections</w:t>
      </w:r>
      <w:r w:rsidRPr="00B861AC">
        <w:rPr>
          <w:rFonts w:ascii="Calibri" w:eastAsia="Calibri" w:hAnsi="Calibri" w:cs="Times New Roman"/>
          <w:sz w:val="24"/>
          <w:szCs w:val="24"/>
          <w14:ligatures w14:val="none"/>
        </w:rPr>
        <w:t xml:space="preserve">. As Mahdism revitalised slavery, opinion within the English Churches increasingly identified it as an institution that was theologically as well as practically interwoven with Arab Islamism, creating a bondage that was spiritual as well as physical. Abolition, the </w:t>
      </w:r>
      <w:r w:rsidR="00872F45">
        <w:rPr>
          <w:rFonts w:ascii="Calibri" w:eastAsia="Calibri" w:hAnsi="Calibri" w:cs="Times New Roman"/>
          <w:sz w:val="24"/>
          <w:szCs w:val="24"/>
          <w14:ligatures w14:val="none"/>
        </w:rPr>
        <w:t>C</w:t>
      </w:r>
      <w:r w:rsidRPr="00B861AC">
        <w:rPr>
          <w:rFonts w:ascii="Calibri" w:eastAsia="Calibri" w:hAnsi="Calibri" w:cs="Times New Roman"/>
          <w:sz w:val="24"/>
          <w:szCs w:val="24"/>
          <w14:ligatures w14:val="none"/>
        </w:rPr>
        <w:t>hurches’ divine mission, became further embedded in the Christian consciousness, leading inexorably to the conclusion that slavery in the Sudan was an evil that could only be expunged by British intervention.</w:t>
      </w:r>
    </w:p>
    <w:p w14:paraId="1652ADBE" w14:textId="55A6DC0B" w:rsidR="00B861AC" w:rsidRPr="00B861AC" w:rsidRDefault="00B861AC" w:rsidP="00C5024D">
      <w:pPr>
        <w:spacing w:line="480" w:lineRule="auto"/>
        <w:jc w:val="center"/>
        <w:rPr>
          <w:rFonts w:ascii="Calibri" w:eastAsia="Calibri" w:hAnsi="Calibri" w:cs="Times New Roman"/>
          <w:kern w:val="0"/>
          <w:sz w:val="24"/>
          <w:szCs w:val="24"/>
          <w:u w:val="single"/>
          <w14:ligatures w14:val="none"/>
        </w:rPr>
      </w:pPr>
      <w:r w:rsidRPr="00B861AC">
        <w:rPr>
          <w:rFonts w:ascii="Calibri" w:eastAsia="Calibri" w:hAnsi="Calibri" w:cs="Times New Roman"/>
          <w:kern w:val="0"/>
          <w:sz w:val="24"/>
          <w:szCs w:val="24"/>
          <w:u w:val="single"/>
          <w14:ligatures w14:val="none"/>
        </w:rPr>
        <w:lastRenderedPageBreak/>
        <w:t xml:space="preserve">Christianity, Islam and </w:t>
      </w:r>
      <w:r w:rsidR="002503AB">
        <w:rPr>
          <w:rFonts w:ascii="Calibri" w:eastAsia="Calibri" w:hAnsi="Calibri" w:cs="Times New Roman"/>
          <w:kern w:val="0"/>
          <w:sz w:val="24"/>
          <w:szCs w:val="24"/>
          <w:u w:val="single"/>
          <w14:ligatures w14:val="none"/>
        </w:rPr>
        <w:t>s</w:t>
      </w:r>
      <w:r w:rsidRPr="00B861AC">
        <w:rPr>
          <w:rFonts w:ascii="Calibri" w:eastAsia="Calibri" w:hAnsi="Calibri" w:cs="Times New Roman"/>
          <w:kern w:val="0"/>
          <w:sz w:val="24"/>
          <w:szCs w:val="24"/>
          <w:u w:val="single"/>
          <w14:ligatures w14:val="none"/>
        </w:rPr>
        <w:t>lavery during the Mahdiya</w:t>
      </w:r>
    </w:p>
    <w:p w14:paraId="7CE01E99" w14:textId="77777777" w:rsidR="00B861AC" w:rsidRPr="00B861AC" w:rsidRDefault="00B861AC" w:rsidP="00EE57DA">
      <w:pPr>
        <w:spacing w:line="480" w:lineRule="auto"/>
        <w:jc w:val="both"/>
        <w:rPr>
          <w:rFonts w:ascii="Calibri" w:eastAsia="Calibri" w:hAnsi="Calibri" w:cs="Times New Roman"/>
          <w:kern w:val="0"/>
          <w:sz w:val="24"/>
          <w:szCs w:val="24"/>
          <w:u w:val="single"/>
          <w14:ligatures w14:val="none"/>
        </w:rPr>
      </w:pPr>
      <w:r w:rsidRPr="00B861AC">
        <w:rPr>
          <w:rFonts w:ascii="Calibri" w:eastAsia="Calibri" w:hAnsi="Calibri" w:cs="Times New Roman"/>
          <w:kern w:val="0"/>
          <w:sz w:val="24"/>
          <w:szCs w:val="24"/>
          <w:u w:val="single"/>
          <w14:ligatures w14:val="none"/>
        </w:rPr>
        <w:t>Context</w:t>
      </w:r>
    </w:p>
    <w:p w14:paraId="3D02C5D9" w14:textId="33F7211C" w:rsidR="00B861AC" w:rsidRPr="00B861AC" w:rsidRDefault="00B861AC" w:rsidP="00C5024D">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Attitudes towards Mahdism and the Mahdiya originated and developed within the context of an emerging struggle between Christianity and Islam in Africa. Aside from issues of faith – and particularly the question ‘Which God for Africa?’ – opinions within the English Churches provoked a complex assortment of views about empire, race, culture and what the Victorians understood as ‘civilisation’. In the Sudan, as elsewhere in Africa, these ideas ‘aroused specific points of contention, especially [on] the issues of slavery, polygamy and progress’.</w:t>
      </w:r>
      <w:r w:rsidRPr="00B861AC">
        <w:rPr>
          <w:rFonts w:ascii="Calibri" w:eastAsia="Calibri" w:hAnsi="Calibri" w:cs="Times New Roman"/>
          <w:kern w:val="0"/>
          <w:sz w:val="24"/>
          <w:szCs w:val="24"/>
          <w:vertAlign w:val="superscript"/>
          <w14:ligatures w14:val="none"/>
        </w:rPr>
        <w:footnoteReference w:id="709"/>
      </w:r>
    </w:p>
    <w:p w14:paraId="2E6CEFD3" w14:textId="1AAD5123" w:rsidR="00B861AC" w:rsidRPr="00B861AC" w:rsidRDefault="00B861AC" w:rsidP="00C5024D">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 xml:space="preserve">This </w:t>
      </w:r>
      <w:r w:rsidR="00294DE8">
        <w:rPr>
          <w:rFonts w:ascii="Calibri" w:eastAsia="Calibri" w:hAnsi="Calibri" w:cs="Times New Roman"/>
          <w:kern w:val="0"/>
          <w:sz w:val="24"/>
          <w:szCs w:val="24"/>
          <w14:ligatures w14:val="none"/>
        </w:rPr>
        <w:t>section</w:t>
      </w:r>
      <w:r w:rsidRPr="00B861AC">
        <w:rPr>
          <w:rFonts w:ascii="Calibri" w:eastAsia="Calibri" w:hAnsi="Calibri" w:cs="Times New Roman"/>
          <w:kern w:val="0"/>
          <w:sz w:val="24"/>
          <w:szCs w:val="24"/>
          <w14:ligatures w14:val="none"/>
        </w:rPr>
        <w:t xml:space="preserve"> introduces two important but contrasting theses, namely those of the Christian ‘Islamicists’, who believed that the development of Africa could be entrusted to Islam, or even separated from religion altogether, and the Christian missionary societies, which asserted that Christianity and civilisation were synonymous and inseparable. I also examine early attitudes within the English Churches to the Jihadist Islam of the Mahdiya, as well as the progress of efforts to confront and abolish slavery in the Sudan. All these opinions would shape the response of English Christians to the reconquest and future governance of the Sudan. And, as ideas that both encouraged and challenged the plans of Britain’s colonial administrators, they would influence the development of government policy.</w:t>
      </w:r>
    </w:p>
    <w:p w14:paraId="4B09C85E" w14:textId="77777777" w:rsidR="00C5024D" w:rsidRDefault="00C5024D">
      <w:pPr>
        <w:rPr>
          <w:rFonts w:ascii="Calibri" w:eastAsia="Calibri" w:hAnsi="Calibri" w:cs="Times New Roman"/>
          <w:kern w:val="0"/>
          <w:sz w:val="24"/>
          <w:szCs w:val="24"/>
          <w:u w:val="single"/>
          <w14:ligatures w14:val="none"/>
        </w:rPr>
      </w:pPr>
      <w:r>
        <w:rPr>
          <w:rFonts w:ascii="Calibri" w:eastAsia="Calibri" w:hAnsi="Calibri" w:cs="Times New Roman"/>
          <w:kern w:val="0"/>
          <w:sz w:val="24"/>
          <w:szCs w:val="24"/>
          <w:u w:val="single"/>
          <w14:ligatures w14:val="none"/>
        </w:rPr>
        <w:br w:type="page"/>
      </w:r>
    </w:p>
    <w:p w14:paraId="26CBD5CA" w14:textId="77777777" w:rsidR="004F5D69" w:rsidRDefault="00B861AC" w:rsidP="00C37D72">
      <w:pPr>
        <w:spacing w:line="480" w:lineRule="auto"/>
        <w:jc w:val="both"/>
        <w:rPr>
          <w:rFonts w:ascii="Calibri" w:eastAsia="Calibri" w:hAnsi="Calibri" w:cs="Times New Roman"/>
          <w:kern w:val="0"/>
          <w:sz w:val="24"/>
          <w:szCs w:val="24"/>
          <w:u w:val="single"/>
          <w14:ligatures w14:val="none"/>
        </w:rPr>
      </w:pPr>
      <w:r w:rsidRPr="00B861AC">
        <w:rPr>
          <w:rFonts w:ascii="Calibri" w:eastAsia="Calibri" w:hAnsi="Calibri" w:cs="Times New Roman"/>
          <w:kern w:val="0"/>
          <w:sz w:val="24"/>
          <w:szCs w:val="24"/>
          <w:u w:val="single"/>
          <w14:ligatures w14:val="none"/>
        </w:rPr>
        <w:lastRenderedPageBreak/>
        <w:t>Islamicists</w:t>
      </w:r>
    </w:p>
    <w:p w14:paraId="402F8AB4" w14:textId="11E2044E" w:rsidR="00B861AC" w:rsidRPr="004F5D69" w:rsidRDefault="00B861AC" w:rsidP="00C37D72">
      <w:pPr>
        <w:spacing w:line="480" w:lineRule="auto"/>
        <w:ind w:firstLine="567"/>
        <w:jc w:val="both"/>
        <w:rPr>
          <w:rFonts w:ascii="Calibri" w:eastAsia="Calibri" w:hAnsi="Calibri" w:cs="Times New Roman"/>
          <w:kern w:val="0"/>
          <w:sz w:val="24"/>
          <w:szCs w:val="24"/>
          <w:u w:val="single"/>
          <w14:ligatures w14:val="none"/>
        </w:rPr>
      </w:pPr>
      <w:r w:rsidRPr="00B861AC">
        <w:rPr>
          <w:rFonts w:ascii="Calibri" w:eastAsia="Calibri" w:hAnsi="Calibri" w:cs="Times New Roman"/>
          <w:kern w:val="0"/>
          <w:sz w:val="24"/>
          <w:szCs w:val="24"/>
          <w14:ligatures w14:val="none"/>
        </w:rPr>
        <w:t>R. Bosworth Smith was the son of an Anglican rector and was a Classics master at Harrow School. In 1874 he delivered to the Royal Institution in London four lectures on ‘Mohammed and Mohammedanism’. They were published in that year</w:t>
      </w:r>
      <w:r w:rsidRPr="00B861AC">
        <w:rPr>
          <w:rFonts w:ascii="Calibri" w:eastAsia="Calibri" w:hAnsi="Calibri" w:cs="Times New Roman"/>
          <w:kern w:val="0"/>
          <w:sz w:val="24"/>
          <w:szCs w:val="24"/>
          <w:vertAlign w:val="superscript"/>
          <w14:ligatures w14:val="none"/>
        </w:rPr>
        <w:footnoteReference w:id="710"/>
      </w:r>
      <w:r w:rsidRPr="00B861AC">
        <w:rPr>
          <w:rFonts w:ascii="Calibri" w:eastAsia="Calibri" w:hAnsi="Calibri" w:cs="Times New Roman"/>
          <w:kern w:val="0"/>
          <w:sz w:val="24"/>
          <w:szCs w:val="24"/>
          <w14:ligatures w14:val="none"/>
        </w:rPr>
        <w:t xml:space="preserve"> and the book was re-issued in 1889. During the period of the Mahdiya he was a regular contributor to the </w:t>
      </w:r>
      <w:r w:rsidRPr="00B861AC">
        <w:rPr>
          <w:rFonts w:ascii="Calibri" w:eastAsia="Calibri" w:hAnsi="Calibri" w:cs="Times New Roman"/>
          <w:i/>
          <w:iCs/>
          <w:kern w:val="0"/>
          <w:sz w:val="24"/>
          <w:szCs w:val="24"/>
          <w14:ligatures w14:val="none"/>
        </w:rPr>
        <w:t xml:space="preserve">Contemporary Review </w:t>
      </w:r>
      <w:r w:rsidRPr="00B861AC">
        <w:rPr>
          <w:rFonts w:ascii="Calibri" w:eastAsia="Calibri" w:hAnsi="Calibri" w:cs="Times New Roman"/>
          <w:kern w:val="0"/>
          <w:sz w:val="24"/>
          <w:szCs w:val="24"/>
          <w14:ligatures w14:val="none"/>
        </w:rPr>
        <w:t xml:space="preserve">and the </w:t>
      </w:r>
      <w:r w:rsidRPr="00B861AC">
        <w:rPr>
          <w:rFonts w:ascii="Calibri" w:eastAsia="Calibri" w:hAnsi="Calibri" w:cs="Times New Roman"/>
          <w:i/>
          <w:iCs/>
          <w:kern w:val="0"/>
          <w:sz w:val="24"/>
          <w:szCs w:val="24"/>
          <w14:ligatures w14:val="none"/>
        </w:rPr>
        <w:t>Nineteenth Century.</w:t>
      </w:r>
    </w:p>
    <w:p w14:paraId="7AE8EA5D" w14:textId="1C13A305" w:rsidR="00B861AC" w:rsidRPr="00B861AC" w:rsidRDefault="00B861AC" w:rsidP="00007263">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Bosworth Smith was in no doubt that Christianity was superior to Islam, as the ‘religion of Christ contains whole fields of morality and thought which are outside the religion of Mohammed’.</w:t>
      </w:r>
      <w:r w:rsidRPr="00B861AC">
        <w:rPr>
          <w:rFonts w:ascii="Calibri" w:eastAsia="Calibri" w:hAnsi="Calibri" w:cs="Times New Roman"/>
          <w:kern w:val="0"/>
          <w:sz w:val="24"/>
          <w:szCs w:val="24"/>
          <w:vertAlign w:val="superscript"/>
          <w14:ligatures w14:val="none"/>
        </w:rPr>
        <w:footnoteReference w:id="711"/>
      </w:r>
      <w:r w:rsidRPr="00B861AC">
        <w:rPr>
          <w:rFonts w:ascii="Calibri" w:eastAsia="Calibri" w:hAnsi="Calibri" w:cs="Times New Roman"/>
          <w:kern w:val="0"/>
          <w:sz w:val="24"/>
          <w:szCs w:val="24"/>
          <w14:ligatures w14:val="none"/>
        </w:rPr>
        <w:t xml:space="preserve"> Islam nonetheless conferred ‘great and indisputable benefits’ on Africa as it was the religion most suited to ‘backward, heathen races’.</w:t>
      </w:r>
      <w:r w:rsidRPr="00B861AC">
        <w:rPr>
          <w:rFonts w:ascii="Calibri" w:eastAsia="Calibri" w:hAnsi="Calibri" w:cs="Times New Roman"/>
          <w:kern w:val="0"/>
          <w:sz w:val="24"/>
          <w:szCs w:val="24"/>
          <w:vertAlign w:val="superscript"/>
          <w14:ligatures w14:val="none"/>
        </w:rPr>
        <w:footnoteReference w:id="712"/>
      </w:r>
      <w:r w:rsidRPr="00B861AC">
        <w:rPr>
          <w:rFonts w:ascii="Calibri" w:eastAsia="Calibri" w:hAnsi="Calibri" w:cs="Times New Roman"/>
          <w:kern w:val="0"/>
          <w:sz w:val="24"/>
          <w:szCs w:val="24"/>
          <w14:ligatures w14:val="none"/>
        </w:rPr>
        <w:t xml:space="preserve"> ‘Islam’, he argued, ‘gives its new Negro converts an energy, a dignity, a self-reliance, and a self-respect which is all too rarely found in their Pagan fellow countrymen’.</w:t>
      </w:r>
      <w:r w:rsidRPr="00B861AC">
        <w:rPr>
          <w:rFonts w:ascii="Calibri" w:eastAsia="Calibri" w:hAnsi="Calibri" w:cs="Times New Roman"/>
          <w:kern w:val="0"/>
          <w:sz w:val="24"/>
          <w:szCs w:val="24"/>
          <w:vertAlign w:val="superscript"/>
          <w14:ligatures w14:val="none"/>
        </w:rPr>
        <w:footnoteReference w:id="713"/>
      </w:r>
      <w:r w:rsidRPr="00B861AC">
        <w:rPr>
          <w:rFonts w:ascii="Calibri" w:eastAsia="Calibri" w:hAnsi="Calibri" w:cs="Times New Roman"/>
          <w:kern w:val="0"/>
          <w:sz w:val="24"/>
          <w:szCs w:val="24"/>
          <w14:ligatures w14:val="none"/>
        </w:rPr>
        <w:t xml:space="preserve"> ‘The moral elevation in an African tribe which accepts Islam is a most marked one’,</w:t>
      </w:r>
      <w:r w:rsidRPr="00B861AC">
        <w:rPr>
          <w:rFonts w:ascii="Calibri" w:eastAsia="Calibri" w:hAnsi="Calibri" w:cs="Times New Roman"/>
          <w:kern w:val="0"/>
          <w:sz w:val="24"/>
          <w:szCs w:val="24"/>
          <w:vertAlign w:val="superscript"/>
          <w14:ligatures w14:val="none"/>
        </w:rPr>
        <w:footnoteReference w:id="714"/>
      </w:r>
      <w:r w:rsidRPr="00B861AC">
        <w:rPr>
          <w:rFonts w:ascii="Calibri" w:eastAsia="Calibri" w:hAnsi="Calibri" w:cs="Times New Roman"/>
          <w:kern w:val="0"/>
          <w:sz w:val="24"/>
          <w:szCs w:val="24"/>
          <w14:ligatures w14:val="none"/>
        </w:rPr>
        <w:t xml:space="preserve"> as polytheism, sorcery and impurity disappeared. Bosworth Smith also challenged the contention that Islam ‘is spread by the sword’.</w:t>
      </w:r>
      <w:r w:rsidRPr="00B861AC">
        <w:rPr>
          <w:rFonts w:ascii="Calibri" w:eastAsia="Calibri" w:hAnsi="Calibri" w:cs="Times New Roman"/>
          <w:kern w:val="0"/>
          <w:sz w:val="24"/>
          <w:szCs w:val="24"/>
          <w:vertAlign w:val="superscript"/>
          <w14:ligatures w14:val="none"/>
        </w:rPr>
        <w:footnoteReference w:id="715"/>
      </w:r>
      <w:r w:rsidRPr="00B861AC">
        <w:rPr>
          <w:rFonts w:ascii="Calibri" w:eastAsia="Calibri" w:hAnsi="Calibri" w:cs="Times New Roman"/>
          <w:kern w:val="0"/>
          <w:sz w:val="24"/>
          <w:szCs w:val="24"/>
          <w14:ligatures w14:val="none"/>
        </w:rPr>
        <w:t xml:space="preserve"> He portrayed instead a tolerant faith that posed no threat to Christianity. Indeed, he saw Islam as ‘an approach to Christianity, and perhaps the nearest approach to it to which the </w:t>
      </w:r>
      <w:proofErr w:type="spellStart"/>
      <w:r w:rsidRPr="00B861AC">
        <w:rPr>
          <w:rFonts w:ascii="Calibri" w:eastAsia="Calibri" w:hAnsi="Calibri" w:cs="Times New Roman"/>
          <w:kern w:val="0"/>
          <w:sz w:val="24"/>
          <w:szCs w:val="24"/>
          <w14:ligatures w14:val="none"/>
        </w:rPr>
        <w:t>unprogressive</w:t>
      </w:r>
      <w:proofErr w:type="spellEnd"/>
      <w:r w:rsidRPr="00B861AC">
        <w:rPr>
          <w:rFonts w:ascii="Calibri" w:eastAsia="Calibri" w:hAnsi="Calibri" w:cs="Times New Roman"/>
          <w:kern w:val="0"/>
          <w:sz w:val="24"/>
          <w:szCs w:val="24"/>
          <w14:ligatures w14:val="none"/>
        </w:rPr>
        <w:t xml:space="preserve"> part of humanity can ever attain’.</w:t>
      </w:r>
      <w:r w:rsidRPr="00B861AC">
        <w:rPr>
          <w:rFonts w:ascii="Calibri" w:eastAsia="Calibri" w:hAnsi="Calibri" w:cs="Times New Roman"/>
          <w:kern w:val="0"/>
          <w:sz w:val="24"/>
          <w:szCs w:val="24"/>
          <w:vertAlign w:val="superscript"/>
          <w14:ligatures w14:val="none"/>
        </w:rPr>
        <w:footnoteReference w:id="716"/>
      </w:r>
      <w:r w:rsidRPr="00B861AC">
        <w:rPr>
          <w:rFonts w:ascii="Calibri" w:eastAsia="Calibri" w:hAnsi="Calibri" w:cs="Times New Roman"/>
          <w:kern w:val="0"/>
          <w:sz w:val="24"/>
          <w:szCs w:val="24"/>
          <w14:ligatures w14:val="none"/>
        </w:rPr>
        <w:t xml:space="preserve"> ‘Christian influences and the Christian spirit’ </w:t>
      </w:r>
      <w:r w:rsidRPr="00B861AC">
        <w:rPr>
          <w:rFonts w:ascii="Calibri" w:eastAsia="Calibri" w:hAnsi="Calibri" w:cs="Times New Roman"/>
          <w:kern w:val="0"/>
          <w:sz w:val="24"/>
          <w:szCs w:val="24"/>
          <w14:ligatures w14:val="none"/>
        </w:rPr>
        <w:lastRenderedPageBreak/>
        <w:t>could ‘elevate, chasten and purify Mohammedanism’,</w:t>
      </w:r>
      <w:r w:rsidRPr="00B861AC">
        <w:rPr>
          <w:rFonts w:ascii="Calibri" w:eastAsia="Calibri" w:hAnsi="Calibri" w:cs="Times New Roman"/>
          <w:kern w:val="0"/>
          <w:sz w:val="24"/>
          <w:szCs w:val="24"/>
          <w:vertAlign w:val="superscript"/>
          <w14:ligatures w14:val="none"/>
        </w:rPr>
        <w:footnoteReference w:id="717"/>
      </w:r>
      <w:r w:rsidRPr="00B861AC">
        <w:rPr>
          <w:rFonts w:ascii="Calibri" w:eastAsia="Calibri" w:hAnsi="Calibri" w:cs="Times New Roman"/>
          <w:kern w:val="0"/>
          <w:sz w:val="24"/>
          <w:szCs w:val="24"/>
          <w14:ligatures w14:val="none"/>
        </w:rPr>
        <w:t xml:space="preserve"> so that eventually, and undoubtedly, Christianity would triumph. </w:t>
      </w:r>
    </w:p>
    <w:p w14:paraId="5473DCDB" w14:textId="4CEF8313" w:rsidR="00B861AC" w:rsidRPr="00B861AC" w:rsidRDefault="00B861AC" w:rsidP="00007263">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 xml:space="preserve">Bosworth Smith’s views excited controversy in the English Churches. He later recalled ‘a chorus of condemnation by the whole of the religious newspapers and periodicals in the country, with the solitary exception of the </w:t>
      </w:r>
      <w:r w:rsidRPr="00B861AC">
        <w:rPr>
          <w:rFonts w:ascii="Calibri" w:eastAsia="Calibri" w:hAnsi="Calibri" w:cs="Times New Roman"/>
          <w:i/>
          <w:iCs/>
          <w:kern w:val="0"/>
          <w:sz w:val="24"/>
          <w:szCs w:val="24"/>
          <w14:ligatures w14:val="none"/>
        </w:rPr>
        <w:t>Guardian’.</w:t>
      </w:r>
      <w:r w:rsidRPr="00B861AC">
        <w:rPr>
          <w:rFonts w:ascii="Calibri" w:eastAsia="Calibri" w:hAnsi="Calibri" w:cs="Times New Roman"/>
          <w:iCs/>
          <w:kern w:val="0"/>
          <w:sz w:val="24"/>
          <w:szCs w:val="24"/>
          <w:vertAlign w:val="superscript"/>
          <w14:ligatures w14:val="none"/>
        </w:rPr>
        <w:footnoteReference w:id="718"/>
      </w:r>
      <w:r w:rsidRPr="00B861AC">
        <w:rPr>
          <w:rFonts w:ascii="Calibri" w:eastAsia="Calibri" w:hAnsi="Calibri" w:cs="Times New Roman"/>
          <w:kern w:val="0"/>
          <w:sz w:val="24"/>
          <w:szCs w:val="24"/>
          <w14:ligatures w14:val="none"/>
        </w:rPr>
        <w:t xml:space="preserve"> But his book was translated into Arabic and he was ‘for many years prayed for in the mosques of Africa’.</w:t>
      </w:r>
      <w:r w:rsidRPr="00B861AC">
        <w:rPr>
          <w:rFonts w:ascii="Calibri" w:eastAsia="Calibri" w:hAnsi="Calibri" w:cs="Times New Roman"/>
          <w:kern w:val="0"/>
          <w:sz w:val="24"/>
          <w:szCs w:val="24"/>
          <w:vertAlign w:val="superscript"/>
          <w14:ligatures w14:val="none"/>
        </w:rPr>
        <w:footnoteReference w:id="719"/>
      </w:r>
    </w:p>
    <w:p w14:paraId="7BECAD20" w14:textId="246B1472" w:rsidR="00B861AC" w:rsidRPr="00B861AC" w:rsidRDefault="00B861AC" w:rsidP="00007263">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 xml:space="preserve">Edward Blyden, a prominent diplomat and writer on Pan-Africanism, published </w:t>
      </w:r>
      <w:bookmarkStart w:id="7" w:name="_Hlk214445735"/>
      <w:r w:rsidRPr="00B861AC">
        <w:rPr>
          <w:rFonts w:ascii="Calibri" w:eastAsia="Calibri" w:hAnsi="Calibri" w:cs="Times New Roman"/>
          <w:i/>
          <w:iCs/>
          <w:kern w:val="0"/>
          <w:sz w:val="24"/>
          <w:szCs w:val="24"/>
          <w14:ligatures w14:val="none"/>
        </w:rPr>
        <w:t>Christianity and the Negro Races</w:t>
      </w:r>
      <w:bookmarkEnd w:id="7"/>
      <w:r w:rsidRPr="001F10C9">
        <w:rPr>
          <w:rFonts w:ascii="Calibri" w:eastAsia="Calibri" w:hAnsi="Calibri" w:cs="Times New Roman"/>
          <w:kern w:val="0"/>
          <w:sz w:val="24"/>
          <w:szCs w:val="24"/>
          <w:vertAlign w:val="superscript"/>
          <w14:ligatures w14:val="none"/>
        </w:rPr>
        <w:footnoteReference w:id="720"/>
      </w:r>
      <w:r w:rsidRPr="00B861AC">
        <w:rPr>
          <w:rFonts w:ascii="Calibri" w:eastAsia="Calibri" w:hAnsi="Calibri" w:cs="Times New Roman"/>
          <w:i/>
          <w:iCs/>
          <w:kern w:val="0"/>
          <w:sz w:val="24"/>
          <w:szCs w:val="24"/>
          <w14:ligatures w14:val="none"/>
        </w:rPr>
        <w:t xml:space="preserve"> </w:t>
      </w:r>
      <w:r w:rsidRPr="00B861AC">
        <w:rPr>
          <w:rFonts w:ascii="Calibri" w:eastAsia="Calibri" w:hAnsi="Calibri" w:cs="Times New Roman"/>
          <w:kern w:val="0"/>
          <w:sz w:val="24"/>
          <w:szCs w:val="24"/>
          <w14:ligatures w14:val="none"/>
        </w:rPr>
        <w:t>in 1887. Blyden, ‘an influential friend and skilful ally’</w:t>
      </w:r>
      <w:r w:rsidRPr="00B861AC">
        <w:rPr>
          <w:rFonts w:ascii="Calibri" w:eastAsia="Calibri" w:hAnsi="Calibri" w:cs="Times New Roman"/>
          <w:kern w:val="0"/>
          <w:sz w:val="24"/>
          <w:szCs w:val="24"/>
          <w:vertAlign w:val="superscript"/>
          <w14:ligatures w14:val="none"/>
        </w:rPr>
        <w:footnoteReference w:id="721"/>
      </w:r>
      <w:r w:rsidRPr="00B861AC">
        <w:rPr>
          <w:rFonts w:ascii="Calibri" w:eastAsia="Calibri" w:hAnsi="Calibri" w:cs="Times New Roman"/>
          <w:kern w:val="0"/>
          <w:sz w:val="24"/>
          <w:szCs w:val="24"/>
          <w14:ligatures w14:val="none"/>
        </w:rPr>
        <w:t xml:space="preserve"> of Bosworth Smith, argued that ‘enlightened Africans’ considered Islam to be more important than Christianity in the development of Africa. He saw Islam as a ‘creed of enormous advantage’ in lifting Pagan tribes ‘beyond their primitive condition’, and contended that the Qur’an ‘exerts among primitive people a wonderful influence’.</w:t>
      </w:r>
      <w:r w:rsidRPr="00B861AC">
        <w:rPr>
          <w:rFonts w:ascii="Calibri" w:eastAsia="Calibri" w:hAnsi="Calibri" w:cs="Times New Roman"/>
          <w:kern w:val="0"/>
          <w:sz w:val="24"/>
          <w:szCs w:val="24"/>
          <w:vertAlign w:val="superscript"/>
          <w14:ligatures w14:val="none"/>
        </w:rPr>
        <w:footnoteReference w:id="722"/>
      </w:r>
      <w:r w:rsidRPr="00B861AC">
        <w:rPr>
          <w:rFonts w:ascii="Calibri" w:eastAsia="Calibri" w:hAnsi="Calibri" w:cs="Times New Roman"/>
          <w:kern w:val="0"/>
          <w:sz w:val="24"/>
          <w:szCs w:val="24"/>
          <w14:ligatures w14:val="none"/>
        </w:rPr>
        <w:t xml:space="preserve"> Blyden considered Islam to be a receptive faith that was amenable to reform and progress towards civilisation: ‘The African Mohammedans … are tolerant and accessible, anxious for light and improvement from any quarter.’</w:t>
      </w:r>
      <w:r w:rsidRPr="00B861AC">
        <w:rPr>
          <w:rFonts w:ascii="Calibri" w:eastAsia="Calibri" w:hAnsi="Calibri" w:cs="Times New Roman"/>
          <w:kern w:val="0"/>
          <w:sz w:val="24"/>
          <w:szCs w:val="24"/>
          <w:vertAlign w:val="superscript"/>
          <w14:ligatures w14:val="none"/>
        </w:rPr>
        <w:footnoteReference w:id="723"/>
      </w:r>
      <w:r w:rsidRPr="00B861AC">
        <w:rPr>
          <w:rFonts w:ascii="Calibri" w:eastAsia="Calibri" w:hAnsi="Calibri" w:cs="Times New Roman"/>
          <w:kern w:val="0"/>
          <w:sz w:val="24"/>
          <w:szCs w:val="24"/>
          <w14:ligatures w14:val="none"/>
        </w:rPr>
        <w:t xml:space="preserve"> Blyden, like Bosworth Smith, saw Islam as a theological preparation for the diffusion of Christianity in Africa. It would, he argued, transform the ‘heathen’ into a ‘harvest ready for reaping’,</w:t>
      </w:r>
      <w:r w:rsidRPr="00B861AC">
        <w:rPr>
          <w:rFonts w:ascii="Calibri" w:eastAsia="Calibri" w:hAnsi="Calibri" w:cs="Times New Roman"/>
          <w:kern w:val="0"/>
          <w:sz w:val="24"/>
          <w:szCs w:val="24"/>
          <w:vertAlign w:val="superscript"/>
          <w14:ligatures w14:val="none"/>
        </w:rPr>
        <w:footnoteReference w:id="724"/>
      </w:r>
      <w:r w:rsidRPr="00B861AC">
        <w:rPr>
          <w:rFonts w:ascii="Calibri" w:eastAsia="Calibri" w:hAnsi="Calibri" w:cs="Times New Roman"/>
          <w:kern w:val="0"/>
          <w:sz w:val="24"/>
          <w:szCs w:val="24"/>
          <w14:ligatures w14:val="none"/>
        </w:rPr>
        <w:t xml:space="preserve"> rendering them receptive to Christian mission. Blyden’s thesis was ‘anything but palatable’</w:t>
      </w:r>
      <w:r w:rsidRPr="00B861AC">
        <w:rPr>
          <w:rFonts w:ascii="Calibri" w:eastAsia="Calibri" w:hAnsi="Calibri" w:cs="Times New Roman"/>
          <w:kern w:val="0"/>
          <w:sz w:val="24"/>
          <w:szCs w:val="24"/>
          <w:vertAlign w:val="superscript"/>
          <w14:ligatures w14:val="none"/>
        </w:rPr>
        <w:footnoteReference w:id="725"/>
      </w:r>
      <w:r w:rsidRPr="00B861AC">
        <w:rPr>
          <w:rFonts w:ascii="Calibri" w:eastAsia="Calibri" w:hAnsi="Calibri" w:cs="Times New Roman"/>
          <w:kern w:val="0"/>
          <w:sz w:val="24"/>
          <w:szCs w:val="24"/>
          <w14:ligatures w14:val="none"/>
        </w:rPr>
        <w:t xml:space="preserve"> to many within the English Churches and missionary societies. </w:t>
      </w:r>
      <w:r w:rsidRPr="00B861AC">
        <w:rPr>
          <w:rFonts w:ascii="Calibri" w:eastAsia="Calibri" w:hAnsi="Calibri" w:cs="Times New Roman"/>
          <w:kern w:val="0"/>
          <w:sz w:val="24"/>
          <w:szCs w:val="24"/>
          <w14:ligatures w14:val="none"/>
        </w:rPr>
        <w:lastRenderedPageBreak/>
        <w:t xml:space="preserve">The </w:t>
      </w:r>
      <w:r w:rsidRPr="00B861AC">
        <w:rPr>
          <w:rFonts w:ascii="Calibri" w:eastAsia="Calibri" w:hAnsi="Calibri" w:cs="Times New Roman"/>
          <w:i/>
          <w:iCs/>
          <w:kern w:val="0"/>
          <w:sz w:val="24"/>
          <w:szCs w:val="24"/>
          <w14:ligatures w14:val="none"/>
        </w:rPr>
        <w:t xml:space="preserve">Church Missionary Intelligencer and Record </w:t>
      </w:r>
      <w:r w:rsidRPr="00B861AC">
        <w:rPr>
          <w:rFonts w:ascii="Calibri" w:eastAsia="Calibri" w:hAnsi="Calibri" w:cs="Times New Roman"/>
          <w:kern w:val="0"/>
          <w:sz w:val="24"/>
          <w:szCs w:val="24"/>
          <w14:ligatures w14:val="none"/>
        </w:rPr>
        <w:t>described him as being ‘hopelessly wrong-headed’ and ‘misled on the questions concerning which he purports to be expert’.</w:t>
      </w:r>
      <w:r w:rsidRPr="00B861AC">
        <w:rPr>
          <w:rFonts w:ascii="Calibri" w:eastAsia="Calibri" w:hAnsi="Calibri" w:cs="Times New Roman"/>
          <w:kern w:val="0"/>
          <w:sz w:val="24"/>
          <w:szCs w:val="24"/>
          <w:vertAlign w:val="superscript"/>
          <w14:ligatures w14:val="none"/>
        </w:rPr>
        <w:footnoteReference w:id="726"/>
      </w:r>
      <w:r w:rsidRPr="00B861AC">
        <w:rPr>
          <w:rFonts w:ascii="Calibri" w:eastAsia="Calibri" w:hAnsi="Calibri" w:cs="Times New Roman"/>
          <w:kern w:val="0"/>
          <w:sz w:val="24"/>
          <w:szCs w:val="24"/>
          <w14:ligatures w14:val="none"/>
        </w:rPr>
        <w:t xml:space="preserve"> It dismissed </w:t>
      </w:r>
      <w:r w:rsidRPr="00B861AC">
        <w:rPr>
          <w:rFonts w:ascii="Calibri" w:eastAsia="Calibri" w:hAnsi="Calibri" w:cs="Times New Roman"/>
          <w:i/>
          <w:iCs/>
          <w:kern w:val="0"/>
          <w:sz w:val="24"/>
          <w:szCs w:val="24"/>
          <w14:ligatures w14:val="none"/>
        </w:rPr>
        <w:t xml:space="preserve">Christianity </w:t>
      </w:r>
      <w:r w:rsidRPr="00B861AC">
        <w:rPr>
          <w:rFonts w:ascii="Calibri" w:eastAsia="Calibri" w:hAnsi="Calibri" w:cs="Times New Roman"/>
          <w:kern w:val="0"/>
          <w:sz w:val="24"/>
          <w:szCs w:val="24"/>
          <w14:ligatures w14:val="none"/>
        </w:rPr>
        <w:t>as ‘the production of a Negro and not an Englishman’.</w:t>
      </w:r>
      <w:r w:rsidRPr="00B861AC">
        <w:rPr>
          <w:rFonts w:ascii="Calibri" w:eastAsia="Calibri" w:hAnsi="Calibri" w:cs="Times New Roman"/>
          <w:kern w:val="0"/>
          <w:sz w:val="24"/>
          <w:szCs w:val="24"/>
          <w:vertAlign w:val="superscript"/>
          <w14:ligatures w14:val="none"/>
        </w:rPr>
        <w:footnoteReference w:id="727"/>
      </w:r>
    </w:p>
    <w:p w14:paraId="41BA9039" w14:textId="1C5E48F4" w:rsidR="00B861AC" w:rsidRPr="00B861AC" w:rsidRDefault="00B861AC" w:rsidP="00007263">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Wilfred Scawen Blunt, the poet, journalist and supporter of Egyptian nationalism, agreed that Islam in Africa was a progressive, reformist creed that no longer posed a strategic threat to Christian Europe, either in political or religious terms. He stated as a ‘universal opinion’ the view that ‘whatever change may be impending for Islam, it will be in the direction of concentration rather than extension’. ‘The day of outside conquest’, he argued, ‘is at an end’.</w:t>
      </w:r>
      <w:r w:rsidRPr="00B861AC">
        <w:rPr>
          <w:rFonts w:ascii="Calibri" w:eastAsia="Calibri" w:hAnsi="Calibri" w:cs="Times New Roman"/>
          <w:kern w:val="0"/>
          <w:sz w:val="24"/>
          <w:szCs w:val="24"/>
          <w:vertAlign w:val="superscript"/>
          <w14:ligatures w14:val="none"/>
        </w:rPr>
        <w:footnoteReference w:id="728"/>
      </w:r>
      <w:r w:rsidRPr="00B861AC">
        <w:rPr>
          <w:rFonts w:ascii="Calibri" w:eastAsia="Calibri" w:hAnsi="Calibri" w:cs="Times New Roman"/>
          <w:kern w:val="0"/>
          <w:sz w:val="24"/>
          <w:szCs w:val="24"/>
          <w14:ligatures w14:val="none"/>
        </w:rPr>
        <w:t xml:space="preserve"> Blunt hoped to ‘direct those in power to adopt an attitude towards the Mohammedan world less antagonistic than in the past’.</w:t>
      </w:r>
      <w:r w:rsidRPr="00B861AC">
        <w:rPr>
          <w:rFonts w:ascii="Calibri" w:eastAsia="Calibri" w:hAnsi="Calibri" w:cs="Times New Roman"/>
          <w:kern w:val="0"/>
          <w:sz w:val="24"/>
          <w:szCs w:val="24"/>
          <w:vertAlign w:val="superscript"/>
          <w14:ligatures w14:val="none"/>
        </w:rPr>
        <w:footnoteReference w:id="729"/>
      </w:r>
      <w:r w:rsidRPr="00B861AC">
        <w:rPr>
          <w:rFonts w:ascii="Calibri" w:eastAsia="Calibri" w:hAnsi="Calibri" w:cs="Times New Roman"/>
          <w:kern w:val="0"/>
          <w:sz w:val="24"/>
          <w:szCs w:val="24"/>
          <w14:ligatures w14:val="none"/>
        </w:rPr>
        <w:t xml:space="preserve"> He foresaw a new age of religious harmony and co-operation between Christianity and Islam:</w:t>
      </w:r>
    </w:p>
    <w:p w14:paraId="2D3BAE41" w14:textId="589B26C7" w:rsidR="00B861AC" w:rsidRPr="00B861AC" w:rsidRDefault="00B861AC" w:rsidP="00007263">
      <w:pPr>
        <w:spacing w:line="360" w:lineRule="auto"/>
        <w:ind w:left="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The day of religious hatred between Moslem and Christian as such is, I hope, nearly at an end … Christendom has pretty well abandoned her hopeless task of converting Islam, as Islam has abandoned hope of conquering Europe; and it is surely time that moral sympathy should unite the two great bodies of men who believe in and worship the same God. England, at least, may afford now to acknowledge Mohammedanism as not to be merely combated and destroyed, but to be accepted by her and encouraged …</w:t>
      </w:r>
      <w:r w:rsidRPr="00B861AC">
        <w:rPr>
          <w:rFonts w:ascii="Calibri" w:eastAsia="Calibri" w:hAnsi="Calibri" w:cs="Times New Roman"/>
          <w:kern w:val="0"/>
          <w:sz w:val="24"/>
          <w:szCs w:val="24"/>
          <w:vertAlign w:val="superscript"/>
          <w14:ligatures w14:val="none"/>
        </w:rPr>
        <w:footnoteReference w:id="730"/>
      </w:r>
    </w:p>
    <w:p w14:paraId="6598BB65" w14:textId="156FE84B" w:rsidR="00B861AC" w:rsidRPr="00B861AC" w:rsidRDefault="00B861AC" w:rsidP="00007263">
      <w:pPr>
        <w:spacing w:line="480" w:lineRule="auto"/>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Cairns classified Islamicists like Bosworth Smith, Blyden and Blunt as ‘radicals’, in contrast to the ‘conservatives’ of the missionary societies. Prasch identified a more subtle, complex spectrum of opinion, which included the moderate supporters of Christian mission, anti-imperialists and even the proponents of secularised empire building.</w:t>
      </w:r>
      <w:r w:rsidRPr="00B861AC">
        <w:rPr>
          <w:rFonts w:ascii="Calibri" w:eastAsia="Calibri" w:hAnsi="Calibri" w:cs="Times New Roman"/>
          <w:kern w:val="0"/>
          <w:sz w:val="24"/>
          <w:szCs w:val="24"/>
          <w:vertAlign w:val="superscript"/>
          <w14:ligatures w14:val="none"/>
        </w:rPr>
        <w:footnoteReference w:id="731"/>
      </w:r>
      <w:r w:rsidRPr="00B861AC">
        <w:rPr>
          <w:rFonts w:ascii="Calibri" w:eastAsia="Calibri" w:hAnsi="Calibri" w:cs="Times New Roman"/>
          <w:kern w:val="0"/>
          <w:sz w:val="24"/>
          <w:szCs w:val="24"/>
          <w14:ligatures w14:val="none"/>
        </w:rPr>
        <w:t xml:space="preserve"> Whatever their </w:t>
      </w:r>
      <w:r w:rsidRPr="00B861AC">
        <w:rPr>
          <w:rFonts w:ascii="Calibri" w:eastAsia="Calibri" w:hAnsi="Calibri" w:cs="Times New Roman"/>
          <w:kern w:val="0"/>
          <w:sz w:val="24"/>
          <w:szCs w:val="24"/>
          <w14:ligatures w14:val="none"/>
        </w:rPr>
        <w:lastRenderedPageBreak/>
        <w:t>motivation, however, the exponents of ‘Romantic Orientalism’ advanced a common thesis. Islam in Africa was a progressive, reformist creed which promoted the moral elevation of ‘primitive, heathen’ Africans. And whether the expectation was the ultimate triumph of Christianity, or a continent where the two great faiths co-existed harmoniously, Islam was a peaceful, tolerant faith which posed no threat to Christians in Africa.</w:t>
      </w:r>
    </w:p>
    <w:p w14:paraId="2F59EBFB" w14:textId="41FB4838" w:rsidR="00B861AC" w:rsidRPr="00B861AC" w:rsidRDefault="00B861AC" w:rsidP="00007263">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 xml:space="preserve">In October 1887, Canon Taylor of York gave an address on ‘Mohammedanism’ to the Church Congress at Wolverhampton. He developed his argument in two articles in the </w:t>
      </w:r>
      <w:r w:rsidRPr="00B861AC">
        <w:rPr>
          <w:rFonts w:ascii="Calibri" w:eastAsia="Calibri" w:hAnsi="Calibri" w:cs="Times New Roman"/>
          <w:i/>
          <w:iCs/>
          <w:kern w:val="0"/>
          <w:sz w:val="24"/>
          <w:szCs w:val="24"/>
          <w14:ligatures w14:val="none"/>
        </w:rPr>
        <w:t xml:space="preserve">Fortnightly Review </w:t>
      </w:r>
      <w:r w:rsidRPr="00B861AC">
        <w:rPr>
          <w:rFonts w:ascii="Calibri" w:eastAsia="Calibri" w:hAnsi="Calibri" w:cs="Times New Roman"/>
          <w:kern w:val="0"/>
          <w:sz w:val="24"/>
          <w:szCs w:val="24"/>
          <w14:ligatures w14:val="none"/>
        </w:rPr>
        <w:t>in October and November 1887. Taylor’s lecture was ‘listened to with some amazement and heard with manifest dissent’,</w:t>
      </w:r>
      <w:r w:rsidRPr="00B861AC">
        <w:rPr>
          <w:rFonts w:ascii="Calibri" w:eastAsia="Calibri" w:hAnsi="Calibri" w:cs="Times New Roman"/>
          <w:kern w:val="0"/>
          <w:sz w:val="24"/>
          <w:szCs w:val="24"/>
          <w:vertAlign w:val="superscript"/>
          <w14:ligatures w14:val="none"/>
        </w:rPr>
        <w:footnoteReference w:id="732"/>
      </w:r>
      <w:r w:rsidRPr="00B861AC">
        <w:rPr>
          <w:rFonts w:ascii="Calibri" w:eastAsia="Calibri" w:hAnsi="Calibri" w:cs="Times New Roman"/>
          <w:kern w:val="0"/>
          <w:sz w:val="24"/>
          <w:szCs w:val="24"/>
          <w14:ligatures w14:val="none"/>
        </w:rPr>
        <w:t xml:space="preserve"> and it ‘created a sensation’.</w:t>
      </w:r>
      <w:r w:rsidRPr="00B861AC">
        <w:rPr>
          <w:rFonts w:ascii="Calibri" w:eastAsia="Calibri" w:hAnsi="Calibri" w:cs="Times New Roman"/>
          <w:kern w:val="0"/>
          <w:sz w:val="24"/>
          <w:szCs w:val="24"/>
          <w:vertAlign w:val="superscript"/>
          <w14:ligatures w14:val="none"/>
        </w:rPr>
        <w:footnoteReference w:id="733"/>
      </w:r>
      <w:r w:rsidRPr="00B861AC">
        <w:rPr>
          <w:rFonts w:ascii="Calibri" w:eastAsia="Calibri" w:hAnsi="Calibri" w:cs="Times New Roman"/>
          <w:kern w:val="0"/>
          <w:sz w:val="24"/>
          <w:szCs w:val="24"/>
          <w14:ligatures w14:val="none"/>
        </w:rPr>
        <w:t xml:space="preserve"> Nonetheless his ‘famous paper’</w:t>
      </w:r>
      <w:r w:rsidRPr="00B861AC">
        <w:rPr>
          <w:rFonts w:ascii="Calibri" w:eastAsia="Calibri" w:hAnsi="Calibri" w:cs="Times New Roman"/>
          <w:kern w:val="0"/>
          <w:sz w:val="24"/>
          <w:szCs w:val="24"/>
          <w:vertAlign w:val="superscript"/>
          <w14:ligatures w14:val="none"/>
        </w:rPr>
        <w:footnoteReference w:id="734"/>
      </w:r>
      <w:r w:rsidRPr="00B861AC">
        <w:rPr>
          <w:rFonts w:ascii="Calibri" w:eastAsia="Calibri" w:hAnsi="Calibri" w:cs="Times New Roman"/>
          <w:kern w:val="0"/>
          <w:sz w:val="24"/>
          <w:szCs w:val="24"/>
          <w14:ligatures w14:val="none"/>
        </w:rPr>
        <w:t xml:space="preserve"> demonstrated that the analysis of the Islamicists had generated some influential support in the English Churches.</w:t>
      </w:r>
    </w:p>
    <w:p w14:paraId="27BED14E" w14:textId="382D7C30" w:rsidR="00B861AC" w:rsidRPr="00B861AC" w:rsidRDefault="00B861AC" w:rsidP="00007263">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Taylor’s core argument was that Islam, which was ‘not anti-Christian’, ought to be ‘commended and fostered as a step towards Christianity’.</w:t>
      </w:r>
      <w:r w:rsidRPr="00B861AC">
        <w:rPr>
          <w:rFonts w:ascii="Calibri" w:eastAsia="Calibri" w:hAnsi="Calibri" w:cs="Times New Roman"/>
          <w:kern w:val="0"/>
          <w:sz w:val="24"/>
          <w:szCs w:val="24"/>
          <w:vertAlign w:val="superscript"/>
          <w14:ligatures w14:val="none"/>
        </w:rPr>
        <w:footnoteReference w:id="735"/>
      </w:r>
      <w:r w:rsidRPr="00B861AC">
        <w:rPr>
          <w:rFonts w:ascii="Calibri" w:eastAsia="Calibri" w:hAnsi="Calibri" w:cs="Times New Roman"/>
          <w:kern w:val="0"/>
          <w:sz w:val="24"/>
          <w:szCs w:val="24"/>
          <w14:ligatures w14:val="none"/>
        </w:rPr>
        <w:t xml:space="preserve"> Expressing an interpretation that was subtly different to that of Bosworth Smith and Blyden, he saw Islam as a faith that was predictably capable and likely to mature into something akin to Christianity, rather than a pathway to an individual’s conversion experience. Islam, in other words, was ‘but half a Christian faith’.</w:t>
      </w:r>
      <w:r w:rsidRPr="00B861AC">
        <w:rPr>
          <w:rFonts w:ascii="Calibri" w:eastAsia="Calibri" w:hAnsi="Calibri" w:cs="Times New Roman"/>
          <w:kern w:val="0"/>
          <w:sz w:val="24"/>
          <w:szCs w:val="24"/>
          <w:vertAlign w:val="superscript"/>
          <w14:ligatures w14:val="none"/>
        </w:rPr>
        <w:footnoteReference w:id="736"/>
      </w:r>
      <w:r w:rsidRPr="00B861AC">
        <w:rPr>
          <w:rFonts w:ascii="Calibri" w:eastAsia="Calibri" w:hAnsi="Calibri" w:cs="Times New Roman"/>
          <w:kern w:val="0"/>
          <w:sz w:val="24"/>
          <w:szCs w:val="24"/>
          <w14:ligatures w14:val="none"/>
        </w:rPr>
        <w:t xml:space="preserve"> ‘We will never convert the Moslem’, he stated, ‘but we may possibly transform Islam into Christianity. Thus, we may find that in God’s scheme, Mahomet has been preparing the way for Christ’.</w:t>
      </w:r>
      <w:r w:rsidRPr="00B861AC">
        <w:rPr>
          <w:rFonts w:ascii="Calibri" w:eastAsia="Calibri" w:hAnsi="Calibri" w:cs="Times New Roman"/>
          <w:kern w:val="0"/>
          <w:sz w:val="24"/>
          <w:szCs w:val="24"/>
          <w:vertAlign w:val="superscript"/>
          <w14:ligatures w14:val="none"/>
        </w:rPr>
        <w:footnoteReference w:id="737"/>
      </w:r>
      <w:r w:rsidRPr="00B861AC">
        <w:rPr>
          <w:rFonts w:ascii="Calibri" w:eastAsia="Calibri" w:hAnsi="Calibri" w:cs="Times New Roman"/>
          <w:kern w:val="0"/>
          <w:sz w:val="24"/>
          <w:szCs w:val="24"/>
          <w14:ligatures w14:val="none"/>
        </w:rPr>
        <w:t xml:space="preserve"> Islam, meanwhile, as a faith which the ‘lower, barbarous races </w:t>
      </w:r>
      <w:r w:rsidRPr="00B861AC">
        <w:rPr>
          <w:rFonts w:ascii="Calibri" w:eastAsia="Calibri" w:hAnsi="Calibri" w:cs="Times New Roman"/>
          <w:kern w:val="0"/>
          <w:sz w:val="24"/>
          <w:szCs w:val="24"/>
          <w14:ligatures w14:val="none"/>
        </w:rPr>
        <w:lastRenderedPageBreak/>
        <w:t>[of Africa] can be brought to understand’,</w:t>
      </w:r>
      <w:r w:rsidRPr="00B861AC">
        <w:rPr>
          <w:rFonts w:ascii="Calibri" w:eastAsia="Calibri" w:hAnsi="Calibri" w:cs="Times New Roman"/>
          <w:kern w:val="0"/>
          <w:sz w:val="24"/>
          <w:szCs w:val="24"/>
          <w:vertAlign w:val="superscript"/>
          <w14:ligatures w14:val="none"/>
        </w:rPr>
        <w:footnoteReference w:id="738"/>
      </w:r>
      <w:r w:rsidRPr="00B861AC">
        <w:rPr>
          <w:rFonts w:ascii="Calibri" w:eastAsia="Calibri" w:hAnsi="Calibri" w:cs="Times New Roman"/>
          <w:kern w:val="0"/>
          <w:sz w:val="24"/>
          <w:szCs w:val="24"/>
          <w14:ligatures w14:val="none"/>
        </w:rPr>
        <w:t xml:space="preserve"> was successful in eliminating ‘paganism, devil worship, fetishism, cannibalism, human sacrifice, infanticide, alcohol abuse, immoderate dances and promiscuous intercourse’.</w:t>
      </w:r>
      <w:r w:rsidRPr="00B861AC">
        <w:rPr>
          <w:rFonts w:ascii="Calibri" w:eastAsia="Calibri" w:hAnsi="Calibri" w:cs="Times New Roman"/>
          <w:kern w:val="0"/>
          <w:sz w:val="24"/>
          <w:szCs w:val="24"/>
          <w:vertAlign w:val="superscript"/>
          <w14:ligatures w14:val="none"/>
        </w:rPr>
        <w:footnoteReference w:id="739"/>
      </w:r>
      <w:r w:rsidRPr="00B861AC">
        <w:rPr>
          <w:rFonts w:ascii="Calibri" w:eastAsia="Calibri" w:hAnsi="Calibri" w:cs="Times New Roman"/>
          <w:kern w:val="0"/>
          <w:sz w:val="24"/>
          <w:szCs w:val="24"/>
          <w14:ligatures w14:val="none"/>
        </w:rPr>
        <w:t xml:space="preserve"> And as an ‘imperfect form of Christianity’, Islam ‘plainly requires to be reformed rather than subverted’.</w:t>
      </w:r>
      <w:r w:rsidRPr="00B861AC">
        <w:rPr>
          <w:rFonts w:ascii="Calibri" w:eastAsia="Calibri" w:hAnsi="Calibri" w:cs="Times New Roman"/>
          <w:kern w:val="0"/>
          <w:sz w:val="24"/>
          <w:szCs w:val="24"/>
          <w:vertAlign w:val="superscript"/>
          <w14:ligatures w14:val="none"/>
        </w:rPr>
        <w:footnoteReference w:id="740"/>
      </w:r>
    </w:p>
    <w:p w14:paraId="5E705DFF" w14:textId="20F69731" w:rsidR="00B861AC" w:rsidRPr="00B861AC" w:rsidRDefault="00B861AC" w:rsidP="00007263">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Taylor’s address provoked a ‘storm of abuse’;</w:t>
      </w:r>
      <w:r w:rsidRPr="00B861AC">
        <w:rPr>
          <w:rFonts w:ascii="Calibri" w:eastAsia="Calibri" w:hAnsi="Calibri" w:cs="Times New Roman"/>
          <w:kern w:val="0"/>
          <w:sz w:val="24"/>
          <w:szCs w:val="24"/>
          <w:vertAlign w:val="superscript"/>
          <w14:ligatures w14:val="none"/>
        </w:rPr>
        <w:footnoteReference w:id="741"/>
      </w:r>
      <w:r w:rsidRPr="00B861AC">
        <w:rPr>
          <w:rFonts w:ascii="Calibri" w:eastAsia="Calibri" w:hAnsi="Calibri" w:cs="Times New Roman"/>
          <w:kern w:val="0"/>
          <w:sz w:val="24"/>
          <w:szCs w:val="24"/>
          <w14:ligatures w14:val="none"/>
        </w:rPr>
        <w:t xml:space="preserve"> Taylor himself recalled that ‘one clergyman threatened to </w:t>
      </w:r>
      <w:r w:rsidR="00241702">
        <w:rPr>
          <w:rFonts w:ascii="Calibri" w:eastAsia="Calibri" w:hAnsi="Calibri" w:cs="Times New Roman"/>
          <w:kern w:val="0"/>
          <w:sz w:val="24"/>
          <w:szCs w:val="24"/>
          <w14:ligatures w14:val="none"/>
        </w:rPr>
        <w:t>‘</w:t>
      </w:r>
      <w:r w:rsidRPr="00B861AC">
        <w:rPr>
          <w:rFonts w:ascii="Calibri" w:eastAsia="Calibri" w:hAnsi="Calibri" w:cs="Times New Roman"/>
          <w:kern w:val="0"/>
          <w:sz w:val="24"/>
          <w:szCs w:val="24"/>
          <w14:ligatures w14:val="none"/>
        </w:rPr>
        <w:t>gibbet me’.</w:t>
      </w:r>
      <w:r w:rsidRPr="00B861AC">
        <w:rPr>
          <w:rFonts w:ascii="Calibri" w:eastAsia="Calibri" w:hAnsi="Calibri" w:cs="Times New Roman"/>
          <w:kern w:val="0"/>
          <w:sz w:val="24"/>
          <w:szCs w:val="24"/>
          <w:vertAlign w:val="superscript"/>
          <w14:ligatures w14:val="none"/>
        </w:rPr>
        <w:footnoteReference w:id="742"/>
      </w:r>
      <w:r w:rsidRPr="00B861AC">
        <w:rPr>
          <w:rFonts w:ascii="Calibri" w:eastAsia="Calibri" w:hAnsi="Calibri" w:cs="Times New Roman"/>
          <w:kern w:val="0"/>
          <w:sz w:val="24"/>
          <w:szCs w:val="24"/>
          <w14:ligatures w14:val="none"/>
        </w:rPr>
        <w:t xml:space="preserve"> The </w:t>
      </w:r>
      <w:r w:rsidRPr="00B861AC">
        <w:rPr>
          <w:rFonts w:ascii="Calibri" w:eastAsia="Calibri" w:hAnsi="Calibri" w:cs="Times New Roman"/>
          <w:i/>
          <w:iCs/>
          <w:kern w:val="0"/>
          <w:sz w:val="24"/>
          <w:szCs w:val="24"/>
          <w14:ligatures w14:val="none"/>
        </w:rPr>
        <w:t xml:space="preserve">Christian Globe </w:t>
      </w:r>
      <w:r w:rsidRPr="00B861AC">
        <w:rPr>
          <w:rFonts w:ascii="Calibri" w:eastAsia="Calibri" w:hAnsi="Calibri" w:cs="Times New Roman"/>
          <w:kern w:val="0"/>
          <w:sz w:val="24"/>
          <w:szCs w:val="24"/>
          <w14:ligatures w14:val="none"/>
        </w:rPr>
        <w:t>considered it ‘rash to assert that the religion which licences polygamy and slavery, has actually done more for the course of civilisation than the pure religion of our saviour’.</w:t>
      </w:r>
      <w:r w:rsidRPr="00B861AC">
        <w:rPr>
          <w:rFonts w:ascii="Calibri" w:eastAsia="Calibri" w:hAnsi="Calibri" w:cs="Times New Roman"/>
          <w:kern w:val="0"/>
          <w:sz w:val="24"/>
          <w:szCs w:val="24"/>
          <w:vertAlign w:val="superscript"/>
          <w14:ligatures w14:val="none"/>
        </w:rPr>
        <w:footnoteReference w:id="743"/>
      </w:r>
      <w:r w:rsidRPr="00B861AC">
        <w:rPr>
          <w:rFonts w:ascii="Calibri" w:eastAsia="Calibri" w:hAnsi="Calibri" w:cs="Times New Roman"/>
          <w:kern w:val="0"/>
          <w:sz w:val="24"/>
          <w:szCs w:val="24"/>
          <w14:ligatures w14:val="none"/>
        </w:rPr>
        <w:t xml:space="preserve"> The </w:t>
      </w:r>
      <w:r w:rsidRPr="00B861AC">
        <w:rPr>
          <w:rFonts w:ascii="Calibri" w:eastAsia="Calibri" w:hAnsi="Calibri" w:cs="Times New Roman"/>
          <w:i/>
          <w:iCs/>
          <w:kern w:val="0"/>
          <w:sz w:val="24"/>
          <w:szCs w:val="24"/>
          <w14:ligatures w14:val="none"/>
        </w:rPr>
        <w:t xml:space="preserve">Guardian </w:t>
      </w:r>
      <w:r w:rsidRPr="00B861AC">
        <w:rPr>
          <w:rFonts w:ascii="Calibri" w:eastAsia="Calibri" w:hAnsi="Calibri" w:cs="Times New Roman"/>
          <w:kern w:val="0"/>
          <w:sz w:val="24"/>
          <w:szCs w:val="24"/>
          <w14:ligatures w14:val="none"/>
        </w:rPr>
        <w:t>regarded Islam as a ‘false and deadening system in Africa’ and saw ‘Mohammedanism to be a far more stubborn foe to the progress of the Gospel than any form of heathenism’.</w:t>
      </w:r>
      <w:r w:rsidRPr="00B861AC">
        <w:rPr>
          <w:rFonts w:ascii="Calibri" w:eastAsia="Calibri" w:hAnsi="Calibri" w:cs="Times New Roman"/>
          <w:kern w:val="0"/>
          <w:sz w:val="24"/>
          <w:szCs w:val="24"/>
          <w:vertAlign w:val="superscript"/>
          <w14:ligatures w14:val="none"/>
        </w:rPr>
        <w:footnoteReference w:id="744"/>
      </w:r>
      <w:r w:rsidRPr="00B861AC">
        <w:rPr>
          <w:rFonts w:ascii="Calibri" w:eastAsia="Calibri" w:hAnsi="Calibri" w:cs="Times New Roman"/>
          <w:kern w:val="0"/>
          <w:sz w:val="24"/>
          <w:szCs w:val="24"/>
          <w14:ligatures w14:val="none"/>
        </w:rPr>
        <w:t xml:space="preserve"> The </w:t>
      </w:r>
      <w:r w:rsidRPr="00B861AC">
        <w:rPr>
          <w:rFonts w:ascii="Calibri" w:eastAsia="Calibri" w:hAnsi="Calibri" w:cs="Times New Roman"/>
          <w:i/>
          <w:iCs/>
          <w:kern w:val="0"/>
          <w:sz w:val="24"/>
          <w:szCs w:val="24"/>
          <w14:ligatures w14:val="none"/>
        </w:rPr>
        <w:t xml:space="preserve">Church Missionary Intelligencer and Record, </w:t>
      </w:r>
      <w:r w:rsidRPr="00B861AC">
        <w:rPr>
          <w:rFonts w:ascii="Calibri" w:eastAsia="Calibri" w:hAnsi="Calibri" w:cs="Times New Roman"/>
          <w:kern w:val="0"/>
          <w:sz w:val="24"/>
          <w:szCs w:val="24"/>
          <w14:ligatures w14:val="none"/>
        </w:rPr>
        <w:t>in a series of critical articles published until May 1889, described Taylor’s paper as ‘a complete fiasco’ and ‘absurd, unscriptural, untrue [and] irrational’. The Canon himself was a ‘dilettante scholar’ who ‘advocates atrocious nonsense’ and who, in his ‘simple wickedness’ and ‘pretentious inaccuracy’, had succeeded in ‘out-Heroding Herod’.</w:t>
      </w:r>
      <w:r w:rsidRPr="00B861AC">
        <w:rPr>
          <w:rFonts w:ascii="Calibri" w:eastAsia="Calibri" w:hAnsi="Calibri" w:cs="Times New Roman"/>
          <w:kern w:val="0"/>
          <w:sz w:val="24"/>
          <w:szCs w:val="24"/>
          <w:vertAlign w:val="superscript"/>
          <w14:ligatures w14:val="none"/>
        </w:rPr>
        <w:footnoteReference w:id="745"/>
      </w:r>
      <w:r w:rsidRPr="00B861AC">
        <w:rPr>
          <w:rFonts w:ascii="Calibri" w:eastAsia="Calibri" w:hAnsi="Calibri" w:cs="Times New Roman"/>
          <w:kern w:val="0"/>
          <w:sz w:val="24"/>
          <w:szCs w:val="24"/>
          <w14:ligatures w14:val="none"/>
        </w:rPr>
        <w:t xml:space="preserve"> Even Bosworth Smith, who felt that Taylor had plagiarised his own work inaccurately, accused him of ‘promulgating crudities’.</w:t>
      </w:r>
      <w:r w:rsidRPr="00B861AC">
        <w:rPr>
          <w:rFonts w:ascii="Calibri" w:eastAsia="Calibri" w:hAnsi="Calibri" w:cs="Times New Roman"/>
          <w:kern w:val="0"/>
          <w:sz w:val="24"/>
          <w:szCs w:val="24"/>
          <w:vertAlign w:val="superscript"/>
          <w14:ligatures w14:val="none"/>
        </w:rPr>
        <w:footnoteReference w:id="746"/>
      </w:r>
      <w:r w:rsidRPr="00B861AC">
        <w:rPr>
          <w:rFonts w:ascii="Calibri" w:eastAsia="Calibri" w:hAnsi="Calibri" w:cs="Times New Roman"/>
          <w:kern w:val="0"/>
          <w:sz w:val="24"/>
          <w:szCs w:val="24"/>
          <w14:ligatures w14:val="none"/>
        </w:rPr>
        <w:t xml:space="preserve"> Yet, some of Taylor’s ideas were supported by the </w:t>
      </w:r>
      <w:r w:rsidRPr="00B861AC">
        <w:rPr>
          <w:rFonts w:ascii="Calibri" w:eastAsia="Calibri" w:hAnsi="Calibri" w:cs="Times New Roman"/>
          <w:i/>
          <w:iCs/>
          <w:kern w:val="0"/>
          <w:sz w:val="24"/>
          <w:szCs w:val="24"/>
          <w14:ligatures w14:val="none"/>
        </w:rPr>
        <w:t xml:space="preserve">Methodist Recorder, </w:t>
      </w:r>
      <w:r w:rsidRPr="00B861AC">
        <w:rPr>
          <w:rFonts w:ascii="Calibri" w:eastAsia="Calibri" w:hAnsi="Calibri" w:cs="Times New Roman"/>
          <w:kern w:val="0"/>
          <w:sz w:val="24"/>
          <w:szCs w:val="24"/>
          <w14:ligatures w14:val="none"/>
        </w:rPr>
        <w:t>which was attracted to Islam’s adherence to ‘elementary morality’,</w:t>
      </w:r>
      <w:r w:rsidRPr="00B861AC">
        <w:rPr>
          <w:rFonts w:ascii="Calibri" w:eastAsia="Calibri" w:hAnsi="Calibri" w:cs="Times New Roman"/>
          <w:kern w:val="0"/>
          <w:sz w:val="24"/>
          <w:szCs w:val="24"/>
          <w:vertAlign w:val="superscript"/>
          <w14:ligatures w14:val="none"/>
        </w:rPr>
        <w:footnoteReference w:id="747"/>
      </w:r>
      <w:r w:rsidRPr="00B861AC">
        <w:rPr>
          <w:rFonts w:ascii="Calibri" w:eastAsia="Calibri" w:hAnsi="Calibri" w:cs="Times New Roman"/>
          <w:kern w:val="0"/>
          <w:sz w:val="24"/>
          <w:szCs w:val="24"/>
          <w14:ligatures w14:val="none"/>
        </w:rPr>
        <w:t xml:space="preserve"> the </w:t>
      </w:r>
      <w:r w:rsidRPr="00B861AC">
        <w:rPr>
          <w:rFonts w:ascii="Calibri" w:eastAsia="Calibri" w:hAnsi="Calibri" w:cs="Times New Roman"/>
          <w:i/>
          <w:iCs/>
          <w:kern w:val="0"/>
          <w:sz w:val="24"/>
          <w:szCs w:val="24"/>
          <w14:ligatures w14:val="none"/>
        </w:rPr>
        <w:lastRenderedPageBreak/>
        <w:t xml:space="preserve">Christian Commonwealth, </w:t>
      </w:r>
      <w:r w:rsidRPr="00B861AC">
        <w:rPr>
          <w:rFonts w:ascii="Calibri" w:eastAsia="Calibri" w:hAnsi="Calibri" w:cs="Times New Roman"/>
          <w:kern w:val="0"/>
          <w:sz w:val="24"/>
          <w:szCs w:val="24"/>
          <w14:ligatures w14:val="none"/>
        </w:rPr>
        <w:t>which approved of its ‘sound approach to the drink question’,</w:t>
      </w:r>
      <w:r w:rsidRPr="00B861AC">
        <w:rPr>
          <w:rFonts w:ascii="Calibri" w:eastAsia="Calibri" w:hAnsi="Calibri" w:cs="Times New Roman"/>
          <w:kern w:val="0"/>
          <w:sz w:val="24"/>
          <w:szCs w:val="24"/>
          <w:vertAlign w:val="superscript"/>
          <w14:ligatures w14:val="none"/>
        </w:rPr>
        <w:footnoteReference w:id="748"/>
      </w:r>
      <w:r w:rsidRPr="00B861AC">
        <w:rPr>
          <w:rFonts w:ascii="Calibri" w:eastAsia="Calibri" w:hAnsi="Calibri" w:cs="Times New Roman"/>
          <w:kern w:val="0"/>
          <w:sz w:val="24"/>
          <w:szCs w:val="24"/>
          <w14:ligatures w14:val="none"/>
        </w:rPr>
        <w:t xml:space="preserve"> and the </w:t>
      </w:r>
      <w:r w:rsidRPr="00B861AC">
        <w:rPr>
          <w:rFonts w:ascii="Calibri" w:eastAsia="Calibri" w:hAnsi="Calibri" w:cs="Times New Roman"/>
          <w:i/>
          <w:iCs/>
          <w:kern w:val="0"/>
          <w:sz w:val="24"/>
          <w:szCs w:val="24"/>
          <w14:ligatures w14:val="none"/>
        </w:rPr>
        <w:t xml:space="preserve">Christian World, </w:t>
      </w:r>
      <w:r w:rsidRPr="00B861AC">
        <w:rPr>
          <w:rFonts w:ascii="Calibri" w:eastAsia="Calibri" w:hAnsi="Calibri" w:cs="Times New Roman"/>
          <w:kern w:val="0"/>
          <w:sz w:val="24"/>
          <w:szCs w:val="24"/>
          <w14:ligatures w14:val="none"/>
        </w:rPr>
        <w:t>which agreed ‘to a considerable extent with Canon Taylor’.</w:t>
      </w:r>
      <w:r w:rsidRPr="00B861AC">
        <w:rPr>
          <w:rFonts w:ascii="Calibri" w:eastAsia="Calibri" w:hAnsi="Calibri" w:cs="Times New Roman"/>
          <w:kern w:val="0"/>
          <w:sz w:val="24"/>
          <w:szCs w:val="24"/>
          <w:vertAlign w:val="superscript"/>
          <w14:ligatures w14:val="none"/>
        </w:rPr>
        <w:footnoteReference w:id="749"/>
      </w:r>
    </w:p>
    <w:p w14:paraId="17D2F67A" w14:textId="77777777" w:rsidR="00B861AC" w:rsidRPr="00B861AC" w:rsidRDefault="00B861AC" w:rsidP="000B3213">
      <w:pPr>
        <w:spacing w:line="480" w:lineRule="auto"/>
        <w:jc w:val="both"/>
        <w:rPr>
          <w:rFonts w:ascii="Calibri" w:eastAsia="Calibri" w:hAnsi="Calibri" w:cs="Times New Roman"/>
          <w:kern w:val="0"/>
          <w:sz w:val="24"/>
          <w:szCs w:val="24"/>
          <w:u w:val="single"/>
          <w14:ligatures w14:val="none"/>
        </w:rPr>
      </w:pPr>
      <w:r w:rsidRPr="00B861AC">
        <w:rPr>
          <w:rFonts w:ascii="Calibri" w:eastAsia="Calibri" w:hAnsi="Calibri" w:cs="Times New Roman"/>
          <w:kern w:val="0"/>
          <w:sz w:val="24"/>
          <w:szCs w:val="24"/>
          <w:u w:val="single"/>
          <w14:ligatures w14:val="none"/>
        </w:rPr>
        <w:t>Missionary opinion</w:t>
      </w:r>
    </w:p>
    <w:p w14:paraId="13465CF2" w14:textId="0A891858" w:rsidR="00B861AC" w:rsidRPr="00B861AC" w:rsidRDefault="00B861AC" w:rsidP="000B3213">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 xml:space="preserve">Missionary attitudes to Islam were hostile and derived from the conviction that only Christianity could reach and save Africa. True Christian faith demanded spiritual exclusivity. As an article in the </w:t>
      </w:r>
      <w:r w:rsidRPr="00B861AC">
        <w:rPr>
          <w:rFonts w:ascii="Calibri" w:eastAsia="Calibri" w:hAnsi="Calibri" w:cs="Times New Roman"/>
          <w:i/>
          <w:iCs/>
          <w:kern w:val="0"/>
          <w:sz w:val="24"/>
          <w:szCs w:val="24"/>
          <w14:ligatures w14:val="none"/>
        </w:rPr>
        <w:t xml:space="preserve">CMIR </w:t>
      </w:r>
      <w:r w:rsidRPr="00B861AC">
        <w:rPr>
          <w:rFonts w:ascii="Calibri" w:eastAsia="Calibri" w:hAnsi="Calibri" w:cs="Times New Roman"/>
          <w:kern w:val="0"/>
          <w:sz w:val="24"/>
          <w:szCs w:val="24"/>
          <w14:ligatures w14:val="none"/>
        </w:rPr>
        <w:t>entitled ‘Mohammedanism in Africa’ explained: ‘He whom we serve is a God of truth [and] it is our boundless duty … to avoid affirming anything contrary to it.’</w:t>
      </w:r>
      <w:r w:rsidRPr="00B861AC">
        <w:rPr>
          <w:rFonts w:ascii="Calibri" w:eastAsia="Calibri" w:hAnsi="Calibri" w:cs="Times New Roman"/>
          <w:kern w:val="0"/>
          <w:sz w:val="24"/>
          <w:szCs w:val="24"/>
          <w:vertAlign w:val="superscript"/>
          <w14:ligatures w14:val="none"/>
        </w:rPr>
        <w:footnoteReference w:id="750"/>
      </w:r>
      <w:r w:rsidRPr="00B861AC">
        <w:rPr>
          <w:rFonts w:ascii="Calibri" w:eastAsia="Calibri" w:hAnsi="Calibri" w:cs="Times New Roman"/>
          <w:kern w:val="0"/>
          <w:sz w:val="24"/>
          <w:szCs w:val="24"/>
          <w14:ligatures w14:val="none"/>
        </w:rPr>
        <w:t xml:space="preserve"> Islam was the religion of the ‘False Prophet’, a ‘delusion’ created by an ‘unholy and brutal Arab’.</w:t>
      </w:r>
      <w:r w:rsidRPr="00B861AC">
        <w:rPr>
          <w:rFonts w:ascii="Calibri" w:eastAsia="Calibri" w:hAnsi="Calibri" w:cs="Times New Roman"/>
          <w:kern w:val="0"/>
          <w:sz w:val="24"/>
          <w:szCs w:val="24"/>
          <w:vertAlign w:val="superscript"/>
          <w14:ligatures w14:val="none"/>
        </w:rPr>
        <w:footnoteReference w:id="751"/>
      </w:r>
      <w:r w:rsidRPr="00B861AC">
        <w:rPr>
          <w:rFonts w:ascii="Calibri" w:eastAsia="Calibri" w:hAnsi="Calibri" w:cs="Times New Roman"/>
          <w:kern w:val="0"/>
          <w:sz w:val="24"/>
          <w:szCs w:val="24"/>
          <w14:ligatures w14:val="none"/>
        </w:rPr>
        <w:t xml:space="preserve"> It was to the Victorians, as Prasch has recorded, ‘the quintessential other’,</w:t>
      </w:r>
      <w:r w:rsidRPr="00B861AC">
        <w:rPr>
          <w:rFonts w:ascii="Calibri" w:eastAsia="Calibri" w:hAnsi="Calibri" w:cs="Times New Roman"/>
          <w:kern w:val="0"/>
          <w:sz w:val="24"/>
          <w:szCs w:val="24"/>
          <w:vertAlign w:val="superscript"/>
          <w14:ligatures w14:val="none"/>
        </w:rPr>
        <w:footnoteReference w:id="752"/>
      </w:r>
      <w:r w:rsidRPr="00B861AC">
        <w:rPr>
          <w:rFonts w:ascii="Calibri" w:eastAsia="Calibri" w:hAnsi="Calibri" w:cs="Times New Roman"/>
          <w:kern w:val="0"/>
          <w:sz w:val="24"/>
          <w:szCs w:val="24"/>
          <w14:ligatures w14:val="none"/>
        </w:rPr>
        <w:t xml:space="preserve"> the faith that was most competitive and resistant to evangelism. And so, it was a Christian duty to Africa to ensure that ‘the Cross triumphs over the Crescent’.</w:t>
      </w:r>
      <w:r w:rsidRPr="00B861AC">
        <w:rPr>
          <w:rFonts w:ascii="Calibri" w:eastAsia="Calibri" w:hAnsi="Calibri" w:cs="Times New Roman"/>
          <w:kern w:val="0"/>
          <w:sz w:val="24"/>
          <w:szCs w:val="24"/>
          <w:vertAlign w:val="superscript"/>
          <w14:ligatures w14:val="none"/>
        </w:rPr>
        <w:footnoteReference w:id="753"/>
      </w:r>
      <w:r w:rsidRPr="00B861AC">
        <w:rPr>
          <w:rFonts w:ascii="Calibri" w:eastAsia="Calibri" w:hAnsi="Calibri" w:cs="Times New Roman"/>
          <w:kern w:val="0"/>
          <w:sz w:val="24"/>
          <w:szCs w:val="24"/>
          <w14:ligatures w14:val="none"/>
        </w:rPr>
        <w:t xml:space="preserve"> Missionary enmity to Islam was expressed in four specific claims.</w:t>
      </w:r>
    </w:p>
    <w:p w14:paraId="0D68735A" w14:textId="6FDE54F1" w:rsidR="00B861AC" w:rsidRPr="00B861AC" w:rsidRDefault="00B861AC" w:rsidP="000B3213">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First, Islam was ‘problematically disposed to sensuality and vice’.</w:t>
      </w:r>
      <w:r w:rsidRPr="00B861AC">
        <w:rPr>
          <w:rFonts w:ascii="Calibri" w:eastAsia="Calibri" w:hAnsi="Calibri" w:cs="Times New Roman"/>
          <w:kern w:val="0"/>
          <w:sz w:val="24"/>
          <w:szCs w:val="24"/>
          <w:vertAlign w:val="superscript"/>
          <w14:ligatures w14:val="none"/>
        </w:rPr>
        <w:footnoteReference w:id="754"/>
      </w:r>
      <w:r w:rsidRPr="00B861AC">
        <w:rPr>
          <w:rFonts w:ascii="Calibri" w:eastAsia="Calibri" w:hAnsi="Calibri" w:cs="Times New Roman"/>
          <w:kern w:val="0"/>
          <w:sz w:val="24"/>
          <w:szCs w:val="24"/>
          <w14:ligatures w14:val="none"/>
        </w:rPr>
        <w:t xml:space="preserve"> Rather than promoting the moral elevation of the ‘heathen’, as the Islamicists argued, it often provoked the opposite, as ‘its promulgation was often attended by the most terrible bloodshed, cruelty and desolation’.</w:t>
      </w:r>
      <w:r w:rsidRPr="00B861AC">
        <w:rPr>
          <w:rFonts w:ascii="Calibri" w:eastAsia="Calibri" w:hAnsi="Calibri" w:cs="Times New Roman"/>
          <w:kern w:val="0"/>
          <w:sz w:val="24"/>
          <w:szCs w:val="24"/>
          <w:vertAlign w:val="superscript"/>
          <w14:ligatures w14:val="none"/>
        </w:rPr>
        <w:footnoteReference w:id="755"/>
      </w:r>
      <w:r w:rsidRPr="00B861AC">
        <w:rPr>
          <w:rFonts w:ascii="Calibri" w:eastAsia="Calibri" w:hAnsi="Calibri" w:cs="Times New Roman"/>
          <w:kern w:val="0"/>
          <w:sz w:val="24"/>
          <w:szCs w:val="24"/>
          <w14:ligatures w14:val="none"/>
        </w:rPr>
        <w:t xml:space="preserve"> The Dean of St Paul’s, preaching in 1873, asserted that ‘the Mahometan religion … has consecrated despotism, polygamy and slavery’.</w:t>
      </w:r>
      <w:r w:rsidRPr="00B861AC">
        <w:rPr>
          <w:rFonts w:ascii="Calibri" w:eastAsia="Calibri" w:hAnsi="Calibri" w:cs="Times New Roman"/>
          <w:kern w:val="0"/>
          <w:sz w:val="24"/>
          <w:szCs w:val="24"/>
          <w:vertAlign w:val="superscript"/>
          <w14:ligatures w14:val="none"/>
        </w:rPr>
        <w:footnoteReference w:id="756"/>
      </w:r>
      <w:r w:rsidRPr="00B861AC">
        <w:rPr>
          <w:rFonts w:ascii="Calibri" w:eastAsia="Calibri" w:hAnsi="Calibri" w:cs="Times New Roman"/>
          <w:kern w:val="0"/>
          <w:sz w:val="24"/>
          <w:szCs w:val="24"/>
          <w14:ligatures w14:val="none"/>
        </w:rPr>
        <w:t xml:space="preserve"> The Qur’an’s apparent sanction of polygamy and slavery was central to the missionaries’ depiction of a degenerate </w:t>
      </w:r>
      <w:r w:rsidRPr="00B861AC">
        <w:rPr>
          <w:rFonts w:ascii="Calibri" w:eastAsia="Calibri" w:hAnsi="Calibri" w:cs="Times New Roman"/>
          <w:kern w:val="0"/>
          <w:sz w:val="24"/>
          <w:szCs w:val="24"/>
          <w14:ligatures w14:val="none"/>
        </w:rPr>
        <w:lastRenderedPageBreak/>
        <w:t>faith. As E. H. Glenny, a missionary in North Africa, told the Centenary Conference of Protestant Missions in 1888: ‘Mahommedan government [has] brought the most terrible unrighteousness, the grossest oppression coupled with the vilest immorality.’</w:t>
      </w:r>
      <w:r w:rsidRPr="00B861AC">
        <w:rPr>
          <w:rFonts w:ascii="Calibri" w:eastAsia="Calibri" w:hAnsi="Calibri" w:cs="Times New Roman"/>
          <w:kern w:val="0"/>
          <w:sz w:val="24"/>
          <w:szCs w:val="24"/>
          <w:vertAlign w:val="superscript"/>
          <w14:ligatures w14:val="none"/>
        </w:rPr>
        <w:footnoteReference w:id="757"/>
      </w:r>
    </w:p>
    <w:p w14:paraId="7B1E0973" w14:textId="0BBB6132" w:rsidR="00B861AC" w:rsidRPr="00B861AC" w:rsidRDefault="00B861AC" w:rsidP="000B3213">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Second, Islam was ‘fundamentally and irreconcilably opposed to Christianity’.</w:t>
      </w:r>
      <w:r w:rsidRPr="00B861AC">
        <w:rPr>
          <w:rFonts w:ascii="Calibri" w:eastAsia="Calibri" w:hAnsi="Calibri" w:cs="Times New Roman"/>
          <w:kern w:val="0"/>
          <w:sz w:val="24"/>
          <w:szCs w:val="24"/>
          <w:vertAlign w:val="superscript"/>
          <w14:ligatures w14:val="none"/>
        </w:rPr>
        <w:footnoteReference w:id="758"/>
      </w:r>
      <w:r w:rsidRPr="00B861AC">
        <w:rPr>
          <w:rFonts w:ascii="Calibri" w:eastAsia="Calibri" w:hAnsi="Calibri" w:cs="Times New Roman"/>
          <w:kern w:val="0"/>
          <w:sz w:val="24"/>
          <w:szCs w:val="24"/>
          <w14:ligatures w14:val="none"/>
        </w:rPr>
        <w:t xml:space="preserve">  It was not a co-operative partner in the development of Africa, but rather an aggressive creed that demonstrated ‘perpetual antagonism both to Judaism and Christianity’.</w:t>
      </w:r>
      <w:r w:rsidRPr="00B861AC">
        <w:rPr>
          <w:rFonts w:ascii="Calibri" w:eastAsia="Calibri" w:hAnsi="Calibri" w:cs="Times New Roman"/>
          <w:kern w:val="0"/>
          <w:sz w:val="24"/>
          <w:szCs w:val="24"/>
          <w:vertAlign w:val="superscript"/>
          <w14:ligatures w14:val="none"/>
        </w:rPr>
        <w:footnoteReference w:id="759"/>
      </w:r>
      <w:r w:rsidRPr="00B861AC">
        <w:rPr>
          <w:rFonts w:ascii="Calibri" w:eastAsia="Calibri" w:hAnsi="Calibri" w:cs="Times New Roman"/>
          <w:kern w:val="0"/>
          <w:sz w:val="24"/>
          <w:szCs w:val="24"/>
          <w14:ligatures w14:val="none"/>
        </w:rPr>
        <w:t xml:space="preserve"> As Rev</w:t>
      </w:r>
      <w:r w:rsidR="00245994">
        <w:rPr>
          <w:rFonts w:ascii="Calibri" w:eastAsia="Calibri" w:hAnsi="Calibri" w:cs="Times New Roman"/>
          <w:kern w:val="0"/>
          <w:sz w:val="24"/>
          <w:szCs w:val="24"/>
          <w14:ligatures w14:val="none"/>
        </w:rPr>
        <w:t xml:space="preserve"> </w:t>
      </w:r>
      <w:r w:rsidR="006B289A">
        <w:rPr>
          <w:rFonts w:ascii="Calibri" w:eastAsia="Calibri" w:hAnsi="Calibri" w:cs="Times New Roman"/>
          <w:kern w:val="0"/>
          <w:sz w:val="24"/>
          <w:szCs w:val="24"/>
          <w14:ligatures w14:val="none"/>
        </w:rPr>
        <w:t>H. A.</w:t>
      </w:r>
      <w:r w:rsidRPr="00B861AC">
        <w:rPr>
          <w:rFonts w:ascii="Calibri" w:eastAsia="Calibri" w:hAnsi="Calibri" w:cs="Times New Roman"/>
          <w:kern w:val="0"/>
          <w:sz w:val="24"/>
          <w:szCs w:val="24"/>
          <w14:ligatures w14:val="none"/>
        </w:rPr>
        <w:t xml:space="preserve"> Boys</w:t>
      </w:r>
      <w:r w:rsidR="00C25470">
        <w:rPr>
          <w:rStyle w:val="FootnoteReference"/>
          <w:rFonts w:ascii="Calibri" w:eastAsia="Calibri" w:hAnsi="Calibri" w:cs="Times New Roman"/>
          <w:kern w:val="0"/>
          <w:sz w:val="24"/>
          <w:szCs w:val="24"/>
          <w14:ligatures w14:val="none"/>
        </w:rPr>
        <w:footnoteReference w:id="760"/>
      </w:r>
      <w:r w:rsidRPr="00B861AC">
        <w:rPr>
          <w:rFonts w:ascii="Calibri" w:eastAsia="Calibri" w:hAnsi="Calibri" w:cs="Times New Roman"/>
          <w:kern w:val="0"/>
          <w:sz w:val="24"/>
          <w:szCs w:val="24"/>
          <w14:ligatures w14:val="none"/>
        </w:rPr>
        <w:t xml:space="preserve">, writing in the </w:t>
      </w:r>
      <w:r w:rsidRPr="00B861AC">
        <w:rPr>
          <w:rFonts w:ascii="Calibri" w:eastAsia="Calibri" w:hAnsi="Calibri" w:cs="Times New Roman"/>
          <w:i/>
          <w:iCs/>
          <w:kern w:val="0"/>
          <w:sz w:val="24"/>
          <w:szCs w:val="24"/>
          <w14:ligatures w14:val="none"/>
        </w:rPr>
        <w:t>Guardian</w:t>
      </w:r>
      <w:r w:rsidRPr="00B861AC">
        <w:rPr>
          <w:rFonts w:ascii="Calibri" w:eastAsia="Calibri" w:hAnsi="Calibri" w:cs="Times New Roman"/>
          <w:kern w:val="0"/>
          <w:sz w:val="24"/>
          <w:szCs w:val="24"/>
          <w14:ligatures w14:val="none"/>
        </w:rPr>
        <w:t>, put it: ‘Islam is the great rival of the Gospel [and] the Crescent has wherever it could uprooted the cross.’</w:t>
      </w:r>
      <w:r w:rsidRPr="00B861AC">
        <w:rPr>
          <w:rFonts w:ascii="Calibri" w:eastAsia="Calibri" w:hAnsi="Calibri" w:cs="Times New Roman"/>
          <w:kern w:val="0"/>
          <w:sz w:val="24"/>
          <w:szCs w:val="24"/>
          <w:vertAlign w:val="superscript"/>
          <w14:ligatures w14:val="none"/>
        </w:rPr>
        <w:footnoteReference w:id="761"/>
      </w:r>
    </w:p>
    <w:p w14:paraId="4A5D851A" w14:textId="087D33B0" w:rsidR="00B861AC" w:rsidRPr="00B861AC" w:rsidRDefault="00B861AC" w:rsidP="000B3213">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 xml:space="preserve">Third, Islam constituted an effective obstacle to Christian mission. ‘Moslem converts from heathenism’, noted the </w:t>
      </w:r>
      <w:r w:rsidRPr="00B861AC">
        <w:rPr>
          <w:rFonts w:ascii="Calibri" w:eastAsia="Calibri" w:hAnsi="Calibri" w:cs="Times New Roman"/>
          <w:i/>
          <w:iCs/>
          <w:kern w:val="0"/>
          <w:sz w:val="24"/>
          <w:szCs w:val="24"/>
          <w14:ligatures w14:val="none"/>
        </w:rPr>
        <w:t xml:space="preserve">Nonconformist &amp; Independent, </w:t>
      </w:r>
      <w:r w:rsidRPr="00B861AC">
        <w:rPr>
          <w:rFonts w:ascii="Calibri" w:eastAsia="Calibri" w:hAnsi="Calibri" w:cs="Times New Roman"/>
          <w:kern w:val="0"/>
          <w:sz w:val="24"/>
          <w:szCs w:val="24"/>
          <w14:ligatures w14:val="none"/>
        </w:rPr>
        <w:t>‘never progress to Christianity’.</w:t>
      </w:r>
      <w:r w:rsidRPr="00B861AC">
        <w:rPr>
          <w:rFonts w:ascii="Calibri" w:eastAsia="Calibri" w:hAnsi="Calibri" w:cs="Times New Roman"/>
          <w:kern w:val="0"/>
          <w:sz w:val="24"/>
          <w:szCs w:val="24"/>
          <w:vertAlign w:val="superscript"/>
          <w14:ligatures w14:val="none"/>
        </w:rPr>
        <w:footnoteReference w:id="762"/>
      </w:r>
      <w:r w:rsidRPr="00B861AC">
        <w:rPr>
          <w:rFonts w:ascii="Calibri" w:eastAsia="Calibri" w:hAnsi="Calibri" w:cs="Times New Roman"/>
          <w:kern w:val="0"/>
          <w:sz w:val="24"/>
          <w:szCs w:val="24"/>
          <w14:ligatures w14:val="none"/>
        </w:rPr>
        <w:t xml:space="preserve"> A</w:t>
      </w:r>
      <w:r w:rsidR="00087582">
        <w:rPr>
          <w:rFonts w:ascii="Calibri" w:eastAsia="Calibri" w:hAnsi="Calibri" w:cs="Times New Roman"/>
          <w:kern w:val="0"/>
          <w:sz w:val="24"/>
          <w:szCs w:val="24"/>
          <w14:ligatures w14:val="none"/>
        </w:rPr>
        <w:t xml:space="preserve">lexander </w:t>
      </w:r>
      <w:r w:rsidRPr="00B861AC">
        <w:rPr>
          <w:rFonts w:ascii="Calibri" w:eastAsia="Calibri" w:hAnsi="Calibri" w:cs="Times New Roman"/>
          <w:kern w:val="0"/>
          <w:sz w:val="24"/>
          <w:szCs w:val="24"/>
          <w14:ligatures w14:val="none"/>
        </w:rPr>
        <w:t>Mackay, a CMS missionary, spelt this out:</w:t>
      </w:r>
    </w:p>
    <w:p w14:paraId="00C807E6" w14:textId="64CF7B48" w:rsidR="00B861AC" w:rsidRPr="00B861AC" w:rsidRDefault="00B861AC" w:rsidP="000B3213">
      <w:pPr>
        <w:spacing w:line="360" w:lineRule="auto"/>
        <w:ind w:left="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Islam has been the ruin of many fair lands, and besides has a strange venom in it, that people may, with comparative ease, be led to embrace Christianity when simply heathen, but when Islam has put its vile name on them, though ever so superficially, there is no doing anything with them after that. The universal failure of missions to Moslems throughout the world proves this incontrovertibly.</w:t>
      </w:r>
      <w:r w:rsidRPr="00B861AC">
        <w:rPr>
          <w:rFonts w:ascii="Calibri" w:eastAsia="Calibri" w:hAnsi="Calibri" w:cs="Times New Roman"/>
          <w:kern w:val="0"/>
          <w:sz w:val="24"/>
          <w:szCs w:val="24"/>
          <w:vertAlign w:val="superscript"/>
          <w14:ligatures w14:val="none"/>
        </w:rPr>
        <w:footnoteReference w:id="763"/>
      </w:r>
    </w:p>
    <w:p w14:paraId="14E3A0AE" w14:textId="06B95CE4" w:rsidR="00B861AC" w:rsidRPr="00B861AC" w:rsidRDefault="00B861AC" w:rsidP="000B3213">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 xml:space="preserve">Fourth, Islam represented an implacable barrier to the civilisation of Africa. It was not, as the Islamicists maintained, a progressive, reformist faith, but a ‘common code of civil and </w:t>
      </w:r>
      <w:r w:rsidRPr="00B861AC">
        <w:rPr>
          <w:rFonts w:ascii="Calibri" w:eastAsia="Calibri" w:hAnsi="Calibri" w:cs="Times New Roman"/>
          <w:kern w:val="0"/>
          <w:sz w:val="24"/>
          <w:szCs w:val="24"/>
          <w14:ligatures w14:val="none"/>
        </w:rPr>
        <w:lastRenderedPageBreak/>
        <w:t>religious rules and dogmas which are essentially and eternally unchangeable’.</w:t>
      </w:r>
      <w:r w:rsidRPr="00B861AC">
        <w:rPr>
          <w:rFonts w:ascii="Calibri" w:eastAsia="Calibri" w:hAnsi="Calibri" w:cs="Times New Roman"/>
          <w:kern w:val="0"/>
          <w:sz w:val="24"/>
          <w:szCs w:val="24"/>
          <w:vertAlign w:val="superscript"/>
          <w14:ligatures w14:val="none"/>
        </w:rPr>
        <w:footnoteReference w:id="764"/>
      </w:r>
      <w:r w:rsidRPr="00B861AC">
        <w:rPr>
          <w:rFonts w:ascii="Calibri" w:eastAsia="Calibri" w:hAnsi="Calibri" w:cs="Times New Roman"/>
          <w:kern w:val="0"/>
          <w:sz w:val="24"/>
          <w:szCs w:val="24"/>
          <w14:ligatures w14:val="none"/>
        </w:rPr>
        <w:t xml:space="preserve"> Canon Malcolm MacColl, an Anglo-Catholic, stated: </w:t>
      </w:r>
    </w:p>
    <w:p w14:paraId="7B97E76F" w14:textId="2721435D" w:rsidR="00B861AC" w:rsidRPr="00B861AC" w:rsidRDefault="00B861AC" w:rsidP="000B3213">
      <w:pPr>
        <w:spacing w:line="360" w:lineRule="auto"/>
        <w:ind w:left="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My charge against Islam, therefore, is not merely that it is a religion fundamentally and irreconcilably opposed to Christianity, but that it can be proved to be essentially and historically incompatible with civilisation; that the nation or tribe that adopts it passes under a blight which arrests its development, and makes it, while it remains loyal to Islam, incapable of progress.</w:t>
      </w:r>
      <w:r w:rsidRPr="00B861AC">
        <w:rPr>
          <w:rFonts w:ascii="Calibri" w:eastAsia="Calibri" w:hAnsi="Calibri" w:cs="Times New Roman"/>
          <w:kern w:val="0"/>
          <w:sz w:val="24"/>
          <w:szCs w:val="24"/>
          <w:vertAlign w:val="superscript"/>
          <w14:ligatures w14:val="none"/>
        </w:rPr>
        <w:footnoteReference w:id="765"/>
      </w:r>
    </w:p>
    <w:p w14:paraId="0D9689D2" w14:textId="3213CE41" w:rsidR="00B861AC" w:rsidRPr="00B861AC" w:rsidRDefault="00B861AC" w:rsidP="000B3213">
      <w:pPr>
        <w:spacing w:line="480" w:lineRule="auto"/>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For MacColl, as Prasch has noted, ‘the wedding of Christianity and civilisation was as absolute as the divorce between Islam and progress’.</w:t>
      </w:r>
      <w:r w:rsidRPr="00B861AC">
        <w:rPr>
          <w:rFonts w:ascii="Calibri" w:eastAsia="Calibri" w:hAnsi="Calibri" w:cs="Times New Roman"/>
          <w:kern w:val="0"/>
          <w:sz w:val="24"/>
          <w:szCs w:val="24"/>
          <w:vertAlign w:val="superscript"/>
          <w14:ligatures w14:val="none"/>
        </w:rPr>
        <w:footnoteReference w:id="766"/>
      </w:r>
    </w:p>
    <w:p w14:paraId="6331FC27" w14:textId="77777777" w:rsidR="00B861AC" w:rsidRPr="00B861AC" w:rsidRDefault="00B861AC" w:rsidP="000B3213">
      <w:pPr>
        <w:spacing w:line="480" w:lineRule="auto"/>
        <w:jc w:val="both"/>
        <w:rPr>
          <w:rFonts w:ascii="Calibri" w:eastAsia="Calibri" w:hAnsi="Calibri" w:cs="Times New Roman"/>
          <w:kern w:val="0"/>
          <w:sz w:val="24"/>
          <w:szCs w:val="24"/>
          <w:u w:val="single"/>
          <w14:ligatures w14:val="none"/>
        </w:rPr>
      </w:pPr>
      <w:r w:rsidRPr="00B861AC">
        <w:rPr>
          <w:rFonts w:ascii="Calibri" w:eastAsia="Calibri" w:hAnsi="Calibri" w:cs="Times New Roman"/>
          <w:kern w:val="0"/>
          <w:sz w:val="24"/>
          <w:szCs w:val="24"/>
          <w:u w:val="single"/>
          <w14:ligatures w14:val="none"/>
        </w:rPr>
        <w:t xml:space="preserve">The Mahdiya – early impressions </w:t>
      </w:r>
    </w:p>
    <w:p w14:paraId="0FA34D39" w14:textId="1B7B4BA5" w:rsidR="00B861AC" w:rsidRPr="00B861AC" w:rsidRDefault="00B861AC" w:rsidP="000B3213">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The fall of Khartoum in January 1885 highlighted Mahdism as a subject of ‘profound interest and importance’.</w:t>
      </w:r>
      <w:r w:rsidRPr="00B861AC">
        <w:rPr>
          <w:rFonts w:ascii="Calibri" w:eastAsia="Calibri" w:hAnsi="Calibri" w:cs="Times New Roman"/>
          <w:kern w:val="0"/>
          <w:sz w:val="24"/>
          <w:szCs w:val="24"/>
          <w:vertAlign w:val="superscript"/>
          <w14:ligatures w14:val="none"/>
        </w:rPr>
        <w:footnoteReference w:id="767"/>
      </w:r>
      <w:r w:rsidRPr="00B861AC">
        <w:rPr>
          <w:rFonts w:ascii="Calibri" w:eastAsia="Calibri" w:hAnsi="Calibri" w:cs="Times New Roman"/>
          <w:kern w:val="0"/>
          <w:sz w:val="24"/>
          <w:szCs w:val="24"/>
          <w14:ligatures w14:val="none"/>
        </w:rPr>
        <w:t xml:space="preserve"> Unfortunately, as the French Orientalist James Darmesteter acknowledged, British analysis was handicapped by a ‘disastrous ignorance of the Soudan’.</w:t>
      </w:r>
      <w:r w:rsidRPr="00B861AC">
        <w:rPr>
          <w:rFonts w:ascii="Calibri" w:eastAsia="Calibri" w:hAnsi="Calibri" w:cs="Times New Roman"/>
          <w:kern w:val="0"/>
          <w:sz w:val="24"/>
          <w:szCs w:val="24"/>
          <w:vertAlign w:val="superscript"/>
          <w14:ligatures w14:val="none"/>
        </w:rPr>
        <w:footnoteReference w:id="768"/>
      </w:r>
      <w:r w:rsidRPr="00B861AC">
        <w:rPr>
          <w:rFonts w:ascii="Calibri" w:eastAsia="Calibri" w:hAnsi="Calibri" w:cs="Times New Roman"/>
          <w:kern w:val="0"/>
          <w:sz w:val="24"/>
          <w:szCs w:val="24"/>
          <w14:ligatures w14:val="none"/>
        </w:rPr>
        <w:t xml:space="preserve"> Aside from the Sudan’s geographical remoteness, Mahdism, which rejected everything associated with Europe and the Turko-Egyptian administration, imposed a strict socio-political isolationism. Until at least 1892, when the Mahdi’s higher-ranking European prisoners began to escape and recount their experiences, any assessment of Mahdist Sudan was based on a limited body of material, comprising a few documents seized during military skirmishes with the Dervish and the accounts of a handful of refugees.</w:t>
      </w:r>
      <w:r w:rsidRPr="00B861AC">
        <w:rPr>
          <w:rFonts w:ascii="Calibri" w:eastAsia="Calibri" w:hAnsi="Calibri" w:cs="Times New Roman"/>
          <w:kern w:val="0"/>
          <w:sz w:val="24"/>
          <w:szCs w:val="24"/>
          <w:vertAlign w:val="superscript"/>
          <w14:ligatures w14:val="none"/>
        </w:rPr>
        <w:footnoteReference w:id="769"/>
      </w:r>
      <w:r w:rsidRPr="00B861AC">
        <w:rPr>
          <w:rFonts w:ascii="Calibri" w:eastAsia="Calibri" w:hAnsi="Calibri" w:cs="Times New Roman"/>
          <w:kern w:val="0"/>
          <w:sz w:val="24"/>
          <w:szCs w:val="24"/>
          <w14:ligatures w14:val="none"/>
        </w:rPr>
        <w:t xml:space="preserve"> As a consequence, as the Nonconformist </w:t>
      </w:r>
      <w:r w:rsidRPr="00B861AC">
        <w:rPr>
          <w:rFonts w:ascii="Calibri" w:eastAsia="Calibri" w:hAnsi="Calibri" w:cs="Times New Roman"/>
          <w:i/>
          <w:iCs/>
          <w:kern w:val="0"/>
          <w:sz w:val="24"/>
          <w:szCs w:val="24"/>
          <w14:ligatures w14:val="none"/>
        </w:rPr>
        <w:t xml:space="preserve">British Quarterly Review </w:t>
      </w:r>
      <w:r w:rsidRPr="00B861AC">
        <w:rPr>
          <w:rFonts w:ascii="Calibri" w:eastAsia="Calibri" w:hAnsi="Calibri" w:cs="Times New Roman"/>
          <w:kern w:val="0"/>
          <w:sz w:val="24"/>
          <w:szCs w:val="24"/>
          <w14:ligatures w14:val="none"/>
        </w:rPr>
        <w:t xml:space="preserve">conceded, some contemporary opinion was ‘nothing </w:t>
      </w:r>
      <w:r w:rsidRPr="00B861AC">
        <w:rPr>
          <w:rFonts w:ascii="Calibri" w:eastAsia="Calibri" w:hAnsi="Calibri" w:cs="Times New Roman"/>
          <w:kern w:val="0"/>
          <w:sz w:val="24"/>
          <w:szCs w:val="24"/>
          <w14:ligatures w14:val="none"/>
        </w:rPr>
        <w:lastRenderedPageBreak/>
        <w:t>but irresponsible chatter, whose confident dogmatism has generally been in exact ratio to its ignorance’.</w:t>
      </w:r>
      <w:r w:rsidRPr="00B861AC">
        <w:rPr>
          <w:rFonts w:ascii="Calibri" w:eastAsia="Calibri" w:hAnsi="Calibri" w:cs="Times New Roman"/>
          <w:kern w:val="0"/>
          <w:sz w:val="24"/>
          <w:szCs w:val="24"/>
          <w:vertAlign w:val="superscript"/>
          <w14:ligatures w14:val="none"/>
        </w:rPr>
        <w:footnoteReference w:id="770"/>
      </w:r>
    </w:p>
    <w:p w14:paraId="06D62A26" w14:textId="6AD85251" w:rsidR="00B861AC" w:rsidRPr="00B861AC" w:rsidRDefault="00B861AC" w:rsidP="000B3213">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Notwithstanding this impediment – and possibly even because of it – opinion in the English Churches generally articulated a negative portrayal of Mahdism, describing it as a savage harbinger of destruction, enslavement and depopulation. It was a creed born of ‘furious fanaticism’</w:t>
      </w:r>
      <w:r w:rsidRPr="00B861AC">
        <w:rPr>
          <w:rFonts w:ascii="Calibri" w:eastAsia="Calibri" w:hAnsi="Calibri" w:cs="Times New Roman"/>
          <w:kern w:val="0"/>
          <w:sz w:val="24"/>
          <w:szCs w:val="24"/>
          <w:vertAlign w:val="superscript"/>
          <w14:ligatures w14:val="none"/>
        </w:rPr>
        <w:footnoteReference w:id="771"/>
      </w:r>
      <w:r w:rsidRPr="00B861AC">
        <w:rPr>
          <w:rFonts w:ascii="Calibri" w:eastAsia="Calibri" w:hAnsi="Calibri" w:cs="Times New Roman"/>
          <w:kern w:val="0"/>
          <w:sz w:val="24"/>
          <w:szCs w:val="24"/>
          <w14:ligatures w14:val="none"/>
        </w:rPr>
        <w:t xml:space="preserve"> that displayed ‘the fierce religious antipathy of Mahometan bigotry against Christians’.</w:t>
      </w:r>
      <w:r w:rsidRPr="00B861AC">
        <w:rPr>
          <w:rFonts w:ascii="Calibri" w:eastAsia="Calibri" w:hAnsi="Calibri" w:cs="Times New Roman"/>
          <w:kern w:val="0"/>
          <w:sz w:val="24"/>
          <w:szCs w:val="24"/>
          <w:vertAlign w:val="superscript"/>
          <w14:ligatures w14:val="none"/>
        </w:rPr>
        <w:footnoteReference w:id="772"/>
      </w:r>
      <w:r w:rsidRPr="00B861AC">
        <w:rPr>
          <w:rFonts w:ascii="Calibri" w:eastAsia="Calibri" w:hAnsi="Calibri" w:cs="Times New Roman"/>
          <w:kern w:val="0"/>
          <w:sz w:val="24"/>
          <w:szCs w:val="24"/>
          <w14:ligatures w14:val="none"/>
        </w:rPr>
        <w:t xml:space="preserve"> The Mahdi himself was a ‘bold religious adventurer’,</w:t>
      </w:r>
      <w:r w:rsidRPr="00B861AC">
        <w:rPr>
          <w:rFonts w:ascii="Calibri" w:eastAsia="Calibri" w:hAnsi="Calibri" w:cs="Times New Roman"/>
          <w:kern w:val="0"/>
          <w:sz w:val="24"/>
          <w:szCs w:val="24"/>
          <w:vertAlign w:val="superscript"/>
          <w14:ligatures w14:val="none"/>
        </w:rPr>
        <w:footnoteReference w:id="773"/>
      </w:r>
      <w:r w:rsidRPr="00B861AC">
        <w:rPr>
          <w:rFonts w:ascii="Calibri" w:eastAsia="Calibri" w:hAnsi="Calibri" w:cs="Times New Roman"/>
          <w:kern w:val="0"/>
          <w:sz w:val="24"/>
          <w:szCs w:val="24"/>
          <w14:ligatures w14:val="none"/>
        </w:rPr>
        <w:t xml:space="preserve"> a ‘half-mad fanatic’</w:t>
      </w:r>
      <w:r w:rsidRPr="00B861AC">
        <w:rPr>
          <w:rFonts w:ascii="Calibri" w:eastAsia="Calibri" w:hAnsi="Calibri" w:cs="Times New Roman"/>
          <w:kern w:val="0"/>
          <w:sz w:val="24"/>
          <w:szCs w:val="24"/>
          <w:vertAlign w:val="superscript"/>
          <w14:ligatures w14:val="none"/>
        </w:rPr>
        <w:footnoteReference w:id="774"/>
      </w:r>
      <w:r w:rsidRPr="00B861AC">
        <w:rPr>
          <w:rFonts w:ascii="Calibri" w:eastAsia="Calibri" w:hAnsi="Calibri" w:cs="Times New Roman"/>
          <w:kern w:val="0"/>
          <w:sz w:val="24"/>
          <w:szCs w:val="24"/>
          <w14:ligatures w14:val="none"/>
        </w:rPr>
        <w:t xml:space="preserve"> who, in the words of Rev.</w:t>
      </w:r>
      <w:r w:rsidR="004870E9">
        <w:rPr>
          <w:rFonts w:ascii="Calibri" w:eastAsia="Calibri" w:hAnsi="Calibri" w:cs="Times New Roman"/>
          <w:kern w:val="0"/>
          <w:sz w:val="24"/>
          <w:szCs w:val="24"/>
          <w14:ligatures w14:val="none"/>
        </w:rPr>
        <w:t xml:space="preserve"> W. L. </w:t>
      </w:r>
      <w:r w:rsidRPr="00B861AC">
        <w:rPr>
          <w:rFonts w:ascii="Calibri" w:eastAsia="Calibri" w:hAnsi="Calibri" w:cs="Times New Roman"/>
          <w:kern w:val="0"/>
          <w:sz w:val="24"/>
          <w:szCs w:val="24"/>
          <w14:ligatures w14:val="none"/>
        </w:rPr>
        <w:t>L</w:t>
      </w:r>
      <w:r w:rsidR="004870E9">
        <w:rPr>
          <w:rFonts w:ascii="Calibri" w:eastAsia="Calibri" w:hAnsi="Calibri" w:cs="Times New Roman"/>
          <w:kern w:val="0"/>
          <w:sz w:val="24"/>
          <w:szCs w:val="24"/>
          <w14:ligatures w14:val="none"/>
        </w:rPr>
        <w:t>a</w:t>
      </w:r>
      <w:r w:rsidRPr="00B861AC">
        <w:rPr>
          <w:rFonts w:ascii="Calibri" w:eastAsia="Calibri" w:hAnsi="Calibri" w:cs="Times New Roman"/>
          <w:kern w:val="0"/>
          <w:sz w:val="24"/>
          <w:szCs w:val="24"/>
          <w14:ligatures w14:val="none"/>
        </w:rPr>
        <w:t xml:space="preserve">ng writing in the </w:t>
      </w:r>
      <w:r w:rsidRPr="00B861AC">
        <w:rPr>
          <w:rFonts w:ascii="Calibri" w:eastAsia="Calibri" w:hAnsi="Calibri" w:cs="Times New Roman"/>
          <w:i/>
          <w:iCs/>
          <w:kern w:val="0"/>
          <w:sz w:val="24"/>
          <w:szCs w:val="24"/>
          <w14:ligatures w14:val="none"/>
        </w:rPr>
        <w:t xml:space="preserve">Freeman, </w:t>
      </w:r>
      <w:r w:rsidRPr="00B861AC">
        <w:rPr>
          <w:rFonts w:ascii="Calibri" w:eastAsia="Calibri" w:hAnsi="Calibri" w:cs="Times New Roman"/>
          <w:kern w:val="0"/>
          <w:sz w:val="24"/>
          <w:szCs w:val="24"/>
          <w14:ligatures w14:val="none"/>
        </w:rPr>
        <w:t>‘indulged his lazy wandering tastes’.</w:t>
      </w:r>
      <w:r w:rsidRPr="00B861AC">
        <w:rPr>
          <w:rFonts w:ascii="Calibri" w:eastAsia="Calibri" w:hAnsi="Calibri" w:cs="Times New Roman"/>
          <w:kern w:val="0"/>
          <w:sz w:val="24"/>
          <w:szCs w:val="24"/>
          <w:vertAlign w:val="superscript"/>
          <w14:ligatures w14:val="none"/>
        </w:rPr>
        <w:footnoteReference w:id="775"/>
      </w:r>
      <w:r w:rsidRPr="00B861AC">
        <w:rPr>
          <w:rFonts w:ascii="Calibri" w:eastAsia="Calibri" w:hAnsi="Calibri" w:cs="Times New Roman"/>
          <w:kern w:val="0"/>
          <w:sz w:val="24"/>
          <w:szCs w:val="24"/>
          <w14:ligatures w14:val="none"/>
        </w:rPr>
        <w:t xml:space="preserve"> More specifically, Mahdism was presented as a threat to local, regional and even global security, as well as the maintenance of civilised society and government. Rev. </w:t>
      </w:r>
      <w:r w:rsidR="00475757">
        <w:rPr>
          <w:rFonts w:ascii="Calibri" w:eastAsia="Calibri" w:hAnsi="Calibri" w:cs="Times New Roman"/>
          <w:kern w:val="0"/>
          <w:sz w:val="24"/>
          <w:szCs w:val="24"/>
          <w14:ligatures w14:val="none"/>
        </w:rPr>
        <w:t xml:space="preserve">Archibald Henry </w:t>
      </w:r>
      <w:r w:rsidRPr="00B861AC">
        <w:rPr>
          <w:rFonts w:ascii="Calibri" w:eastAsia="Calibri" w:hAnsi="Calibri" w:cs="Times New Roman"/>
          <w:kern w:val="0"/>
          <w:sz w:val="24"/>
          <w:szCs w:val="24"/>
          <w14:ligatures w14:val="none"/>
        </w:rPr>
        <w:t xml:space="preserve">Sayce, writing in the ‘church-minded’ </w:t>
      </w:r>
      <w:r w:rsidRPr="00B861AC">
        <w:rPr>
          <w:rFonts w:ascii="Calibri" w:eastAsia="Calibri" w:hAnsi="Calibri" w:cs="Times New Roman"/>
          <w:i/>
          <w:iCs/>
          <w:kern w:val="0"/>
          <w:sz w:val="24"/>
          <w:szCs w:val="24"/>
          <w14:ligatures w14:val="none"/>
        </w:rPr>
        <w:t xml:space="preserve">Contemporary Review, </w:t>
      </w:r>
      <w:r w:rsidRPr="00B861AC">
        <w:rPr>
          <w:rFonts w:ascii="Calibri" w:eastAsia="Calibri" w:hAnsi="Calibri" w:cs="Times New Roman"/>
          <w:kern w:val="0"/>
          <w:sz w:val="24"/>
          <w:szCs w:val="24"/>
          <w14:ligatures w14:val="none"/>
        </w:rPr>
        <w:t>saw in the Mahdi ‘a standing threat to the security of Egypt’.</w:t>
      </w:r>
      <w:r w:rsidRPr="00B861AC">
        <w:rPr>
          <w:rFonts w:ascii="Calibri" w:eastAsia="Calibri" w:hAnsi="Calibri" w:cs="Times New Roman"/>
          <w:kern w:val="0"/>
          <w:sz w:val="24"/>
          <w:szCs w:val="24"/>
          <w:vertAlign w:val="superscript"/>
          <w14:ligatures w14:val="none"/>
        </w:rPr>
        <w:footnoteReference w:id="776"/>
      </w:r>
      <w:r w:rsidRPr="00B861AC">
        <w:rPr>
          <w:rFonts w:ascii="Calibri" w:eastAsia="Calibri" w:hAnsi="Calibri" w:cs="Times New Roman"/>
          <w:kern w:val="0"/>
          <w:sz w:val="24"/>
          <w:szCs w:val="24"/>
          <w14:ligatures w14:val="none"/>
        </w:rPr>
        <w:t xml:space="preserve"> An editorial in the </w:t>
      </w:r>
      <w:r w:rsidRPr="00B861AC">
        <w:rPr>
          <w:rFonts w:ascii="Calibri" w:eastAsia="Calibri" w:hAnsi="Calibri" w:cs="Times New Roman"/>
          <w:i/>
          <w:iCs/>
          <w:kern w:val="0"/>
          <w:sz w:val="24"/>
          <w:szCs w:val="24"/>
          <w14:ligatures w14:val="none"/>
        </w:rPr>
        <w:t xml:space="preserve">Guardian </w:t>
      </w:r>
      <w:r w:rsidRPr="00B861AC">
        <w:rPr>
          <w:rFonts w:ascii="Calibri" w:eastAsia="Calibri" w:hAnsi="Calibri" w:cs="Times New Roman"/>
          <w:kern w:val="0"/>
          <w:sz w:val="24"/>
          <w:szCs w:val="24"/>
          <w14:ligatures w14:val="none"/>
        </w:rPr>
        <w:t>agreed: ‘The Mahdi cannot stay quietly in the Soudan. He must go forward until he meets a barrier too strong for him to progress. If we do not fight him at Khartoum, we may have to fight him at Cairo.’</w:t>
      </w:r>
      <w:r w:rsidRPr="00B861AC">
        <w:rPr>
          <w:rFonts w:ascii="Calibri" w:eastAsia="Calibri" w:hAnsi="Calibri" w:cs="Times New Roman"/>
          <w:kern w:val="0"/>
          <w:sz w:val="24"/>
          <w:szCs w:val="24"/>
          <w:vertAlign w:val="superscript"/>
          <w14:ligatures w14:val="none"/>
        </w:rPr>
        <w:footnoteReference w:id="777"/>
      </w:r>
      <w:r w:rsidRPr="00B861AC">
        <w:rPr>
          <w:rFonts w:ascii="Calibri" w:eastAsia="Calibri" w:hAnsi="Calibri" w:cs="Times New Roman"/>
          <w:kern w:val="0"/>
          <w:sz w:val="24"/>
          <w:szCs w:val="24"/>
          <w14:ligatures w14:val="none"/>
        </w:rPr>
        <w:t xml:space="preserve"> Samuel Baker, previously Governor of Equatorial Sudan, identified ‘a dangerous example for the Northern provinces, and for the Arab tribes from Syria to Arabia’.</w:t>
      </w:r>
      <w:r w:rsidRPr="00B861AC">
        <w:rPr>
          <w:rFonts w:ascii="Calibri" w:eastAsia="Calibri" w:hAnsi="Calibri" w:cs="Times New Roman"/>
          <w:kern w:val="0"/>
          <w:sz w:val="24"/>
          <w:szCs w:val="24"/>
          <w:vertAlign w:val="superscript"/>
          <w14:ligatures w14:val="none"/>
        </w:rPr>
        <w:footnoteReference w:id="778"/>
      </w:r>
      <w:r w:rsidRPr="00B861AC">
        <w:rPr>
          <w:rFonts w:ascii="Calibri" w:eastAsia="Calibri" w:hAnsi="Calibri" w:cs="Times New Roman"/>
          <w:kern w:val="0"/>
          <w:sz w:val="24"/>
          <w:szCs w:val="24"/>
          <w14:ligatures w14:val="none"/>
        </w:rPr>
        <w:t xml:space="preserve"> Editorials in the </w:t>
      </w:r>
      <w:r w:rsidRPr="00B861AC">
        <w:rPr>
          <w:rFonts w:ascii="Calibri" w:eastAsia="Calibri" w:hAnsi="Calibri" w:cs="Times New Roman"/>
          <w:i/>
          <w:iCs/>
          <w:kern w:val="0"/>
          <w:sz w:val="24"/>
          <w:szCs w:val="24"/>
          <w14:ligatures w14:val="none"/>
        </w:rPr>
        <w:t xml:space="preserve">Tablet </w:t>
      </w:r>
      <w:r w:rsidRPr="00B861AC">
        <w:rPr>
          <w:rFonts w:ascii="Calibri" w:eastAsia="Calibri" w:hAnsi="Calibri" w:cs="Times New Roman"/>
          <w:kern w:val="0"/>
          <w:sz w:val="24"/>
          <w:szCs w:val="24"/>
          <w14:ligatures w14:val="none"/>
        </w:rPr>
        <w:t xml:space="preserve">characterised Mahdism as a contagion that ‘will find lingering echoes in every portion of the Mahommedan world’ leading to ‘an outleap and blaze of fanaticism’ </w:t>
      </w:r>
      <w:r w:rsidRPr="00B861AC">
        <w:rPr>
          <w:rFonts w:ascii="Calibri" w:eastAsia="Calibri" w:hAnsi="Calibri" w:cs="Times New Roman"/>
          <w:kern w:val="0"/>
          <w:sz w:val="24"/>
          <w:szCs w:val="24"/>
          <w14:ligatures w14:val="none"/>
        </w:rPr>
        <w:lastRenderedPageBreak/>
        <w:t>throughout Africa and, crucially, British India.</w:t>
      </w:r>
      <w:r w:rsidRPr="00B861AC">
        <w:rPr>
          <w:rFonts w:ascii="Calibri" w:eastAsia="Calibri" w:hAnsi="Calibri" w:cs="Times New Roman"/>
          <w:kern w:val="0"/>
          <w:sz w:val="24"/>
          <w:szCs w:val="24"/>
          <w:vertAlign w:val="superscript"/>
          <w14:ligatures w14:val="none"/>
        </w:rPr>
        <w:footnoteReference w:id="779"/>
      </w:r>
      <w:r w:rsidRPr="00B861AC">
        <w:rPr>
          <w:rFonts w:ascii="Calibri" w:eastAsia="Calibri" w:hAnsi="Calibri" w:cs="Times New Roman"/>
          <w:kern w:val="0"/>
          <w:sz w:val="24"/>
          <w:szCs w:val="24"/>
          <w14:ligatures w14:val="none"/>
        </w:rPr>
        <w:t xml:space="preserve"> An article in the </w:t>
      </w:r>
      <w:r w:rsidRPr="00B861AC">
        <w:rPr>
          <w:rFonts w:ascii="Calibri" w:eastAsia="Calibri" w:hAnsi="Calibri" w:cs="Times New Roman"/>
          <w:i/>
          <w:iCs/>
          <w:kern w:val="0"/>
          <w:sz w:val="24"/>
          <w:szCs w:val="24"/>
          <w14:ligatures w14:val="none"/>
        </w:rPr>
        <w:t xml:space="preserve">Primitive Methodist Quarterly Review </w:t>
      </w:r>
      <w:r w:rsidRPr="00B861AC">
        <w:rPr>
          <w:rFonts w:ascii="Calibri" w:eastAsia="Calibri" w:hAnsi="Calibri" w:cs="Times New Roman"/>
          <w:kern w:val="0"/>
          <w:sz w:val="24"/>
          <w:szCs w:val="24"/>
          <w14:ligatures w14:val="none"/>
        </w:rPr>
        <w:t>was typical in recognising the conflict as a religious struggle:</w:t>
      </w:r>
    </w:p>
    <w:p w14:paraId="611BAE3F" w14:textId="203F617C" w:rsidR="00B861AC" w:rsidRPr="00B861AC" w:rsidRDefault="00B861AC" w:rsidP="000B3213">
      <w:pPr>
        <w:spacing w:line="360" w:lineRule="auto"/>
        <w:ind w:left="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He is not simply a military chief, but a prophet of Islam. His purpose is not simply to establish a kingdom, but to spread a faith, and he cannot in harmony with his pretensions limit himself to the Soudan. He must seek Mecca, the centre of the faithful, and impose the Musselman creed upon all lands, and the longer he is in being checked the more serious the work will become.</w:t>
      </w:r>
      <w:r w:rsidRPr="00B861AC">
        <w:rPr>
          <w:rFonts w:ascii="Calibri" w:eastAsia="Calibri" w:hAnsi="Calibri" w:cs="Times New Roman"/>
          <w:kern w:val="0"/>
          <w:sz w:val="24"/>
          <w:szCs w:val="24"/>
          <w:vertAlign w:val="superscript"/>
          <w14:ligatures w14:val="none"/>
        </w:rPr>
        <w:footnoteReference w:id="780"/>
      </w:r>
    </w:p>
    <w:p w14:paraId="7DF89ACC" w14:textId="267979A7" w:rsidR="00B861AC" w:rsidRPr="00B861AC" w:rsidRDefault="00B861AC" w:rsidP="000B3213">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Again, however, some churchmen articulated a more tolerant, positive assessment of Mahdism. Professor Darmesteter, writing shortly after Gordon’s death in 1885, described the Mahdi as ‘a relatively honest and humane’ man of ‘deep and sincere conviction’. The rising he led against Egyptian rule was ‘the natural and legitimate reaction of the Soudan against the worst of oppressions’.</w:t>
      </w:r>
      <w:r w:rsidRPr="00B861AC">
        <w:rPr>
          <w:rFonts w:ascii="Calibri" w:eastAsia="Calibri" w:hAnsi="Calibri" w:cs="Times New Roman"/>
          <w:kern w:val="0"/>
          <w:sz w:val="24"/>
          <w:szCs w:val="24"/>
          <w:vertAlign w:val="superscript"/>
          <w14:ligatures w14:val="none"/>
        </w:rPr>
        <w:footnoteReference w:id="781"/>
      </w:r>
      <w:r w:rsidRPr="00B861AC">
        <w:rPr>
          <w:rFonts w:ascii="Calibri" w:eastAsia="Calibri" w:hAnsi="Calibri" w:cs="Times New Roman"/>
          <w:kern w:val="0"/>
          <w:sz w:val="24"/>
          <w:szCs w:val="24"/>
          <w14:ligatures w14:val="none"/>
        </w:rPr>
        <w:t xml:space="preserve"> These views found approval within sections of Nonconformity. The </w:t>
      </w:r>
      <w:r w:rsidRPr="00B861AC">
        <w:rPr>
          <w:rFonts w:ascii="Calibri" w:eastAsia="Calibri" w:hAnsi="Calibri" w:cs="Times New Roman"/>
          <w:i/>
          <w:iCs/>
          <w:kern w:val="0"/>
          <w:sz w:val="24"/>
          <w:szCs w:val="24"/>
          <w14:ligatures w14:val="none"/>
        </w:rPr>
        <w:t xml:space="preserve">Nonconformist &amp; Independent </w:t>
      </w:r>
      <w:r w:rsidRPr="00B861AC">
        <w:rPr>
          <w:rFonts w:ascii="Calibri" w:eastAsia="Calibri" w:hAnsi="Calibri" w:cs="Times New Roman"/>
          <w:kern w:val="0"/>
          <w:sz w:val="24"/>
          <w:szCs w:val="24"/>
          <w14:ligatures w14:val="none"/>
        </w:rPr>
        <w:t>described the Mahdists as ‘brave men’ fighting for their independence from ‘the mismanagement and cruel exertions of the Egyptian authorities’.</w:t>
      </w:r>
      <w:r w:rsidRPr="00B861AC">
        <w:rPr>
          <w:rFonts w:ascii="Calibri" w:eastAsia="Calibri" w:hAnsi="Calibri" w:cs="Times New Roman"/>
          <w:kern w:val="0"/>
          <w:sz w:val="24"/>
          <w:szCs w:val="24"/>
          <w:vertAlign w:val="superscript"/>
          <w14:ligatures w14:val="none"/>
        </w:rPr>
        <w:footnoteReference w:id="782"/>
      </w:r>
      <w:r w:rsidRPr="00B861AC">
        <w:rPr>
          <w:rFonts w:ascii="Calibri" w:eastAsia="Calibri" w:hAnsi="Calibri" w:cs="Times New Roman"/>
          <w:kern w:val="0"/>
          <w:sz w:val="24"/>
          <w:szCs w:val="24"/>
          <w14:ligatures w14:val="none"/>
        </w:rPr>
        <w:t xml:space="preserve"> The </w:t>
      </w:r>
      <w:r w:rsidRPr="00B861AC">
        <w:rPr>
          <w:rFonts w:ascii="Calibri" w:eastAsia="Calibri" w:hAnsi="Calibri" w:cs="Times New Roman"/>
          <w:i/>
          <w:iCs/>
          <w:kern w:val="0"/>
          <w:sz w:val="24"/>
          <w:szCs w:val="24"/>
          <w14:ligatures w14:val="none"/>
        </w:rPr>
        <w:t xml:space="preserve">Christian World </w:t>
      </w:r>
      <w:r w:rsidRPr="00B861AC">
        <w:rPr>
          <w:rFonts w:ascii="Calibri" w:eastAsia="Calibri" w:hAnsi="Calibri" w:cs="Times New Roman"/>
          <w:kern w:val="0"/>
          <w:sz w:val="24"/>
          <w:szCs w:val="24"/>
          <w14:ligatures w14:val="none"/>
        </w:rPr>
        <w:t>was convinced similarly that the ‘Soudanese are in the right in shaking off the yoke of their oppressors’.</w:t>
      </w:r>
      <w:r w:rsidRPr="00B861AC">
        <w:rPr>
          <w:rFonts w:ascii="Calibri" w:eastAsia="Calibri" w:hAnsi="Calibri" w:cs="Times New Roman"/>
          <w:kern w:val="0"/>
          <w:sz w:val="24"/>
          <w:szCs w:val="24"/>
          <w:vertAlign w:val="superscript"/>
          <w14:ligatures w14:val="none"/>
        </w:rPr>
        <w:footnoteReference w:id="783"/>
      </w:r>
      <w:r w:rsidRPr="00B861AC">
        <w:rPr>
          <w:rFonts w:ascii="Calibri" w:eastAsia="Calibri" w:hAnsi="Calibri" w:cs="Times New Roman"/>
          <w:kern w:val="0"/>
          <w:sz w:val="24"/>
          <w:szCs w:val="24"/>
          <w14:ligatures w14:val="none"/>
        </w:rPr>
        <w:t xml:space="preserve"> Crucial to this interpretation was the belief that the Mahdist revolt was not a religious rising, but a rebellion motivated by socio-economic persecution. This, of course, had been Gordon’s own view, and De Cosson, writing in the </w:t>
      </w:r>
      <w:r w:rsidRPr="00B861AC">
        <w:rPr>
          <w:rFonts w:ascii="Calibri" w:eastAsia="Calibri" w:hAnsi="Calibri" w:cs="Times New Roman"/>
          <w:i/>
          <w:iCs/>
          <w:kern w:val="0"/>
          <w:sz w:val="24"/>
          <w:szCs w:val="24"/>
          <w14:ligatures w14:val="none"/>
        </w:rPr>
        <w:t xml:space="preserve">Fortnightly Review, </w:t>
      </w:r>
      <w:r w:rsidRPr="00B861AC">
        <w:rPr>
          <w:rFonts w:ascii="Calibri" w:eastAsia="Calibri" w:hAnsi="Calibri" w:cs="Times New Roman"/>
          <w:kern w:val="0"/>
          <w:sz w:val="24"/>
          <w:szCs w:val="24"/>
          <w14:ligatures w14:val="none"/>
        </w:rPr>
        <w:t>refined it as a challenge to European hypocrisy:</w:t>
      </w:r>
    </w:p>
    <w:p w14:paraId="4557843D" w14:textId="77777777" w:rsidR="00B861AC" w:rsidRPr="00B861AC" w:rsidRDefault="00B861AC" w:rsidP="000B3213">
      <w:pPr>
        <w:spacing w:line="360" w:lineRule="auto"/>
        <w:ind w:left="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 xml:space="preserve">These poor people were fighting … to shake off the burdensome yoke of Egyptian rule, under which they had groaned for many generations. Had a European people been </w:t>
      </w:r>
      <w:r w:rsidRPr="00B861AC">
        <w:rPr>
          <w:rFonts w:ascii="Calibri" w:eastAsia="Calibri" w:hAnsi="Calibri" w:cs="Times New Roman"/>
          <w:kern w:val="0"/>
          <w:sz w:val="24"/>
          <w:szCs w:val="24"/>
          <w14:ligatures w14:val="none"/>
        </w:rPr>
        <w:lastRenderedPageBreak/>
        <w:t>fighting under similar conditions, perhaps we should have been told that it was a struggle for freedom.</w:t>
      </w:r>
      <w:r w:rsidRPr="00B861AC">
        <w:rPr>
          <w:rFonts w:ascii="Calibri" w:eastAsia="Calibri" w:hAnsi="Calibri" w:cs="Times New Roman"/>
          <w:kern w:val="0"/>
          <w:sz w:val="24"/>
          <w:szCs w:val="24"/>
          <w:vertAlign w:val="superscript"/>
          <w14:ligatures w14:val="none"/>
        </w:rPr>
        <w:footnoteReference w:id="784"/>
      </w:r>
    </w:p>
    <w:p w14:paraId="4978E303" w14:textId="058BD2B7" w:rsidR="00B861AC" w:rsidRPr="00B861AC" w:rsidRDefault="00B861AC" w:rsidP="00890A2C">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F. R. Wingate was a British officer in the Egyptian Army who had served with the Gordon Relief Expedition. In 1889 he became Director of Military Intelligence for Egypt and the Sudan and, as such, the principal ‘spokesman and propagandist for British military opinion in Cairo’.</w:t>
      </w:r>
      <w:r w:rsidRPr="00B861AC">
        <w:rPr>
          <w:rFonts w:ascii="Calibri" w:eastAsia="Calibri" w:hAnsi="Calibri" w:cs="Times New Roman"/>
          <w:kern w:val="0"/>
          <w:sz w:val="24"/>
          <w:szCs w:val="24"/>
          <w:vertAlign w:val="superscript"/>
          <w14:ligatures w14:val="none"/>
        </w:rPr>
        <w:footnoteReference w:id="785"/>
      </w:r>
      <w:r w:rsidRPr="00B861AC">
        <w:rPr>
          <w:rFonts w:ascii="Calibri" w:eastAsia="Calibri" w:hAnsi="Calibri" w:cs="Times New Roman"/>
          <w:kern w:val="0"/>
          <w:sz w:val="24"/>
          <w:szCs w:val="24"/>
          <w14:ligatures w14:val="none"/>
        </w:rPr>
        <w:t xml:space="preserve"> Described by his biographer, R. J. M. Pugh, as a ‘devout Christian’,</w:t>
      </w:r>
      <w:r w:rsidRPr="00B861AC">
        <w:rPr>
          <w:rFonts w:ascii="Calibri" w:eastAsia="Calibri" w:hAnsi="Calibri" w:cs="Times New Roman"/>
          <w:kern w:val="0"/>
          <w:sz w:val="24"/>
          <w:szCs w:val="24"/>
          <w:vertAlign w:val="superscript"/>
          <w14:ligatures w14:val="none"/>
        </w:rPr>
        <w:footnoteReference w:id="786"/>
      </w:r>
      <w:r w:rsidRPr="00B861AC">
        <w:rPr>
          <w:rFonts w:ascii="Calibri" w:eastAsia="Calibri" w:hAnsi="Calibri" w:cs="Times New Roman"/>
          <w:kern w:val="0"/>
          <w:sz w:val="24"/>
          <w:szCs w:val="24"/>
          <w14:ligatures w14:val="none"/>
        </w:rPr>
        <w:t xml:space="preserve"> a Broad Church Anglican, he was tolerant nonetheless of Islam, which he considered the ‘proper religion for the Sudan and the Middle East’.</w:t>
      </w:r>
      <w:r w:rsidRPr="00B861AC">
        <w:rPr>
          <w:rFonts w:ascii="Calibri" w:eastAsia="Calibri" w:hAnsi="Calibri" w:cs="Times New Roman"/>
          <w:kern w:val="0"/>
          <w:sz w:val="24"/>
          <w:szCs w:val="24"/>
          <w:vertAlign w:val="superscript"/>
          <w14:ligatures w14:val="none"/>
        </w:rPr>
        <w:footnoteReference w:id="787"/>
      </w:r>
      <w:r w:rsidRPr="00B861AC">
        <w:rPr>
          <w:rFonts w:ascii="Calibri" w:eastAsia="Calibri" w:hAnsi="Calibri" w:cs="Times New Roman"/>
          <w:kern w:val="0"/>
          <w:sz w:val="24"/>
          <w:szCs w:val="24"/>
          <w14:ligatures w14:val="none"/>
        </w:rPr>
        <w:t xml:space="preserve"> Wingate was convinced that Mahdism had imposed a barbaric tyranny that must be overthrown militarily. But he also realised that reconquest would rely on the support of the Egyptian Khedive and the Islamic authorities in Cairo, as well as the engagement of the Muslim troops of the Egyptian Army. Accordingly, while his policy objective demanded the demonisation of the Mahdiya, further British intervention could not be profitably portrayed as a Christian crusade against Islam. Similarly, the Mahdist rebellion could be more conveniently explained as a socio-economic revolt, rather than a religious uprising. Thus began a period in which British officialdom sought to draw a clear distinction between Islam, a legitimate (if backward) religion, and Mahdism, an illegitimate heresy, while the pejorative title ‘False Prophet’ was transferred from Muhammed and onto the Mahdi.</w:t>
      </w:r>
    </w:p>
    <w:p w14:paraId="3DA9D58A" w14:textId="7423FD5C" w:rsidR="00B861AC" w:rsidRPr="00B861AC" w:rsidRDefault="00B861AC" w:rsidP="00890A2C">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 xml:space="preserve">Wingate published </w:t>
      </w:r>
      <w:r w:rsidRPr="00B861AC">
        <w:rPr>
          <w:rFonts w:ascii="Calibri" w:eastAsia="Calibri" w:hAnsi="Calibri" w:cs="Times New Roman"/>
          <w:i/>
          <w:iCs/>
          <w:kern w:val="0"/>
          <w:sz w:val="24"/>
          <w:szCs w:val="24"/>
          <w14:ligatures w14:val="none"/>
        </w:rPr>
        <w:t xml:space="preserve">Mahdism and the Egyptian Soudan </w:t>
      </w:r>
      <w:r w:rsidRPr="00B861AC">
        <w:rPr>
          <w:rFonts w:ascii="Calibri" w:eastAsia="Calibri" w:hAnsi="Calibri" w:cs="Times New Roman"/>
          <w:kern w:val="0"/>
          <w:sz w:val="24"/>
          <w:szCs w:val="24"/>
          <w14:ligatures w14:val="none"/>
        </w:rPr>
        <w:t>in 1891. He depicted the Mahdi as an ‘effeminate and debauched prophet’ and the Khalifa as a ‘despotic and tyrannic ruler, utterly ignorant and regardless of all recognised laws and forms of government’.</w:t>
      </w:r>
      <w:r w:rsidRPr="00B861AC">
        <w:rPr>
          <w:rFonts w:ascii="Calibri" w:eastAsia="Calibri" w:hAnsi="Calibri" w:cs="Times New Roman"/>
          <w:kern w:val="0"/>
          <w:sz w:val="24"/>
          <w:szCs w:val="24"/>
          <w:vertAlign w:val="superscript"/>
          <w14:ligatures w14:val="none"/>
        </w:rPr>
        <w:footnoteReference w:id="788"/>
      </w:r>
      <w:r w:rsidRPr="00B861AC">
        <w:rPr>
          <w:rFonts w:ascii="Calibri" w:eastAsia="Calibri" w:hAnsi="Calibri" w:cs="Times New Roman"/>
          <w:kern w:val="0"/>
          <w:sz w:val="24"/>
          <w:szCs w:val="24"/>
          <w14:ligatures w14:val="none"/>
        </w:rPr>
        <w:t xml:space="preserve"> </w:t>
      </w:r>
      <w:r w:rsidRPr="00B861AC">
        <w:rPr>
          <w:rFonts w:ascii="Calibri" w:eastAsia="Calibri" w:hAnsi="Calibri" w:cs="Times New Roman"/>
          <w:i/>
          <w:iCs/>
          <w:kern w:val="0"/>
          <w:sz w:val="24"/>
          <w:szCs w:val="24"/>
          <w14:ligatures w14:val="none"/>
        </w:rPr>
        <w:t xml:space="preserve">Mahdism </w:t>
      </w:r>
      <w:r w:rsidRPr="00B861AC">
        <w:rPr>
          <w:rFonts w:ascii="Calibri" w:eastAsia="Calibri" w:hAnsi="Calibri" w:cs="Times New Roman"/>
          <w:kern w:val="0"/>
          <w:sz w:val="24"/>
          <w:szCs w:val="24"/>
          <w14:ligatures w14:val="none"/>
        </w:rPr>
        <w:t xml:space="preserve">was published to favourable reviews but at over 600 pages it was not a commercial success. </w:t>
      </w:r>
      <w:r w:rsidRPr="00B861AC">
        <w:rPr>
          <w:rFonts w:ascii="Calibri" w:eastAsia="Calibri" w:hAnsi="Calibri" w:cs="Times New Roman"/>
          <w:kern w:val="0"/>
          <w:sz w:val="24"/>
          <w:szCs w:val="24"/>
          <w14:ligatures w14:val="none"/>
        </w:rPr>
        <w:lastRenderedPageBreak/>
        <w:t>Holt has also criticised Wingate’s ‘inadequate knowledge of the Mahdiya’ and his ‘less than authoritative understanding of Islam’.</w:t>
      </w:r>
      <w:r w:rsidRPr="00B861AC">
        <w:rPr>
          <w:rFonts w:ascii="Calibri" w:eastAsia="Calibri" w:hAnsi="Calibri" w:cs="Times New Roman"/>
          <w:kern w:val="0"/>
          <w:sz w:val="24"/>
          <w:szCs w:val="24"/>
          <w:vertAlign w:val="superscript"/>
          <w14:ligatures w14:val="none"/>
        </w:rPr>
        <w:footnoteReference w:id="789"/>
      </w:r>
      <w:r w:rsidRPr="00B861AC">
        <w:rPr>
          <w:rFonts w:ascii="Calibri" w:eastAsia="Calibri" w:hAnsi="Calibri" w:cs="Times New Roman"/>
          <w:kern w:val="0"/>
          <w:sz w:val="24"/>
          <w:szCs w:val="24"/>
          <w14:ligatures w14:val="none"/>
        </w:rPr>
        <w:t xml:space="preserve"> Wingate’s analysis was also set out in two papers written in 1892, the texts of which are preserved in the Sudan Archive at Durham University. In </w:t>
      </w:r>
      <w:r w:rsidRPr="00B861AC">
        <w:rPr>
          <w:rFonts w:ascii="Calibri" w:eastAsia="Calibri" w:hAnsi="Calibri" w:cs="Times New Roman"/>
          <w:i/>
          <w:iCs/>
          <w:kern w:val="0"/>
          <w:sz w:val="24"/>
          <w:szCs w:val="24"/>
          <w14:ligatures w14:val="none"/>
        </w:rPr>
        <w:t>The Rise and Wane of the Mahdi Religion in the Soudan,</w:t>
      </w:r>
      <w:r w:rsidRPr="00B861AC">
        <w:rPr>
          <w:rFonts w:ascii="Calibri" w:eastAsia="Calibri" w:hAnsi="Calibri" w:cs="Times New Roman"/>
          <w:iCs/>
          <w:kern w:val="0"/>
          <w:sz w:val="24"/>
          <w:szCs w:val="24"/>
          <w:vertAlign w:val="superscript"/>
          <w14:ligatures w14:val="none"/>
        </w:rPr>
        <w:footnoteReference w:id="790"/>
      </w:r>
      <w:r w:rsidRPr="00B861AC">
        <w:rPr>
          <w:rFonts w:ascii="Calibri" w:eastAsia="Calibri" w:hAnsi="Calibri" w:cs="Times New Roman"/>
          <w:kern w:val="0"/>
          <w:sz w:val="24"/>
          <w:szCs w:val="24"/>
          <w14:ligatures w14:val="none"/>
        </w:rPr>
        <w:t xml:space="preserve"> written for the Oriental Congress in London, he described Mahdism as ‘a moral decadence to which it would be difficult to find parallel in the history of any country in the world’, a barbarism which, crucially, had ‘rapidly destroyed the ancient truths of Mohammedanism’.</w:t>
      </w:r>
      <w:r w:rsidRPr="00B861AC">
        <w:rPr>
          <w:rFonts w:ascii="Calibri" w:eastAsia="Calibri" w:hAnsi="Calibri" w:cs="Times New Roman"/>
          <w:kern w:val="0"/>
          <w:sz w:val="24"/>
          <w:szCs w:val="24"/>
          <w:vertAlign w:val="superscript"/>
          <w14:ligatures w14:val="none"/>
        </w:rPr>
        <w:footnoteReference w:id="791"/>
      </w:r>
      <w:r w:rsidRPr="00B861AC">
        <w:rPr>
          <w:rFonts w:ascii="Calibri" w:eastAsia="Calibri" w:hAnsi="Calibri" w:cs="Times New Roman"/>
          <w:kern w:val="0"/>
          <w:sz w:val="24"/>
          <w:szCs w:val="24"/>
          <w14:ligatures w14:val="none"/>
        </w:rPr>
        <w:t xml:space="preserve"> In </w:t>
      </w:r>
      <w:r w:rsidRPr="00B861AC">
        <w:rPr>
          <w:rFonts w:ascii="Calibri" w:eastAsia="Calibri" w:hAnsi="Calibri" w:cs="Times New Roman"/>
          <w:i/>
          <w:iCs/>
          <w:kern w:val="0"/>
          <w:sz w:val="24"/>
          <w:szCs w:val="24"/>
          <w14:ligatures w14:val="none"/>
        </w:rPr>
        <w:t>The Soudan Past and Present</w:t>
      </w:r>
      <w:r w:rsidRPr="00B861AC">
        <w:rPr>
          <w:rFonts w:ascii="Calibri" w:eastAsia="Calibri" w:hAnsi="Calibri" w:cs="Times New Roman"/>
          <w:iCs/>
          <w:kern w:val="0"/>
          <w:sz w:val="24"/>
          <w:szCs w:val="24"/>
          <w14:ligatures w14:val="none"/>
        </w:rPr>
        <w:t>,</w:t>
      </w:r>
      <w:r w:rsidRPr="00B861AC">
        <w:rPr>
          <w:rFonts w:ascii="Calibri" w:eastAsia="Calibri" w:hAnsi="Calibri" w:cs="Times New Roman"/>
          <w:iCs/>
          <w:kern w:val="0"/>
          <w:sz w:val="24"/>
          <w:szCs w:val="24"/>
          <w:vertAlign w:val="superscript"/>
          <w14:ligatures w14:val="none"/>
        </w:rPr>
        <w:footnoteReference w:id="792"/>
      </w:r>
      <w:r w:rsidRPr="00B861AC">
        <w:rPr>
          <w:rFonts w:ascii="Calibri" w:eastAsia="Calibri" w:hAnsi="Calibri" w:cs="Times New Roman"/>
          <w:i/>
          <w:iCs/>
          <w:kern w:val="0"/>
          <w:sz w:val="24"/>
          <w:szCs w:val="24"/>
          <w14:ligatures w14:val="none"/>
        </w:rPr>
        <w:t xml:space="preserve"> </w:t>
      </w:r>
      <w:r w:rsidRPr="00B861AC">
        <w:rPr>
          <w:rFonts w:ascii="Calibri" w:eastAsia="Calibri" w:hAnsi="Calibri" w:cs="Times New Roman"/>
          <w:kern w:val="0"/>
          <w:sz w:val="24"/>
          <w:szCs w:val="24"/>
          <w14:ligatures w14:val="none"/>
        </w:rPr>
        <w:t>an article produced for the Royal Artillery Institution, he emphasised the Ma</w:t>
      </w:r>
      <w:r w:rsidR="004F75E6">
        <w:rPr>
          <w:rFonts w:ascii="Calibri" w:eastAsia="Calibri" w:hAnsi="Calibri" w:cs="Times New Roman"/>
          <w:kern w:val="0"/>
          <w:sz w:val="24"/>
          <w:szCs w:val="24"/>
          <w14:ligatures w14:val="none"/>
        </w:rPr>
        <w:t>hdi</w:t>
      </w:r>
      <w:r w:rsidRPr="00B861AC">
        <w:rPr>
          <w:rFonts w:ascii="Calibri" w:eastAsia="Calibri" w:hAnsi="Calibri" w:cs="Times New Roman"/>
          <w:kern w:val="0"/>
          <w:sz w:val="24"/>
          <w:szCs w:val="24"/>
          <w14:ligatures w14:val="none"/>
        </w:rPr>
        <w:t>ya’s potential to ‘threaten and disturb the peace not only of the Soudan and Egypt, but also a large portion of Northern, Eastern and Central Africa’.</w:t>
      </w:r>
      <w:r w:rsidRPr="00B861AC">
        <w:rPr>
          <w:rFonts w:ascii="Calibri" w:eastAsia="Calibri" w:hAnsi="Calibri" w:cs="Times New Roman"/>
          <w:kern w:val="0"/>
          <w:sz w:val="24"/>
          <w:szCs w:val="24"/>
          <w:vertAlign w:val="superscript"/>
          <w14:ligatures w14:val="none"/>
        </w:rPr>
        <w:footnoteReference w:id="793"/>
      </w:r>
      <w:r w:rsidRPr="00B861AC">
        <w:rPr>
          <w:rFonts w:ascii="Calibri" w:eastAsia="Calibri" w:hAnsi="Calibri" w:cs="Times New Roman"/>
          <w:kern w:val="0"/>
          <w:sz w:val="24"/>
          <w:szCs w:val="24"/>
          <w14:ligatures w14:val="none"/>
        </w:rPr>
        <w:t xml:space="preserve"> In both papers, Wingate ‘endeavoured throughout to treat</w:t>
      </w:r>
      <w:r w:rsidRPr="00B861AC">
        <w:rPr>
          <w:rFonts w:ascii="Calibri" w:eastAsia="Calibri" w:hAnsi="Calibri" w:cs="Times New Roman"/>
          <w:kern w:val="0"/>
          <w:sz w:val="24"/>
          <w:szCs w:val="24"/>
          <w:vertAlign w:val="superscript"/>
          <w14:ligatures w14:val="none"/>
        </w:rPr>
        <w:footnoteReference w:id="794"/>
      </w:r>
      <w:r w:rsidRPr="00B861AC">
        <w:rPr>
          <w:rFonts w:ascii="Calibri" w:eastAsia="Calibri" w:hAnsi="Calibri" w:cs="Times New Roman"/>
          <w:kern w:val="0"/>
          <w:sz w:val="24"/>
          <w:szCs w:val="24"/>
          <w14:ligatures w14:val="none"/>
        </w:rPr>
        <w:t xml:space="preserve"> the great revolt in the Soudan, as far as possible, from its religious aspect’.</w:t>
      </w:r>
      <w:r w:rsidRPr="00B861AC">
        <w:rPr>
          <w:rFonts w:ascii="Calibri" w:eastAsia="Calibri" w:hAnsi="Calibri" w:cs="Times New Roman"/>
          <w:kern w:val="0"/>
          <w:sz w:val="24"/>
          <w:szCs w:val="24"/>
          <w:vertAlign w:val="superscript"/>
          <w14:ligatures w14:val="none"/>
        </w:rPr>
        <w:footnoteReference w:id="795"/>
      </w:r>
      <w:r w:rsidRPr="00B861AC">
        <w:rPr>
          <w:rFonts w:ascii="Calibri" w:eastAsia="Calibri" w:hAnsi="Calibri" w:cs="Times New Roman"/>
          <w:kern w:val="0"/>
          <w:sz w:val="24"/>
          <w:szCs w:val="24"/>
          <w14:ligatures w14:val="none"/>
        </w:rPr>
        <w:t xml:space="preserve"> </w:t>
      </w:r>
    </w:p>
    <w:p w14:paraId="3771D4BE" w14:textId="77777777" w:rsidR="00B861AC" w:rsidRPr="00B861AC" w:rsidRDefault="00B861AC" w:rsidP="00890A2C">
      <w:pPr>
        <w:spacing w:line="480" w:lineRule="auto"/>
        <w:jc w:val="both"/>
        <w:rPr>
          <w:rFonts w:ascii="Calibri" w:eastAsia="Calibri" w:hAnsi="Calibri" w:cs="Times New Roman"/>
          <w:kern w:val="0"/>
          <w:sz w:val="24"/>
          <w:szCs w:val="24"/>
          <w:u w:val="single"/>
          <w14:ligatures w14:val="none"/>
        </w:rPr>
      </w:pPr>
      <w:r w:rsidRPr="00B861AC">
        <w:rPr>
          <w:rFonts w:ascii="Calibri" w:eastAsia="Calibri" w:hAnsi="Calibri" w:cs="Times New Roman"/>
          <w:kern w:val="0"/>
          <w:sz w:val="24"/>
          <w:szCs w:val="24"/>
          <w:u w:val="single"/>
          <w14:ligatures w14:val="none"/>
        </w:rPr>
        <w:t>Slavery</w:t>
      </w:r>
    </w:p>
    <w:p w14:paraId="24FB4D0D" w14:textId="79C3C420" w:rsidR="00B861AC" w:rsidRPr="00B861AC" w:rsidRDefault="00B861AC" w:rsidP="00890A2C">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Slavery in the Sudan revived during the Mahdiya. Already an accepted and widely practised social institution, slaves were now regarded as a ‘strategic commodity’, as they were conscripted into the Khalifa’s army as ‘</w:t>
      </w:r>
      <w:proofErr w:type="spellStart"/>
      <w:r w:rsidRPr="00B861AC">
        <w:rPr>
          <w:rFonts w:ascii="Calibri" w:eastAsia="Calibri" w:hAnsi="Calibri" w:cs="Times New Roman"/>
          <w:kern w:val="0"/>
          <w:sz w:val="24"/>
          <w:szCs w:val="24"/>
          <w14:ligatures w14:val="none"/>
        </w:rPr>
        <w:t>Jihadiya</w:t>
      </w:r>
      <w:proofErr w:type="spellEnd"/>
      <w:r w:rsidRPr="00B861AC">
        <w:rPr>
          <w:rFonts w:ascii="Calibri" w:eastAsia="Calibri" w:hAnsi="Calibri" w:cs="Times New Roman"/>
          <w:kern w:val="0"/>
          <w:sz w:val="24"/>
          <w:szCs w:val="24"/>
          <w14:ligatures w14:val="none"/>
        </w:rPr>
        <w:t>’.</w:t>
      </w:r>
      <w:r w:rsidRPr="00B861AC">
        <w:rPr>
          <w:rFonts w:ascii="Calibri" w:eastAsia="Calibri" w:hAnsi="Calibri" w:cs="Times New Roman"/>
          <w:kern w:val="0"/>
          <w:sz w:val="24"/>
          <w:szCs w:val="24"/>
          <w:vertAlign w:val="superscript"/>
          <w14:ligatures w14:val="none"/>
        </w:rPr>
        <w:footnoteReference w:id="796"/>
      </w:r>
      <w:r w:rsidRPr="00B861AC">
        <w:rPr>
          <w:rFonts w:ascii="Calibri" w:eastAsia="Calibri" w:hAnsi="Calibri" w:cs="Times New Roman"/>
          <w:kern w:val="0"/>
          <w:sz w:val="24"/>
          <w:szCs w:val="24"/>
          <w14:ligatures w14:val="none"/>
        </w:rPr>
        <w:t xml:space="preserve"> During the Mahdiya, Omdurman’s population was ‘roughly half slaves’.</w:t>
      </w:r>
      <w:r w:rsidRPr="00B861AC">
        <w:rPr>
          <w:rFonts w:ascii="Calibri" w:eastAsia="Calibri" w:hAnsi="Calibri" w:cs="Times New Roman"/>
          <w:kern w:val="0"/>
          <w:sz w:val="24"/>
          <w:szCs w:val="24"/>
          <w:vertAlign w:val="superscript"/>
          <w14:ligatures w14:val="none"/>
        </w:rPr>
        <w:footnoteReference w:id="797"/>
      </w:r>
      <w:r w:rsidRPr="00B861AC">
        <w:rPr>
          <w:rFonts w:ascii="Calibri" w:eastAsia="Calibri" w:hAnsi="Calibri" w:cs="Times New Roman"/>
          <w:kern w:val="0"/>
          <w:sz w:val="24"/>
          <w:szCs w:val="24"/>
          <w14:ligatures w14:val="none"/>
        </w:rPr>
        <w:t xml:space="preserve"> Taj </w:t>
      </w:r>
      <w:proofErr w:type="spellStart"/>
      <w:r w:rsidRPr="00B861AC">
        <w:rPr>
          <w:rFonts w:ascii="Calibri" w:eastAsia="Calibri" w:hAnsi="Calibri" w:cs="Times New Roman"/>
          <w:kern w:val="0"/>
          <w:sz w:val="24"/>
          <w:szCs w:val="24"/>
          <w14:ligatures w14:val="none"/>
        </w:rPr>
        <w:t>Hargery</w:t>
      </w:r>
      <w:proofErr w:type="spellEnd"/>
      <w:r w:rsidRPr="00B861AC">
        <w:rPr>
          <w:rFonts w:ascii="Calibri" w:eastAsia="Calibri" w:hAnsi="Calibri" w:cs="Times New Roman"/>
          <w:kern w:val="0"/>
          <w:sz w:val="24"/>
          <w:szCs w:val="24"/>
          <w14:ligatures w14:val="none"/>
        </w:rPr>
        <w:t xml:space="preserve"> estimated that there were 75,000 slaves in the city by 1898.</w:t>
      </w:r>
      <w:r w:rsidRPr="00B861AC">
        <w:rPr>
          <w:rFonts w:ascii="Calibri" w:eastAsia="Calibri" w:hAnsi="Calibri" w:cs="Times New Roman"/>
          <w:kern w:val="0"/>
          <w:sz w:val="24"/>
          <w:szCs w:val="24"/>
          <w:vertAlign w:val="superscript"/>
          <w14:ligatures w14:val="none"/>
        </w:rPr>
        <w:footnoteReference w:id="798"/>
      </w:r>
      <w:r w:rsidRPr="00B861AC">
        <w:rPr>
          <w:rFonts w:ascii="Calibri" w:eastAsia="Calibri" w:hAnsi="Calibri" w:cs="Times New Roman"/>
          <w:kern w:val="0"/>
          <w:sz w:val="24"/>
          <w:szCs w:val="24"/>
          <w14:ligatures w14:val="none"/>
        </w:rPr>
        <w:t xml:space="preserve"> Cardinal Lavigerie, speaking in 1888, claimed that the slave trade </w:t>
      </w:r>
      <w:r w:rsidRPr="00B861AC">
        <w:rPr>
          <w:rFonts w:ascii="Calibri" w:eastAsia="Calibri" w:hAnsi="Calibri" w:cs="Times New Roman"/>
          <w:kern w:val="0"/>
          <w:sz w:val="24"/>
          <w:szCs w:val="24"/>
          <w14:ligatures w14:val="none"/>
        </w:rPr>
        <w:lastRenderedPageBreak/>
        <w:t>represented an ‘annual loss in Africa at two million souls’.</w:t>
      </w:r>
      <w:r w:rsidRPr="00B861AC">
        <w:rPr>
          <w:rFonts w:ascii="Calibri" w:eastAsia="Calibri" w:hAnsi="Calibri" w:cs="Times New Roman"/>
          <w:kern w:val="0"/>
          <w:sz w:val="24"/>
          <w:szCs w:val="24"/>
          <w:vertAlign w:val="superscript"/>
          <w14:ligatures w14:val="none"/>
        </w:rPr>
        <w:footnoteReference w:id="799"/>
      </w:r>
      <w:r w:rsidRPr="00B861AC">
        <w:rPr>
          <w:rFonts w:ascii="Calibri" w:eastAsia="Calibri" w:hAnsi="Calibri" w:cs="Times New Roman"/>
          <w:kern w:val="0"/>
          <w:sz w:val="24"/>
          <w:szCs w:val="24"/>
          <w14:ligatures w14:val="none"/>
        </w:rPr>
        <w:t xml:space="preserve"> Even Sudanese historians who criticise contemporary British estimates as ‘exaggerated’ accept that ‘slavery was pivotal in the Mahdist state’s affairs’.</w:t>
      </w:r>
      <w:r w:rsidRPr="00B861AC">
        <w:rPr>
          <w:rFonts w:ascii="Calibri" w:eastAsia="Calibri" w:hAnsi="Calibri" w:cs="Times New Roman"/>
          <w:kern w:val="0"/>
          <w:sz w:val="24"/>
          <w:szCs w:val="24"/>
          <w:vertAlign w:val="superscript"/>
          <w14:ligatures w14:val="none"/>
        </w:rPr>
        <w:footnoteReference w:id="800"/>
      </w:r>
      <w:r w:rsidRPr="00B861AC">
        <w:rPr>
          <w:rFonts w:ascii="Calibri" w:eastAsia="Calibri" w:hAnsi="Calibri" w:cs="Times New Roman"/>
          <w:kern w:val="0"/>
          <w:sz w:val="24"/>
          <w:szCs w:val="24"/>
          <w14:ligatures w14:val="none"/>
        </w:rPr>
        <w:t xml:space="preserve"> And the British public knew this – or at least suspected as much – as, despite the dearth of intelligence from the Sudan, it was understood that: ‘Wherever Islam spreads in Africa, there the slave trade with all its horrors at once accompanies it.’</w:t>
      </w:r>
      <w:r w:rsidRPr="00B861AC">
        <w:rPr>
          <w:rFonts w:ascii="Calibri" w:eastAsia="Calibri" w:hAnsi="Calibri" w:cs="Times New Roman"/>
          <w:kern w:val="0"/>
          <w:sz w:val="24"/>
          <w:szCs w:val="24"/>
          <w:vertAlign w:val="superscript"/>
          <w14:ligatures w14:val="none"/>
        </w:rPr>
        <w:footnoteReference w:id="801"/>
      </w:r>
    </w:p>
    <w:p w14:paraId="57C79EE6" w14:textId="4CCAF1B9" w:rsidR="00B861AC" w:rsidRPr="00B861AC" w:rsidRDefault="00B861AC" w:rsidP="00890A2C">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Within the English Churches there was a broad consensus that the slave trade led to devastation, destabilisation, tribal warfare and famine,</w:t>
      </w:r>
      <w:r w:rsidRPr="00B861AC">
        <w:rPr>
          <w:rFonts w:ascii="Calibri" w:eastAsia="Calibri" w:hAnsi="Calibri" w:cs="Times New Roman"/>
          <w:kern w:val="0"/>
          <w:sz w:val="24"/>
          <w:szCs w:val="24"/>
          <w:vertAlign w:val="superscript"/>
          <w14:ligatures w14:val="none"/>
        </w:rPr>
        <w:footnoteReference w:id="802"/>
      </w:r>
      <w:r w:rsidRPr="00B861AC">
        <w:rPr>
          <w:rFonts w:ascii="Calibri" w:eastAsia="Calibri" w:hAnsi="Calibri" w:cs="Times New Roman"/>
          <w:kern w:val="0"/>
          <w:sz w:val="24"/>
          <w:szCs w:val="24"/>
          <w14:ligatures w14:val="none"/>
        </w:rPr>
        <w:t xml:space="preserve"> so that slavery was ‘the greatest obstacle to civilisation, colonialisation and the evangelism of Africa’.</w:t>
      </w:r>
      <w:r w:rsidRPr="00B861AC">
        <w:rPr>
          <w:rFonts w:ascii="Calibri" w:eastAsia="Calibri" w:hAnsi="Calibri" w:cs="Times New Roman"/>
          <w:kern w:val="0"/>
          <w:sz w:val="24"/>
          <w:szCs w:val="24"/>
          <w:vertAlign w:val="superscript"/>
          <w14:ligatures w14:val="none"/>
        </w:rPr>
        <w:footnoteReference w:id="803"/>
      </w:r>
      <w:r w:rsidRPr="00B861AC">
        <w:rPr>
          <w:rFonts w:ascii="Calibri" w:eastAsia="Calibri" w:hAnsi="Calibri" w:cs="Times New Roman"/>
          <w:kern w:val="0"/>
          <w:sz w:val="24"/>
          <w:szCs w:val="24"/>
          <w14:ligatures w14:val="none"/>
        </w:rPr>
        <w:t xml:space="preserve"> Churchmen like Canon MacColl and Archdeacon Farler recognised slavery as the ‘incurable vice of Islam’,</w:t>
      </w:r>
      <w:r w:rsidRPr="00B861AC">
        <w:rPr>
          <w:rFonts w:ascii="Calibri" w:eastAsia="Calibri" w:hAnsi="Calibri" w:cs="Times New Roman"/>
          <w:kern w:val="0"/>
          <w:sz w:val="24"/>
          <w:szCs w:val="24"/>
          <w:vertAlign w:val="superscript"/>
          <w14:ligatures w14:val="none"/>
        </w:rPr>
        <w:footnoteReference w:id="804"/>
      </w:r>
      <w:r w:rsidRPr="00B861AC">
        <w:rPr>
          <w:rFonts w:ascii="Calibri" w:eastAsia="Calibri" w:hAnsi="Calibri" w:cs="Times New Roman"/>
          <w:kern w:val="0"/>
          <w:sz w:val="24"/>
          <w:szCs w:val="24"/>
          <w14:ligatures w14:val="none"/>
        </w:rPr>
        <w:t xml:space="preserve"> meaning that ‘where the Mohammedan goes there goes the slave driver’.</w:t>
      </w:r>
      <w:r w:rsidRPr="00B861AC">
        <w:rPr>
          <w:rFonts w:ascii="Calibri" w:eastAsia="Calibri" w:hAnsi="Calibri" w:cs="Times New Roman"/>
          <w:kern w:val="0"/>
          <w:sz w:val="24"/>
          <w:szCs w:val="24"/>
          <w:vertAlign w:val="superscript"/>
          <w14:ligatures w14:val="none"/>
        </w:rPr>
        <w:footnoteReference w:id="805"/>
      </w:r>
      <w:r w:rsidRPr="00B861AC">
        <w:rPr>
          <w:rFonts w:ascii="Calibri" w:eastAsia="Calibri" w:hAnsi="Calibri" w:cs="Times New Roman"/>
          <w:kern w:val="0"/>
          <w:sz w:val="24"/>
          <w:szCs w:val="24"/>
          <w14:ligatures w14:val="none"/>
        </w:rPr>
        <w:t xml:space="preserve"> Slavery ‘enforced the teaching of Islam’,</w:t>
      </w:r>
      <w:r w:rsidRPr="00B861AC">
        <w:rPr>
          <w:rFonts w:ascii="Calibri" w:eastAsia="Calibri" w:hAnsi="Calibri" w:cs="Times New Roman"/>
          <w:kern w:val="0"/>
          <w:sz w:val="24"/>
          <w:szCs w:val="24"/>
          <w:vertAlign w:val="superscript"/>
          <w14:ligatures w14:val="none"/>
        </w:rPr>
        <w:footnoteReference w:id="806"/>
      </w:r>
      <w:r w:rsidRPr="00B861AC">
        <w:rPr>
          <w:rFonts w:ascii="Calibri" w:eastAsia="Calibri" w:hAnsi="Calibri" w:cs="Times New Roman"/>
          <w:kern w:val="0"/>
          <w:sz w:val="24"/>
          <w:szCs w:val="24"/>
          <w14:ligatures w14:val="none"/>
        </w:rPr>
        <w:t xml:space="preserve"> was ‘prejudicial to the progress of God’s work’</w:t>
      </w:r>
      <w:r w:rsidRPr="00B861AC">
        <w:rPr>
          <w:rFonts w:ascii="Calibri" w:eastAsia="Calibri" w:hAnsi="Calibri" w:cs="Times New Roman"/>
          <w:kern w:val="0"/>
          <w:sz w:val="24"/>
          <w:szCs w:val="24"/>
          <w:vertAlign w:val="superscript"/>
          <w14:ligatures w14:val="none"/>
        </w:rPr>
        <w:footnoteReference w:id="807"/>
      </w:r>
      <w:r w:rsidRPr="00B861AC">
        <w:rPr>
          <w:rFonts w:ascii="Calibri" w:eastAsia="Calibri" w:hAnsi="Calibri" w:cs="Times New Roman"/>
          <w:kern w:val="0"/>
          <w:sz w:val="24"/>
          <w:szCs w:val="24"/>
          <w14:ligatures w14:val="none"/>
        </w:rPr>
        <w:t xml:space="preserve"> and underwrote the ‘theory of Jehad’.</w:t>
      </w:r>
      <w:r w:rsidRPr="00B861AC">
        <w:rPr>
          <w:rFonts w:ascii="Calibri" w:eastAsia="Calibri" w:hAnsi="Calibri" w:cs="Times New Roman"/>
          <w:kern w:val="0"/>
          <w:sz w:val="24"/>
          <w:szCs w:val="24"/>
          <w:vertAlign w:val="superscript"/>
          <w14:ligatures w14:val="none"/>
        </w:rPr>
        <w:footnoteReference w:id="808"/>
      </w:r>
      <w:r w:rsidRPr="00B861AC">
        <w:rPr>
          <w:rFonts w:ascii="Calibri" w:eastAsia="Calibri" w:hAnsi="Calibri" w:cs="Times New Roman"/>
          <w:kern w:val="0"/>
          <w:sz w:val="24"/>
          <w:szCs w:val="24"/>
          <w14:ligatures w14:val="none"/>
        </w:rPr>
        <w:t xml:space="preserve"> Insofar as Islam and slavery were theologically as well as practically interwoven, slavery imposed a spiritual as well as a physical bondage.</w:t>
      </w:r>
      <w:r w:rsidRPr="00B861AC">
        <w:rPr>
          <w:rFonts w:ascii="Calibri" w:eastAsia="Calibri" w:hAnsi="Calibri" w:cs="Times New Roman"/>
          <w:kern w:val="0"/>
          <w:sz w:val="24"/>
          <w:szCs w:val="24"/>
          <w:vertAlign w:val="superscript"/>
          <w14:ligatures w14:val="none"/>
        </w:rPr>
        <w:footnoteReference w:id="809"/>
      </w:r>
      <w:r w:rsidRPr="00B861AC">
        <w:rPr>
          <w:rFonts w:ascii="Calibri" w:eastAsia="Calibri" w:hAnsi="Calibri" w:cs="Times New Roman"/>
          <w:kern w:val="0"/>
          <w:sz w:val="24"/>
          <w:szCs w:val="24"/>
          <w14:ligatures w14:val="none"/>
        </w:rPr>
        <w:t xml:space="preserve"> Not surprisingly, abolitionism triggered the missionary impulse. Alfred Swann, who in 1882 travelled to East Africa as a Lay Missionary with the LMS, was typical in recalling that: ‘My youthful enthusiasm had been fired when I learned the facts of slavery … and I resolved that if ever the opportunity offered, to join my countrymen in an endeavour to crush the slave trade.’</w:t>
      </w:r>
      <w:r w:rsidRPr="00B861AC">
        <w:rPr>
          <w:rFonts w:ascii="Calibri" w:eastAsia="Calibri" w:hAnsi="Calibri" w:cs="Times New Roman"/>
          <w:kern w:val="0"/>
          <w:sz w:val="24"/>
          <w:szCs w:val="24"/>
          <w:vertAlign w:val="superscript"/>
          <w14:ligatures w14:val="none"/>
        </w:rPr>
        <w:footnoteReference w:id="810"/>
      </w:r>
    </w:p>
    <w:p w14:paraId="2027B9B8" w14:textId="5FA7363F" w:rsidR="00B861AC" w:rsidRPr="00B861AC" w:rsidRDefault="00B861AC" w:rsidP="00890A2C">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lastRenderedPageBreak/>
        <w:t xml:space="preserve">Nonetheless, a smaller faction within the </w:t>
      </w:r>
      <w:r w:rsidR="00872F45">
        <w:rPr>
          <w:rFonts w:ascii="Calibri" w:eastAsia="Calibri" w:hAnsi="Calibri" w:cs="Times New Roman"/>
          <w:kern w:val="0"/>
          <w:sz w:val="24"/>
          <w:szCs w:val="24"/>
          <w14:ligatures w14:val="none"/>
        </w:rPr>
        <w:t>C</w:t>
      </w:r>
      <w:r w:rsidRPr="00B861AC">
        <w:rPr>
          <w:rFonts w:ascii="Calibri" w:eastAsia="Calibri" w:hAnsi="Calibri" w:cs="Times New Roman"/>
          <w:kern w:val="0"/>
          <w:sz w:val="24"/>
          <w:szCs w:val="24"/>
          <w14:ligatures w14:val="none"/>
        </w:rPr>
        <w:t>hurches maintained a revisionist interpretation that sought to re-shape the conventional view of Islam and slavery. Canon Taylor asserted that ‘slavery is no part of the creed of Islam’. Insofar as it had been ‘tolerated as a necessary evil by Mahomet’ it remained ‘in the hands of Moslems, a very mild institution’.</w:t>
      </w:r>
      <w:r w:rsidRPr="00B861AC">
        <w:rPr>
          <w:rFonts w:ascii="Calibri" w:eastAsia="Calibri" w:hAnsi="Calibri" w:cs="Times New Roman"/>
          <w:kern w:val="0"/>
          <w:sz w:val="24"/>
          <w:szCs w:val="24"/>
          <w:vertAlign w:val="superscript"/>
          <w14:ligatures w14:val="none"/>
        </w:rPr>
        <w:footnoteReference w:id="811"/>
      </w:r>
      <w:r w:rsidRPr="00B861AC">
        <w:rPr>
          <w:rFonts w:ascii="Calibri" w:eastAsia="Calibri" w:hAnsi="Calibri" w:cs="Times New Roman"/>
          <w:kern w:val="0"/>
          <w:sz w:val="24"/>
          <w:szCs w:val="24"/>
          <w14:ligatures w14:val="none"/>
        </w:rPr>
        <w:t xml:space="preserve"> Bosworth Smith argued similarly that the Prophet had ‘encouraged the emancipation of slaves’ and that the Islamic principle of ‘equality before God … took away slavery’s sting’.</w:t>
      </w:r>
      <w:r w:rsidRPr="00B861AC">
        <w:rPr>
          <w:rFonts w:ascii="Calibri" w:eastAsia="Calibri" w:hAnsi="Calibri" w:cs="Times New Roman"/>
          <w:kern w:val="0"/>
          <w:sz w:val="24"/>
          <w:szCs w:val="24"/>
          <w:vertAlign w:val="superscript"/>
          <w14:ligatures w14:val="none"/>
        </w:rPr>
        <w:footnoteReference w:id="812"/>
      </w:r>
      <w:r w:rsidRPr="00B861AC">
        <w:rPr>
          <w:rFonts w:ascii="Calibri" w:eastAsia="Calibri" w:hAnsi="Calibri" w:cs="Times New Roman"/>
          <w:kern w:val="0"/>
          <w:sz w:val="24"/>
          <w:szCs w:val="24"/>
          <w14:ligatures w14:val="none"/>
        </w:rPr>
        <w:t xml:space="preserve"> Blunt, who recognised that ‘throughout the whole of the Sudan slavery was the recognised basis of social and industrial life’, considered Christian abolitionism to be a destructive ideology which diminished the prospect of Islamic reform and, in turn, the abolition of African slavery.</w:t>
      </w:r>
      <w:r w:rsidRPr="00B861AC">
        <w:rPr>
          <w:rFonts w:ascii="Calibri" w:eastAsia="Calibri" w:hAnsi="Calibri" w:cs="Times New Roman"/>
          <w:kern w:val="0"/>
          <w:sz w:val="24"/>
          <w:szCs w:val="24"/>
          <w:vertAlign w:val="superscript"/>
          <w14:ligatures w14:val="none"/>
        </w:rPr>
        <w:footnoteReference w:id="813"/>
      </w:r>
      <w:r w:rsidRPr="00B861AC">
        <w:rPr>
          <w:rFonts w:ascii="Calibri" w:eastAsia="Calibri" w:hAnsi="Calibri" w:cs="Times New Roman"/>
          <w:kern w:val="0"/>
          <w:sz w:val="24"/>
          <w:szCs w:val="24"/>
          <w14:ligatures w14:val="none"/>
        </w:rPr>
        <w:t xml:space="preserve"> And Joseph Johnson, the African explorer, saw Christian abolitionism as a hypocritical pretext for colonial expansion. ‘Why have we violated every principle of national honour’, he asked, ‘by talking </w:t>
      </w:r>
      <w:r w:rsidR="008C5208">
        <w:rPr>
          <w:rFonts w:ascii="Calibri" w:eastAsia="Calibri" w:hAnsi="Calibri" w:cs="Times New Roman"/>
          <w:kern w:val="0"/>
          <w:sz w:val="24"/>
          <w:szCs w:val="24"/>
          <w14:ligatures w14:val="none"/>
        </w:rPr>
        <w:t>‘</w:t>
      </w:r>
      <w:r w:rsidRPr="00B861AC">
        <w:rPr>
          <w:rFonts w:ascii="Calibri" w:eastAsia="Calibri" w:hAnsi="Calibri" w:cs="Times New Roman"/>
          <w:kern w:val="0"/>
          <w:sz w:val="24"/>
          <w:szCs w:val="24"/>
          <w14:ligatures w14:val="none"/>
        </w:rPr>
        <w:t xml:space="preserve">high </w:t>
      </w:r>
      <w:proofErr w:type="spellStart"/>
      <w:r w:rsidRPr="00B861AC">
        <w:rPr>
          <w:rFonts w:ascii="Calibri" w:eastAsia="Calibri" w:hAnsi="Calibri" w:cs="Times New Roman"/>
          <w:kern w:val="0"/>
          <w:sz w:val="24"/>
          <w:szCs w:val="24"/>
          <w14:ligatures w14:val="none"/>
        </w:rPr>
        <w:t>falutin</w:t>
      </w:r>
      <w:proofErr w:type="spellEnd"/>
      <w:r w:rsidR="008C5208">
        <w:rPr>
          <w:rFonts w:ascii="Calibri" w:eastAsia="Calibri" w:hAnsi="Calibri" w:cs="Times New Roman"/>
          <w:kern w:val="0"/>
          <w:sz w:val="24"/>
          <w:szCs w:val="24"/>
          <w14:ligatures w14:val="none"/>
        </w:rPr>
        <w:t>’</w:t>
      </w:r>
      <w:r w:rsidRPr="00B861AC">
        <w:rPr>
          <w:rFonts w:ascii="Calibri" w:eastAsia="Calibri" w:hAnsi="Calibri" w:cs="Times New Roman"/>
          <w:kern w:val="0"/>
          <w:sz w:val="24"/>
          <w:szCs w:val="24"/>
          <w14:ligatures w14:val="none"/>
        </w:rPr>
        <w:t xml:space="preserve"> nonsense about the suppression of the slave trade and the introduction of civilising influences, when, in reality, it’s devils’ work that goes on’.</w:t>
      </w:r>
      <w:r w:rsidRPr="00B861AC">
        <w:rPr>
          <w:rFonts w:ascii="Calibri" w:eastAsia="Calibri" w:hAnsi="Calibri" w:cs="Times New Roman"/>
          <w:kern w:val="0"/>
          <w:sz w:val="24"/>
          <w:szCs w:val="24"/>
          <w:vertAlign w:val="superscript"/>
          <w14:ligatures w14:val="none"/>
        </w:rPr>
        <w:footnoteReference w:id="814"/>
      </w:r>
    </w:p>
    <w:p w14:paraId="2F0C8B5B" w14:textId="745CF5AD" w:rsidR="00B861AC" w:rsidRPr="00B861AC" w:rsidRDefault="00B861AC" w:rsidP="00890A2C">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 xml:space="preserve">Throughout the late 1880s and early 1890s, various attempts were made by ‘Christian Islamicists’ to present slavery in the Sudan in a different, more positive light. One such effort comprised a series of interviews published in the </w:t>
      </w:r>
      <w:r w:rsidRPr="00B861AC">
        <w:rPr>
          <w:rFonts w:ascii="Calibri" w:eastAsia="Calibri" w:hAnsi="Calibri" w:cs="Times New Roman"/>
          <w:i/>
          <w:iCs/>
          <w:kern w:val="0"/>
          <w:sz w:val="24"/>
          <w:szCs w:val="24"/>
          <w14:ligatures w14:val="none"/>
        </w:rPr>
        <w:t xml:space="preserve">Contemporary Review </w:t>
      </w:r>
      <w:r w:rsidRPr="00B861AC">
        <w:rPr>
          <w:rFonts w:ascii="Calibri" w:eastAsia="Calibri" w:hAnsi="Calibri" w:cs="Times New Roman"/>
          <w:kern w:val="0"/>
          <w:sz w:val="24"/>
          <w:szCs w:val="24"/>
          <w14:ligatures w14:val="none"/>
        </w:rPr>
        <w:t xml:space="preserve">between Flora Shaw, a pro-Empire journalist, and </w:t>
      </w:r>
      <w:proofErr w:type="spellStart"/>
      <w:r w:rsidRPr="00B861AC">
        <w:rPr>
          <w:rFonts w:ascii="Calibri" w:eastAsia="Calibri" w:hAnsi="Calibri" w:cs="Times New Roman"/>
          <w:kern w:val="0"/>
          <w:sz w:val="24"/>
          <w:szCs w:val="24"/>
          <w14:ligatures w14:val="none"/>
        </w:rPr>
        <w:t>Zebehr</w:t>
      </w:r>
      <w:proofErr w:type="spellEnd"/>
      <w:r w:rsidRPr="00B861AC">
        <w:rPr>
          <w:rFonts w:ascii="Calibri" w:eastAsia="Calibri" w:hAnsi="Calibri" w:cs="Times New Roman"/>
          <w:kern w:val="0"/>
          <w:sz w:val="24"/>
          <w:szCs w:val="24"/>
          <w14:ligatures w14:val="none"/>
        </w:rPr>
        <w:t xml:space="preserve"> Pasha, the ‘notorious Sudanese slaver’.</w:t>
      </w:r>
      <w:r w:rsidRPr="00B861AC">
        <w:rPr>
          <w:rFonts w:ascii="Calibri" w:eastAsia="Calibri" w:hAnsi="Calibri" w:cs="Times New Roman"/>
          <w:kern w:val="0"/>
          <w:sz w:val="24"/>
          <w:szCs w:val="24"/>
          <w:vertAlign w:val="superscript"/>
          <w14:ligatures w14:val="none"/>
        </w:rPr>
        <w:footnoteReference w:id="815"/>
      </w:r>
      <w:r w:rsidRPr="00B861AC">
        <w:rPr>
          <w:rFonts w:ascii="Calibri" w:eastAsia="Calibri" w:hAnsi="Calibri" w:cs="Times New Roman"/>
          <w:kern w:val="0"/>
          <w:sz w:val="24"/>
          <w:szCs w:val="24"/>
          <w14:ligatures w14:val="none"/>
        </w:rPr>
        <w:t xml:space="preserve"> Shaw confounded convention by portraying </w:t>
      </w:r>
      <w:proofErr w:type="spellStart"/>
      <w:r w:rsidRPr="00B861AC">
        <w:rPr>
          <w:rFonts w:ascii="Calibri" w:eastAsia="Calibri" w:hAnsi="Calibri" w:cs="Times New Roman"/>
          <w:kern w:val="0"/>
          <w:sz w:val="24"/>
          <w:szCs w:val="24"/>
          <w14:ligatures w14:val="none"/>
        </w:rPr>
        <w:t>Zebehr</w:t>
      </w:r>
      <w:proofErr w:type="spellEnd"/>
      <w:r w:rsidRPr="00B861AC">
        <w:rPr>
          <w:rFonts w:ascii="Calibri" w:eastAsia="Calibri" w:hAnsi="Calibri" w:cs="Times New Roman"/>
          <w:kern w:val="0"/>
          <w:sz w:val="24"/>
          <w:szCs w:val="24"/>
          <w14:ligatures w14:val="none"/>
        </w:rPr>
        <w:t xml:space="preserve"> as a noble man of character, an enlightened trader who ‘opened up new channels for the commerce of the civilised world’.</w:t>
      </w:r>
      <w:r w:rsidRPr="00B861AC">
        <w:rPr>
          <w:rFonts w:ascii="Calibri" w:eastAsia="Calibri" w:hAnsi="Calibri" w:cs="Times New Roman"/>
          <w:kern w:val="0"/>
          <w:sz w:val="24"/>
          <w:szCs w:val="24"/>
          <w:vertAlign w:val="superscript"/>
          <w14:ligatures w14:val="none"/>
        </w:rPr>
        <w:footnoteReference w:id="816"/>
      </w:r>
      <w:r w:rsidRPr="00B861AC">
        <w:rPr>
          <w:rFonts w:ascii="Calibri" w:eastAsia="Calibri" w:hAnsi="Calibri" w:cs="Times New Roman"/>
          <w:kern w:val="0"/>
          <w:sz w:val="24"/>
          <w:szCs w:val="24"/>
          <w14:ligatures w14:val="none"/>
        </w:rPr>
        <w:t xml:space="preserve"> Crucially, </w:t>
      </w:r>
      <w:proofErr w:type="spellStart"/>
      <w:r w:rsidRPr="00B861AC">
        <w:rPr>
          <w:rFonts w:ascii="Calibri" w:eastAsia="Calibri" w:hAnsi="Calibri" w:cs="Times New Roman"/>
          <w:kern w:val="0"/>
          <w:sz w:val="24"/>
          <w:szCs w:val="24"/>
          <w14:ligatures w14:val="none"/>
        </w:rPr>
        <w:lastRenderedPageBreak/>
        <w:t>Zebehr</w:t>
      </w:r>
      <w:proofErr w:type="spellEnd"/>
      <w:r w:rsidRPr="00B861AC">
        <w:rPr>
          <w:rFonts w:ascii="Calibri" w:eastAsia="Calibri" w:hAnsi="Calibri" w:cs="Times New Roman"/>
          <w:kern w:val="0"/>
          <w:sz w:val="24"/>
          <w:szCs w:val="24"/>
          <w14:ligatures w14:val="none"/>
        </w:rPr>
        <w:t xml:space="preserve"> was reported to revere Gordon as ‘a saint of our religion’, as an Islamic as well as a Christian paragon.</w:t>
      </w:r>
      <w:r w:rsidRPr="00B861AC">
        <w:rPr>
          <w:rFonts w:ascii="Calibri" w:eastAsia="Calibri" w:hAnsi="Calibri" w:cs="Times New Roman"/>
          <w:kern w:val="0"/>
          <w:sz w:val="24"/>
          <w:szCs w:val="24"/>
          <w:vertAlign w:val="superscript"/>
          <w14:ligatures w14:val="none"/>
        </w:rPr>
        <w:footnoteReference w:id="817"/>
      </w:r>
      <w:r w:rsidRPr="00B861AC">
        <w:rPr>
          <w:rFonts w:ascii="Calibri" w:eastAsia="Calibri" w:hAnsi="Calibri" w:cs="Times New Roman"/>
          <w:kern w:val="0"/>
          <w:sz w:val="24"/>
          <w:szCs w:val="24"/>
          <w14:ligatures w14:val="none"/>
        </w:rPr>
        <w:t xml:space="preserve"> Modern Sudanese writers like Jamal Mahjoub argue understandably that: ‘This embracing of commercial enterprise as the redeeming quality in a recognised slaver puts the whole anti-slavery movement in a different light.’</w:t>
      </w:r>
      <w:r w:rsidRPr="00B861AC">
        <w:rPr>
          <w:rFonts w:ascii="Calibri" w:eastAsia="Calibri" w:hAnsi="Calibri" w:cs="Times New Roman"/>
          <w:kern w:val="0"/>
          <w:sz w:val="24"/>
          <w:szCs w:val="24"/>
          <w:vertAlign w:val="superscript"/>
          <w14:ligatures w14:val="none"/>
        </w:rPr>
        <w:footnoteReference w:id="818"/>
      </w:r>
      <w:r w:rsidRPr="00B861AC">
        <w:rPr>
          <w:rFonts w:ascii="Calibri" w:eastAsia="Calibri" w:hAnsi="Calibri" w:cs="Times New Roman"/>
          <w:kern w:val="0"/>
          <w:sz w:val="24"/>
          <w:szCs w:val="24"/>
          <w14:ligatures w14:val="none"/>
        </w:rPr>
        <w:t xml:space="preserve"> </w:t>
      </w:r>
    </w:p>
    <w:p w14:paraId="190E97FB" w14:textId="21FF3588" w:rsidR="00E564DD" w:rsidRDefault="00B861AC" w:rsidP="00890A2C">
      <w:pPr>
        <w:spacing w:line="480" w:lineRule="auto"/>
        <w:ind w:firstLine="567"/>
        <w:jc w:val="both"/>
        <w:rPr>
          <w:rFonts w:ascii="Calibri" w:eastAsia="Calibri" w:hAnsi="Calibri" w:cs="Times New Roman"/>
          <w:kern w:val="0"/>
          <w:sz w:val="24"/>
          <w:szCs w:val="24"/>
          <w14:ligatures w14:val="none"/>
        </w:rPr>
        <w:sectPr w:rsidR="00E564DD" w:rsidSect="00434BCE">
          <w:footnotePr>
            <w:numRestart w:val="eachSect"/>
          </w:footnotePr>
          <w:pgSz w:w="11906" w:h="16838"/>
          <w:pgMar w:top="1440" w:right="1440" w:bottom="1440" w:left="1440" w:header="708" w:footer="708" w:gutter="0"/>
          <w:cols w:space="708"/>
          <w:docGrid w:linePitch="360"/>
        </w:sectPr>
      </w:pPr>
      <w:r w:rsidRPr="00B861AC">
        <w:rPr>
          <w:rFonts w:ascii="Calibri" w:eastAsia="Calibri" w:hAnsi="Calibri" w:cs="Times New Roman"/>
          <w:kern w:val="0"/>
          <w:sz w:val="24"/>
          <w:szCs w:val="24"/>
          <w14:ligatures w14:val="none"/>
        </w:rPr>
        <w:t xml:space="preserve">It was this more positive interpretation of Sudanese slavery that began to be reflected as a developing, pragmatic thread in British policy. The Sudan Archive at Durham University preserves a lengthy, handwritten paper produced by the Intelligence Department in 1895 and entitled </w:t>
      </w:r>
      <w:r w:rsidRPr="00B861AC">
        <w:rPr>
          <w:rFonts w:ascii="Calibri" w:eastAsia="Calibri" w:hAnsi="Calibri" w:cs="Times New Roman"/>
          <w:i/>
          <w:iCs/>
          <w:kern w:val="0"/>
          <w:sz w:val="24"/>
          <w:szCs w:val="24"/>
          <w14:ligatures w14:val="none"/>
        </w:rPr>
        <w:t>The Mahdi’s Revolt and the Reasons Leading to it.</w:t>
      </w:r>
      <w:r w:rsidRPr="00B861AC">
        <w:rPr>
          <w:rFonts w:ascii="Calibri" w:eastAsia="Calibri" w:hAnsi="Calibri" w:cs="Times New Roman"/>
          <w:iCs/>
          <w:kern w:val="0"/>
          <w:sz w:val="24"/>
          <w:szCs w:val="24"/>
          <w:vertAlign w:val="superscript"/>
          <w14:ligatures w14:val="none"/>
        </w:rPr>
        <w:footnoteReference w:id="819"/>
      </w:r>
      <w:r w:rsidRPr="00B861AC">
        <w:rPr>
          <w:rFonts w:ascii="Calibri" w:eastAsia="Calibri" w:hAnsi="Calibri" w:cs="Times New Roman"/>
          <w:kern w:val="0"/>
          <w:sz w:val="24"/>
          <w:szCs w:val="24"/>
          <w14:ligatures w14:val="none"/>
        </w:rPr>
        <w:t xml:space="preserve"> It recognises that slavery was ‘an old trade in the Soudan’ by which a great many people earned their livelihood. Besides, abolition was considered a ‘shameful loss’ by the Sudanese, who kept slaves to undertake their demeaning, domestic work. Not only did the Sudanese ‘find no evil’ in slaves, ‘they find evil in its discontinuation’. Thus, while stopping the slave trade was ostensibly a ‘praiseworthy, noble deed’, it was practically a ‘misadministration’ that had ‘disregarded the state of being’ and inspired the Mahdist revolt. And Wingate, notwithstanding his own religious convictions, was increasingly keen to avoid any policy that suggested to the Sudanese that the British were ‘Christians opposed to their religion’.</w:t>
      </w:r>
      <w:r w:rsidRPr="00B861AC">
        <w:rPr>
          <w:rFonts w:ascii="Calibri" w:eastAsia="Calibri" w:hAnsi="Calibri" w:cs="Times New Roman"/>
          <w:kern w:val="0"/>
          <w:sz w:val="24"/>
          <w:szCs w:val="24"/>
          <w:vertAlign w:val="superscript"/>
          <w14:ligatures w14:val="none"/>
        </w:rPr>
        <w:footnoteReference w:id="820"/>
      </w:r>
    </w:p>
    <w:p w14:paraId="5412DC25" w14:textId="77777777" w:rsidR="00B861AC" w:rsidRPr="00B861AC" w:rsidRDefault="00B861AC" w:rsidP="00890A2C">
      <w:pPr>
        <w:spacing w:line="360" w:lineRule="auto"/>
        <w:jc w:val="center"/>
        <w:rPr>
          <w:rFonts w:ascii="Calibri" w:eastAsia="Calibri" w:hAnsi="Calibri" w:cs="Times New Roman"/>
          <w:kern w:val="0"/>
          <w:sz w:val="24"/>
          <w:szCs w:val="24"/>
          <w:u w:val="single"/>
          <w14:ligatures w14:val="none"/>
        </w:rPr>
      </w:pPr>
      <w:r w:rsidRPr="00B861AC">
        <w:rPr>
          <w:rFonts w:ascii="Calibri" w:eastAsia="Calibri" w:hAnsi="Calibri" w:cs="Times New Roman"/>
          <w:kern w:val="0"/>
          <w:sz w:val="24"/>
          <w:szCs w:val="24"/>
          <w:u w:val="single"/>
          <w14:ligatures w14:val="none"/>
        </w:rPr>
        <w:lastRenderedPageBreak/>
        <w:t>The Emin Pasha Relief Expedition</w:t>
      </w:r>
    </w:p>
    <w:p w14:paraId="3E3B919F" w14:textId="33B7060A" w:rsidR="00B861AC" w:rsidRPr="00B861AC" w:rsidRDefault="00B861AC" w:rsidP="00890A2C">
      <w:pPr>
        <w:spacing w:line="360" w:lineRule="auto"/>
        <w:jc w:val="center"/>
        <w:rPr>
          <w:rFonts w:ascii="Calibri" w:eastAsia="Calibri" w:hAnsi="Calibri" w:cs="Times New Roman"/>
          <w:kern w:val="0"/>
          <w:sz w:val="24"/>
          <w:szCs w:val="24"/>
          <w:u w:val="single"/>
          <w14:ligatures w14:val="none"/>
        </w:rPr>
      </w:pPr>
      <w:r w:rsidRPr="00B861AC">
        <w:rPr>
          <w:rFonts w:ascii="Calibri" w:eastAsia="Calibri" w:hAnsi="Calibri" w:cs="Times New Roman"/>
          <w:kern w:val="0"/>
          <w:sz w:val="24"/>
          <w:szCs w:val="24"/>
          <w:u w:val="single"/>
          <w14:ligatures w14:val="none"/>
        </w:rPr>
        <w:t>1886-90</w:t>
      </w:r>
    </w:p>
    <w:p w14:paraId="0E4E65FE" w14:textId="77777777" w:rsidR="00B861AC" w:rsidRPr="00B861AC" w:rsidRDefault="00B861AC" w:rsidP="00EE57DA">
      <w:pPr>
        <w:spacing w:line="480" w:lineRule="auto"/>
        <w:jc w:val="both"/>
        <w:rPr>
          <w:rFonts w:ascii="Calibri" w:eastAsia="Calibri" w:hAnsi="Calibri" w:cs="Times New Roman"/>
          <w:kern w:val="0"/>
          <w:sz w:val="24"/>
          <w:szCs w:val="24"/>
          <w:u w:val="single"/>
          <w14:ligatures w14:val="none"/>
        </w:rPr>
      </w:pPr>
      <w:r w:rsidRPr="00B861AC">
        <w:rPr>
          <w:rFonts w:ascii="Calibri" w:eastAsia="Calibri" w:hAnsi="Calibri" w:cs="Times New Roman"/>
          <w:kern w:val="0"/>
          <w:sz w:val="24"/>
          <w:szCs w:val="24"/>
          <w:u w:val="single"/>
          <w14:ligatures w14:val="none"/>
        </w:rPr>
        <w:t>Background</w:t>
      </w:r>
    </w:p>
    <w:p w14:paraId="70AB83F5" w14:textId="7587E5F8" w:rsidR="00B861AC" w:rsidRPr="00B861AC" w:rsidRDefault="00B861AC" w:rsidP="00890A2C">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 xml:space="preserve">By the end of 1885, virtually all the provinces of the Sudan had been overwhelmed by the Mahdi, except for Equatoria, where the German Governor Emin Pasha and an Egyptian garrison retained control of a small strip of territory. Completely isolated from the north after the fall of Khartoum, Emin opened a line of communication via the east coast, with the assistance of CMS missionaries in Uganda. In December 1885 he wrote to contacts in Britain and Germany, effectively begging for assistance. His letters to Britain were received in October 1886 by Dr Felkin, an Edinburgh surgeon and CMS missionary, and Charles Allen, the Secretary of the Anti-Slavery Society, who forwarded the correspondence to the </w:t>
      </w:r>
      <w:r w:rsidRPr="00B861AC">
        <w:rPr>
          <w:rFonts w:ascii="Calibri" w:eastAsia="Calibri" w:hAnsi="Calibri" w:cs="Times New Roman"/>
          <w:i/>
          <w:iCs/>
          <w:kern w:val="0"/>
          <w:sz w:val="24"/>
          <w:szCs w:val="24"/>
          <w14:ligatures w14:val="none"/>
        </w:rPr>
        <w:t>Times.</w:t>
      </w:r>
      <w:r w:rsidRPr="00B861AC">
        <w:rPr>
          <w:rFonts w:ascii="Calibri" w:eastAsia="Calibri" w:hAnsi="Calibri" w:cs="Times New Roman"/>
          <w:iCs/>
          <w:kern w:val="0"/>
          <w:sz w:val="24"/>
          <w:szCs w:val="24"/>
          <w:vertAlign w:val="superscript"/>
          <w14:ligatures w14:val="none"/>
        </w:rPr>
        <w:footnoteReference w:id="821"/>
      </w:r>
      <w:r w:rsidRPr="00B861AC">
        <w:rPr>
          <w:rFonts w:ascii="Calibri" w:eastAsia="Calibri" w:hAnsi="Calibri" w:cs="Times New Roman"/>
          <w:kern w:val="0"/>
          <w:sz w:val="24"/>
          <w:szCs w:val="24"/>
          <w14:ligatures w14:val="none"/>
        </w:rPr>
        <w:t xml:space="preserve"> News that Emin still held out against Mahdism had ‘an immediate and startling effect in Britain’.</w:t>
      </w:r>
      <w:r w:rsidRPr="00B861AC">
        <w:rPr>
          <w:rFonts w:ascii="Calibri" w:eastAsia="Calibri" w:hAnsi="Calibri" w:cs="Times New Roman"/>
          <w:kern w:val="0"/>
          <w:sz w:val="24"/>
          <w:szCs w:val="24"/>
          <w:vertAlign w:val="superscript"/>
          <w14:ligatures w14:val="none"/>
        </w:rPr>
        <w:footnoteReference w:id="822"/>
      </w:r>
    </w:p>
    <w:p w14:paraId="7EF2412A" w14:textId="70521906" w:rsidR="00B861AC" w:rsidRPr="00B861AC" w:rsidRDefault="00B861AC" w:rsidP="007E7A97">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Although Lord Salisbury’s Conservative Government was committed to a proactive colonial policy, it was reluctant to sanction any assistance for Equatoria, given that a British administration had been scarred politically by the failure of the Gordon Relief Expedition. Impressed by the public clamour to ‘relieve’ Emin, however, it approved a private expedition organised by the Emin Pasha Relief Committee. Chaired by Sir William Mackinnon, a ‘characteristic nineteenth century blend of self-made man, pillar</w:t>
      </w:r>
      <w:r w:rsidR="003074A6">
        <w:rPr>
          <w:rFonts w:ascii="Calibri" w:eastAsia="Calibri" w:hAnsi="Calibri" w:cs="Times New Roman"/>
          <w:kern w:val="0"/>
          <w:sz w:val="24"/>
          <w:szCs w:val="24"/>
          <w14:ligatures w14:val="none"/>
        </w:rPr>
        <w:t xml:space="preserve"> </w:t>
      </w:r>
      <w:r w:rsidRPr="00B861AC">
        <w:rPr>
          <w:rFonts w:ascii="Calibri" w:eastAsia="Calibri" w:hAnsi="Calibri" w:cs="Times New Roman"/>
          <w:kern w:val="0"/>
          <w:sz w:val="24"/>
          <w:szCs w:val="24"/>
          <w14:ligatures w14:val="none"/>
        </w:rPr>
        <w:t>of the</w:t>
      </w:r>
      <w:r w:rsidR="00D903FC">
        <w:rPr>
          <w:rFonts w:ascii="Calibri" w:eastAsia="Calibri" w:hAnsi="Calibri" w:cs="Times New Roman"/>
          <w:kern w:val="0"/>
          <w:sz w:val="24"/>
          <w:szCs w:val="24"/>
          <w14:ligatures w14:val="none"/>
        </w:rPr>
        <w:t xml:space="preserve"> </w:t>
      </w:r>
      <w:r w:rsidRPr="00B861AC">
        <w:rPr>
          <w:rFonts w:ascii="Calibri" w:eastAsia="Calibri" w:hAnsi="Calibri" w:cs="Times New Roman"/>
          <w:kern w:val="0"/>
          <w:sz w:val="24"/>
          <w:szCs w:val="24"/>
          <w14:ligatures w14:val="none"/>
        </w:rPr>
        <w:t>church and philanthropist’,</w:t>
      </w:r>
      <w:r w:rsidRPr="00B861AC">
        <w:rPr>
          <w:rFonts w:ascii="Calibri" w:eastAsia="Calibri" w:hAnsi="Calibri" w:cs="Times New Roman"/>
          <w:kern w:val="0"/>
          <w:sz w:val="24"/>
          <w:szCs w:val="24"/>
          <w:vertAlign w:val="superscript"/>
          <w14:ligatures w14:val="none"/>
        </w:rPr>
        <w:footnoteReference w:id="823"/>
      </w:r>
      <w:r w:rsidRPr="00B861AC">
        <w:rPr>
          <w:rFonts w:ascii="Calibri" w:eastAsia="Calibri" w:hAnsi="Calibri" w:cs="Times New Roman"/>
          <w:kern w:val="0"/>
          <w:sz w:val="24"/>
          <w:szCs w:val="24"/>
          <w14:ligatures w14:val="none"/>
        </w:rPr>
        <w:t xml:space="preserve"> the EPRC was formed of ‘gentlemen interested in the welfare of the African races and the development of legitimate commerce upon the great continent’.</w:t>
      </w:r>
      <w:r w:rsidRPr="00B861AC">
        <w:rPr>
          <w:rFonts w:ascii="Calibri" w:eastAsia="Calibri" w:hAnsi="Calibri" w:cs="Times New Roman"/>
          <w:kern w:val="0"/>
          <w:sz w:val="24"/>
          <w:szCs w:val="24"/>
          <w:vertAlign w:val="superscript"/>
          <w14:ligatures w14:val="none"/>
        </w:rPr>
        <w:footnoteReference w:id="824"/>
      </w:r>
      <w:r w:rsidRPr="00B861AC">
        <w:rPr>
          <w:rFonts w:ascii="Calibri" w:eastAsia="Calibri" w:hAnsi="Calibri" w:cs="Times New Roman"/>
          <w:kern w:val="0"/>
          <w:sz w:val="24"/>
          <w:szCs w:val="24"/>
          <w14:ligatures w14:val="none"/>
        </w:rPr>
        <w:t xml:space="preserve"> The EPRC </w:t>
      </w:r>
      <w:r w:rsidRPr="00B861AC">
        <w:rPr>
          <w:rFonts w:ascii="Calibri" w:eastAsia="Calibri" w:hAnsi="Calibri" w:cs="Times New Roman"/>
          <w:kern w:val="0"/>
          <w:sz w:val="24"/>
          <w:szCs w:val="24"/>
          <w14:ligatures w14:val="none"/>
        </w:rPr>
        <w:lastRenderedPageBreak/>
        <w:t>approached Henry Stanley, the African explorer, to lead the expedition, and Stanley appointed nine British officers to act as his lieutenants. Four were serving in the army (Barttelot, Bonny, Nelson and Stairs), while the others (Jameson, Jephson, Parke, Troup and Ward) were civilian explorers, navigators or surgeons.</w:t>
      </w:r>
    </w:p>
    <w:p w14:paraId="2EBAEF81" w14:textId="5437B3B8" w:rsidR="00B861AC" w:rsidRPr="00B861AC" w:rsidRDefault="00B861AC" w:rsidP="007E7A97">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The Emin Pasha Relief Expedition left London in January 1887. Stanley had devised a circuitous, western ‘Congo route’, which involved travelling via Zanzibar, where the main force was recruited, Southern Africa and the Congo River, before striking across uncharted Central Africa to Lake Albert and then, having ‘relieved’ Emin, proceeding towards the East African coast. He predicted he would reach Emin by June and complete the mission by December 1887.</w:t>
      </w:r>
      <w:r w:rsidRPr="00B861AC">
        <w:rPr>
          <w:rFonts w:ascii="Calibri" w:eastAsia="Calibri" w:hAnsi="Calibri" w:cs="Times New Roman"/>
          <w:kern w:val="0"/>
          <w:sz w:val="24"/>
          <w:szCs w:val="24"/>
          <w:vertAlign w:val="superscript"/>
          <w14:ligatures w14:val="none"/>
        </w:rPr>
        <w:footnoteReference w:id="825"/>
      </w:r>
      <w:r w:rsidRPr="00B861AC">
        <w:rPr>
          <w:rFonts w:ascii="Calibri" w:eastAsia="Calibri" w:hAnsi="Calibri" w:cs="Times New Roman"/>
          <w:kern w:val="0"/>
          <w:sz w:val="24"/>
          <w:szCs w:val="24"/>
          <w14:ligatures w14:val="none"/>
        </w:rPr>
        <w:t xml:space="preserve"> In fact, it was not until December 1889, thirty-five months later, that Stanley delivered a reluctant Emin and what remained of his garrison to German controlled territory in East Africa. The expedition had crossed ‘over six thousand miles of river, swamps, jungle, mountain and plain’ and it had testified equally to ‘the miraculous courage and endurance of the survivors’ and an ‘appalling and futile waste of time, money, effort and human life in pursuit of a goal that was unrealisable’.</w:t>
      </w:r>
      <w:r w:rsidRPr="00B861AC">
        <w:rPr>
          <w:rFonts w:ascii="Calibri" w:eastAsia="Calibri" w:hAnsi="Calibri" w:cs="Times New Roman"/>
          <w:kern w:val="0"/>
          <w:sz w:val="24"/>
          <w:szCs w:val="24"/>
          <w:vertAlign w:val="superscript"/>
          <w14:ligatures w14:val="none"/>
        </w:rPr>
        <w:footnoteReference w:id="826"/>
      </w:r>
      <w:r w:rsidRPr="00B861AC">
        <w:rPr>
          <w:rFonts w:ascii="Calibri" w:eastAsia="Calibri" w:hAnsi="Calibri" w:cs="Times New Roman"/>
          <w:kern w:val="0"/>
          <w:sz w:val="24"/>
          <w:szCs w:val="24"/>
          <w14:ligatures w14:val="none"/>
        </w:rPr>
        <w:t xml:space="preserve"> Of the 620 men who left Zanzibar with Stanley, only 243 returned alive. And of the 600 plus refugees ‘rescued’ in Equatoria, only 290 reached the coast and safety.</w:t>
      </w:r>
      <w:r w:rsidRPr="00B861AC">
        <w:rPr>
          <w:rFonts w:ascii="Calibri" w:eastAsia="Calibri" w:hAnsi="Calibri" w:cs="Times New Roman"/>
          <w:kern w:val="0"/>
          <w:sz w:val="24"/>
          <w:szCs w:val="24"/>
          <w:vertAlign w:val="superscript"/>
          <w14:ligatures w14:val="none"/>
        </w:rPr>
        <w:footnoteReference w:id="827"/>
      </w:r>
    </w:p>
    <w:p w14:paraId="5482FC75" w14:textId="447C3C16" w:rsidR="00B861AC" w:rsidRPr="00B861AC" w:rsidRDefault="00B861AC" w:rsidP="007E7A97">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Stanley returned to Britain in April 1890 to the ‘enthusiasm of an evanescent hero-worship’.</w:t>
      </w:r>
      <w:r w:rsidRPr="00B861AC">
        <w:rPr>
          <w:rFonts w:ascii="Calibri" w:eastAsia="Calibri" w:hAnsi="Calibri" w:cs="Times New Roman"/>
          <w:kern w:val="0"/>
          <w:sz w:val="24"/>
          <w:szCs w:val="24"/>
          <w:vertAlign w:val="superscript"/>
          <w14:ligatures w14:val="none"/>
        </w:rPr>
        <w:footnoteReference w:id="828"/>
      </w:r>
      <w:r w:rsidRPr="00B861AC">
        <w:rPr>
          <w:rFonts w:ascii="Calibri" w:eastAsia="Calibri" w:hAnsi="Calibri" w:cs="Times New Roman"/>
          <w:kern w:val="0"/>
          <w:sz w:val="24"/>
          <w:szCs w:val="24"/>
          <w14:ligatures w14:val="none"/>
        </w:rPr>
        <w:t xml:space="preserve"> He immediately embarked on a lucrative lecture tour and in July his two-volume, </w:t>
      </w:r>
      <w:r w:rsidRPr="00B861AC">
        <w:rPr>
          <w:rFonts w:ascii="Calibri" w:eastAsia="Calibri" w:hAnsi="Calibri" w:cs="Times New Roman"/>
          <w:kern w:val="0"/>
          <w:sz w:val="24"/>
          <w:szCs w:val="24"/>
          <w14:ligatures w14:val="none"/>
        </w:rPr>
        <w:lastRenderedPageBreak/>
        <w:t xml:space="preserve">900-page account of the expedition, </w:t>
      </w:r>
      <w:r w:rsidRPr="00B861AC">
        <w:rPr>
          <w:rFonts w:ascii="Calibri" w:eastAsia="Calibri" w:hAnsi="Calibri" w:cs="Times New Roman"/>
          <w:i/>
          <w:iCs/>
          <w:kern w:val="0"/>
          <w:sz w:val="24"/>
          <w:szCs w:val="24"/>
          <w14:ligatures w14:val="none"/>
        </w:rPr>
        <w:t xml:space="preserve">In Darkest Africa, </w:t>
      </w:r>
      <w:r w:rsidRPr="00B861AC">
        <w:rPr>
          <w:rFonts w:ascii="Calibri" w:eastAsia="Calibri" w:hAnsi="Calibri" w:cs="Times New Roman"/>
          <w:kern w:val="0"/>
          <w:sz w:val="24"/>
          <w:szCs w:val="24"/>
          <w14:ligatures w14:val="none"/>
        </w:rPr>
        <w:t>was published to favourable reviews. Very quickly, however, Stanley was embroiled in controversy. His criticism of Barttelot, who had been murdered by one of his own men, and Jameson, who had died of disease,</w:t>
      </w:r>
      <w:r w:rsidRPr="00B861AC">
        <w:rPr>
          <w:rFonts w:ascii="Calibri" w:eastAsia="Calibri" w:hAnsi="Calibri" w:cs="Times New Roman"/>
          <w:kern w:val="0"/>
          <w:sz w:val="24"/>
          <w:szCs w:val="24"/>
          <w:vertAlign w:val="superscript"/>
          <w14:ligatures w14:val="none"/>
        </w:rPr>
        <w:footnoteReference w:id="829"/>
      </w:r>
      <w:r w:rsidRPr="00B861AC">
        <w:rPr>
          <w:rFonts w:ascii="Calibri" w:eastAsia="Calibri" w:hAnsi="Calibri" w:cs="Times New Roman"/>
          <w:kern w:val="0"/>
          <w:sz w:val="24"/>
          <w:szCs w:val="24"/>
          <w14:ligatures w14:val="none"/>
        </w:rPr>
        <w:t xml:space="preserve"> was disputed by the men’s families, who retaliated by publishing their own versions of events, accounts that were sharply critical of Stanley.</w:t>
      </w:r>
      <w:r w:rsidRPr="00B861AC">
        <w:rPr>
          <w:rFonts w:ascii="Calibri" w:eastAsia="Calibri" w:hAnsi="Calibri" w:cs="Times New Roman"/>
          <w:kern w:val="0"/>
          <w:sz w:val="24"/>
          <w:szCs w:val="24"/>
          <w:vertAlign w:val="superscript"/>
          <w14:ligatures w14:val="none"/>
        </w:rPr>
        <w:footnoteReference w:id="830"/>
      </w:r>
      <w:r w:rsidRPr="00B861AC">
        <w:rPr>
          <w:rFonts w:ascii="Calibri" w:eastAsia="Calibri" w:hAnsi="Calibri" w:cs="Times New Roman"/>
          <w:kern w:val="0"/>
          <w:sz w:val="24"/>
          <w:szCs w:val="24"/>
          <w14:ligatures w14:val="none"/>
        </w:rPr>
        <w:t xml:space="preserve"> The scandal, fed by fresh and extraordinary revelations,</w:t>
      </w:r>
      <w:r w:rsidRPr="00B861AC">
        <w:rPr>
          <w:rFonts w:ascii="Calibri" w:eastAsia="Calibri" w:hAnsi="Calibri" w:cs="Times New Roman"/>
          <w:kern w:val="0"/>
          <w:sz w:val="24"/>
          <w:szCs w:val="24"/>
          <w:vertAlign w:val="superscript"/>
          <w14:ligatures w14:val="none"/>
        </w:rPr>
        <w:footnoteReference w:id="831"/>
      </w:r>
      <w:r w:rsidRPr="00B861AC">
        <w:rPr>
          <w:rFonts w:ascii="Calibri" w:eastAsia="Calibri" w:hAnsi="Calibri" w:cs="Times New Roman"/>
          <w:kern w:val="0"/>
          <w:sz w:val="24"/>
          <w:szCs w:val="24"/>
          <w14:ligatures w14:val="none"/>
        </w:rPr>
        <w:t xml:space="preserve"> raged until the end of 1890, when it ‘burnt itself out in mutual and petty recriminations’.</w:t>
      </w:r>
      <w:r w:rsidRPr="00B861AC">
        <w:rPr>
          <w:rFonts w:ascii="Calibri" w:eastAsia="Calibri" w:hAnsi="Calibri" w:cs="Times New Roman"/>
          <w:kern w:val="0"/>
          <w:sz w:val="24"/>
          <w:szCs w:val="24"/>
          <w:vertAlign w:val="superscript"/>
          <w14:ligatures w14:val="none"/>
        </w:rPr>
        <w:footnoteReference w:id="832"/>
      </w:r>
    </w:p>
    <w:p w14:paraId="401BF11E" w14:textId="77777777" w:rsidR="00B861AC" w:rsidRPr="00B861AC" w:rsidRDefault="00B861AC" w:rsidP="00B861AC">
      <w:pPr>
        <w:spacing w:line="480" w:lineRule="auto"/>
        <w:jc w:val="both"/>
        <w:rPr>
          <w:rFonts w:ascii="Calibri" w:eastAsia="Calibri" w:hAnsi="Calibri" w:cs="Times New Roman"/>
          <w:kern w:val="0"/>
          <w:sz w:val="24"/>
          <w:szCs w:val="24"/>
          <w:u w:val="single"/>
          <w14:ligatures w14:val="none"/>
        </w:rPr>
      </w:pPr>
      <w:r w:rsidRPr="00B861AC">
        <w:rPr>
          <w:rFonts w:ascii="Calibri" w:eastAsia="Calibri" w:hAnsi="Calibri" w:cs="Times New Roman"/>
          <w:kern w:val="0"/>
          <w:sz w:val="24"/>
          <w:szCs w:val="24"/>
          <w:u w:val="single"/>
          <w14:ligatures w14:val="none"/>
        </w:rPr>
        <w:t>Emin, protégé of Gordon</w:t>
      </w:r>
    </w:p>
    <w:p w14:paraId="0AFDD2DC" w14:textId="04E35A12" w:rsidR="00B861AC" w:rsidRPr="00B861AC" w:rsidRDefault="00B861AC" w:rsidP="007E7A97">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Public support for Emin’s relief derived from the belief that the Pasha was a ‘second Gordon’,</w:t>
      </w:r>
      <w:r w:rsidRPr="00B861AC">
        <w:rPr>
          <w:rFonts w:ascii="Calibri" w:eastAsia="Calibri" w:hAnsi="Calibri" w:cs="Times New Roman"/>
          <w:kern w:val="0"/>
          <w:sz w:val="24"/>
          <w:szCs w:val="24"/>
          <w:vertAlign w:val="superscript"/>
          <w14:ligatures w14:val="none"/>
        </w:rPr>
        <w:footnoteReference w:id="833"/>
      </w:r>
      <w:r w:rsidRPr="00B861AC">
        <w:rPr>
          <w:rFonts w:ascii="Calibri" w:eastAsia="Calibri" w:hAnsi="Calibri" w:cs="Times New Roman"/>
          <w:kern w:val="0"/>
          <w:sz w:val="24"/>
          <w:szCs w:val="24"/>
          <w14:ligatures w14:val="none"/>
        </w:rPr>
        <w:t xml:space="preserve"> a friend and appointee of the martyr, a determined defender of civilisation who was committed to the abolition of slavery, and another Christian paladin who, despite being deserted by the government he represented, stayed at his post and held out miraculously against the fanaticism of the Mahdi. And a country that had needlessly sacrificed Gordon could make some reparation by rescuing Emin. Christian supporters understood additionally that he was a keen proponent of missionary endeavour. </w:t>
      </w:r>
    </w:p>
    <w:p w14:paraId="468EF5EC" w14:textId="72C11696" w:rsidR="00B861AC" w:rsidRPr="00B861AC" w:rsidRDefault="00B861AC" w:rsidP="007E7A97">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 xml:space="preserve">Emin’s Christian profile was established initially by Emin himself in his letters to </w:t>
      </w:r>
      <w:proofErr w:type="spellStart"/>
      <w:r w:rsidRPr="00B861AC">
        <w:rPr>
          <w:rFonts w:ascii="Calibri" w:eastAsia="Calibri" w:hAnsi="Calibri" w:cs="Times New Roman"/>
          <w:kern w:val="0"/>
          <w:sz w:val="24"/>
          <w:szCs w:val="24"/>
          <w14:ligatures w14:val="none"/>
        </w:rPr>
        <w:t>Felkin</w:t>
      </w:r>
      <w:proofErr w:type="spellEnd"/>
      <w:r w:rsidRPr="00B861AC">
        <w:rPr>
          <w:rFonts w:ascii="Calibri" w:eastAsia="Calibri" w:hAnsi="Calibri" w:cs="Times New Roman"/>
          <w:kern w:val="0"/>
          <w:sz w:val="24"/>
          <w:szCs w:val="24"/>
          <w14:ligatures w14:val="none"/>
        </w:rPr>
        <w:t xml:space="preserve"> and Allen.</w:t>
      </w:r>
      <w:r w:rsidRPr="00B861AC">
        <w:rPr>
          <w:rFonts w:ascii="Calibri" w:eastAsia="Calibri" w:hAnsi="Calibri" w:cs="Times New Roman"/>
          <w:kern w:val="0"/>
          <w:sz w:val="24"/>
          <w:szCs w:val="24"/>
          <w:vertAlign w:val="superscript"/>
          <w14:ligatures w14:val="none"/>
        </w:rPr>
        <w:footnoteReference w:id="834"/>
      </w:r>
      <w:r w:rsidRPr="00B861AC">
        <w:rPr>
          <w:rFonts w:ascii="Calibri" w:eastAsia="Calibri" w:hAnsi="Calibri" w:cs="Times New Roman"/>
          <w:kern w:val="0"/>
          <w:sz w:val="24"/>
          <w:szCs w:val="24"/>
          <w14:ligatures w14:val="none"/>
        </w:rPr>
        <w:t xml:space="preserve"> He was, he said, ‘the last and only representative of Gordon’s staff’, who was dedicated to the ‘civilisation of Africa’. Without his presence as Governor, Equatoria would </w:t>
      </w:r>
      <w:r w:rsidRPr="00B861AC">
        <w:rPr>
          <w:rFonts w:ascii="Calibri" w:eastAsia="Calibri" w:hAnsi="Calibri" w:cs="Times New Roman"/>
          <w:kern w:val="0"/>
          <w:sz w:val="24"/>
          <w:szCs w:val="24"/>
          <w14:ligatures w14:val="none"/>
        </w:rPr>
        <w:lastRenderedPageBreak/>
        <w:t>‘slide back into barbarism and slavery’. ‘I will on no account leave my people’, he said, emulating the sacrifice of Gordon at Khartoum. Summing up:</w:t>
      </w:r>
    </w:p>
    <w:p w14:paraId="757D3AD1" w14:textId="4C903C3F" w:rsidR="00B861AC" w:rsidRPr="00B861AC" w:rsidRDefault="00B861AC" w:rsidP="007E7A97">
      <w:pPr>
        <w:spacing w:line="360" w:lineRule="auto"/>
        <w:ind w:left="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 xml:space="preserve">The work that Gordon paid for with his blood, I will strive to carry on, if not with his energy and genius, still according to his intentions and spirit. When my lamented chief placed the government of this country into my hands, he wrote to me: - </w:t>
      </w:r>
      <w:r w:rsidR="007B5C6F">
        <w:rPr>
          <w:rFonts w:ascii="Calibri" w:eastAsia="Calibri" w:hAnsi="Calibri" w:cs="Times New Roman"/>
          <w:kern w:val="0"/>
          <w:sz w:val="24"/>
          <w:szCs w:val="24"/>
          <w14:ligatures w14:val="none"/>
        </w:rPr>
        <w:t>‘</w:t>
      </w:r>
      <w:r w:rsidRPr="00B861AC">
        <w:rPr>
          <w:rFonts w:ascii="Calibri" w:eastAsia="Calibri" w:hAnsi="Calibri" w:cs="Times New Roman"/>
          <w:kern w:val="0"/>
          <w:sz w:val="24"/>
          <w:szCs w:val="24"/>
          <w14:ligatures w14:val="none"/>
        </w:rPr>
        <w:t>I appoint you for civilisation and progress sake</w:t>
      </w:r>
      <w:r w:rsidR="007B5C6F">
        <w:rPr>
          <w:rFonts w:ascii="Calibri" w:eastAsia="Calibri" w:hAnsi="Calibri" w:cs="Times New Roman"/>
          <w:kern w:val="0"/>
          <w:sz w:val="24"/>
          <w:szCs w:val="24"/>
          <w14:ligatures w14:val="none"/>
        </w:rPr>
        <w:t>’</w:t>
      </w:r>
      <w:r w:rsidRPr="00B861AC">
        <w:rPr>
          <w:rFonts w:ascii="Calibri" w:eastAsia="Calibri" w:hAnsi="Calibri" w:cs="Times New Roman"/>
          <w:kern w:val="0"/>
          <w:sz w:val="24"/>
          <w:szCs w:val="24"/>
          <w14:ligatures w14:val="none"/>
        </w:rPr>
        <w:t>. I have done my best to justify the trust he had in me … Be sure that, by God’s will, I will succeed.</w:t>
      </w:r>
      <w:r w:rsidRPr="00B861AC">
        <w:rPr>
          <w:rFonts w:ascii="Calibri" w:eastAsia="Calibri" w:hAnsi="Calibri" w:cs="Times New Roman"/>
          <w:kern w:val="0"/>
          <w:sz w:val="24"/>
          <w:szCs w:val="24"/>
          <w:vertAlign w:val="superscript"/>
          <w14:ligatures w14:val="none"/>
        </w:rPr>
        <w:footnoteReference w:id="835"/>
      </w:r>
    </w:p>
    <w:p w14:paraId="60466D31" w14:textId="30963055" w:rsidR="00B861AC" w:rsidRPr="00B861AC" w:rsidRDefault="00B861AC" w:rsidP="007E7A97">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It was Felkin, however, who became the ‘chief protagonist’ for a ‘pacific expedition’ to relieve Emin.</w:t>
      </w:r>
      <w:r w:rsidRPr="00B861AC">
        <w:rPr>
          <w:rFonts w:ascii="Calibri" w:eastAsia="Calibri" w:hAnsi="Calibri" w:cs="Times New Roman"/>
          <w:kern w:val="0"/>
          <w:sz w:val="24"/>
          <w:szCs w:val="24"/>
          <w:vertAlign w:val="superscript"/>
          <w14:ligatures w14:val="none"/>
        </w:rPr>
        <w:footnoteReference w:id="836"/>
      </w:r>
      <w:r w:rsidRPr="00B861AC">
        <w:rPr>
          <w:rFonts w:ascii="Calibri" w:eastAsia="Calibri" w:hAnsi="Calibri" w:cs="Times New Roman"/>
          <w:kern w:val="0"/>
          <w:sz w:val="24"/>
          <w:szCs w:val="24"/>
          <w14:ligatures w14:val="none"/>
        </w:rPr>
        <w:t xml:space="preserve"> Felkin, who as a CMS missionary had met Emin in Equatoria, was an effective advocate of his cause; as a prominent Christian and anti-slavery campaigner, he could speak with authority about conditions in East Africa and, specifically, Islamic persecution of Christians. </w:t>
      </w:r>
      <w:proofErr w:type="spellStart"/>
      <w:r w:rsidRPr="00B861AC">
        <w:rPr>
          <w:rFonts w:ascii="Calibri" w:eastAsia="Calibri" w:hAnsi="Calibri" w:cs="Times New Roman"/>
          <w:kern w:val="0"/>
          <w:sz w:val="24"/>
          <w:szCs w:val="24"/>
          <w14:ligatures w14:val="none"/>
        </w:rPr>
        <w:t>Felkin</w:t>
      </w:r>
      <w:proofErr w:type="spellEnd"/>
      <w:r w:rsidRPr="00B861AC">
        <w:rPr>
          <w:rFonts w:ascii="Calibri" w:eastAsia="Calibri" w:hAnsi="Calibri" w:cs="Times New Roman"/>
          <w:kern w:val="0"/>
          <w:sz w:val="24"/>
          <w:szCs w:val="24"/>
          <w14:ligatures w14:val="none"/>
        </w:rPr>
        <w:t xml:space="preserve"> circulated Emin’s letters, lobbied the government and published supportive articles in the </w:t>
      </w:r>
      <w:r w:rsidRPr="00B861AC">
        <w:rPr>
          <w:rFonts w:ascii="Calibri" w:eastAsia="Calibri" w:hAnsi="Calibri" w:cs="Times New Roman"/>
          <w:i/>
          <w:iCs/>
          <w:kern w:val="0"/>
          <w:sz w:val="24"/>
          <w:szCs w:val="24"/>
          <w14:ligatures w14:val="none"/>
        </w:rPr>
        <w:t xml:space="preserve">Scotsman, Times </w:t>
      </w:r>
      <w:r w:rsidRPr="00B861AC">
        <w:rPr>
          <w:rFonts w:ascii="Calibri" w:eastAsia="Calibri" w:hAnsi="Calibri" w:cs="Times New Roman"/>
          <w:kern w:val="0"/>
          <w:sz w:val="24"/>
          <w:szCs w:val="24"/>
          <w14:ligatures w14:val="none"/>
        </w:rPr>
        <w:t xml:space="preserve">and </w:t>
      </w:r>
      <w:r w:rsidRPr="00B861AC">
        <w:rPr>
          <w:rFonts w:ascii="Calibri" w:eastAsia="Calibri" w:hAnsi="Calibri" w:cs="Times New Roman"/>
          <w:i/>
          <w:iCs/>
          <w:kern w:val="0"/>
          <w:sz w:val="24"/>
          <w:szCs w:val="24"/>
          <w14:ligatures w14:val="none"/>
        </w:rPr>
        <w:t xml:space="preserve">Graphic. </w:t>
      </w:r>
      <w:r w:rsidRPr="00B861AC">
        <w:rPr>
          <w:rFonts w:ascii="Calibri" w:eastAsia="Calibri" w:hAnsi="Calibri" w:cs="Times New Roman"/>
          <w:kern w:val="0"/>
          <w:sz w:val="24"/>
          <w:szCs w:val="24"/>
          <w14:ligatures w14:val="none"/>
        </w:rPr>
        <w:t xml:space="preserve">His extended article in the </w:t>
      </w:r>
      <w:r w:rsidRPr="00B861AC">
        <w:rPr>
          <w:rFonts w:ascii="Calibri" w:eastAsia="Calibri" w:hAnsi="Calibri" w:cs="Times New Roman"/>
          <w:i/>
          <w:iCs/>
          <w:kern w:val="0"/>
          <w:sz w:val="24"/>
          <w:szCs w:val="24"/>
          <w14:ligatures w14:val="none"/>
        </w:rPr>
        <w:t xml:space="preserve">Graphic, </w:t>
      </w:r>
      <w:r w:rsidRPr="00B861AC">
        <w:rPr>
          <w:rFonts w:ascii="Calibri" w:eastAsia="Calibri" w:hAnsi="Calibri" w:cs="Times New Roman"/>
          <w:kern w:val="0"/>
          <w:sz w:val="24"/>
          <w:szCs w:val="24"/>
          <w14:ligatures w14:val="none"/>
        </w:rPr>
        <w:t>‘The Emin Pasha Relief Expedition. A Sketch of Emin Pasha’s Life and Work’, was particularly influential.</w:t>
      </w:r>
      <w:r w:rsidRPr="00B861AC">
        <w:rPr>
          <w:rFonts w:ascii="Calibri" w:eastAsia="Calibri" w:hAnsi="Calibri" w:cs="Times New Roman"/>
          <w:kern w:val="0"/>
          <w:sz w:val="24"/>
          <w:szCs w:val="24"/>
          <w:vertAlign w:val="superscript"/>
          <w14:ligatures w14:val="none"/>
        </w:rPr>
        <w:footnoteReference w:id="837"/>
      </w:r>
      <w:r w:rsidRPr="00B861AC">
        <w:rPr>
          <w:rFonts w:ascii="Calibri" w:eastAsia="Calibri" w:hAnsi="Calibri" w:cs="Times New Roman"/>
          <w:kern w:val="0"/>
          <w:sz w:val="24"/>
          <w:szCs w:val="24"/>
          <w14:ligatures w14:val="none"/>
        </w:rPr>
        <w:t xml:space="preserve"> For Felkin, Emin was not only ‘a man who is fighting against fearful odds to uphold the banner of civilisation in Africa’,</w:t>
      </w:r>
      <w:r w:rsidRPr="00B861AC">
        <w:rPr>
          <w:rFonts w:ascii="Calibri" w:eastAsia="Calibri" w:hAnsi="Calibri" w:cs="Times New Roman"/>
          <w:kern w:val="0"/>
          <w:sz w:val="24"/>
          <w:szCs w:val="24"/>
          <w:vertAlign w:val="superscript"/>
          <w14:ligatures w14:val="none"/>
        </w:rPr>
        <w:footnoteReference w:id="838"/>
      </w:r>
      <w:r w:rsidRPr="00B861AC">
        <w:rPr>
          <w:rFonts w:ascii="Calibri" w:eastAsia="Calibri" w:hAnsi="Calibri" w:cs="Times New Roman"/>
          <w:kern w:val="0"/>
          <w:sz w:val="24"/>
          <w:szCs w:val="24"/>
          <w14:ligatures w14:val="none"/>
        </w:rPr>
        <w:t xml:space="preserve"> he was indisputably Gordon’s heir: ‘Being, however, true, brave, and unselfish, it is impossible for him to desert his trust as it was for General Gordon to yield to the wishes of men who placed expediency before honour, and who, apparently, cared not one straw for the shame of a broken word.’</w:t>
      </w:r>
      <w:r w:rsidRPr="00B861AC">
        <w:rPr>
          <w:rFonts w:ascii="Calibri" w:eastAsia="Calibri" w:hAnsi="Calibri" w:cs="Times New Roman"/>
          <w:kern w:val="0"/>
          <w:sz w:val="24"/>
          <w:szCs w:val="24"/>
          <w:vertAlign w:val="superscript"/>
          <w14:ligatures w14:val="none"/>
        </w:rPr>
        <w:footnoteReference w:id="839"/>
      </w:r>
    </w:p>
    <w:p w14:paraId="08D7E804" w14:textId="77777777" w:rsidR="00B861AC" w:rsidRPr="00B861AC" w:rsidRDefault="00B861AC" w:rsidP="00B861AC">
      <w:pPr>
        <w:spacing w:line="480" w:lineRule="auto"/>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lastRenderedPageBreak/>
        <w:t xml:space="preserve">And it was </w:t>
      </w:r>
      <w:proofErr w:type="spellStart"/>
      <w:r w:rsidRPr="00B861AC">
        <w:rPr>
          <w:rFonts w:ascii="Calibri" w:eastAsia="Calibri" w:hAnsi="Calibri" w:cs="Times New Roman"/>
          <w:kern w:val="0"/>
          <w:sz w:val="24"/>
          <w:szCs w:val="24"/>
          <w14:ligatures w14:val="none"/>
        </w:rPr>
        <w:t>Felkin</w:t>
      </w:r>
      <w:proofErr w:type="spellEnd"/>
      <w:r w:rsidRPr="00B861AC">
        <w:rPr>
          <w:rFonts w:ascii="Calibri" w:eastAsia="Calibri" w:hAnsi="Calibri" w:cs="Times New Roman"/>
          <w:kern w:val="0"/>
          <w:sz w:val="24"/>
          <w:szCs w:val="24"/>
          <w14:ligatures w14:val="none"/>
        </w:rPr>
        <w:t xml:space="preserve"> who consciously associated Emin with the missionary interpretation of the struggle between Christianity and Islam in Africa:</w:t>
      </w:r>
    </w:p>
    <w:p w14:paraId="5DEC948D" w14:textId="77777777" w:rsidR="00B861AC" w:rsidRPr="00B861AC" w:rsidRDefault="00B861AC" w:rsidP="007E7A97">
      <w:pPr>
        <w:spacing w:line="360" w:lineRule="auto"/>
        <w:ind w:left="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Emin does not belong to those half-hearted Christians who talk about the advantages of the Mohammedan religion as a civilising agent in Africa. On the contrary, it may be seen from his many letters that he has the heartiest sympathy with the efforts of Christian missionaries.</w:t>
      </w:r>
      <w:r w:rsidRPr="00B861AC">
        <w:rPr>
          <w:rFonts w:ascii="Calibri" w:eastAsia="Calibri" w:hAnsi="Calibri" w:cs="Times New Roman"/>
          <w:kern w:val="0"/>
          <w:sz w:val="24"/>
          <w:szCs w:val="24"/>
          <w:vertAlign w:val="superscript"/>
          <w14:ligatures w14:val="none"/>
        </w:rPr>
        <w:footnoteReference w:id="840"/>
      </w:r>
    </w:p>
    <w:p w14:paraId="580BE0C7" w14:textId="78BB4258" w:rsidR="00B861AC" w:rsidRPr="00B861AC" w:rsidRDefault="00B861AC" w:rsidP="00B861AC">
      <w:pPr>
        <w:spacing w:line="480" w:lineRule="auto"/>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 xml:space="preserve">As Henry Fox Bourne, a contemporary critic of Stanley and the EPRE, acknowledged: ‘To </w:t>
      </w:r>
      <w:proofErr w:type="spellStart"/>
      <w:r w:rsidRPr="00B861AC">
        <w:rPr>
          <w:rFonts w:ascii="Calibri" w:eastAsia="Calibri" w:hAnsi="Calibri" w:cs="Times New Roman"/>
          <w:kern w:val="0"/>
          <w:sz w:val="24"/>
          <w:szCs w:val="24"/>
          <w14:ligatures w14:val="none"/>
        </w:rPr>
        <w:t>Felkin</w:t>
      </w:r>
      <w:proofErr w:type="spellEnd"/>
      <w:r w:rsidRPr="00B861AC">
        <w:rPr>
          <w:rFonts w:ascii="Calibri" w:eastAsia="Calibri" w:hAnsi="Calibri" w:cs="Times New Roman"/>
          <w:kern w:val="0"/>
          <w:sz w:val="24"/>
          <w:szCs w:val="24"/>
          <w14:ligatures w14:val="none"/>
        </w:rPr>
        <w:t xml:space="preserve"> belongs the chief credit of directing public attention in England to the duty of responding to Emin Pasha’s appeal for help.’</w:t>
      </w:r>
      <w:r w:rsidRPr="00B861AC">
        <w:rPr>
          <w:rFonts w:ascii="Calibri" w:eastAsia="Calibri" w:hAnsi="Calibri" w:cs="Times New Roman"/>
          <w:kern w:val="0"/>
          <w:sz w:val="24"/>
          <w:szCs w:val="24"/>
          <w:vertAlign w:val="superscript"/>
          <w14:ligatures w14:val="none"/>
        </w:rPr>
        <w:footnoteReference w:id="841"/>
      </w:r>
    </w:p>
    <w:p w14:paraId="5ABB2049" w14:textId="574E5991" w:rsidR="00B861AC" w:rsidRPr="00B861AC" w:rsidRDefault="00B861AC" w:rsidP="007E7A97">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This portrayal of Emin as a noble Christian hero was not entirely straightforward or guaranteed a favourable reception. Not only was Emin a German,</w:t>
      </w:r>
      <w:r w:rsidRPr="00B861AC">
        <w:rPr>
          <w:rFonts w:ascii="Calibri" w:eastAsia="Calibri" w:hAnsi="Calibri" w:cs="Times New Roman"/>
          <w:kern w:val="0"/>
          <w:sz w:val="24"/>
          <w:szCs w:val="24"/>
          <w:vertAlign w:val="superscript"/>
          <w14:ligatures w14:val="none"/>
        </w:rPr>
        <w:footnoteReference w:id="842"/>
      </w:r>
      <w:r w:rsidRPr="00B861AC">
        <w:rPr>
          <w:rFonts w:ascii="Calibri" w:eastAsia="Calibri" w:hAnsi="Calibri" w:cs="Times New Roman"/>
          <w:kern w:val="0"/>
          <w:sz w:val="24"/>
          <w:szCs w:val="24"/>
          <w14:ligatures w14:val="none"/>
        </w:rPr>
        <w:t xml:space="preserve"> a citizen of Britain’s main colonial rival in Central/East Africa, he was also reported to have ‘originally held the Jewish faith’.</w:t>
      </w:r>
      <w:r w:rsidRPr="00B861AC">
        <w:rPr>
          <w:rFonts w:ascii="Calibri" w:eastAsia="Calibri" w:hAnsi="Calibri" w:cs="Times New Roman"/>
          <w:kern w:val="0"/>
          <w:sz w:val="24"/>
          <w:szCs w:val="24"/>
          <w:vertAlign w:val="superscript"/>
          <w14:ligatures w14:val="none"/>
        </w:rPr>
        <w:footnoteReference w:id="843"/>
      </w:r>
      <w:r w:rsidRPr="00B861AC">
        <w:rPr>
          <w:rFonts w:ascii="Calibri" w:eastAsia="Calibri" w:hAnsi="Calibri" w:cs="Times New Roman"/>
          <w:kern w:val="0"/>
          <w:sz w:val="24"/>
          <w:szCs w:val="24"/>
          <w14:ligatures w14:val="none"/>
        </w:rPr>
        <w:t xml:space="preserve"> More damaging, at least in the prevailing climate, was the suggestion that he had actually abandoned Christianity and converted to Islam.</w:t>
      </w:r>
      <w:r w:rsidRPr="00B861AC">
        <w:rPr>
          <w:rFonts w:ascii="Calibri" w:eastAsia="Calibri" w:hAnsi="Calibri" w:cs="Times New Roman"/>
          <w:kern w:val="0"/>
          <w:sz w:val="24"/>
          <w:szCs w:val="24"/>
          <w:vertAlign w:val="superscript"/>
          <w14:ligatures w14:val="none"/>
        </w:rPr>
        <w:footnoteReference w:id="844"/>
      </w:r>
      <w:r w:rsidRPr="00B861AC">
        <w:rPr>
          <w:rFonts w:ascii="Calibri" w:eastAsia="Calibri" w:hAnsi="Calibri" w:cs="Times New Roman"/>
          <w:kern w:val="0"/>
          <w:sz w:val="24"/>
          <w:szCs w:val="24"/>
          <w14:ligatures w14:val="none"/>
        </w:rPr>
        <w:t xml:space="preserve"> Stanley, indeed, was understood to have referred to him as ‘Mohammed Emin Pasha’.</w:t>
      </w:r>
      <w:r w:rsidRPr="00B861AC">
        <w:rPr>
          <w:rFonts w:ascii="Calibri" w:eastAsia="Calibri" w:hAnsi="Calibri" w:cs="Times New Roman"/>
          <w:kern w:val="0"/>
          <w:sz w:val="24"/>
          <w:szCs w:val="24"/>
          <w:vertAlign w:val="superscript"/>
          <w14:ligatures w14:val="none"/>
        </w:rPr>
        <w:footnoteReference w:id="845"/>
      </w:r>
      <w:r w:rsidRPr="00B861AC">
        <w:rPr>
          <w:rFonts w:ascii="Calibri" w:eastAsia="Calibri" w:hAnsi="Calibri" w:cs="Times New Roman"/>
          <w:kern w:val="0"/>
          <w:sz w:val="24"/>
          <w:szCs w:val="24"/>
          <w14:ligatures w14:val="none"/>
        </w:rPr>
        <w:t xml:space="preserve"> Such was the apparent doubt as to Emin’s spiritual bona fides that Burnand, in his satirical account of the EPRE, questioned ‘whether he is a Moslem, a Mahdist, a Hindoo, a Parsee, a Fetish-worshipper, or a Christian’.</w:t>
      </w:r>
      <w:r w:rsidRPr="00B861AC">
        <w:rPr>
          <w:rFonts w:ascii="Calibri" w:eastAsia="Calibri" w:hAnsi="Calibri" w:cs="Times New Roman"/>
          <w:kern w:val="0"/>
          <w:sz w:val="24"/>
          <w:szCs w:val="24"/>
          <w:vertAlign w:val="superscript"/>
          <w14:ligatures w14:val="none"/>
        </w:rPr>
        <w:footnoteReference w:id="846"/>
      </w:r>
      <w:r w:rsidRPr="00B861AC">
        <w:rPr>
          <w:rFonts w:ascii="Calibri" w:eastAsia="Calibri" w:hAnsi="Calibri" w:cs="Times New Roman"/>
          <w:kern w:val="0"/>
          <w:sz w:val="24"/>
          <w:szCs w:val="24"/>
          <w14:ligatures w14:val="none"/>
        </w:rPr>
        <w:t xml:space="preserve"> And Emin was not necessarily liked or admired by everyone who knew him. Romolo Gessi, another one of Gordon’s appointees, described him as ‘a man full of deceit and without character, </w:t>
      </w:r>
      <w:r w:rsidRPr="00B861AC">
        <w:rPr>
          <w:rFonts w:ascii="Calibri" w:eastAsia="Calibri" w:hAnsi="Calibri" w:cs="Times New Roman"/>
          <w:kern w:val="0"/>
          <w:sz w:val="24"/>
          <w:szCs w:val="24"/>
          <w14:ligatures w14:val="none"/>
        </w:rPr>
        <w:lastRenderedPageBreak/>
        <w:t>pretentious and jealous’ and ‘a hypocritical person, ridiculously complimentary and cringing in manner, and capable of deceiving the cutest man in the world’.</w:t>
      </w:r>
      <w:r w:rsidRPr="00B861AC">
        <w:rPr>
          <w:rFonts w:ascii="Calibri" w:eastAsia="Calibri" w:hAnsi="Calibri" w:cs="Times New Roman"/>
          <w:kern w:val="0"/>
          <w:sz w:val="24"/>
          <w:szCs w:val="24"/>
          <w:vertAlign w:val="superscript"/>
          <w14:ligatures w14:val="none"/>
        </w:rPr>
        <w:footnoteReference w:id="847"/>
      </w:r>
    </w:p>
    <w:p w14:paraId="57D2833C" w14:textId="34A9EB85" w:rsidR="00B861AC" w:rsidRPr="00B861AC" w:rsidRDefault="00B861AC" w:rsidP="007E7A97">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 xml:space="preserve">It was a testament to </w:t>
      </w:r>
      <w:proofErr w:type="spellStart"/>
      <w:r w:rsidRPr="00B861AC">
        <w:rPr>
          <w:rFonts w:ascii="Calibri" w:eastAsia="Calibri" w:hAnsi="Calibri" w:cs="Times New Roman"/>
          <w:kern w:val="0"/>
          <w:sz w:val="24"/>
          <w:szCs w:val="24"/>
          <w14:ligatures w14:val="none"/>
        </w:rPr>
        <w:t>Felkin’s</w:t>
      </w:r>
      <w:proofErr w:type="spellEnd"/>
      <w:r w:rsidRPr="00B861AC">
        <w:rPr>
          <w:rFonts w:ascii="Calibri" w:eastAsia="Calibri" w:hAnsi="Calibri" w:cs="Times New Roman"/>
          <w:kern w:val="0"/>
          <w:sz w:val="24"/>
          <w:szCs w:val="24"/>
          <w14:ligatures w14:val="none"/>
        </w:rPr>
        <w:t xml:space="preserve"> success in promoting Emin as ‘Gordon’s faithful lieutenant’</w:t>
      </w:r>
      <w:r w:rsidRPr="00B861AC">
        <w:rPr>
          <w:rFonts w:ascii="Calibri" w:eastAsia="Calibri" w:hAnsi="Calibri" w:cs="Times New Roman"/>
          <w:kern w:val="0"/>
          <w:sz w:val="24"/>
          <w:szCs w:val="24"/>
          <w:vertAlign w:val="superscript"/>
          <w14:ligatures w14:val="none"/>
        </w:rPr>
        <w:footnoteReference w:id="848"/>
      </w:r>
      <w:r w:rsidRPr="00B861AC">
        <w:rPr>
          <w:rFonts w:ascii="Calibri" w:eastAsia="Calibri" w:hAnsi="Calibri" w:cs="Times New Roman"/>
          <w:kern w:val="0"/>
          <w:sz w:val="24"/>
          <w:szCs w:val="24"/>
          <w14:ligatures w14:val="none"/>
        </w:rPr>
        <w:t xml:space="preserve"> that such discouraging</w:t>
      </w:r>
      <w:r w:rsidR="007E7A97">
        <w:rPr>
          <w:rFonts w:ascii="Calibri" w:eastAsia="Calibri" w:hAnsi="Calibri" w:cs="Times New Roman"/>
          <w:kern w:val="0"/>
          <w:sz w:val="24"/>
          <w:szCs w:val="24"/>
          <w14:ligatures w14:val="none"/>
        </w:rPr>
        <w:t xml:space="preserve"> </w:t>
      </w:r>
      <w:r w:rsidRPr="00B861AC">
        <w:rPr>
          <w:rFonts w:ascii="Calibri" w:eastAsia="Calibri" w:hAnsi="Calibri" w:cs="Times New Roman"/>
          <w:kern w:val="0"/>
          <w:sz w:val="24"/>
          <w:szCs w:val="24"/>
          <w14:ligatures w14:val="none"/>
        </w:rPr>
        <w:t>rumours failed to prevail. Felkin, recognising that ‘these issues appear to have exercised many people’s minds’,</w:t>
      </w:r>
      <w:r w:rsidRPr="00B861AC">
        <w:rPr>
          <w:rFonts w:ascii="Calibri" w:eastAsia="Calibri" w:hAnsi="Calibri" w:cs="Times New Roman"/>
          <w:kern w:val="0"/>
          <w:sz w:val="24"/>
          <w:szCs w:val="24"/>
          <w:vertAlign w:val="superscript"/>
          <w14:ligatures w14:val="none"/>
        </w:rPr>
        <w:footnoteReference w:id="849"/>
      </w:r>
      <w:r w:rsidRPr="00B861AC">
        <w:rPr>
          <w:rFonts w:ascii="Calibri" w:eastAsia="Calibri" w:hAnsi="Calibri" w:cs="Times New Roman"/>
          <w:kern w:val="0"/>
          <w:sz w:val="24"/>
          <w:szCs w:val="24"/>
          <w14:ligatures w14:val="none"/>
        </w:rPr>
        <w:t xml:space="preserve"> addressed the rumours directly. Emin, he argued, had ‘for many years cut himself off from all German ties’,</w:t>
      </w:r>
      <w:r w:rsidRPr="00B861AC">
        <w:rPr>
          <w:rFonts w:ascii="Calibri" w:eastAsia="Calibri" w:hAnsi="Calibri" w:cs="Times New Roman"/>
          <w:kern w:val="0"/>
          <w:sz w:val="24"/>
          <w:szCs w:val="24"/>
          <w:vertAlign w:val="superscript"/>
          <w14:ligatures w14:val="none"/>
        </w:rPr>
        <w:footnoteReference w:id="850"/>
      </w:r>
      <w:r w:rsidRPr="00B861AC">
        <w:rPr>
          <w:rFonts w:ascii="Calibri" w:eastAsia="Calibri" w:hAnsi="Calibri" w:cs="Times New Roman"/>
          <w:kern w:val="0"/>
          <w:sz w:val="24"/>
          <w:szCs w:val="24"/>
          <w14:ligatures w14:val="none"/>
        </w:rPr>
        <w:t xml:space="preserve"> and his flirtation with Islam was a temporary, tactical expedient that allowed him ‘unhampered entrance into the Mohammedan world’.</w:t>
      </w:r>
      <w:r w:rsidRPr="00B861AC">
        <w:rPr>
          <w:rFonts w:ascii="Calibri" w:eastAsia="Calibri" w:hAnsi="Calibri" w:cs="Times New Roman"/>
          <w:kern w:val="0"/>
          <w:sz w:val="24"/>
          <w:szCs w:val="24"/>
          <w:vertAlign w:val="superscript"/>
          <w14:ligatures w14:val="none"/>
        </w:rPr>
        <w:footnoteReference w:id="851"/>
      </w:r>
      <w:r w:rsidRPr="00B861AC">
        <w:rPr>
          <w:rFonts w:ascii="Calibri" w:eastAsia="Calibri" w:hAnsi="Calibri" w:cs="Times New Roman"/>
          <w:kern w:val="0"/>
          <w:sz w:val="24"/>
          <w:szCs w:val="24"/>
          <w14:ligatures w14:val="none"/>
        </w:rPr>
        <w:t xml:space="preserve"> As to his Jewish heritage, this was just malicious gossip spread by his antisemitic countrymen whose motivation was to avoid the cost of a rescue mission.</w:t>
      </w:r>
      <w:r w:rsidRPr="00B861AC">
        <w:rPr>
          <w:rFonts w:ascii="Calibri" w:eastAsia="Calibri" w:hAnsi="Calibri" w:cs="Times New Roman"/>
          <w:kern w:val="0"/>
          <w:sz w:val="24"/>
          <w:szCs w:val="24"/>
          <w:vertAlign w:val="superscript"/>
          <w14:ligatures w14:val="none"/>
        </w:rPr>
        <w:footnoteReference w:id="852"/>
      </w:r>
      <w:r w:rsidRPr="00B861AC">
        <w:rPr>
          <w:rFonts w:ascii="Calibri" w:eastAsia="Calibri" w:hAnsi="Calibri" w:cs="Times New Roman"/>
          <w:kern w:val="0"/>
          <w:sz w:val="24"/>
          <w:szCs w:val="24"/>
          <w14:ligatures w14:val="none"/>
        </w:rPr>
        <w:t xml:space="preserve"> And so it was Emin’s ‘noble and heroic’ defence ‘against the advance of Mahdism’</w:t>
      </w:r>
      <w:r w:rsidRPr="00B861AC">
        <w:rPr>
          <w:rFonts w:ascii="Calibri" w:eastAsia="Calibri" w:hAnsi="Calibri" w:cs="Times New Roman"/>
          <w:kern w:val="0"/>
          <w:sz w:val="24"/>
          <w:szCs w:val="24"/>
          <w:vertAlign w:val="superscript"/>
          <w14:ligatures w14:val="none"/>
        </w:rPr>
        <w:footnoteReference w:id="853"/>
      </w:r>
      <w:r w:rsidRPr="00B861AC">
        <w:rPr>
          <w:rFonts w:ascii="Calibri" w:eastAsia="Calibri" w:hAnsi="Calibri" w:cs="Times New Roman"/>
          <w:kern w:val="0"/>
          <w:sz w:val="24"/>
          <w:szCs w:val="24"/>
          <w14:ligatures w14:val="none"/>
        </w:rPr>
        <w:t xml:space="preserve"> in the name of Christian liberty and civilisation that quickly seized the public imagination.</w:t>
      </w:r>
    </w:p>
    <w:p w14:paraId="42017228" w14:textId="36C6F0E8" w:rsidR="00B861AC" w:rsidRPr="00B861AC" w:rsidRDefault="00B861AC" w:rsidP="007E7A97">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Felkin’s promotion of Emin as a Christian possessed ‘of a remarkable capacity for ruling savage mankind’</w:t>
      </w:r>
      <w:r w:rsidRPr="00B861AC">
        <w:rPr>
          <w:rFonts w:ascii="Calibri" w:eastAsia="Calibri" w:hAnsi="Calibri" w:cs="Times New Roman"/>
          <w:kern w:val="0"/>
          <w:sz w:val="24"/>
          <w:szCs w:val="24"/>
          <w:vertAlign w:val="superscript"/>
          <w14:ligatures w14:val="none"/>
        </w:rPr>
        <w:footnoteReference w:id="854"/>
      </w:r>
      <w:r w:rsidRPr="00B861AC">
        <w:rPr>
          <w:rFonts w:ascii="Calibri" w:eastAsia="Calibri" w:hAnsi="Calibri" w:cs="Times New Roman"/>
          <w:kern w:val="0"/>
          <w:sz w:val="24"/>
          <w:szCs w:val="24"/>
          <w14:ligatures w14:val="none"/>
        </w:rPr>
        <w:t xml:space="preserve"> explains why the EPRE initially enjoyed widespread support in the English Churches and religious press. Regardless of denomination, Stanley’s expedition was expected to lead to a ‘further opening up of the Dark Continent’</w:t>
      </w:r>
      <w:r w:rsidRPr="00B861AC">
        <w:rPr>
          <w:rFonts w:ascii="Calibri" w:eastAsia="Calibri" w:hAnsi="Calibri" w:cs="Times New Roman"/>
          <w:kern w:val="0"/>
          <w:sz w:val="24"/>
          <w:szCs w:val="24"/>
          <w:vertAlign w:val="superscript"/>
          <w14:ligatures w14:val="none"/>
        </w:rPr>
        <w:footnoteReference w:id="855"/>
      </w:r>
      <w:r w:rsidRPr="00B861AC">
        <w:rPr>
          <w:rFonts w:ascii="Calibri" w:eastAsia="Calibri" w:hAnsi="Calibri" w:cs="Times New Roman"/>
          <w:kern w:val="0"/>
          <w:sz w:val="24"/>
          <w:szCs w:val="24"/>
          <w14:ligatures w14:val="none"/>
        </w:rPr>
        <w:t xml:space="preserve"> and to imbue those Sudanese who were freed from the yoke of Mahdism ‘with the elements of a prosperous and noble civilisation’.</w:t>
      </w:r>
      <w:r w:rsidRPr="00B861AC">
        <w:rPr>
          <w:rFonts w:ascii="Calibri" w:eastAsia="Calibri" w:hAnsi="Calibri" w:cs="Times New Roman"/>
          <w:kern w:val="0"/>
          <w:sz w:val="24"/>
          <w:szCs w:val="24"/>
          <w:vertAlign w:val="superscript"/>
          <w14:ligatures w14:val="none"/>
        </w:rPr>
        <w:footnoteReference w:id="856"/>
      </w:r>
      <w:r w:rsidRPr="00B861AC">
        <w:rPr>
          <w:rFonts w:ascii="Calibri" w:eastAsia="Calibri" w:hAnsi="Calibri" w:cs="Times New Roman"/>
          <w:kern w:val="0"/>
          <w:sz w:val="24"/>
          <w:szCs w:val="24"/>
          <w14:ligatures w14:val="none"/>
        </w:rPr>
        <w:t xml:space="preserve"> Even the Society of Friends, anticipating an ‘expedition of a purely pacific character’, predicted that if Emin was relieved, Equatorial Sudan could yet form the ‘nucleus </w:t>
      </w:r>
      <w:r w:rsidRPr="00B861AC">
        <w:rPr>
          <w:rFonts w:ascii="Calibri" w:eastAsia="Calibri" w:hAnsi="Calibri" w:cs="Times New Roman"/>
          <w:kern w:val="0"/>
          <w:sz w:val="24"/>
          <w:szCs w:val="24"/>
          <w14:ligatures w14:val="none"/>
        </w:rPr>
        <w:lastRenderedPageBreak/>
        <w:t>for the spread of Christianity, freedom and civilisation, in down trodden and oppressed Africa’.</w:t>
      </w:r>
      <w:r w:rsidRPr="00B861AC">
        <w:rPr>
          <w:rFonts w:ascii="Calibri" w:eastAsia="Calibri" w:hAnsi="Calibri" w:cs="Times New Roman"/>
          <w:kern w:val="0"/>
          <w:sz w:val="24"/>
          <w:szCs w:val="24"/>
          <w:vertAlign w:val="superscript"/>
          <w14:ligatures w14:val="none"/>
        </w:rPr>
        <w:footnoteReference w:id="857"/>
      </w:r>
      <w:r w:rsidRPr="00B861AC">
        <w:rPr>
          <w:rFonts w:ascii="Calibri" w:eastAsia="Calibri" w:hAnsi="Calibri" w:cs="Times New Roman"/>
          <w:kern w:val="0"/>
          <w:sz w:val="24"/>
          <w:szCs w:val="24"/>
          <w14:ligatures w14:val="none"/>
        </w:rPr>
        <w:t xml:space="preserve"> And central to this support was the belief that Stanley and Emin were ‘following in the footsteps of the heroic Gordon’.</w:t>
      </w:r>
      <w:r w:rsidRPr="00B861AC">
        <w:rPr>
          <w:rFonts w:ascii="Calibri" w:eastAsia="Calibri" w:hAnsi="Calibri" w:cs="Times New Roman"/>
          <w:kern w:val="0"/>
          <w:sz w:val="24"/>
          <w:szCs w:val="24"/>
          <w:vertAlign w:val="superscript"/>
          <w14:ligatures w14:val="none"/>
        </w:rPr>
        <w:footnoteReference w:id="858"/>
      </w:r>
      <w:r w:rsidRPr="00B861AC">
        <w:rPr>
          <w:rFonts w:ascii="Calibri" w:eastAsia="Calibri" w:hAnsi="Calibri" w:cs="Times New Roman"/>
          <w:kern w:val="0"/>
          <w:sz w:val="24"/>
          <w:szCs w:val="24"/>
          <w14:ligatures w14:val="none"/>
        </w:rPr>
        <w:t xml:space="preserve"> As the </w:t>
      </w:r>
      <w:r w:rsidRPr="00B861AC">
        <w:rPr>
          <w:rFonts w:ascii="Calibri" w:eastAsia="Calibri" w:hAnsi="Calibri" w:cs="Times New Roman"/>
          <w:i/>
          <w:iCs/>
          <w:kern w:val="0"/>
          <w:sz w:val="24"/>
          <w:szCs w:val="24"/>
          <w14:ligatures w14:val="none"/>
        </w:rPr>
        <w:t xml:space="preserve">Church Missionary Intelligencer </w:t>
      </w:r>
      <w:r w:rsidRPr="00B861AC">
        <w:rPr>
          <w:rFonts w:ascii="Calibri" w:eastAsia="Calibri" w:hAnsi="Calibri" w:cs="Times New Roman"/>
          <w:kern w:val="0"/>
          <w:sz w:val="24"/>
          <w:szCs w:val="24"/>
          <w14:ligatures w14:val="none"/>
        </w:rPr>
        <w:t>put it: ‘Members of the Society will heartily desire that the proposed expedition may be successful, remembering that Emin Pasha was one of Gordon’s trusted lieutenants’.</w:t>
      </w:r>
      <w:r w:rsidRPr="00B861AC">
        <w:rPr>
          <w:rFonts w:ascii="Calibri" w:eastAsia="Calibri" w:hAnsi="Calibri" w:cs="Times New Roman"/>
          <w:kern w:val="0"/>
          <w:sz w:val="24"/>
          <w:szCs w:val="24"/>
          <w:vertAlign w:val="superscript"/>
          <w14:ligatures w14:val="none"/>
        </w:rPr>
        <w:footnoteReference w:id="859"/>
      </w:r>
    </w:p>
    <w:p w14:paraId="4C854ECF" w14:textId="0B867736" w:rsidR="00B861AC" w:rsidRPr="00B861AC" w:rsidRDefault="00B861AC" w:rsidP="007E7A97">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 xml:space="preserve">Such support was not, however, proffered unconditionally. Two factors were of notable significance, particularly within Nonconformity. The first was the understanding that the expedition was a humanitarian mission that did not conform naturally to the norms of British colonial intervention. Thus, while the Baptist </w:t>
      </w:r>
      <w:r w:rsidRPr="00B861AC">
        <w:rPr>
          <w:rFonts w:ascii="Calibri" w:eastAsia="Calibri" w:hAnsi="Calibri" w:cs="Times New Roman"/>
          <w:i/>
          <w:iCs/>
          <w:kern w:val="0"/>
          <w:sz w:val="24"/>
          <w:szCs w:val="24"/>
          <w14:ligatures w14:val="none"/>
        </w:rPr>
        <w:t xml:space="preserve">Freeman </w:t>
      </w:r>
      <w:r w:rsidRPr="00B861AC">
        <w:rPr>
          <w:rFonts w:ascii="Calibri" w:eastAsia="Calibri" w:hAnsi="Calibri" w:cs="Times New Roman"/>
          <w:kern w:val="0"/>
          <w:sz w:val="24"/>
          <w:szCs w:val="24"/>
          <w14:ligatures w14:val="none"/>
        </w:rPr>
        <w:t>expressed the ‘hope that Stanley may be successful’ in his ‘important expedition … to rescue Emin Pasha from danger’, it simultaneously opposed ‘the further promotion of British subjects to office in Oriental governments’.</w:t>
      </w:r>
      <w:r w:rsidRPr="00B861AC">
        <w:rPr>
          <w:rFonts w:ascii="Calibri" w:eastAsia="Calibri" w:hAnsi="Calibri" w:cs="Times New Roman"/>
          <w:kern w:val="0"/>
          <w:sz w:val="24"/>
          <w:szCs w:val="24"/>
          <w:vertAlign w:val="superscript"/>
          <w14:ligatures w14:val="none"/>
        </w:rPr>
        <w:footnoteReference w:id="860"/>
      </w:r>
      <w:r w:rsidRPr="00B861AC">
        <w:rPr>
          <w:rFonts w:ascii="Calibri" w:eastAsia="Calibri" w:hAnsi="Calibri" w:cs="Times New Roman"/>
          <w:kern w:val="0"/>
          <w:sz w:val="24"/>
          <w:szCs w:val="24"/>
          <w14:ligatures w14:val="none"/>
        </w:rPr>
        <w:t xml:space="preserve"> And the </w:t>
      </w:r>
      <w:r w:rsidRPr="00B861AC">
        <w:rPr>
          <w:rFonts w:ascii="Calibri" w:eastAsia="Calibri" w:hAnsi="Calibri" w:cs="Times New Roman"/>
          <w:i/>
          <w:iCs/>
          <w:kern w:val="0"/>
          <w:sz w:val="24"/>
          <w:szCs w:val="24"/>
          <w14:ligatures w14:val="none"/>
        </w:rPr>
        <w:t xml:space="preserve">Tablet, </w:t>
      </w:r>
      <w:r w:rsidRPr="00B861AC">
        <w:rPr>
          <w:rFonts w:ascii="Calibri" w:eastAsia="Calibri" w:hAnsi="Calibri" w:cs="Times New Roman"/>
          <w:kern w:val="0"/>
          <w:sz w:val="24"/>
          <w:szCs w:val="24"/>
          <w14:ligatures w14:val="none"/>
        </w:rPr>
        <w:t>often a forthright proponent of Christian militarism, predicated its support for the EPRE on the basis that the latter’s ‘core purpose … was the rescue of women and children’.</w:t>
      </w:r>
      <w:r w:rsidRPr="00B861AC">
        <w:rPr>
          <w:rFonts w:ascii="Calibri" w:eastAsia="Calibri" w:hAnsi="Calibri" w:cs="Times New Roman"/>
          <w:kern w:val="0"/>
          <w:sz w:val="24"/>
          <w:szCs w:val="24"/>
          <w:vertAlign w:val="superscript"/>
          <w14:ligatures w14:val="none"/>
        </w:rPr>
        <w:footnoteReference w:id="861"/>
      </w:r>
      <w:r w:rsidRPr="00B861AC">
        <w:rPr>
          <w:rFonts w:ascii="Calibri" w:eastAsia="Calibri" w:hAnsi="Calibri" w:cs="Times New Roman"/>
          <w:kern w:val="0"/>
          <w:sz w:val="24"/>
          <w:szCs w:val="24"/>
          <w14:ligatures w14:val="none"/>
        </w:rPr>
        <w:t xml:space="preserve"> The second element was the belief that, as Emin was a ‘steadfast opponent of the traffic in human flesh and blood’, support for the expedition meant supporting the struggle against ‘the slave-trading Arabs’.</w:t>
      </w:r>
      <w:r w:rsidRPr="00B861AC">
        <w:rPr>
          <w:rFonts w:ascii="Calibri" w:eastAsia="Calibri" w:hAnsi="Calibri" w:cs="Times New Roman"/>
          <w:kern w:val="0"/>
          <w:sz w:val="24"/>
          <w:szCs w:val="24"/>
          <w:vertAlign w:val="superscript"/>
          <w14:ligatures w14:val="none"/>
        </w:rPr>
        <w:footnoteReference w:id="862"/>
      </w:r>
      <w:r w:rsidRPr="00B861AC">
        <w:rPr>
          <w:rFonts w:ascii="Calibri" w:eastAsia="Calibri" w:hAnsi="Calibri" w:cs="Times New Roman"/>
          <w:kern w:val="0"/>
          <w:sz w:val="24"/>
          <w:szCs w:val="24"/>
          <w14:ligatures w14:val="none"/>
        </w:rPr>
        <w:t xml:space="preserve"> As the </w:t>
      </w:r>
      <w:r w:rsidRPr="00B861AC">
        <w:rPr>
          <w:rFonts w:ascii="Calibri" w:eastAsia="Calibri" w:hAnsi="Calibri" w:cs="Times New Roman"/>
          <w:i/>
          <w:iCs/>
          <w:kern w:val="0"/>
          <w:sz w:val="24"/>
          <w:szCs w:val="24"/>
          <w14:ligatures w14:val="none"/>
        </w:rPr>
        <w:t xml:space="preserve">Freeman </w:t>
      </w:r>
      <w:r w:rsidRPr="00B861AC">
        <w:rPr>
          <w:rFonts w:ascii="Calibri" w:eastAsia="Calibri" w:hAnsi="Calibri" w:cs="Times New Roman"/>
          <w:kern w:val="0"/>
          <w:sz w:val="24"/>
          <w:szCs w:val="24"/>
          <w14:ligatures w14:val="none"/>
        </w:rPr>
        <w:t>saw it, support for Stanley expressed a commitment to ‘the final deliverance of that part of the world from slave-hunting [by] the man-hating Arabs’.</w:t>
      </w:r>
      <w:r w:rsidRPr="00B861AC">
        <w:rPr>
          <w:rFonts w:ascii="Calibri" w:eastAsia="Calibri" w:hAnsi="Calibri" w:cs="Times New Roman"/>
          <w:kern w:val="0"/>
          <w:sz w:val="24"/>
          <w:szCs w:val="24"/>
          <w:vertAlign w:val="superscript"/>
          <w14:ligatures w14:val="none"/>
        </w:rPr>
        <w:footnoteReference w:id="863"/>
      </w:r>
      <w:r w:rsidRPr="00B861AC">
        <w:rPr>
          <w:rFonts w:ascii="Calibri" w:eastAsia="Calibri" w:hAnsi="Calibri" w:cs="Times New Roman"/>
          <w:kern w:val="0"/>
          <w:sz w:val="24"/>
          <w:szCs w:val="24"/>
          <w14:ligatures w14:val="none"/>
        </w:rPr>
        <w:t xml:space="preserve"> Crucially, the prospect of abolishing Sudanese slavery overshadowed other considerations, even Nonconform</w:t>
      </w:r>
      <w:r w:rsidR="00DF38F6">
        <w:rPr>
          <w:rFonts w:ascii="Calibri" w:eastAsia="Calibri" w:hAnsi="Calibri" w:cs="Times New Roman"/>
          <w:kern w:val="0"/>
          <w:sz w:val="24"/>
          <w:szCs w:val="24"/>
          <w14:ligatures w14:val="none"/>
        </w:rPr>
        <w:t>ity’s</w:t>
      </w:r>
      <w:r w:rsidRPr="00B861AC">
        <w:rPr>
          <w:rFonts w:ascii="Calibri" w:eastAsia="Calibri" w:hAnsi="Calibri" w:cs="Times New Roman"/>
          <w:kern w:val="0"/>
          <w:sz w:val="24"/>
          <w:szCs w:val="24"/>
          <w14:ligatures w14:val="none"/>
        </w:rPr>
        <w:t xml:space="preserve"> general reluctance to sanction </w:t>
      </w:r>
      <w:r w:rsidRPr="00B861AC">
        <w:rPr>
          <w:rFonts w:ascii="Calibri" w:eastAsia="Calibri" w:hAnsi="Calibri" w:cs="Times New Roman"/>
          <w:kern w:val="0"/>
          <w:sz w:val="24"/>
          <w:szCs w:val="24"/>
          <w14:ligatures w14:val="none"/>
        </w:rPr>
        <w:lastRenderedPageBreak/>
        <w:t xml:space="preserve">British adventurism in Africa. Emin, explained the </w:t>
      </w:r>
      <w:r w:rsidRPr="00B861AC">
        <w:rPr>
          <w:rFonts w:ascii="Calibri" w:eastAsia="Calibri" w:hAnsi="Calibri" w:cs="Times New Roman"/>
          <w:i/>
          <w:iCs/>
          <w:kern w:val="0"/>
          <w:sz w:val="24"/>
          <w:szCs w:val="24"/>
          <w14:ligatures w14:val="none"/>
        </w:rPr>
        <w:t xml:space="preserve">Freeman, </w:t>
      </w:r>
      <w:r w:rsidRPr="00B861AC">
        <w:rPr>
          <w:rFonts w:ascii="Calibri" w:eastAsia="Calibri" w:hAnsi="Calibri" w:cs="Times New Roman"/>
          <w:kern w:val="0"/>
          <w:sz w:val="24"/>
          <w:szCs w:val="24"/>
          <w14:ligatures w14:val="none"/>
        </w:rPr>
        <w:t>was ‘the enemy of the slave-hunters’ and this ‘more than justifies the sending of a rescue party’.</w:t>
      </w:r>
      <w:r w:rsidRPr="00B861AC">
        <w:rPr>
          <w:rFonts w:ascii="Calibri" w:eastAsia="Calibri" w:hAnsi="Calibri" w:cs="Times New Roman"/>
          <w:kern w:val="0"/>
          <w:sz w:val="24"/>
          <w:szCs w:val="24"/>
          <w:vertAlign w:val="superscript"/>
          <w14:ligatures w14:val="none"/>
        </w:rPr>
        <w:footnoteReference w:id="864"/>
      </w:r>
    </w:p>
    <w:p w14:paraId="312D32B7" w14:textId="7CC3008A" w:rsidR="00B861AC" w:rsidRPr="00B861AC" w:rsidRDefault="00B861AC" w:rsidP="00D7267C">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 xml:space="preserve">One other factor informed the support of the English Churches for the EPRE. Stanley’s departure coincided with news of a campaign of persecution against Christians in Uganda, including the CMS missionaries who had helped to convey Emin’s letters to Britain. As such, many Christian observers equated the relief of Emin with action to assist their co-religionists in Uganda. As an editorial in the </w:t>
      </w:r>
      <w:r w:rsidRPr="00B861AC">
        <w:rPr>
          <w:rFonts w:ascii="Calibri" w:eastAsia="Calibri" w:hAnsi="Calibri" w:cs="Times New Roman"/>
          <w:i/>
          <w:iCs/>
          <w:kern w:val="0"/>
          <w:sz w:val="24"/>
          <w:szCs w:val="24"/>
          <w14:ligatures w14:val="none"/>
        </w:rPr>
        <w:t xml:space="preserve">Guardian </w:t>
      </w:r>
      <w:r w:rsidRPr="00B861AC">
        <w:rPr>
          <w:rFonts w:ascii="Calibri" w:eastAsia="Calibri" w:hAnsi="Calibri" w:cs="Times New Roman"/>
          <w:kern w:val="0"/>
          <w:sz w:val="24"/>
          <w:szCs w:val="24"/>
          <w14:ligatures w14:val="none"/>
        </w:rPr>
        <w:t>put it: ‘The direct object of Mr Stanley’s expedition is to carry relief to Emin Pasha. But he may be able to do much besides. We sincerely hope that he may find it in his power to do something to help the suffering Christians of Uganda.’</w:t>
      </w:r>
      <w:r w:rsidRPr="00B861AC">
        <w:rPr>
          <w:rFonts w:ascii="Calibri" w:eastAsia="Calibri" w:hAnsi="Calibri" w:cs="Times New Roman"/>
          <w:kern w:val="0"/>
          <w:sz w:val="24"/>
          <w:szCs w:val="24"/>
          <w:vertAlign w:val="superscript"/>
          <w14:ligatures w14:val="none"/>
        </w:rPr>
        <w:footnoteReference w:id="865"/>
      </w:r>
      <w:r w:rsidRPr="00B861AC">
        <w:rPr>
          <w:rFonts w:ascii="Calibri" w:eastAsia="Calibri" w:hAnsi="Calibri" w:cs="Times New Roman"/>
          <w:kern w:val="0"/>
          <w:sz w:val="24"/>
          <w:szCs w:val="24"/>
          <w14:ligatures w14:val="none"/>
        </w:rPr>
        <w:t xml:space="preserve"> Given, moreover, Stanley’s choice of the ‘Congo route’, many Baptists assumed that the expedition would benefit their missions in West Africa. It ‘cannot but have an important influence on our mission work there’, concluded the </w:t>
      </w:r>
      <w:r w:rsidRPr="00B861AC">
        <w:rPr>
          <w:rFonts w:ascii="Calibri" w:eastAsia="Calibri" w:hAnsi="Calibri" w:cs="Times New Roman"/>
          <w:i/>
          <w:iCs/>
          <w:kern w:val="0"/>
          <w:sz w:val="24"/>
          <w:szCs w:val="24"/>
          <w14:ligatures w14:val="none"/>
        </w:rPr>
        <w:t xml:space="preserve">Freeman, </w:t>
      </w:r>
      <w:r w:rsidRPr="00B861AC">
        <w:rPr>
          <w:rFonts w:ascii="Calibri" w:eastAsia="Calibri" w:hAnsi="Calibri" w:cs="Times New Roman"/>
          <w:kern w:val="0"/>
          <w:sz w:val="24"/>
          <w:szCs w:val="24"/>
          <w14:ligatures w14:val="none"/>
        </w:rPr>
        <w:t>‘as the end of the geographical feat is the beginning of the missionary enterprise’.</w:t>
      </w:r>
      <w:r w:rsidRPr="00B861AC">
        <w:rPr>
          <w:rFonts w:ascii="Calibri" w:eastAsia="Calibri" w:hAnsi="Calibri" w:cs="Times New Roman"/>
          <w:kern w:val="0"/>
          <w:sz w:val="24"/>
          <w:szCs w:val="24"/>
          <w:vertAlign w:val="superscript"/>
          <w14:ligatures w14:val="none"/>
        </w:rPr>
        <w:footnoteReference w:id="866"/>
      </w:r>
      <w:r w:rsidRPr="00B861AC">
        <w:rPr>
          <w:rFonts w:ascii="Calibri" w:eastAsia="Calibri" w:hAnsi="Calibri" w:cs="Times New Roman"/>
          <w:kern w:val="0"/>
          <w:sz w:val="24"/>
          <w:szCs w:val="24"/>
          <w14:ligatures w14:val="none"/>
        </w:rPr>
        <w:t xml:space="preserve"> Indeed, some evangelical elements within the </w:t>
      </w:r>
      <w:r w:rsidR="00872F45">
        <w:rPr>
          <w:rFonts w:ascii="Calibri" w:eastAsia="Calibri" w:hAnsi="Calibri" w:cs="Times New Roman"/>
          <w:kern w:val="0"/>
          <w:sz w:val="24"/>
          <w:szCs w:val="24"/>
          <w14:ligatures w14:val="none"/>
        </w:rPr>
        <w:t>C</w:t>
      </w:r>
      <w:r w:rsidRPr="00B861AC">
        <w:rPr>
          <w:rFonts w:ascii="Calibri" w:eastAsia="Calibri" w:hAnsi="Calibri" w:cs="Times New Roman"/>
          <w:kern w:val="0"/>
          <w:sz w:val="24"/>
          <w:szCs w:val="24"/>
          <w14:ligatures w14:val="none"/>
        </w:rPr>
        <w:t>hurches saw in Stanley’s organisation of the EPRE a blueprint for future missionary endeavour: ‘The time may not be too far distant when the churches may consider the wisdom of fitting out an expedition for the glory of Christ equal to that entrusted to Mr Stanley’.</w:t>
      </w:r>
      <w:r w:rsidRPr="00B861AC">
        <w:rPr>
          <w:rFonts w:ascii="Calibri" w:eastAsia="Calibri" w:hAnsi="Calibri" w:cs="Times New Roman"/>
          <w:kern w:val="0"/>
          <w:sz w:val="24"/>
          <w:szCs w:val="24"/>
          <w:vertAlign w:val="superscript"/>
          <w14:ligatures w14:val="none"/>
        </w:rPr>
        <w:footnoteReference w:id="867"/>
      </w:r>
    </w:p>
    <w:p w14:paraId="2DFF7651" w14:textId="7EF2CE04" w:rsidR="00B861AC" w:rsidRPr="00B861AC" w:rsidRDefault="00B861AC" w:rsidP="00D7267C">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 xml:space="preserve">Opinions within the English Churches, never entirely unanimous, evolved as the EPRE dissolved into controversy. Yet, many of the ideas inspired by </w:t>
      </w:r>
      <w:proofErr w:type="spellStart"/>
      <w:r w:rsidRPr="00B861AC">
        <w:rPr>
          <w:rFonts w:ascii="Calibri" w:eastAsia="Calibri" w:hAnsi="Calibri" w:cs="Times New Roman"/>
          <w:kern w:val="0"/>
          <w:sz w:val="24"/>
          <w:szCs w:val="24"/>
          <w14:ligatures w14:val="none"/>
        </w:rPr>
        <w:t>Felkin</w:t>
      </w:r>
      <w:proofErr w:type="spellEnd"/>
      <w:r w:rsidRPr="00B861AC">
        <w:rPr>
          <w:rFonts w:ascii="Calibri" w:eastAsia="Calibri" w:hAnsi="Calibri" w:cs="Times New Roman"/>
          <w:kern w:val="0"/>
          <w:sz w:val="24"/>
          <w:szCs w:val="24"/>
          <w14:ligatures w14:val="none"/>
        </w:rPr>
        <w:t xml:space="preserve"> remained embedded in the Christian memory, and this had some influence on the historical record. Eva Hope, writing in 1904, continued to associate Emin with Gordon, so that the ‘everlasting shame of England’ </w:t>
      </w:r>
      <w:r w:rsidRPr="00B861AC">
        <w:rPr>
          <w:rFonts w:ascii="Calibri" w:eastAsia="Calibri" w:hAnsi="Calibri" w:cs="Times New Roman"/>
          <w:kern w:val="0"/>
          <w:sz w:val="24"/>
          <w:szCs w:val="24"/>
          <w14:ligatures w14:val="none"/>
        </w:rPr>
        <w:lastRenderedPageBreak/>
        <w:t>in failing to rescue the hero of Khartoum ‘caused the conviction to grow that another man’s life ought not to be sacrificed’.</w:t>
      </w:r>
      <w:r w:rsidRPr="00B861AC">
        <w:rPr>
          <w:rFonts w:ascii="Calibri" w:eastAsia="Calibri" w:hAnsi="Calibri" w:cs="Times New Roman"/>
          <w:kern w:val="0"/>
          <w:sz w:val="24"/>
          <w:szCs w:val="24"/>
          <w:vertAlign w:val="superscript"/>
          <w14:ligatures w14:val="none"/>
        </w:rPr>
        <w:footnoteReference w:id="868"/>
      </w:r>
      <w:r w:rsidRPr="00B861AC">
        <w:rPr>
          <w:rFonts w:ascii="Calibri" w:eastAsia="Calibri" w:hAnsi="Calibri" w:cs="Times New Roman"/>
          <w:kern w:val="0"/>
          <w:sz w:val="24"/>
          <w:szCs w:val="24"/>
          <w14:ligatures w14:val="none"/>
        </w:rPr>
        <w:t xml:space="preserve"> Rev. H. W. Little, who wrote admiring biographies of Emin and Stanley, asserted similarly that the Pasha ‘never for a moment departed … from the Gordon tradition’. Echoing Felkin’s emphasis of Emin’s commitment to Christianity as a civilising agent in Central Africa, he was ‘no renegade or half-hearted Christian’, but one who was ‘in thorough sympathy with the Christian effort and speaks … with something like scorn of Islamism’.</w:t>
      </w:r>
      <w:r w:rsidRPr="00B861AC">
        <w:rPr>
          <w:rFonts w:ascii="Calibri" w:eastAsia="Calibri" w:hAnsi="Calibri" w:cs="Times New Roman"/>
          <w:kern w:val="0"/>
          <w:sz w:val="24"/>
          <w:szCs w:val="24"/>
          <w:vertAlign w:val="superscript"/>
          <w14:ligatures w14:val="none"/>
        </w:rPr>
        <w:footnoteReference w:id="869"/>
      </w:r>
      <w:r w:rsidRPr="00B861AC">
        <w:rPr>
          <w:rFonts w:ascii="Calibri" w:eastAsia="Calibri" w:hAnsi="Calibri" w:cs="Times New Roman"/>
          <w:kern w:val="0"/>
          <w:sz w:val="24"/>
          <w:szCs w:val="24"/>
          <w14:ligatures w14:val="none"/>
        </w:rPr>
        <w:t xml:space="preserve"> Ultimately, according to Little, Emin ‘as </w:t>
      </w:r>
      <w:r w:rsidR="009F3D31">
        <w:rPr>
          <w:rFonts w:ascii="Calibri" w:eastAsia="Calibri" w:hAnsi="Calibri" w:cs="Times New Roman"/>
          <w:kern w:val="0"/>
          <w:sz w:val="24"/>
          <w:szCs w:val="24"/>
          <w14:ligatures w14:val="none"/>
        </w:rPr>
        <w:t>‘</w:t>
      </w:r>
      <w:r w:rsidRPr="00B861AC">
        <w:rPr>
          <w:rFonts w:ascii="Calibri" w:eastAsia="Calibri" w:hAnsi="Calibri" w:cs="Times New Roman"/>
          <w:kern w:val="0"/>
          <w:sz w:val="24"/>
          <w:szCs w:val="24"/>
          <w14:ligatures w14:val="none"/>
        </w:rPr>
        <w:t>Gordon’s heir</w:t>
      </w:r>
      <w:r w:rsidR="009F3D31">
        <w:rPr>
          <w:rFonts w:ascii="Calibri" w:eastAsia="Calibri" w:hAnsi="Calibri" w:cs="Times New Roman"/>
          <w:kern w:val="0"/>
          <w:sz w:val="24"/>
          <w:szCs w:val="24"/>
          <w14:ligatures w14:val="none"/>
        </w:rPr>
        <w:t>’</w:t>
      </w:r>
      <w:r w:rsidRPr="00B861AC">
        <w:rPr>
          <w:rFonts w:ascii="Calibri" w:eastAsia="Calibri" w:hAnsi="Calibri" w:cs="Times New Roman"/>
          <w:kern w:val="0"/>
          <w:sz w:val="24"/>
          <w:szCs w:val="24"/>
          <w14:ligatures w14:val="none"/>
        </w:rPr>
        <w:t xml:space="preserve"> … ever held that for the African the faith of Christ is infinitely superior to the legends of Mohammed’.</w:t>
      </w:r>
      <w:r w:rsidRPr="00B861AC">
        <w:rPr>
          <w:rFonts w:ascii="Calibri" w:eastAsia="Calibri" w:hAnsi="Calibri" w:cs="Times New Roman"/>
          <w:kern w:val="0"/>
          <w:sz w:val="24"/>
          <w:szCs w:val="24"/>
          <w:vertAlign w:val="superscript"/>
          <w14:ligatures w14:val="none"/>
        </w:rPr>
        <w:footnoteReference w:id="870"/>
      </w:r>
    </w:p>
    <w:p w14:paraId="3C6AC11E" w14:textId="77777777" w:rsidR="00B861AC" w:rsidRPr="00B861AC" w:rsidRDefault="00B861AC" w:rsidP="00B861AC">
      <w:pPr>
        <w:spacing w:line="480" w:lineRule="auto"/>
        <w:jc w:val="both"/>
        <w:rPr>
          <w:rFonts w:ascii="Calibri" w:eastAsia="Calibri" w:hAnsi="Calibri" w:cs="Times New Roman"/>
          <w:kern w:val="0"/>
          <w:sz w:val="24"/>
          <w:szCs w:val="24"/>
          <w:u w:val="single"/>
          <w14:ligatures w14:val="none"/>
        </w:rPr>
      </w:pPr>
      <w:r w:rsidRPr="00B861AC">
        <w:rPr>
          <w:rFonts w:ascii="Calibri" w:eastAsia="Calibri" w:hAnsi="Calibri" w:cs="Times New Roman"/>
          <w:kern w:val="0"/>
          <w:sz w:val="24"/>
          <w:szCs w:val="24"/>
          <w:u w:val="single"/>
          <w14:ligatures w14:val="none"/>
        </w:rPr>
        <w:t>Stanley, a second Gordon</w:t>
      </w:r>
    </w:p>
    <w:p w14:paraId="667F5E82" w14:textId="76978141" w:rsidR="00B861AC" w:rsidRPr="00B861AC" w:rsidRDefault="00B861AC" w:rsidP="00D7267C">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H. M. Stanley was an unlikely Christian hero. As a young man, he had made ‘influential enemies [by] poking fun at churchmen and pious evangelicals’, while expressing ‘very little veneration … for any Church’.</w:t>
      </w:r>
      <w:r w:rsidRPr="00B861AC">
        <w:rPr>
          <w:rFonts w:ascii="Calibri" w:eastAsia="Calibri" w:hAnsi="Calibri" w:cs="Times New Roman"/>
          <w:kern w:val="0"/>
          <w:sz w:val="24"/>
          <w:szCs w:val="24"/>
          <w:vertAlign w:val="superscript"/>
          <w14:ligatures w14:val="none"/>
        </w:rPr>
        <w:footnoteReference w:id="871"/>
      </w:r>
      <w:r w:rsidRPr="00B861AC">
        <w:rPr>
          <w:rFonts w:ascii="Calibri" w:eastAsia="Calibri" w:hAnsi="Calibri" w:cs="Times New Roman"/>
          <w:kern w:val="0"/>
          <w:sz w:val="24"/>
          <w:szCs w:val="24"/>
          <w14:ligatures w14:val="none"/>
        </w:rPr>
        <w:t xml:space="preserve"> His inspiration, it has been argued, was ‘his own insatiable need for recognition’</w:t>
      </w:r>
      <w:r w:rsidR="001E0A17">
        <w:rPr>
          <w:rFonts w:ascii="Calibri" w:eastAsia="Calibri" w:hAnsi="Calibri" w:cs="Times New Roman"/>
          <w:kern w:val="0"/>
          <w:sz w:val="24"/>
          <w:szCs w:val="24"/>
          <w14:ligatures w14:val="none"/>
        </w:rPr>
        <w:t>,</w:t>
      </w:r>
      <w:r w:rsidRPr="00B861AC">
        <w:rPr>
          <w:rFonts w:ascii="Calibri" w:eastAsia="Calibri" w:hAnsi="Calibri" w:cs="Times New Roman"/>
          <w:kern w:val="0"/>
          <w:sz w:val="24"/>
          <w:szCs w:val="24"/>
          <w:vertAlign w:val="superscript"/>
          <w14:ligatures w14:val="none"/>
        </w:rPr>
        <w:footnoteReference w:id="872"/>
      </w:r>
      <w:r w:rsidRPr="00B861AC">
        <w:rPr>
          <w:rFonts w:ascii="Calibri" w:eastAsia="Calibri" w:hAnsi="Calibri" w:cs="Times New Roman"/>
          <w:kern w:val="0"/>
          <w:sz w:val="24"/>
          <w:szCs w:val="24"/>
          <w14:ligatures w14:val="none"/>
        </w:rPr>
        <w:t xml:space="preserve"> rather than any sacred or moral purpose. At his death in 1904, the Dean of Westminster refused to allow him to be buried in the Abbey.</w:t>
      </w:r>
      <w:r w:rsidRPr="00B861AC">
        <w:rPr>
          <w:rFonts w:ascii="Calibri" w:eastAsia="Calibri" w:hAnsi="Calibri" w:cs="Times New Roman"/>
          <w:kern w:val="0"/>
          <w:sz w:val="24"/>
          <w:szCs w:val="24"/>
          <w:vertAlign w:val="superscript"/>
          <w14:ligatures w14:val="none"/>
        </w:rPr>
        <w:footnoteReference w:id="873"/>
      </w:r>
      <w:r w:rsidRPr="00B861AC">
        <w:rPr>
          <w:rFonts w:ascii="Calibri" w:eastAsia="Calibri" w:hAnsi="Calibri" w:cs="Times New Roman"/>
          <w:kern w:val="0"/>
          <w:sz w:val="24"/>
          <w:szCs w:val="24"/>
          <w14:ligatures w14:val="none"/>
        </w:rPr>
        <w:t xml:space="preserve"> Carl Peters, a German rival in the rescue of Emin, claimed that Stanley had actively undermined the cause of Christian civilisation in Africa: ‘Even the Mahdi himself could not have been more injurious to the civilising of the Upper Nile than Stanley has been in reality’.</w:t>
      </w:r>
      <w:r w:rsidRPr="00B861AC">
        <w:rPr>
          <w:rFonts w:ascii="Calibri" w:eastAsia="Calibri" w:hAnsi="Calibri" w:cs="Times New Roman"/>
          <w:kern w:val="0"/>
          <w:sz w:val="24"/>
          <w:szCs w:val="24"/>
          <w:vertAlign w:val="superscript"/>
          <w14:ligatures w14:val="none"/>
        </w:rPr>
        <w:footnoteReference w:id="874"/>
      </w:r>
      <w:r w:rsidRPr="00B861AC">
        <w:rPr>
          <w:rFonts w:ascii="Calibri" w:eastAsia="Calibri" w:hAnsi="Calibri" w:cs="Times New Roman"/>
          <w:kern w:val="0"/>
          <w:sz w:val="24"/>
          <w:szCs w:val="24"/>
          <w14:ligatures w14:val="none"/>
        </w:rPr>
        <w:t xml:space="preserve"> Roger Jones, a historian of the EPRE, presented an unattractive assessment of Stanley’s motivation: ‘He did not travel </w:t>
      </w:r>
      <w:r w:rsidRPr="00B861AC">
        <w:rPr>
          <w:rFonts w:ascii="Calibri" w:eastAsia="Calibri" w:hAnsi="Calibri" w:cs="Times New Roman"/>
          <w:kern w:val="0"/>
          <w:sz w:val="24"/>
          <w:szCs w:val="24"/>
          <w14:ligatures w14:val="none"/>
        </w:rPr>
        <w:lastRenderedPageBreak/>
        <w:t>because he loved Africa; he had neither sympathy with or interest in the inhabitants; missionaries and scientists he regarded with equal contempt. Ambition drove him.’</w:t>
      </w:r>
      <w:r w:rsidRPr="00B861AC">
        <w:rPr>
          <w:rFonts w:ascii="Calibri" w:eastAsia="Calibri" w:hAnsi="Calibri" w:cs="Times New Roman"/>
          <w:kern w:val="0"/>
          <w:sz w:val="24"/>
          <w:szCs w:val="24"/>
          <w:vertAlign w:val="superscript"/>
          <w14:ligatures w14:val="none"/>
        </w:rPr>
        <w:footnoteReference w:id="875"/>
      </w:r>
      <w:r w:rsidRPr="00B861AC">
        <w:rPr>
          <w:rFonts w:ascii="Calibri" w:eastAsia="Calibri" w:hAnsi="Calibri" w:cs="Times New Roman"/>
          <w:kern w:val="0"/>
          <w:sz w:val="24"/>
          <w:szCs w:val="24"/>
          <w14:ligatures w14:val="none"/>
        </w:rPr>
        <w:t xml:space="preserve"> Yet this judgment undervalues the undoubted fact of Stanley’s personal, spiritual conviction and the way the British public venerated the ‘man who found Livingstone’.</w:t>
      </w:r>
      <w:r w:rsidRPr="00B861AC">
        <w:rPr>
          <w:rFonts w:ascii="Calibri" w:eastAsia="Calibri" w:hAnsi="Calibri" w:cs="Times New Roman"/>
          <w:kern w:val="0"/>
          <w:sz w:val="24"/>
          <w:szCs w:val="24"/>
          <w:vertAlign w:val="superscript"/>
          <w14:ligatures w14:val="none"/>
        </w:rPr>
        <w:footnoteReference w:id="876"/>
      </w:r>
      <w:r w:rsidRPr="00B861AC">
        <w:rPr>
          <w:rFonts w:ascii="Calibri" w:eastAsia="Calibri" w:hAnsi="Calibri" w:cs="Times New Roman"/>
          <w:kern w:val="0"/>
          <w:sz w:val="24"/>
          <w:szCs w:val="24"/>
          <w14:ligatures w14:val="none"/>
        </w:rPr>
        <w:t xml:space="preserve"> And it understates particularly the impression Stanley made within the English Churches as ‘a pioneer of civilisation in remote and savage regions, and a persistent worker in the sacred cause of humanity’,</w:t>
      </w:r>
      <w:r w:rsidRPr="00B861AC">
        <w:rPr>
          <w:rFonts w:ascii="Calibri" w:eastAsia="Calibri" w:hAnsi="Calibri" w:cs="Times New Roman"/>
          <w:kern w:val="0"/>
          <w:sz w:val="24"/>
          <w:szCs w:val="24"/>
          <w:vertAlign w:val="superscript"/>
          <w14:ligatures w14:val="none"/>
        </w:rPr>
        <w:footnoteReference w:id="877"/>
      </w:r>
      <w:r w:rsidRPr="00B861AC">
        <w:rPr>
          <w:rFonts w:ascii="Calibri" w:eastAsia="Calibri" w:hAnsi="Calibri" w:cs="Times New Roman"/>
          <w:kern w:val="0"/>
          <w:sz w:val="24"/>
          <w:szCs w:val="24"/>
          <w14:ligatures w14:val="none"/>
        </w:rPr>
        <w:t xml:space="preserve"> and the consequent support that many Christians expressed for the EPRE. </w:t>
      </w:r>
    </w:p>
    <w:p w14:paraId="3F598D6C" w14:textId="7BADA0F7" w:rsidR="00B861AC" w:rsidRPr="00B861AC" w:rsidRDefault="00B861AC" w:rsidP="00D7267C">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From the outset, and throughout the EPRE, Stanley expressed a belief in a sustaining religious conviction. Recalling his address to a Mansion House dinner in January 1887,</w:t>
      </w:r>
      <w:r w:rsidRPr="00B861AC">
        <w:rPr>
          <w:rFonts w:ascii="Calibri" w:eastAsia="Calibri" w:hAnsi="Calibri" w:cs="Times New Roman"/>
          <w:kern w:val="0"/>
          <w:sz w:val="24"/>
          <w:szCs w:val="24"/>
          <w:vertAlign w:val="superscript"/>
          <w14:ligatures w14:val="none"/>
        </w:rPr>
        <w:footnoteReference w:id="878"/>
      </w:r>
      <w:r w:rsidRPr="00B861AC">
        <w:rPr>
          <w:rFonts w:ascii="Calibri" w:eastAsia="Calibri" w:hAnsi="Calibri" w:cs="Times New Roman"/>
          <w:kern w:val="0"/>
          <w:sz w:val="24"/>
          <w:szCs w:val="24"/>
          <w14:ligatures w14:val="none"/>
        </w:rPr>
        <w:t xml:space="preserve"> he stated: ‘All I have prayed for is that the same impelling power which has hitherto guided and driven me in Africa would accompany me in my journey for relieving Gordon’s faithful Lieutenant.’</w:t>
      </w:r>
      <w:r w:rsidRPr="00B861AC">
        <w:rPr>
          <w:rFonts w:ascii="Calibri" w:eastAsia="Calibri" w:hAnsi="Calibri" w:cs="Times New Roman"/>
          <w:kern w:val="0"/>
          <w:sz w:val="24"/>
          <w:szCs w:val="24"/>
          <w:vertAlign w:val="superscript"/>
          <w14:ligatures w14:val="none"/>
        </w:rPr>
        <w:footnoteReference w:id="879"/>
      </w:r>
      <w:r w:rsidRPr="00B861AC">
        <w:rPr>
          <w:rFonts w:ascii="Calibri" w:eastAsia="Calibri" w:hAnsi="Calibri" w:cs="Times New Roman"/>
          <w:kern w:val="0"/>
          <w:sz w:val="24"/>
          <w:szCs w:val="24"/>
          <w14:ligatures w14:val="none"/>
        </w:rPr>
        <w:t xml:space="preserve"> Manning relates that Stanley carried a Bible and that he read it every day; by the time the expedition was approaching Lake Albert, he had ‘read it through once and was now back again at Deuteronomy’.</w:t>
      </w:r>
      <w:r w:rsidRPr="00B861AC">
        <w:rPr>
          <w:rFonts w:ascii="Calibri" w:eastAsia="Calibri" w:hAnsi="Calibri" w:cs="Times New Roman"/>
          <w:kern w:val="0"/>
          <w:sz w:val="24"/>
          <w:szCs w:val="24"/>
          <w:vertAlign w:val="superscript"/>
          <w14:ligatures w14:val="none"/>
        </w:rPr>
        <w:footnoteReference w:id="880"/>
      </w:r>
      <w:r w:rsidRPr="00B861AC">
        <w:rPr>
          <w:rFonts w:ascii="Calibri" w:eastAsia="Calibri" w:hAnsi="Calibri" w:cs="Times New Roman"/>
          <w:kern w:val="0"/>
          <w:sz w:val="24"/>
          <w:szCs w:val="24"/>
          <w14:ligatures w14:val="none"/>
        </w:rPr>
        <w:t xml:space="preserve"> His letters to Jephson cited invariably ‘God’s gracious help’</w:t>
      </w:r>
      <w:r w:rsidRPr="00B861AC">
        <w:rPr>
          <w:rFonts w:ascii="Calibri" w:eastAsia="Calibri" w:hAnsi="Calibri" w:cs="Times New Roman"/>
          <w:kern w:val="0"/>
          <w:sz w:val="24"/>
          <w:szCs w:val="24"/>
          <w:vertAlign w:val="superscript"/>
          <w14:ligatures w14:val="none"/>
        </w:rPr>
        <w:footnoteReference w:id="881"/>
      </w:r>
      <w:r w:rsidRPr="00B861AC">
        <w:rPr>
          <w:rFonts w:ascii="Calibri" w:eastAsia="Calibri" w:hAnsi="Calibri" w:cs="Times New Roman"/>
          <w:kern w:val="0"/>
          <w:sz w:val="24"/>
          <w:szCs w:val="24"/>
          <w14:ligatures w14:val="none"/>
        </w:rPr>
        <w:t xml:space="preserve"> and, in correspondence written after the expedition reached safety in September 1889, he ascribed its success to ‘a Higher Power’.</w:t>
      </w:r>
      <w:r w:rsidRPr="00B861AC">
        <w:rPr>
          <w:rFonts w:ascii="Calibri" w:eastAsia="Calibri" w:hAnsi="Calibri" w:cs="Times New Roman"/>
          <w:kern w:val="0"/>
          <w:sz w:val="24"/>
          <w:szCs w:val="24"/>
          <w:vertAlign w:val="superscript"/>
          <w14:ligatures w14:val="none"/>
        </w:rPr>
        <w:footnoteReference w:id="882"/>
      </w:r>
      <w:r w:rsidRPr="00B861AC">
        <w:rPr>
          <w:rFonts w:ascii="Calibri" w:eastAsia="Calibri" w:hAnsi="Calibri" w:cs="Times New Roman"/>
          <w:kern w:val="0"/>
          <w:sz w:val="24"/>
          <w:szCs w:val="24"/>
          <w14:ligatures w14:val="none"/>
        </w:rPr>
        <w:t xml:space="preserve"> In an open (post-expedition) letter of dedication to the Chairman of the EPRC, Stanley acknowledged Mackinnon’s devout and public faith by comparing it to his own belief and reliance on God, couched in the language of Damascene experience:</w:t>
      </w:r>
    </w:p>
    <w:p w14:paraId="69934D29" w14:textId="77777777" w:rsidR="00B861AC" w:rsidRPr="00B861AC" w:rsidRDefault="00B861AC" w:rsidP="00424F95">
      <w:pPr>
        <w:spacing w:line="360" w:lineRule="auto"/>
        <w:ind w:left="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lastRenderedPageBreak/>
        <w:t>You who throughout your long and varied life have steadfastly believed in the Christian God, and before men have professed your devout thankfulness for many mercies vouchsafed to you, will better understand than many others the feelings which animate me when I find myself back in civilisation, uninjured in life or health, after passing through so many stormy and distressful periods. Constrained in the darkest hour to humbly confess that without God’s help I was helpless, I vowed a vow in the forest of solitudes that I would confess His aid before men.</w:t>
      </w:r>
      <w:r w:rsidRPr="00B861AC">
        <w:rPr>
          <w:rFonts w:ascii="Calibri" w:eastAsia="Calibri" w:hAnsi="Calibri" w:cs="Times New Roman"/>
          <w:kern w:val="0"/>
          <w:sz w:val="24"/>
          <w:szCs w:val="24"/>
          <w:vertAlign w:val="superscript"/>
          <w14:ligatures w14:val="none"/>
        </w:rPr>
        <w:footnoteReference w:id="883"/>
      </w:r>
    </w:p>
    <w:p w14:paraId="5304116F" w14:textId="6502A92B" w:rsidR="00B861AC" w:rsidRPr="00B861AC" w:rsidRDefault="00B861AC" w:rsidP="00B861AC">
      <w:pPr>
        <w:spacing w:line="480" w:lineRule="auto"/>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Even allowing for Stanley’s skill as a self-serving publicist, an experienced journalist whose views on occasion could be moulded to accommodate the expectations of his audience, it seems that his commitment to the imperial cause was manifest as a faith in ‘a God-given mission of the public kind’.</w:t>
      </w:r>
      <w:r w:rsidRPr="00B861AC">
        <w:rPr>
          <w:rFonts w:ascii="Calibri" w:eastAsia="Calibri" w:hAnsi="Calibri" w:cs="Times New Roman"/>
          <w:kern w:val="0"/>
          <w:sz w:val="24"/>
          <w:szCs w:val="24"/>
          <w:vertAlign w:val="superscript"/>
          <w14:ligatures w14:val="none"/>
        </w:rPr>
        <w:footnoteReference w:id="884"/>
      </w:r>
      <w:r w:rsidRPr="00B861AC">
        <w:rPr>
          <w:rFonts w:ascii="Calibri" w:eastAsia="Calibri" w:hAnsi="Calibri" w:cs="Times New Roman"/>
          <w:kern w:val="0"/>
          <w:sz w:val="24"/>
          <w:szCs w:val="24"/>
          <w14:ligatures w14:val="none"/>
        </w:rPr>
        <w:t xml:space="preserve"> And this resonated particularly with Christian opinion in England. Rev. </w:t>
      </w:r>
      <w:r w:rsidR="00EA4851">
        <w:rPr>
          <w:rFonts w:ascii="Calibri" w:eastAsia="Calibri" w:hAnsi="Calibri" w:cs="Times New Roman"/>
          <w:kern w:val="0"/>
          <w:sz w:val="24"/>
          <w:szCs w:val="24"/>
          <w14:ligatures w14:val="none"/>
        </w:rPr>
        <w:t xml:space="preserve">Henry </w:t>
      </w:r>
      <w:r w:rsidRPr="00B861AC">
        <w:rPr>
          <w:rFonts w:ascii="Calibri" w:eastAsia="Calibri" w:hAnsi="Calibri" w:cs="Times New Roman"/>
          <w:kern w:val="0"/>
          <w:sz w:val="24"/>
          <w:szCs w:val="24"/>
          <w14:ligatures w14:val="none"/>
        </w:rPr>
        <w:t>Little recalled the ‘thrall of gladness and gratitude’ when it was announced that Livingstone’s rescuer was ready to embark on ‘the most … beneficent African enterprise of this or any age … for the cause of humanity in the heart of Africa’.</w:t>
      </w:r>
      <w:r w:rsidRPr="00B861AC">
        <w:rPr>
          <w:rFonts w:ascii="Calibri" w:eastAsia="Calibri" w:hAnsi="Calibri" w:cs="Times New Roman"/>
          <w:kern w:val="0"/>
          <w:sz w:val="24"/>
          <w:szCs w:val="24"/>
          <w:vertAlign w:val="superscript"/>
          <w14:ligatures w14:val="none"/>
        </w:rPr>
        <w:footnoteReference w:id="885"/>
      </w:r>
      <w:r w:rsidRPr="00B861AC">
        <w:rPr>
          <w:rFonts w:ascii="Calibri" w:eastAsia="Calibri" w:hAnsi="Calibri" w:cs="Times New Roman"/>
          <w:kern w:val="0"/>
          <w:sz w:val="24"/>
          <w:szCs w:val="24"/>
          <w14:ligatures w14:val="none"/>
        </w:rPr>
        <w:t xml:space="preserve"> Eva Hope, describing Stanley’s departure in January 1887, compared it to ‘that of Gordon when he went to the Soudan’.</w:t>
      </w:r>
      <w:r w:rsidRPr="00B861AC">
        <w:rPr>
          <w:rFonts w:ascii="Calibri" w:eastAsia="Calibri" w:hAnsi="Calibri" w:cs="Times New Roman"/>
          <w:kern w:val="0"/>
          <w:sz w:val="24"/>
          <w:szCs w:val="24"/>
          <w:vertAlign w:val="superscript"/>
          <w14:ligatures w14:val="none"/>
        </w:rPr>
        <w:footnoteReference w:id="886"/>
      </w:r>
      <w:r w:rsidRPr="00B861AC">
        <w:rPr>
          <w:rFonts w:ascii="Calibri" w:eastAsia="Calibri" w:hAnsi="Calibri" w:cs="Times New Roman"/>
          <w:kern w:val="0"/>
          <w:sz w:val="24"/>
          <w:szCs w:val="24"/>
          <w14:ligatures w14:val="none"/>
        </w:rPr>
        <w:t xml:space="preserve"> The </w:t>
      </w:r>
      <w:r w:rsidRPr="00B861AC">
        <w:rPr>
          <w:rFonts w:ascii="Calibri" w:eastAsia="Calibri" w:hAnsi="Calibri" w:cs="Times New Roman"/>
          <w:i/>
          <w:iCs/>
          <w:kern w:val="0"/>
          <w:sz w:val="24"/>
          <w:szCs w:val="24"/>
          <w14:ligatures w14:val="none"/>
        </w:rPr>
        <w:t xml:space="preserve">Anti-Slavery Reporter </w:t>
      </w:r>
      <w:r w:rsidRPr="00B861AC">
        <w:rPr>
          <w:rFonts w:ascii="Calibri" w:eastAsia="Calibri" w:hAnsi="Calibri" w:cs="Times New Roman"/>
          <w:kern w:val="0"/>
          <w:sz w:val="24"/>
          <w:szCs w:val="24"/>
          <w14:ligatures w14:val="none"/>
        </w:rPr>
        <w:t>attributed Stanley’s commitment to a ‘contagious consciousness’ awakened by Livingstone.</w:t>
      </w:r>
      <w:r w:rsidRPr="00B861AC">
        <w:rPr>
          <w:rFonts w:ascii="Calibri" w:eastAsia="Calibri" w:hAnsi="Calibri" w:cs="Times New Roman"/>
          <w:kern w:val="0"/>
          <w:sz w:val="24"/>
          <w:szCs w:val="24"/>
          <w:vertAlign w:val="superscript"/>
          <w14:ligatures w14:val="none"/>
        </w:rPr>
        <w:footnoteReference w:id="887"/>
      </w:r>
      <w:r w:rsidRPr="00B861AC">
        <w:rPr>
          <w:rFonts w:ascii="Calibri" w:eastAsia="Calibri" w:hAnsi="Calibri" w:cs="Times New Roman"/>
          <w:kern w:val="0"/>
          <w:sz w:val="24"/>
          <w:szCs w:val="24"/>
          <w14:ligatures w14:val="none"/>
        </w:rPr>
        <w:t xml:space="preserve"> The </w:t>
      </w:r>
      <w:r w:rsidRPr="00B861AC">
        <w:rPr>
          <w:rFonts w:ascii="Calibri" w:eastAsia="Calibri" w:hAnsi="Calibri" w:cs="Times New Roman"/>
          <w:i/>
          <w:iCs/>
          <w:kern w:val="0"/>
          <w:sz w:val="24"/>
          <w:szCs w:val="24"/>
          <w14:ligatures w14:val="none"/>
        </w:rPr>
        <w:t xml:space="preserve">Christian World </w:t>
      </w:r>
      <w:r w:rsidRPr="00B861AC">
        <w:rPr>
          <w:rFonts w:ascii="Calibri" w:eastAsia="Calibri" w:hAnsi="Calibri" w:cs="Times New Roman"/>
          <w:kern w:val="0"/>
          <w:sz w:val="24"/>
          <w:szCs w:val="24"/>
          <w14:ligatures w14:val="none"/>
        </w:rPr>
        <w:t>was typical in attributing the EPRE’s purpose to ‘a higher plan than that of its human commander’s’.</w:t>
      </w:r>
      <w:r w:rsidRPr="00B861AC">
        <w:rPr>
          <w:rFonts w:ascii="Calibri" w:eastAsia="Calibri" w:hAnsi="Calibri" w:cs="Times New Roman"/>
          <w:kern w:val="0"/>
          <w:sz w:val="24"/>
          <w:szCs w:val="24"/>
          <w:vertAlign w:val="superscript"/>
          <w14:ligatures w14:val="none"/>
        </w:rPr>
        <w:footnoteReference w:id="888"/>
      </w:r>
    </w:p>
    <w:p w14:paraId="5E1DAC9C" w14:textId="01135094" w:rsidR="00B861AC" w:rsidRPr="00B861AC" w:rsidRDefault="00B861AC" w:rsidP="00424F95">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 xml:space="preserve">Stanley’s status as a warrior for Christian civilisation was cemented by the reaction to the publication of </w:t>
      </w:r>
      <w:r w:rsidRPr="00B861AC">
        <w:rPr>
          <w:rFonts w:ascii="Calibri" w:eastAsia="Calibri" w:hAnsi="Calibri" w:cs="Times New Roman"/>
          <w:i/>
          <w:iCs/>
          <w:kern w:val="0"/>
          <w:sz w:val="24"/>
          <w:szCs w:val="24"/>
          <w14:ligatures w14:val="none"/>
        </w:rPr>
        <w:t xml:space="preserve">Darkest Africa. </w:t>
      </w:r>
      <w:r w:rsidRPr="00B861AC">
        <w:rPr>
          <w:rFonts w:ascii="Calibri" w:eastAsia="Calibri" w:hAnsi="Calibri" w:cs="Times New Roman"/>
          <w:kern w:val="0"/>
          <w:sz w:val="24"/>
          <w:szCs w:val="24"/>
          <w14:ligatures w14:val="none"/>
        </w:rPr>
        <w:t>In a text that ended with the blessing, ‘The Thanks be to God for Ever and Ever, Amen’,</w:t>
      </w:r>
      <w:r w:rsidRPr="00B861AC">
        <w:rPr>
          <w:rFonts w:ascii="Calibri" w:eastAsia="Calibri" w:hAnsi="Calibri" w:cs="Times New Roman"/>
          <w:kern w:val="0"/>
          <w:sz w:val="24"/>
          <w:szCs w:val="24"/>
          <w:vertAlign w:val="superscript"/>
          <w14:ligatures w14:val="none"/>
        </w:rPr>
        <w:footnoteReference w:id="889"/>
      </w:r>
      <w:r w:rsidRPr="00B861AC">
        <w:rPr>
          <w:rFonts w:ascii="Calibri" w:eastAsia="Calibri" w:hAnsi="Calibri" w:cs="Times New Roman"/>
          <w:kern w:val="0"/>
          <w:sz w:val="24"/>
          <w:szCs w:val="24"/>
          <w14:ligatures w14:val="none"/>
        </w:rPr>
        <w:t xml:space="preserve"> he articulated, in the words of the </w:t>
      </w:r>
      <w:r w:rsidRPr="00B861AC">
        <w:rPr>
          <w:rFonts w:ascii="Calibri" w:eastAsia="Calibri" w:hAnsi="Calibri" w:cs="Times New Roman"/>
          <w:i/>
          <w:iCs/>
          <w:kern w:val="0"/>
          <w:sz w:val="24"/>
          <w:szCs w:val="24"/>
          <w14:ligatures w14:val="none"/>
        </w:rPr>
        <w:t xml:space="preserve">Methodist Recorder, </w:t>
      </w:r>
      <w:r w:rsidRPr="00B861AC">
        <w:rPr>
          <w:rFonts w:ascii="Calibri" w:eastAsia="Calibri" w:hAnsi="Calibri" w:cs="Times New Roman"/>
          <w:kern w:val="0"/>
          <w:sz w:val="24"/>
          <w:szCs w:val="24"/>
          <w14:ligatures w14:val="none"/>
        </w:rPr>
        <w:t xml:space="preserve">a </w:t>
      </w:r>
      <w:r w:rsidRPr="00B861AC">
        <w:rPr>
          <w:rFonts w:ascii="Calibri" w:eastAsia="Calibri" w:hAnsi="Calibri" w:cs="Times New Roman"/>
          <w:kern w:val="0"/>
          <w:sz w:val="24"/>
          <w:szCs w:val="24"/>
          <w14:ligatures w14:val="none"/>
        </w:rPr>
        <w:lastRenderedPageBreak/>
        <w:t>‘devout doxology’.</w:t>
      </w:r>
      <w:r w:rsidRPr="00B861AC">
        <w:rPr>
          <w:rFonts w:ascii="Calibri" w:eastAsia="Calibri" w:hAnsi="Calibri" w:cs="Times New Roman"/>
          <w:kern w:val="0"/>
          <w:sz w:val="24"/>
          <w:szCs w:val="24"/>
          <w:vertAlign w:val="superscript"/>
          <w14:ligatures w14:val="none"/>
        </w:rPr>
        <w:footnoteReference w:id="890"/>
      </w:r>
      <w:r w:rsidRPr="00B861AC">
        <w:rPr>
          <w:rFonts w:ascii="Calibri" w:eastAsia="Calibri" w:hAnsi="Calibri" w:cs="Times New Roman"/>
          <w:kern w:val="0"/>
          <w:sz w:val="24"/>
          <w:szCs w:val="24"/>
          <w14:ligatures w14:val="none"/>
        </w:rPr>
        <w:t xml:space="preserve"> Dedicating his success to a God ‘that doth go with thee [and] who will not fail nor forsake thee’, he concluded:</w:t>
      </w:r>
    </w:p>
    <w:p w14:paraId="3373BBFB" w14:textId="77777777" w:rsidR="00B861AC" w:rsidRPr="00B861AC" w:rsidRDefault="00B861AC" w:rsidP="001E0A17">
      <w:pPr>
        <w:spacing w:line="360" w:lineRule="auto"/>
        <w:ind w:left="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As I mentally review the many grim episodes and reflect on the marvellously narrow escapes from utter destruction to which we have been subjected during our various journeys … I feel utterly unable to attribute our salvation to any other cause than to a gracious Providence who for some purpose of His own preserved us.</w:t>
      </w:r>
      <w:r w:rsidRPr="00B861AC">
        <w:rPr>
          <w:rFonts w:ascii="Calibri" w:eastAsia="Calibri" w:hAnsi="Calibri" w:cs="Times New Roman"/>
          <w:kern w:val="0"/>
          <w:sz w:val="24"/>
          <w:szCs w:val="24"/>
          <w:vertAlign w:val="superscript"/>
          <w14:ligatures w14:val="none"/>
        </w:rPr>
        <w:footnoteReference w:id="891"/>
      </w:r>
    </w:p>
    <w:p w14:paraId="79FF67D1" w14:textId="77777777" w:rsidR="00B861AC" w:rsidRPr="00B861AC" w:rsidRDefault="00B861AC" w:rsidP="00B861AC">
      <w:pPr>
        <w:spacing w:line="480" w:lineRule="auto"/>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Indeed Stanley, who evidently saw the EPRE as a spiritual battle in which good was pitted against evil, conveyed the impression of a man who regarded scripture as more of an exhortation than a mere reassurance. For him, the expedition was a form of collective atonement, in which a man’s offering comprised the resolute performance of his duty:</w:t>
      </w:r>
    </w:p>
    <w:p w14:paraId="563EC2BF" w14:textId="77777777" w:rsidR="00B861AC" w:rsidRPr="00B861AC" w:rsidRDefault="00B861AC" w:rsidP="001E0A17">
      <w:pPr>
        <w:spacing w:line="360" w:lineRule="auto"/>
        <w:ind w:left="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Evil hangs over this forest as a pall over the dead; it is like a region accursed for crimes; whoever enters within its circle becomes subject to Divine wrath. All we can say to extenuate any error that we have fallen into is, that our motives are pure, and that our purposes are neither mercenary nor selfish. Our atonement shall be a sweet offering, the performance of our duties. Let us bear all that may be put upon us like men bound to the sacrifice, without one thought of the results.</w:t>
      </w:r>
      <w:r w:rsidRPr="00B861AC">
        <w:rPr>
          <w:rFonts w:ascii="Calibri" w:eastAsia="Calibri" w:hAnsi="Calibri" w:cs="Times New Roman"/>
          <w:kern w:val="0"/>
          <w:sz w:val="24"/>
          <w:szCs w:val="24"/>
          <w:vertAlign w:val="superscript"/>
          <w14:ligatures w14:val="none"/>
        </w:rPr>
        <w:footnoteReference w:id="892"/>
      </w:r>
      <w:r w:rsidRPr="00B861AC">
        <w:rPr>
          <w:rFonts w:ascii="Calibri" w:eastAsia="Calibri" w:hAnsi="Calibri" w:cs="Times New Roman"/>
          <w:kern w:val="0"/>
          <w:sz w:val="24"/>
          <w:szCs w:val="24"/>
          <w14:ligatures w14:val="none"/>
        </w:rPr>
        <w:t xml:space="preserve"> </w:t>
      </w:r>
    </w:p>
    <w:p w14:paraId="40C2031C" w14:textId="2085CF57" w:rsidR="00B861AC" w:rsidRPr="00B861AC" w:rsidRDefault="00B861AC" w:rsidP="00B861AC">
      <w:pPr>
        <w:spacing w:line="480" w:lineRule="auto"/>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 xml:space="preserve">The </w:t>
      </w:r>
      <w:r w:rsidRPr="00B861AC">
        <w:rPr>
          <w:rFonts w:ascii="Calibri" w:eastAsia="Calibri" w:hAnsi="Calibri" w:cs="Times New Roman"/>
          <w:i/>
          <w:iCs/>
          <w:kern w:val="0"/>
          <w:sz w:val="24"/>
          <w:szCs w:val="24"/>
          <w14:ligatures w14:val="none"/>
        </w:rPr>
        <w:t xml:space="preserve">Guardian </w:t>
      </w:r>
      <w:r w:rsidRPr="00B861AC">
        <w:rPr>
          <w:rFonts w:ascii="Calibri" w:eastAsia="Calibri" w:hAnsi="Calibri" w:cs="Times New Roman"/>
          <w:kern w:val="0"/>
          <w:sz w:val="24"/>
          <w:szCs w:val="24"/>
          <w14:ligatures w14:val="none"/>
        </w:rPr>
        <w:t>was impressed that Stanley ‘was not ashamed again and again to acknowledge’ that during ‘this wonderful story of toil, suffering, endeavour, and success, Mr Stanley was sustained throughout by a steady faith in the good providence of God’.</w:t>
      </w:r>
      <w:r w:rsidRPr="00B861AC">
        <w:rPr>
          <w:rFonts w:ascii="Calibri" w:eastAsia="Calibri" w:hAnsi="Calibri" w:cs="Times New Roman"/>
          <w:kern w:val="0"/>
          <w:sz w:val="24"/>
          <w:szCs w:val="24"/>
          <w:vertAlign w:val="superscript"/>
          <w14:ligatures w14:val="none"/>
        </w:rPr>
        <w:footnoteReference w:id="893"/>
      </w:r>
      <w:r w:rsidRPr="00B861AC">
        <w:rPr>
          <w:rFonts w:ascii="Calibri" w:eastAsia="Calibri" w:hAnsi="Calibri" w:cs="Times New Roman"/>
          <w:kern w:val="0"/>
          <w:sz w:val="24"/>
          <w:szCs w:val="24"/>
          <w14:ligatures w14:val="none"/>
        </w:rPr>
        <w:t xml:space="preserve"> The </w:t>
      </w:r>
      <w:r w:rsidRPr="00B861AC">
        <w:rPr>
          <w:rFonts w:ascii="Calibri" w:eastAsia="Calibri" w:hAnsi="Calibri" w:cs="Times New Roman"/>
          <w:i/>
          <w:iCs/>
          <w:kern w:val="0"/>
          <w:sz w:val="24"/>
          <w:szCs w:val="24"/>
          <w14:ligatures w14:val="none"/>
        </w:rPr>
        <w:t xml:space="preserve">Freeman </w:t>
      </w:r>
      <w:r w:rsidRPr="00B861AC">
        <w:rPr>
          <w:rFonts w:ascii="Calibri" w:eastAsia="Calibri" w:hAnsi="Calibri" w:cs="Times New Roman"/>
          <w:kern w:val="0"/>
          <w:sz w:val="24"/>
          <w:szCs w:val="24"/>
          <w14:ligatures w14:val="none"/>
        </w:rPr>
        <w:t>was ‘bound to confess great pleasure in noting an undercurrent of recognition of God and God’s leading hand in his preservation’.</w:t>
      </w:r>
      <w:r w:rsidRPr="00B861AC">
        <w:rPr>
          <w:rFonts w:ascii="Calibri" w:eastAsia="Calibri" w:hAnsi="Calibri" w:cs="Times New Roman"/>
          <w:kern w:val="0"/>
          <w:sz w:val="24"/>
          <w:szCs w:val="24"/>
          <w:vertAlign w:val="superscript"/>
          <w14:ligatures w14:val="none"/>
        </w:rPr>
        <w:footnoteReference w:id="894"/>
      </w:r>
      <w:r w:rsidRPr="00B861AC">
        <w:rPr>
          <w:rFonts w:ascii="Calibri" w:eastAsia="Calibri" w:hAnsi="Calibri" w:cs="Times New Roman"/>
          <w:kern w:val="0"/>
          <w:sz w:val="24"/>
          <w:szCs w:val="24"/>
          <w14:ligatures w14:val="none"/>
        </w:rPr>
        <w:t xml:space="preserve"> Another mouthpiece of Nonconformism, the </w:t>
      </w:r>
      <w:r w:rsidRPr="00B861AC">
        <w:rPr>
          <w:rFonts w:ascii="Calibri" w:eastAsia="Calibri" w:hAnsi="Calibri" w:cs="Times New Roman"/>
          <w:i/>
          <w:iCs/>
          <w:kern w:val="0"/>
          <w:sz w:val="24"/>
          <w:szCs w:val="24"/>
          <w14:ligatures w14:val="none"/>
        </w:rPr>
        <w:t xml:space="preserve">Baptist, </w:t>
      </w:r>
      <w:r w:rsidRPr="00B861AC">
        <w:rPr>
          <w:rFonts w:ascii="Calibri" w:eastAsia="Calibri" w:hAnsi="Calibri" w:cs="Times New Roman"/>
          <w:kern w:val="0"/>
          <w:sz w:val="24"/>
          <w:szCs w:val="24"/>
          <w14:ligatures w14:val="none"/>
        </w:rPr>
        <w:t xml:space="preserve">also celebrated the fact that Stanley’s ‘inner life has been under direct spiritual influence during </w:t>
      </w:r>
      <w:r w:rsidRPr="00B861AC">
        <w:rPr>
          <w:rFonts w:ascii="Calibri" w:eastAsia="Calibri" w:hAnsi="Calibri" w:cs="Times New Roman"/>
          <w:kern w:val="0"/>
          <w:sz w:val="24"/>
          <w:szCs w:val="24"/>
          <w14:ligatures w14:val="none"/>
        </w:rPr>
        <w:lastRenderedPageBreak/>
        <w:t>his remarkable travels’. ‘He has not flinched himself’, the review continued, ‘to declare his immovable faith in the God who made the Dark Continent, and the fact that he has been the privileged subject of God’s special guidance and deliverance’.</w:t>
      </w:r>
      <w:r w:rsidRPr="00B861AC">
        <w:rPr>
          <w:rFonts w:ascii="Calibri" w:eastAsia="Calibri" w:hAnsi="Calibri" w:cs="Times New Roman"/>
          <w:kern w:val="0"/>
          <w:sz w:val="24"/>
          <w:szCs w:val="24"/>
          <w:vertAlign w:val="superscript"/>
          <w14:ligatures w14:val="none"/>
        </w:rPr>
        <w:footnoteReference w:id="895"/>
      </w:r>
    </w:p>
    <w:p w14:paraId="6DFE2E53" w14:textId="486FF2B1" w:rsidR="00B861AC" w:rsidRPr="00B861AC" w:rsidRDefault="00B861AC" w:rsidP="00C90D0D">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Of course, this assessment was contentious and subject to contemporary challenge. Several of Stanley’s officers ‘derided his claim to Christian principles’.</w:t>
      </w:r>
      <w:r w:rsidRPr="00B861AC">
        <w:rPr>
          <w:rFonts w:ascii="Calibri" w:eastAsia="Calibri" w:hAnsi="Calibri" w:cs="Times New Roman"/>
          <w:kern w:val="0"/>
          <w:sz w:val="24"/>
          <w:szCs w:val="24"/>
          <w:vertAlign w:val="superscript"/>
          <w14:ligatures w14:val="none"/>
        </w:rPr>
        <w:footnoteReference w:id="896"/>
      </w:r>
      <w:r w:rsidRPr="00B861AC">
        <w:rPr>
          <w:rFonts w:ascii="Calibri" w:eastAsia="Calibri" w:hAnsi="Calibri" w:cs="Times New Roman"/>
          <w:kern w:val="0"/>
          <w:sz w:val="24"/>
          <w:szCs w:val="24"/>
          <w14:ligatures w14:val="none"/>
        </w:rPr>
        <w:t xml:space="preserve"> ‘He showed no outward sign of religious fervour’, recorded Troup, ‘and we heard no prayers’.</w:t>
      </w:r>
      <w:r w:rsidRPr="00B861AC">
        <w:rPr>
          <w:rFonts w:ascii="Calibri" w:eastAsia="Calibri" w:hAnsi="Calibri" w:cs="Times New Roman"/>
          <w:kern w:val="0"/>
          <w:sz w:val="24"/>
          <w:szCs w:val="24"/>
          <w:vertAlign w:val="superscript"/>
          <w14:ligatures w14:val="none"/>
        </w:rPr>
        <w:footnoteReference w:id="897"/>
      </w:r>
      <w:r w:rsidRPr="00B861AC">
        <w:rPr>
          <w:rFonts w:ascii="Calibri" w:eastAsia="Calibri" w:hAnsi="Calibri" w:cs="Times New Roman"/>
          <w:kern w:val="0"/>
          <w:sz w:val="24"/>
          <w:szCs w:val="24"/>
          <w14:ligatures w14:val="none"/>
        </w:rPr>
        <w:t xml:space="preserve"> Jephson’s diary records a conversation during which Stanley ‘spoke very nicely about religion and how he envied people who still retained their childish faith and belief, how he wished he could have that same implicit faith that he had as a child, but that it was impossible’.</w:t>
      </w:r>
      <w:r w:rsidRPr="00B861AC">
        <w:rPr>
          <w:rFonts w:ascii="Calibri" w:eastAsia="Calibri" w:hAnsi="Calibri" w:cs="Times New Roman"/>
          <w:kern w:val="0"/>
          <w:sz w:val="24"/>
          <w:szCs w:val="24"/>
          <w:vertAlign w:val="superscript"/>
          <w14:ligatures w14:val="none"/>
        </w:rPr>
        <w:footnoteReference w:id="898"/>
      </w:r>
      <w:r w:rsidRPr="00B861AC">
        <w:rPr>
          <w:rFonts w:ascii="Calibri" w:eastAsia="Calibri" w:hAnsi="Calibri" w:cs="Times New Roman"/>
          <w:kern w:val="0"/>
          <w:sz w:val="24"/>
          <w:szCs w:val="24"/>
          <w14:ligatures w14:val="none"/>
        </w:rPr>
        <w:t xml:space="preserve"> Stairs was more splenetic. His diary portrays Stanley as a man ‘eaten up with pride, vanity and arrogance’ and ‘a meaner more selfish man, one has never seen’.</w:t>
      </w:r>
      <w:r w:rsidRPr="00B861AC">
        <w:rPr>
          <w:rFonts w:ascii="Calibri" w:eastAsia="Calibri" w:hAnsi="Calibri" w:cs="Times New Roman"/>
          <w:kern w:val="0"/>
          <w:sz w:val="24"/>
          <w:szCs w:val="24"/>
          <w:vertAlign w:val="superscript"/>
          <w14:ligatures w14:val="none"/>
        </w:rPr>
        <w:footnoteReference w:id="899"/>
      </w:r>
      <w:r w:rsidRPr="00B861AC">
        <w:rPr>
          <w:rFonts w:ascii="Calibri" w:eastAsia="Calibri" w:hAnsi="Calibri" w:cs="Times New Roman"/>
          <w:kern w:val="0"/>
          <w:sz w:val="24"/>
          <w:szCs w:val="24"/>
          <w14:ligatures w14:val="none"/>
        </w:rPr>
        <w:t xml:space="preserve"> Yet this did not undermine the positive impression Stanley made as, in the words of Rev Scott, a ‘great and good man … whose name will always remain inscribed on the scroll of England’s best and bravest sons’.</w:t>
      </w:r>
      <w:r w:rsidRPr="00B861AC">
        <w:rPr>
          <w:rFonts w:ascii="Calibri" w:eastAsia="Calibri" w:hAnsi="Calibri" w:cs="Times New Roman"/>
          <w:kern w:val="0"/>
          <w:sz w:val="24"/>
          <w:szCs w:val="24"/>
          <w:vertAlign w:val="superscript"/>
          <w14:ligatures w14:val="none"/>
        </w:rPr>
        <w:footnoteReference w:id="900"/>
      </w:r>
      <w:r w:rsidRPr="00B861AC">
        <w:rPr>
          <w:rFonts w:ascii="Calibri" w:eastAsia="Calibri" w:hAnsi="Calibri" w:cs="Times New Roman"/>
          <w:kern w:val="0"/>
          <w:sz w:val="24"/>
          <w:szCs w:val="24"/>
          <w14:ligatures w14:val="none"/>
        </w:rPr>
        <w:t xml:space="preserve"> Within English Christian opinion, two propositions emerged.</w:t>
      </w:r>
    </w:p>
    <w:p w14:paraId="4B44083C" w14:textId="73459009" w:rsidR="00B861AC" w:rsidRPr="00B861AC" w:rsidRDefault="00B861AC" w:rsidP="00C90D0D">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The first involved a conscious attempt to portray Stanley as a Christian hero in the mould of Gordon. Eva Hope observed that ‘he has never known what cowardice is’ and ‘always stands by his post’. ‘He was a hero’, she concluded, ‘not chiefly because he has fought battles’, but because ‘he has faced tremendous dangers for the rescue of others’ and has ‘done so much for commerce, philanthropy and righteousness’.</w:t>
      </w:r>
      <w:r w:rsidRPr="00B861AC">
        <w:rPr>
          <w:rFonts w:ascii="Calibri" w:eastAsia="Calibri" w:hAnsi="Calibri" w:cs="Times New Roman"/>
          <w:kern w:val="0"/>
          <w:sz w:val="24"/>
          <w:szCs w:val="24"/>
          <w:vertAlign w:val="superscript"/>
          <w14:ligatures w14:val="none"/>
        </w:rPr>
        <w:footnoteReference w:id="901"/>
      </w:r>
      <w:r w:rsidRPr="00B861AC">
        <w:rPr>
          <w:rFonts w:ascii="Calibri" w:eastAsia="Calibri" w:hAnsi="Calibri" w:cs="Times New Roman"/>
          <w:kern w:val="0"/>
          <w:sz w:val="24"/>
          <w:szCs w:val="24"/>
          <w14:ligatures w14:val="none"/>
        </w:rPr>
        <w:t xml:space="preserve"> Indeed the </w:t>
      </w:r>
      <w:r w:rsidRPr="00B861AC">
        <w:rPr>
          <w:rFonts w:ascii="Calibri" w:eastAsia="Calibri" w:hAnsi="Calibri" w:cs="Times New Roman"/>
          <w:i/>
          <w:iCs/>
          <w:kern w:val="0"/>
          <w:sz w:val="24"/>
          <w:szCs w:val="24"/>
          <w14:ligatures w14:val="none"/>
        </w:rPr>
        <w:t xml:space="preserve">Christian </w:t>
      </w:r>
      <w:r w:rsidRPr="00B861AC">
        <w:rPr>
          <w:rFonts w:ascii="Calibri" w:eastAsia="Calibri" w:hAnsi="Calibri" w:cs="Times New Roman"/>
          <w:i/>
          <w:iCs/>
          <w:kern w:val="0"/>
          <w:sz w:val="24"/>
          <w:szCs w:val="24"/>
          <w14:ligatures w14:val="none"/>
        </w:rPr>
        <w:lastRenderedPageBreak/>
        <w:t xml:space="preserve">Commonwealth </w:t>
      </w:r>
      <w:r w:rsidRPr="00B861AC">
        <w:rPr>
          <w:rFonts w:ascii="Calibri" w:eastAsia="Calibri" w:hAnsi="Calibri" w:cs="Times New Roman"/>
          <w:kern w:val="0"/>
          <w:sz w:val="24"/>
          <w:szCs w:val="24"/>
          <w14:ligatures w14:val="none"/>
        </w:rPr>
        <w:t>took the comparison a step further in suggesting that Stanley’s mastery of works as well as faith placed him above Gordon in the Christian pantheon:</w:t>
      </w:r>
    </w:p>
    <w:p w14:paraId="0BFCB6CC" w14:textId="362B59FD" w:rsidR="00B861AC" w:rsidRPr="00B861AC" w:rsidRDefault="00B861AC" w:rsidP="00C90D0D">
      <w:pPr>
        <w:spacing w:line="360" w:lineRule="auto"/>
        <w:ind w:left="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It is probable that Stanley has just as earnest faith in an over-ruling Providence as Gordon had, but he is evidently more practical than Gordon was. In other words, Stanley unites in himself two elements which, when properly blended, form the highest character. … Mr Stanley is a fine example of the proper union of the two sides in the affairs of this world. He has a large faith in the Divine oversight, and he has equally large faith in human responsibility. … To state our conception of the matter in another form, we may say that Stanley knows how to make faith practical while Gordon did not.</w:t>
      </w:r>
      <w:r w:rsidRPr="00B861AC">
        <w:rPr>
          <w:rFonts w:ascii="Calibri" w:eastAsia="Calibri" w:hAnsi="Calibri" w:cs="Times New Roman"/>
          <w:kern w:val="0"/>
          <w:sz w:val="24"/>
          <w:szCs w:val="24"/>
          <w:vertAlign w:val="superscript"/>
          <w14:ligatures w14:val="none"/>
        </w:rPr>
        <w:footnoteReference w:id="902"/>
      </w:r>
    </w:p>
    <w:p w14:paraId="78FD7125" w14:textId="38280BDD" w:rsidR="00B861AC" w:rsidRPr="00B861AC" w:rsidRDefault="00B861AC" w:rsidP="00C90D0D">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Secondly, leading elements within missionary opinion saw in the EPRE both an encouragement and a blueprint for Christian mission in Africa. Stanley met with the Committee of the CMS twice during July 1890, when he was ‘warmly welcomed as a true friend of Christian mission’.</w:t>
      </w:r>
      <w:r w:rsidRPr="00B861AC">
        <w:rPr>
          <w:rFonts w:ascii="Calibri" w:eastAsia="Calibri" w:hAnsi="Calibri" w:cs="Times New Roman"/>
          <w:kern w:val="0"/>
          <w:sz w:val="24"/>
          <w:szCs w:val="24"/>
          <w:vertAlign w:val="superscript"/>
          <w14:ligatures w14:val="none"/>
        </w:rPr>
        <w:footnoteReference w:id="903"/>
      </w:r>
      <w:r w:rsidRPr="00B861AC">
        <w:rPr>
          <w:rFonts w:ascii="Calibri" w:eastAsia="Calibri" w:hAnsi="Calibri" w:cs="Times New Roman"/>
          <w:kern w:val="0"/>
          <w:sz w:val="24"/>
          <w:szCs w:val="24"/>
          <w14:ligatures w14:val="none"/>
        </w:rPr>
        <w:t xml:space="preserve"> And the </w:t>
      </w:r>
      <w:r w:rsidRPr="00B861AC">
        <w:rPr>
          <w:rFonts w:ascii="Calibri" w:eastAsia="Calibri" w:hAnsi="Calibri" w:cs="Times New Roman"/>
          <w:i/>
          <w:iCs/>
          <w:kern w:val="0"/>
          <w:sz w:val="24"/>
          <w:szCs w:val="24"/>
          <w14:ligatures w14:val="none"/>
        </w:rPr>
        <w:t xml:space="preserve">CMIR </w:t>
      </w:r>
      <w:r w:rsidRPr="00B861AC">
        <w:rPr>
          <w:rFonts w:ascii="Calibri" w:eastAsia="Calibri" w:hAnsi="Calibri" w:cs="Times New Roman"/>
          <w:kern w:val="0"/>
          <w:sz w:val="24"/>
          <w:szCs w:val="24"/>
          <w14:ligatures w14:val="none"/>
        </w:rPr>
        <w:t xml:space="preserve">saw </w:t>
      </w:r>
      <w:r w:rsidRPr="00B861AC">
        <w:rPr>
          <w:rFonts w:ascii="Calibri" w:eastAsia="Calibri" w:hAnsi="Calibri" w:cs="Times New Roman"/>
          <w:i/>
          <w:iCs/>
          <w:kern w:val="0"/>
          <w:sz w:val="24"/>
          <w:szCs w:val="24"/>
          <w14:ligatures w14:val="none"/>
        </w:rPr>
        <w:t xml:space="preserve">Darkest Africa </w:t>
      </w:r>
      <w:r w:rsidRPr="00B861AC">
        <w:rPr>
          <w:rFonts w:ascii="Calibri" w:eastAsia="Calibri" w:hAnsi="Calibri" w:cs="Times New Roman"/>
          <w:kern w:val="0"/>
          <w:sz w:val="24"/>
          <w:szCs w:val="24"/>
          <w14:ligatures w14:val="none"/>
        </w:rPr>
        <w:t>as a ‘call to Christian mission and, as such, an inspiration, challenge and a rebuke to an apathetic church’:</w:t>
      </w:r>
    </w:p>
    <w:p w14:paraId="2DEA8BC2" w14:textId="77777777" w:rsidR="00B861AC" w:rsidRPr="00B861AC" w:rsidRDefault="00B861AC" w:rsidP="00C90D0D">
      <w:pPr>
        <w:spacing w:line="360" w:lineRule="auto"/>
        <w:ind w:left="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 xml:space="preserve">Hundreds of Christian people are reading </w:t>
      </w:r>
      <w:r w:rsidRPr="00B861AC">
        <w:rPr>
          <w:rFonts w:ascii="Calibri" w:eastAsia="Calibri" w:hAnsi="Calibri" w:cs="Times New Roman"/>
          <w:i/>
          <w:iCs/>
          <w:kern w:val="0"/>
          <w:sz w:val="24"/>
          <w:szCs w:val="24"/>
          <w14:ligatures w14:val="none"/>
        </w:rPr>
        <w:t xml:space="preserve">In Darkest Africa; </w:t>
      </w:r>
      <w:r w:rsidRPr="00B861AC">
        <w:rPr>
          <w:rFonts w:ascii="Calibri" w:eastAsia="Calibri" w:hAnsi="Calibri" w:cs="Times New Roman"/>
          <w:kern w:val="0"/>
          <w:sz w:val="24"/>
          <w:szCs w:val="24"/>
          <w14:ligatures w14:val="none"/>
        </w:rPr>
        <w:t>are their spirits stirred? If so, at what? At the heroic endurance of the travellers? At the geographical and ethnographical discoveries? Or at the revelation of almost another world to lost sinners? If the Church were really awake, the publication of such a book as Mr Stanley’s ought to lead to instant expeditions of devoted men, not to rescue Emin Pasha, but to save souls for whom the Church’s Lord was content to die.</w:t>
      </w:r>
      <w:r w:rsidRPr="00B861AC">
        <w:rPr>
          <w:rFonts w:ascii="Calibri" w:eastAsia="Calibri" w:hAnsi="Calibri" w:cs="Times New Roman"/>
          <w:kern w:val="0"/>
          <w:sz w:val="24"/>
          <w:szCs w:val="24"/>
          <w:vertAlign w:val="superscript"/>
          <w14:ligatures w14:val="none"/>
        </w:rPr>
        <w:footnoteReference w:id="904"/>
      </w:r>
      <w:r w:rsidRPr="00B861AC">
        <w:rPr>
          <w:rFonts w:ascii="Calibri" w:eastAsia="Calibri" w:hAnsi="Calibri" w:cs="Times New Roman"/>
          <w:kern w:val="0"/>
          <w:sz w:val="24"/>
          <w:szCs w:val="24"/>
          <w14:ligatures w14:val="none"/>
        </w:rPr>
        <w:t xml:space="preserve"> </w:t>
      </w:r>
    </w:p>
    <w:p w14:paraId="1A0059EF" w14:textId="77777777" w:rsidR="00B861AC" w:rsidRPr="00B861AC" w:rsidRDefault="00B861AC" w:rsidP="00C90D0D">
      <w:pPr>
        <w:spacing w:line="480" w:lineRule="auto"/>
        <w:jc w:val="both"/>
        <w:rPr>
          <w:rFonts w:ascii="Calibri" w:eastAsia="Calibri" w:hAnsi="Calibri" w:cs="Times New Roman"/>
          <w:kern w:val="0"/>
          <w:sz w:val="24"/>
          <w:szCs w:val="24"/>
          <w:u w:val="single"/>
          <w14:ligatures w14:val="none"/>
        </w:rPr>
      </w:pPr>
      <w:r w:rsidRPr="00B861AC">
        <w:rPr>
          <w:rFonts w:ascii="Calibri" w:eastAsia="Calibri" w:hAnsi="Calibri" w:cs="Times New Roman"/>
          <w:kern w:val="0"/>
          <w:sz w:val="24"/>
          <w:szCs w:val="24"/>
          <w:u w:val="single"/>
          <w14:ligatures w14:val="none"/>
        </w:rPr>
        <w:t>Faith, flag, slavery, mission</w:t>
      </w:r>
    </w:p>
    <w:p w14:paraId="1A86F21B" w14:textId="545305C1" w:rsidR="00B861AC" w:rsidRPr="00B861AC" w:rsidRDefault="00B861AC" w:rsidP="00C90D0D">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 xml:space="preserve">Stanley was a ‘paternal’ colonialist. He believed (as did General Gordon) that the colonial development of East Africa, precipitated by ‘legitimate’ trade and stable </w:t>
      </w:r>
      <w:r w:rsidRPr="00B861AC">
        <w:rPr>
          <w:rFonts w:ascii="Calibri" w:eastAsia="Calibri" w:hAnsi="Calibri" w:cs="Times New Roman"/>
          <w:kern w:val="0"/>
          <w:sz w:val="24"/>
          <w:szCs w:val="24"/>
          <w14:ligatures w14:val="none"/>
        </w:rPr>
        <w:lastRenderedPageBreak/>
        <w:t>administration, would transform ‘inferior’ pagan, subsistence, tribal communities into the ‘superior’, Christian, commercial society exemplified by Britain. He did not subscribe to the Victorian aphorism that ‘trade follows the flag’ just as surely as ‘the flag follows the cross’.</w:t>
      </w:r>
      <w:r w:rsidRPr="00B861AC">
        <w:rPr>
          <w:rFonts w:ascii="Calibri" w:eastAsia="Calibri" w:hAnsi="Calibri" w:cs="Times New Roman"/>
          <w:kern w:val="0"/>
          <w:sz w:val="24"/>
          <w:szCs w:val="24"/>
          <w:vertAlign w:val="superscript"/>
          <w14:ligatures w14:val="none"/>
        </w:rPr>
        <w:footnoteReference w:id="905"/>
      </w:r>
      <w:r w:rsidRPr="00B861AC">
        <w:rPr>
          <w:rFonts w:ascii="Calibri" w:eastAsia="Calibri" w:hAnsi="Calibri" w:cs="Times New Roman"/>
          <w:kern w:val="0"/>
          <w:sz w:val="24"/>
          <w:szCs w:val="24"/>
          <w14:ligatures w14:val="none"/>
        </w:rPr>
        <w:t xml:space="preserve"> Nor did he approve of the ‘arch-imperialism’ promoted by Cecil Rhodes, whom he ‘neither liked nor trusted’.</w:t>
      </w:r>
      <w:r w:rsidRPr="00B861AC">
        <w:rPr>
          <w:rFonts w:ascii="Calibri" w:eastAsia="Calibri" w:hAnsi="Calibri" w:cs="Times New Roman"/>
          <w:kern w:val="0"/>
          <w:sz w:val="24"/>
          <w:szCs w:val="24"/>
          <w:vertAlign w:val="superscript"/>
          <w14:ligatures w14:val="none"/>
        </w:rPr>
        <w:footnoteReference w:id="906"/>
      </w:r>
      <w:r w:rsidRPr="00B861AC">
        <w:rPr>
          <w:rFonts w:ascii="Calibri" w:eastAsia="Calibri" w:hAnsi="Calibri" w:cs="Times New Roman"/>
          <w:kern w:val="0"/>
          <w:sz w:val="24"/>
          <w:szCs w:val="24"/>
          <w14:ligatures w14:val="none"/>
        </w:rPr>
        <w:t xml:space="preserve"> His outlook directed his views on issues like slavery and Christian mission, and this had important consequences for the manner in which the EPRE was regarded and assessed by opinion within the English Churches.</w:t>
      </w:r>
    </w:p>
    <w:p w14:paraId="4602A5D6" w14:textId="7981A025" w:rsidR="00B861AC" w:rsidRPr="00B861AC" w:rsidRDefault="00B861AC" w:rsidP="00C90D0D">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Stanley expressed consistently a vehement opposition to slavery and the East African slave trade. ‘Slavery’, he wrote, ‘is abhorrent to my very soul’.</w:t>
      </w:r>
      <w:r w:rsidRPr="00B861AC">
        <w:rPr>
          <w:rFonts w:ascii="Calibri" w:eastAsia="Calibri" w:hAnsi="Calibri" w:cs="Times New Roman"/>
          <w:kern w:val="0"/>
          <w:sz w:val="24"/>
          <w:szCs w:val="24"/>
          <w:vertAlign w:val="superscript"/>
          <w14:ligatures w14:val="none"/>
        </w:rPr>
        <w:footnoteReference w:id="907"/>
      </w:r>
      <w:r w:rsidRPr="00B861AC">
        <w:rPr>
          <w:rFonts w:ascii="Calibri" w:eastAsia="Calibri" w:hAnsi="Calibri" w:cs="Times New Roman"/>
          <w:kern w:val="0"/>
          <w:sz w:val="24"/>
          <w:szCs w:val="24"/>
          <w14:ligatures w14:val="none"/>
        </w:rPr>
        <w:t xml:space="preserve"> He saw the complete abolition of this ‘illegitimate’ institution as a prerequisite to the establishment of civilisation. The colonial development of East Africa was, for Stanley, both a means of ending the suffering engendered by the slave trade and, in turn, a justification for the ‘Scramble for Africa’. Writing in </w:t>
      </w:r>
      <w:r w:rsidRPr="00B861AC">
        <w:rPr>
          <w:rFonts w:ascii="Calibri" w:eastAsia="Calibri" w:hAnsi="Calibri" w:cs="Times New Roman"/>
          <w:i/>
          <w:iCs/>
          <w:kern w:val="0"/>
          <w:sz w:val="24"/>
          <w:szCs w:val="24"/>
          <w14:ligatures w14:val="none"/>
        </w:rPr>
        <w:t xml:space="preserve">Darkest Africa </w:t>
      </w:r>
      <w:r w:rsidRPr="00B861AC">
        <w:rPr>
          <w:rFonts w:ascii="Calibri" w:eastAsia="Calibri" w:hAnsi="Calibri" w:cs="Times New Roman"/>
          <w:kern w:val="0"/>
          <w:sz w:val="24"/>
          <w:szCs w:val="24"/>
          <w14:ligatures w14:val="none"/>
        </w:rPr>
        <w:t xml:space="preserve">he stated: ‘The habit of regarding the </w:t>
      </w:r>
      <w:proofErr w:type="spellStart"/>
      <w:r w:rsidRPr="00B861AC">
        <w:rPr>
          <w:rFonts w:ascii="Calibri" w:eastAsia="Calibri" w:hAnsi="Calibri" w:cs="Times New Roman"/>
          <w:kern w:val="0"/>
          <w:sz w:val="24"/>
          <w:szCs w:val="24"/>
          <w14:ligatures w14:val="none"/>
        </w:rPr>
        <w:t>aboriginies</w:t>
      </w:r>
      <w:proofErr w:type="spellEnd"/>
      <w:r w:rsidRPr="00B861AC">
        <w:rPr>
          <w:rFonts w:ascii="Calibri" w:eastAsia="Calibri" w:hAnsi="Calibri" w:cs="Times New Roman"/>
          <w:kern w:val="0"/>
          <w:sz w:val="24"/>
          <w:szCs w:val="24"/>
          <w14:ligatures w14:val="none"/>
        </w:rPr>
        <w:t xml:space="preserve"> [sic] as nothing better than pagan slaves … must be utterly suppressed before any semblance of civilisation can be seen.’</w:t>
      </w:r>
      <w:r w:rsidRPr="00B861AC">
        <w:rPr>
          <w:rFonts w:ascii="Calibri" w:eastAsia="Calibri" w:hAnsi="Calibri" w:cs="Times New Roman"/>
          <w:kern w:val="0"/>
          <w:sz w:val="24"/>
          <w:szCs w:val="24"/>
          <w:vertAlign w:val="superscript"/>
          <w14:ligatures w14:val="none"/>
        </w:rPr>
        <w:footnoteReference w:id="908"/>
      </w:r>
      <w:r w:rsidRPr="00B861AC">
        <w:rPr>
          <w:rFonts w:ascii="Calibri" w:eastAsia="Calibri" w:hAnsi="Calibri" w:cs="Times New Roman"/>
          <w:kern w:val="0"/>
          <w:sz w:val="24"/>
          <w:szCs w:val="24"/>
          <w14:ligatures w14:val="none"/>
        </w:rPr>
        <w:t xml:space="preserve"> The combination of social, commercial, moral and religious imperative favoured by Stanley was recognised by Rev. </w:t>
      </w:r>
      <w:r w:rsidR="004D7346">
        <w:rPr>
          <w:rFonts w:ascii="Calibri" w:eastAsia="Calibri" w:hAnsi="Calibri" w:cs="Times New Roman"/>
          <w:kern w:val="0"/>
          <w:sz w:val="24"/>
          <w:szCs w:val="24"/>
          <w14:ligatures w14:val="none"/>
        </w:rPr>
        <w:t xml:space="preserve">Henry </w:t>
      </w:r>
      <w:r w:rsidRPr="00B861AC">
        <w:rPr>
          <w:rFonts w:ascii="Calibri" w:eastAsia="Calibri" w:hAnsi="Calibri" w:cs="Times New Roman"/>
          <w:kern w:val="0"/>
          <w:sz w:val="24"/>
          <w:szCs w:val="24"/>
          <w14:ligatures w14:val="none"/>
        </w:rPr>
        <w:t>Little:</w:t>
      </w:r>
    </w:p>
    <w:p w14:paraId="6EA0ED23" w14:textId="13729607" w:rsidR="00B861AC" w:rsidRPr="00B861AC" w:rsidRDefault="00B861AC" w:rsidP="00C90D0D">
      <w:pPr>
        <w:spacing w:line="360" w:lineRule="auto"/>
        <w:ind w:left="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 xml:space="preserve">That slavery is contrary to reason, to the laws of religion natural and revealed, and hateful in the sight of God who is Providence to all His creatures, there can be no doubt. Commercially, the sale of human beings as chattels in the public market is fatal. Legitimate trade is hindered, and there is no inducement given to cultivate the fruits of </w:t>
      </w:r>
      <w:r w:rsidRPr="00B861AC">
        <w:rPr>
          <w:rFonts w:ascii="Calibri" w:eastAsia="Calibri" w:hAnsi="Calibri" w:cs="Times New Roman"/>
          <w:kern w:val="0"/>
          <w:sz w:val="24"/>
          <w:szCs w:val="24"/>
          <w14:ligatures w14:val="none"/>
        </w:rPr>
        <w:lastRenderedPageBreak/>
        <w:t>the earth, or to develop the natural resources of the region, while men and women and children are the chief objects to purchase and barter.</w:t>
      </w:r>
      <w:r w:rsidRPr="00B861AC">
        <w:rPr>
          <w:rFonts w:ascii="Calibri" w:eastAsia="Calibri" w:hAnsi="Calibri" w:cs="Times New Roman"/>
          <w:kern w:val="0"/>
          <w:sz w:val="24"/>
          <w:szCs w:val="24"/>
          <w:vertAlign w:val="superscript"/>
          <w14:ligatures w14:val="none"/>
        </w:rPr>
        <w:footnoteReference w:id="909"/>
      </w:r>
    </w:p>
    <w:p w14:paraId="2EB65539" w14:textId="60E40573" w:rsidR="00B861AC" w:rsidRPr="00B861AC" w:rsidRDefault="00B861AC" w:rsidP="00CA68FC">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From the outset, therefore, the EPRE was welcomed by English Christian opinion, which hoped that Stanley would ‘found another kingdom in Central Africa’ that would ‘put an end to the slave trade at its very source’.</w:t>
      </w:r>
      <w:r w:rsidRPr="00B861AC">
        <w:rPr>
          <w:rFonts w:ascii="Calibri" w:eastAsia="Calibri" w:hAnsi="Calibri" w:cs="Times New Roman"/>
          <w:kern w:val="0"/>
          <w:sz w:val="24"/>
          <w:szCs w:val="24"/>
          <w:vertAlign w:val="superscript"/>
          <w14:ligatures w14:val="none"/>
        </w:rPr>
        <w:footnoteReference w:id="910"/>
      </w:r>
      <w:r w:rsidRPr="00B861AC">
        <w:rPr>
          <w:rFonts w:ascii="Calibri" w:eastAsia="Calibri" w:hAnsi="Calibri" w:cs="Times New Roman"/>
          <w:kern w:val="0"/>
          <w:sz w:val="24"/>
          <w:szCs w:val="24"/>
          <w14:ligatures w14:val="none"/>
        </w:rPr>
        <w:t xml:space="preserve"> The upper valley of the Nile may have been ‘closed to civilisation by the conquests of Mahommedan fanatics’ but, as the </w:t>
      </w:r>
      <w:r w:rsidRPr="00B861AC">
        <w:rPr>
          <w:rFonts w:ascii="Calibri" w:eastAsia="Calibri" w:hAnsi="Calibri" w:cs="Times New Roman"/>
          <w:i/>
          <w:iCs/>
          <w:kern w:val="0"/>
          <w:sz w:val="24"/>
          <w:szCs w:val="24"/>
          <w14:ligatures w14:val="none"/>
        </w:rPr>
        <w:t xml:space="preserve">Guardian </w:t>
      </w:r>
      <w:r w:rsidRPr="00B861AC">
        <w:rPr>
          <w:rFonts w:ascii="Calibri" w:eastAsia="Calibri" w:hAnsi="Calibri" w:cs="Times New Roman"/>
          <w:kern w:val="0"/>
          <w:sz w:val="24"/>
          <w:szCs w:val="24"/>
          <w14:ligatures w14:val="none"/>
        </w:rPr>
        <w:t>anticipated, ‘this is a temporary obstruction’.</w:t>
      </w:r>
      <w:r w:rsidRPr="00B861AC">
        <w:rPr>
          <w:rFonts w:ascii="Calibri" w:eastAsia="Calibri" w:hAnsi="Calibri" w:cs="Times New Roman"/>
          <w:kern w:val="0"/>
          <w:sz w:val="24"/>
          <w:szCs w:val="24"/>
          <w:vertAlign w:val="superscript"/>
          <w14:ligatures w14:val="none"/>
        </w:rPr>
        <w:footnoteReference w:id="911"/>
      </w:r>
      <w:r w:rsidRPr="00B861AC">
        <w:rPr>
          <w:rFonts w:ascii="Calibri" w:eastAsia="Calibri" w:hAnsi="Calibri" w:cs="Times New Roman"/>
          <w:kern w:val="0"/>
          <w:sz w:val="24"/>
          <w:szCs w:val="24"/>
          <w14:ligatures w14:val="none"/>
        </w:rPr>
        <w:t xml:space="preserve"> News that the expedition had reached safety in November 1889 was celebrated across the denominations as a significant blow to Sudanese slavery. As the </w:t>
      </w:r>
      <w:r w:rsidRPr="00B861AC">
        <w:rPr>
          <w:rFonts w:ascii="Calibri" w:eastAsia="Calibri" w:hAnsi="Calibri" w:cs="Times New Roman"/>
          <w:i/>
          <w:iCs/>
          <w:kern w:val="0"/>
          <w:sz w:val="24"/>
          <w:szCs w:val="24"/>
          <w14:ligatures w14:val="none"/>
        </w:rPr>
        <w:t xml:space="preserve">Tablet </w:t>
      </w:r>
      <w:r w:rsidRPr="00B861AC">
        <w:rPr>
          <w:rFonts w:ascii="Calibri" w:eastAsia="Calibri" w:hAnsi="Calibri" w:cs="Times New Roman"/>
          <w:kern w:val="0"/>
          <w:sz w:val="24"/>
          <w:szCs w:val="24"/>
          <w14:ligatures w14:val="none"/>
        </w:rPr>
        <w:t>noted: ‘To all appearance the pernicious Arab ascendancy is now broken, and the prospects of Christianity and culture improving.’</w:t>
      </w:r>
      <w:r w:rsidRPr="00B861AC">
        <w:rPr>
          <w:rFonts w:ascii="Calibri" w:eastAsia="Calibri" w:hAnsi="Calibri" w:cs="Times New Roman"/>
          <w:kern w:val="0"/>
          <w:sz w:val="24"/>
          <w:szCs w:val="24"/>
          <w:vertAlign w:val="superscript"/>
          <w14:ligatures w14:val="none"/>
        </w:rPr>
        <w:footnoteReference w:id="912"/>
      </w:r>
      <w:r w:rsidRPr="00B861AC">
        <w:rPr>
          <w:rFonts w:ascii="Calibri" w:eastAsia="Calibri" w:hAnsi="Calibri" w:cs="Times New Roman"/>
          <w:kern w:val="0"/>
          <w:sz w:val="24"/>
          <w:szCs w:val="24"/>
          <w14:ligatures w14:val="none"/>
        </w:rPr>
        <w:t xml:space="preserve"> For the </w:t>
      </w:r>
      <w:r w:rsidRPr="00B861AC">
        <w:rPr>
          <w:rFonts w:ascii="Calibri" w:eastAsia="Calibri" w:hAnsi="Calibri" w:cs="Times New Roman"/>
          <w:i/>
          <w:iCs/>
          <w:kern w:val="0"/>
          <w:sz w:val="24"/>
          <w:szCs w:val="24"/>
          <w14:ligatures w14:val="none"/>
        </w:rPr>
        <w:t xml:space="preserve">Nonconformist &amp; Independent, </w:t>
      </w:r>
      <w:r w:rsidRPr="00B861AC">
        <w:rPr>
          <w:rFonts w:ascii="Calibri" w:eastAsia="Calibri" w:hAnsi="Calibri" w:cs="Times New Roman"/>
          <w:kern w:val="0"/>
          <w:sz w:val="24"/>
          <w:szCs w:val="24"/>
          <w14:ligatures w14:val="none"/>
        </w:rPr>
        <w:t>often critical of British colonial enterprise, the EPRE was important in ‘keeping public opinion alert, energetic, and importunate on the subject of East African slavery’. ‘It was’, the paper hoped, ‘the last stage in the long-fought battle’ against the ‘truly diabolical system of slave hunting and the slave trade’ which, in turn, represented the struggle between ‘Christianised humanity’ and ‘uncivilised savagery’.</w:t>
      </w:r>
      <w:r w:rsidRPr="00B861AC">
        <w:rPr>
          <w:rFonts w:ascii="Calibri" w:eastAsia="Calibri" w:hAnsi="Calibri" w:cs="Times New Roman"/>
          <w:kern w:val="0"/>
          <w:sz w:val="24"/>
          <w:szCs w:val="24"/>
          <w:vertAlign w:val="superscript"/>
          <w14:ligatures w14:val="none"/>
        </w:rPr>
        <w:footnoteReference w:id="913"/>
      </w:r>
      <w:r w:rsidRPr="00B861AC">
        <w:rPr>
          <w:rFonts w:ascii="Calibri" w:eastAsia="Calibri" w:hAnsi="Calibri" w:cs="Times New Roman"/>
          <w:kern w:val="0"/>
          <w:sz w:val="24"/>
          <w:szCs w:val="24"/>
          <w14:ligatures w14:val="none"/>
        </w:rPr>
        <w:t xml:space="preserve"> The </w:t>
      </w:r>
      <w:r w:rsidRPr="00B861AC">
        <w:rPr>
          <w:rFonts w:ascii="Calibri" w:eastAsia="Calibri" w:hAnsi="Calibri" w:cs="Times New Roman"/>
          <w:i/>
          <w:iCs/>
          <w:kern w:val="0"/>
          <w:sz w:val="24"/>
          <w:szCs w:val="24"/>
          <w14:ligatures w14:val="none"/>
        </w:rPr>
        <w:t xml:space="preserve">Christian Globe </w:t>
      </w:r>
      <w:r w:rsidRPr="00B861AC">
        <w:rPr>
          <w:rFonts w:ascii="Calibri" w:eastAsia="Calibri" w:hAnsi="Calibri" w:cs="Times New Roman"/>
          <w:kern w:val="0"/>
          <w:sz w:val="24"/>
          <w:szCs w:val="24"/>
          <w14:ligatures w14:val="none"/>
        </w:rPr>
        <w:t>noted with approval Stanley’s active support for the 1890 Anti-Slavery Conference in Belgium and concluded that the ‘great and marvellous achievement’ of the EPRE was ‘its tendency to abolish the abominable slave trade’.</w:t>
      </w:r>
      <w:r w:rsidRPr="00B861AC">
        <w:rPr>
          <w:rFonts w:ascii="Calibri" w:eastAsia="Calibri" w:hAnsi="Calibri" w:cs="Times New Roman"/>
          <w:kern w:val="0"/>
          <w:sz w:val="24"/>
          <w:szCs w:val="24"/>
          <w:vertAlign w:val="superscript"/>
          <w14:ligatures w14:val="none"/>
        </w:rPr>
        <w:footnoteReference w:id="914"/>
      </w:r>
    </w:p>
    <w:p w14:paraId="23F028C7" w14:textId="6100D89C" w:rsidR="00B861AC" w:rsidRPr="00B861AC" w:rsidRDefault="00B861AC" w:rsidP="00CA68FC">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 xml:space="preserve">Again, as was almost invariably the case with Stanley and the EPRE, this positive, abolitionist assessment was disputable. Having chosen the Congo route, Stanley was obliged </w:t>
      </w:r>
      <w:r w:rsidRPr="00B861AC">
        <w:rPr>
          <w:rFonts w:ascii="Calibri" w:eastAsia="Calibri" w:hAnsi="Calibri" w:cs="Times New Roman"/>
          <w:kern w:val="0"/>
          <w:sz w:val="24"/>
          <w:szCs w:val="24"/>
          <w14:ligatures w14:val="none"/>
        </w:rPr>
        <w:lastRenderedPageBreak/>
        <w:t>practically to conclude an agreement with Tippu Tib, an Arab chieftain who controlled a vast territory adjacent to Lake Tanganyika, who was described by Jephson as ‘the king, prince and emperor of slave dealers’.</w:t>
      </w:r>
      <w:r w:rsidRPr="00B861AC">
        <w:rPr>
          <w:rFonts w:ascii="Calibri" w:eastAsia="Calibri" w:hAnsi="Calibri" w:cs="Times New Roman"/>
          <w:kern w:val="0"/>
          <w:sz w:val="24"/>
          <w:szCs w:val="24"/>
          <w:vertAlign w:val="superscript"/>
          <w14:ligatures w14:val="none"/>
        </w:rPr>
        <w:footnoteReference w:id="915"/>
      </w:r>
      <w:r w:rsidRPr="00B861AC">
        <w:rPr>
          <w:rFonts w:ascii="Calibri" w:eastAsia="Calibri" w:hAnsi="Calibri" w:cs="Times New Roman"/>
          <w:kern w:val="0"/>
          <w:sz w:val="24"/>
          <w:szCs w:val="24"/>
          <w14:ligatures w14:val="none"/>
        </w:rPr>
        <w:t xml:space="preserve"> Barttelot was not alone in observing that ‘by this very agreement, slavery, slave-catching, and pillaging were actually allowed – nay, more, countenanced and permitted’.</w:t>
      </w:r>
      <w:r w:rsidRPr="00B861AC">
        <w:rPr>
          <w:rFonts w:ascii="Calibri" w:eastAsia="Calibri" w:hAnsi="Calibri" w:cs="Times New Roman"/>
          <w:kern w:val="0"/>
          <w:sz w:val="24"/>
          <w:szCs w:val="24"/>
          <w:vertAlign w:val="superscript"/>
          <w14:ligatures w14:val="none"/>
        </w:rPr>
        <w:footnoteReference w:id="916"/>
      </w:r>
      <w:r w:rsidRPr="00B861AC">
        <w:rPr>
          <w:rFonts w:ascii="Calibri" w:eastAsia="Calibri" w:hAnsi="Calibri" w:cs="Times New Roman"/>
          <w:kern w:val="0"/>
          <w:sz w:val="24"/>
          <w:szCs w:val="24"/>
          <w14:ligatures w14:val="none"/>
        </w:rPr>
        <w:t xml:space="preserve"> Stanley himself was appalled to discover that most of the expedition’s porters recruited in Zanzibar were actually slaves.</w:t>
      </w:r>
      <w:r w:rsidRPr="00B861AC">
        <w:rPr>
          <w:rFonts w:ascii="Calibri" w:eastAsia="Calibri" w:hAnsi="Calibri" w:cs="Times New Roman"/>
          <w:kern w:val="0"/>
          <w:sz w:val="24"/>
          <w:szCs w:val="24"/>
          <w:vertAlign w:val="superscript"/>
          <w14:ligatures w14:val="none"/>
        </w:rPr>
        <w:footnoteReference w:id="917"/>
      </w:r>
      <w:r w:rsidRPr="00B861AC">
        <w:rPr>
          <w:rFonts w:ascii="Calibri" w:eastAsia="Calibri" w:hAnsi="Calibri" w:cs="Times New Roman"/>
          <w:kern w:val="0"/>
          <w:sz w:val="24"/>
          <w:szCs w:val="24"/>
          <w14:ligatures w14:val="none"/>
        </w:rPr>
        <w:t xml:space="preserve"> Henry Fox-Bourne, the Secretary of the Aborigines Protection Society</w:t>
      </w:r>
      <w:r w:rsidRPr="00B861AC">
        <w:rPr>
          <w:rFonts w:ascii="Calibri" w:eastAsia="Calibri" w:hAnsi="Calibri" w:cs="Times New Roman"/>
          <w:kern w:val="0"/>
          <w:sz w:val="24"/>
          <w:szCs w:val="24"/>
          <w:vertAlign w:val="superscript"/>
          <w14:ligatures w14:val="none"/>
        </w:rPr>
        <w:footnoteReference w:id="918"/>
      </w:r>
      <w:r w:rsidRPr="00B861AC">
        <w:rPr>
          <w:rFonts w:ascii="Calibri" w:eastAsia="Calibri" w:hAnsi="Calibri" w:cs="Times New Roman"/>
          <w:kern w:val="0"/>
          <w:sz w:val="24"/>
          <w:szCs w:val="24"/>
          <w14:ligatures w14:val="none"/>
        </w:rPr>
        <w:t xml:space="preserve"> and one of the EPRE’s foremost critics, pointed out that had the expedition’s Christian subscribers been aware that Stanley had effectively become ‘a slave owner … they would probably have withheld their support’.</w:t>
      </w:r>
      <w:r w:rsidRPr="00B861AC">
        <w:rPr>
          <w:rFonts w:ascii="Calibri" w:eastAsia="Calibri" w:hAnsi="Calibri" w:cs="Times New Roman"/>
          <w:kern w:val="0"/>
          <w:sz w:val="24"/>
          <w:szCs w:val="24"/>
          <w:vertAlign w:val="superscript"/>
          <w14:ligatures w14:val="none"/>
        </w:rPr>
        <w:footnoteReference w:id="919"/>
      </w:r>
      <w:r w:rsidRPr="00B861AC">
        <w:rPr>
          <w:rFonts w:ascii="Calibri" w:eastAsia="Calibri" w:hAnsi="Calibri" w:cs="Times New Roman"/>
          <w:kern w:val="0"/>
          <w:sz w:val="24"/>
          <w:szCs w:val="24"/>
          <w14:ligatures w14:val="none"/>
        </w:rPr>
        <w:t xml:space="preserve"> It was also suggested that the immediate effect of Stanley’s progress was to open up new geographical areas for the Arab slavers. Jameson recorded that: ‘The Arabs seem to be making stations right along the route that Mr Stanley went to the Lake; they will soon have a large force up there.’</w:t>
      </w:r>
      <w:r w:rsidRPr="00B861AC">
        <w:rPr>
          <w:rFonts w:ascii="Calibri" w:eastAsia="Calibri" w:hAnsi="Calibri" w:cs="Times New Roman"/>
          <w:kern w:val="0"/>
          <w:sz w:val="24"/>
          <w:szCs w:val="24"/>
          <w:vertAlign w:val="superscript"/>
          <w14:ligatures w14:val="none"/>
        </w:rPr>
        <w:footnoteReference w:id="920"/>
      </w:r>
    </w:p>
    <w:p w14:paraId="4F590F31" w14:textId="6C86B2D9" w:rsidR="00B861AC" w:rsidRPr="00B861AC" w:rsidRDefault="00B861AC" w:rsidP="00CA68FC">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Yet, none of this ultimately detracted from the conclusion that the EPRE had marked a significant watershed in the struggle for ‘Christian civilisation’ in Africa. Even Fox-Bourne conceded that in employing slave labour, Stanley ‘only did what others had done before’.</w:t>
      </w:r>
      <w:r w:rsidRPr="00B861AC">
        <w:rPr>
          <w:rFonts w:ascii="Calibri" w:eastAsia="Calibri" w:hAnsi="Calibri" w:cs="Times New Roman"/>
          <w:kern w:val="0"/>
          <w:sz w:val="24"/>
          <w:szCs w:val="24"/>
          <w:vertAlign w:val="superscript"/>
          <w14:ligatures w14:val="none"/>
        </w:rPr>
        <w:footnoteReference w:id="921"/>
      </w:r>
      <w:r w:rsidRPr="00B861AC">
        <w:rPr>
          <w:rFonts w:ascii="Calibri" w:eastAsia="Calibri" w:hAnsi="Calibri" w:cs="Times New Roman"/>
          <w:kern w:val="0"/>
          <w:sz w:val="24"/>
          <w:szCs w:val="24"/>
          <w14:ligatures w14:val="none"/>
        </w:rPr>
        <w:t xml:space="preserve"> More importantly, there was a consensus that in engaging Tippu Tib, Stanley had skilfully avoided the fatal error foisted on Gordon in 1884, when public pressure had forced the government to prohibit co-operation with </w:t>
      </w:r>
      <w:proofErr w:type="spellStart"/>
      <w:r w:rsidRPr="00B861AC">
        <w:rPr>
          <w:rFonts w:ascii="Calibri" w:eastAsia="Calibri" w:hAnsi="Calibri" w:cs="Times New Roman"/>
          <w:kern w:val="0"/>
          <w:sz w:val="24"/>
          <w:szCs w:val="24"/>
          <w14:ligatures w14:val="none"/>
        </w:rPr>
        <w:t>Zebehr</w:t>
      </w:r>
      <w:proofErr w:type="spellEnd"/>
      <w:r w:rsidRPr="00B861AC">
        <w:rPr>
          <w:rFonts w:ascii="Calibri" w:eastAsia="Calibri" w:hAnsi="Calibri" w:cs="Times New Roman"/>
          <w:kern w:val="0"/>
          <w:sz w:val="24"/>
          <w:szCs w:val="24"/>
          <w14:ligatures w14:val="none"/>
        </w:rPr>
        <w:t xml:space="preserve">, another notorious Sudanese slaver. Thus, </w:t>
      </w:r>
      <w:r w:rsidRPr="00B861AC">
        <w:rPr>
          <w:rFonts w:ascii="Calibri" w:eastAsia="Calibri" w:hAnsi="Calibri" w:cs="Times New Roman"/>
          <w:kern w:val="0"/>
          <w:sz w:val="24"/>
          <w:szCs w:val="24"/>
          <w14:ligatures w14:val="none"/>
        </w:rPr>
        <w:lastRenderedPageBreak/>
        <w:t xml:space="preserve">the </w:t>
      </w:r>
      <w:r w:rsidRPr="00B861AC">
        <w:rPr>
          <w:rFonts w:ascii="Calibri" w:eastAsia="Calibri" w:hAnsi="Calibri" w:cs="Times New Roman"/>
          <w:i/>
          <w:iCs/>
          <w:kern w:val="0"/>
          <w:sz w:val="24"/>
          <w:szCs w:val="24"/>
          <w14:ligatures w14:val="none"/>
        </w:rPr>
        <w:t xml:space="preserve">Nonconformist &amp; Independent </w:t>
      </w:r>
      <w:r w:rsidRPr="00B861AC">
        <w:rPr>
          <w:rFonts w:ascii="Calibri" w:eastAsia="Calibri" w:hAnsi="Calibri" w:cs="Times New Roman"/>
          <w:kern w:val="0"/>
          <w:sz w:val="24"/>
          <w:szCs w:val="24"/>
          <w14:ligatures w14:val="none"/>
        </w:rPr>
        <w:t>was typical in recognising the EPRE as ‘the paean of victory of Christianity in the Dark Continent</w:t>
      </w:r>
      <w:r w:rsidR="00522942">
        <w:rPr>
          <w:rFonts w:ascii="Calibri" w:eastAsia="Calibri" w:hAnsi="Calibri" w:cs="Times New Roman"/>
          <w:kern w:val="0"/>
          <w:sz w:val="24"/>
          <w:szCs w:val="24"/>
          <w14:ligatures w14:val="none"/>
        </w:rPr>
        <w:t>’</w:t>
      </w:r>
      <w:r w:rsidRPr="00B861AC">
        <w:rPr>
          <w:rFonts w:ascii="Calibri" w:eastAsia="Calibri" w:hAnsi="Calibri" w:cs="Times New Roman"/>
          <w:kern w:val="0"/>
          <w:sz w:val="24"/>
          <w:szCs w:val="24"/>
          <w14:ligatures w14:val="none"/>
        </w:rPr>
        <w:t>:</w:t>
      </w:r>
    </w:p>
    <w:p w14:paraId="26A8ADC8" w14:textId="77777777" w:rsidR="00B861AC" w:rsidRPr="00B861AC" w:rsidRDefault="00B861AC" w:rsidP="00CA68FC">
      <w:pPr>
        <w:spacing w:line="360" w:lineRule="auto"/>
        <w:ind w:left="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Christianity is there, and it is there to stay and conquer. It is creating an atmosphere in which all the grossness and cruelty of idolatry, and the merciless man-slaying barbarity of Mohammedanism, will die of atrophy. Not by Gatling-guns and bayonets will the negro be clothed and gain his right mind … but by reading the story of the Elder Brother of Nazareth.</w:t>
      </w:r>
    </w:p>
    <w:p w14:paraId="301FA979" w14:textId="36B31D29" w:rsidR="00B861AC" w:rsidRPr="00B861AC" w:rsidRDefault="00B861AC" w:rsidP="00CA68FC">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Historians have tended to underplay Stanley’s reputation within the English missionary societies. ‘The prevailing image of Stanley in missionary and humanitarian circles’, wrote Roger Jones, ‘was something not dissimilar to the Great Beast from Revelations’.</w:t>
      </w:r>
      <w:r w:rsidRPr="00B861AC">
        <w:rPr>
          <w:rFonts w:ascii="Calibri" w:eastAsia="Calibri" w:hAnsi="Calibri" w:cs="Times New Roman"/>
          <w:kern w:val="0"/>
          <w:sz w:val="24"/>
          <w:szCs w:val="24"/>
          <w:vertAlign w:val="superscript"/>
          <w14:ligatures w14:val="none"/>
        </w:rPr>
        <w:footnoteReference w:id="922"/>
      </w:r>
      <w:r w:rsidRPr="00B861AC">
        <w:rPr>
          <w:rFonts w:ascii="Calibri" w:eastAsia="Calibri" w:hAnsi="Calibri" w:cs="Times New Roman"/>
          <w:kern w:val="0"/>
          <w:sz w:val="24"/>
          <w:szCs w:val="24"/>
          <w14:ligatures w14:val="none"/>
        </w:rPr>
        <w:t xml:space="preserve"> But this misrepresents the importance that evangelical opinion attached to Stanley as a promoter and facilitator of Christian mission to Africa. Edward Blyden, who generally favoured Islam over Christianity as a positive theological force, acknowledged in 1887 that Stanley ‘has been, for many years, a close and sympathetic observer of missionaries and their work in Africa’.</w:t>
      </w:r>
      <w:r w:rsidRPr="00B861AC">
        <w:rPr>
          <w:rFonts w:ascii="Calibri" w:eastAsia="Calibri" w:hAnsi="Calibri" w:cs="Times New Roman"/>
          <w:kern w:val="0"/>
          <w:sz w:val="24"/>
          <w:szCs w:val="24"/>
          <w:vertAlign w:val="superscript"/>
          <w14:ligatures w14:val="none"/>
        </w:rPr>
        <w:footnoteReference w:id="923"/>
      </w:r>
      <w:r w:rsidRPr="00B861AC">
        <w:rPr>
          <w:rFonts w:ascii="Calibri" w:eastAsia="Calibri" w:hAnsi="Calibri" w:cs="Times New Roman"/>
          <w:kern w:val="0"/>
          <w:sz w:val="24"/>
          <w:szCs w:val="24"/>
          <w14:ligatures w14:val="none"/>
        </w:rPr>
        <w:t xml:space="preserve"> And this significance was recognised by the missionaries themselves. Mackay, who served the CMS in Uganda, wrote in 1885: ‘How thankful the Churches ought to be (especially the Baptists) for [Stanley’s] promise of protection and encouragement in pushing forward their stations through such a great reach of territory.’</w:t>
      </w:r>
      <w:r w:rsidRPr="00B861AC">
        <w:rPr>
          <w:rFonts w:ascii="Calibri" w:eastAsia="Calibri" w:hAnsi="Calibri" w:cs="Times New Roman"/>
          <w:kern w:val="0"/>
          <w:sz w:val="24"/>
          <w:szCs w:val="24"/>
          <w:vertAlign w:val="superscript"/>
          <w14:ligatures w14:val="none"/>
        </w:rPr>
        <w:footnoteReference w:id="924"/>
      </w:r>
    </w:p>
    <w:p w14:paraId="49B55C4D" w14:textId="10728F01" w:rsidR="00B861AC" w:rsidRPr="00B861AC" w:rsidRDefault="00B861AC" w:rsidP="00CA68FC">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It was true that Stanley ‘experienced a mixed relationship with the missionaries’</w:t>
      </w:r>
      <w:r w:rsidRPr="00B861AC">
        <w:rPr>
          <w:rFonts w:ascii="Calibri" w:eastAsia="Calibri" w:hAnsi="Calibri" w:cs="Times New Roman"/>
          <w:kern w:val="0"/>
          <w:sz w:val="24"/>
          <w:szCs w:val="24"/>
          <w:vertAlign w:val="superscript"/>
          <w14:ligatures w14:val="none"/>
        </w:rPr>
        <w:footnoteReference w:id="925"/>
      </w:r>
      <w:r w:rsidRPr="00B861AC">
        <w:rPr>
          <w:rFonts w:ascii="Calibri" w:eastAsia="Calibri" w:hAnsi="Calibri" w:cs="Times New Roman"/>
          <w:kern w:val="0"/>
          <w:sz w:val="24"/>
          <w:szCs w:val="24"/>
          <w14:ligatures w14:val="none"/>
        </w:rPr>
        <w:t xml:space="preserve"> as the EPRE progressed. He clashed with Baptist missionaries</w:t>
      </w:r>
      <w:r w:rsidRPr="00B861AC">
        <w:rPr>
          <w:rFonts w:ascii="Calibri" w:eastAsia="Calibri" w:hAnsi="Calibri" w:cs="Times New Roman"/>
          <w:kern w:val="0"/>
          <w:sz w:val="24"/>
          <w:szCs w:val="24"/>
          <w:vertAlign w:val="superscript"/>
          <w14:ligatures w14:val="none"/>
        </w:rPr>
        <w:footnoteReference w:id="926"/>
      </w:r>
      <w:r w:rsidRPr="00B861AC">
        <w:rPr>
          <w:rFonts w:ascii="Calibri" w:eastAsia="Calibri" w:hAnsi="Calibri" w:cs="Times New Roman"/>
          <w:kern w:val="0"/>
          <w:sz w:val="24"/>
          <w:szCs w:val="24"/>
          <w14:ligatures w14:val="none"/>
        </w:rPr>
        <w:t xml:space="preserve"> in 1887 over the use of steamers he required to transport his force along the Congo. Robert Arthington, a Leeds industrialist, </w:t>
      </w:r>
      <w:r w:rsidRPr="00B861AC">
        <w:rPr>
          <w:rFonts w:ascii="Calibri" w:eastAsia="Calibri" w:hAnsi="Calibri" w:cs="Times New Roman"/>
          <w:kern w:val="0"/>
          <w:sz w:val="24"/>
          <w:szCs w:val="24"/>
          <w14:ligatures w14:val="none"/>
        </w:rPr>
        <w:lastRenderedPageBreak/>
        <w:t>philanthropist and ‘strong evangelical’,</w:t>
      </w:r>
      <w:r w:rsidRPr="00B861AC">
        <w:rPr>
          <w:rFonts w:ascii="Calibri" w:eastAsia="Calibri" w:hAnsi="Calibri" w:cs="Times New Roman"/>
          <w:kern w:val="0"/>
          <w:sz w:val="24"/>
          <w:szCs w:val="24"/>
          <w:vertAlign w:val="superscript"/>
          <w14:ligatures w14:val="none"/>
        </w:rPr>
        <w:footnoteReference w:id="927"/>
      </w:r>
      <w:r w:rsidRPr="00B861AC">
        <w:rPr>
          <w:rFonts w:ascii="Calibri" w:eastAsia="Calibri" w:hAnsi="Calibri" w:cs="Times New Roman"/>
          <w:kern w:val="0"/>
          <w:sz w:val="24"/>
          <w:szCs w:val="24"/>
          <w14:ligatures w14:val="none"/>
        </w:rPr>
        <w:t xml:space="preserve"> who had supplied one of the boats, wrote to Stanley to advise that he ‘repent and believe in the Gospel, before it was too late’.</w:t>
      </w:r>
      <w:r w:rsidRPr="00B861AC">
        <w:rPr>
          <w:rFonts w:ascii="Calibri" w:eastAsia="Calibri" w:hAnsi="Calibri" w:cs="Times New Roman"/>
          <w:kern w:val="0"/>
          <w:sz w:val="24"/>
          <w:szCs w:val="24"/>
          <w:vertAlign w:val="superscript"/>
          <w14:ligatures w14:val="none"/>
        </w:rPr>
        <w:footnoteReference w:id="928"/>
      </w:r>
      <w:r w:rsidRPr="00B861AC">
        <w:rPr>
          <w:rFonts w:ascii="Calibri" w:eastAsia="Calibri" w:hAnsi="Calibri" w:cs="Times New Roman"/>
          <w:kern w:val="0"/>
          <w:sz w:val="24"/>
          <w:szCs w:val="24"/>
          <w14:ligatures w14:val="none"/>
        </w:rPr>
        <w:t xml:space="preserve"> Stanley responded in a letter published in the </w:t>
      </w:r>
      <w:r w:rsidRPr="00B861AC">
        <w:rPr>
          <w:rFonts w:ascii="Calibri" w:eastAsia="Calibri" w:hAnsi="Calibri" w:cs="Times New Roman"/>
          <w:i/>
          <w:iCs/>
          <w:kern w:val="0"/>
          <w:sz w:val="24"/>
          <w:szCs w:val="24"/>
          <w14:ligatures w14:val="none"/>
        </w:rPr>
        <w:t>Times</w:t>
      </w:r>
      <w:r w:rsidRPr="00B861AC">
        <w:rPr>
          <w:rFonts w:ascii="Calibri" w:eastAsia="Calibri" w:hAnsi="Calibri" w:cs="Times New Roman"/>
          <w:kern w:val="0"/>
          <w:sz w:val="24"/>
          <w:szCs w:val="24"/>
          <w14:ligatures w14:val="none"/>
        </w:rPr>
        <w:t>: ‘But what ungrateful people some of these missionaries are! Faith they may have in abundance … but charity I do not find the slightest trace.’</w:t>
      </w:r>
      <w:r w:rsidRPr="00B861AC">
        <w:rPr>
          <w:rFonts w:ascii="Calibri" w:eastAsia="Calibri" w:hAnsi="Calibri" w:cs="Times New Roman"/>
          <w:kern w:val="0"/>
          <w:sz w:val="24"/>
          <w:szCs w:val="24"/>
          <w:vertAlign w:val="superscript"/>
          <w14:ligatures w14:val="none"/>
        </w:rPr>
        <w:footnoteReference w:id="929"/>
      </w:r>
      <w:r w:rsidRPr="00B861AC">
        <w:rPr>
          <w:rFonts w:ascii="Calibri" w:eastAsia="Calibri" w:hAnsi="Calibri" w:cs="Times New Roman"/>
          <w:kern w:val="0"/>
          <w:sz w:val="24"/>
          <w:szCs w:val="24"/>
          <w14:ligatures w14:val="none"/>
        </w:rPr>
        <w:t xml:space="preserve"> His contact with the CMS missionary Mackay in 1889 was more positive.</w:t>
      </w:r>
      <w:r w:rsidRPr="00B861AC">
        <w:rPr>
          <w:rFonts w:ascii="Calibri" w:eastAsia="Calibri" w:hAnsi="Calibri" w:cs="Times New Roman"/>
          <w:kern w:val="0"/>
          <w:sz w:val="24"/>
          <w:szCs w:val="24"/>
          <w:vertAlign w:val="superscript"/>
          <w14:ligatures w14:val="none"/>
        </w:rPr>
        <w:footnoteReference w:id="930"/>
      </w:r>
      <w:r w:rsidRPr="00B861AC">
        <w:rPr>
          <w:rFonts w:ascii="Calibri" w:eastAsia="Calibri" w:hAnsi="Calibri" w:cs="Times New Roman"/>
          <w:kern w:val="0"/>
          <w:sz w:val="24"/>
          <w:szCs w:val="24"/>
          <w14:ligatures w14:val="none"/>
        </w:rPr>
        <w:t xml:space="preserve"> Stanley was impressed by Mackay, ‘the man Mohammedanism could not break’,</w:t>
      </w:r>
      <w:r w:rsidRPr="00B861AC">
        <w:rPr>
          <w:rFonts w:ascii="Calibri" w:eastAsia="Calibri" w:hAnsi="Calibri" w:cs="Times New Roman"/>
          <w:kern w:val="0"/>
          <w:sz w:val="24"/>
          <w:szCs w:val="24"/>
          <w:vertAlign w:val="superscript"/>
          <w14:ligatures w14:val="none"/>
        </w:rPr>
        <w:footnoteReference w:id="931"/>
      </w:r>
      <w:r w:rsidRPr="00B861AC">
        <w:rPr>
          <w:rFonts w:ascii="Calibri" w:eastAsia="Calibri" w:hAnsi="Calibri" w:cs="Times New Roman"/>
          <w:kern w:val="0"/>
          <w:sz w:val="24"/>
          <w:szCs w:val="24"/>
          <w14:ligatures w14:val="none"/>
        </w:rPr>
        <w:t xml:space="preserve"> as an exceptional, inspirational man.</w:t>
      </w:r>
      <w:r w:rsidRPr="00B861AC">
        <w:rPr>
          <w:rFonts w:ascii="Calibri" w:eastAsia="Calibri" w:hAnsi="Calibri" w:cs="Times New Roman"/>
          <w:kern w:val="0"/>
          <w:sz w:val="24"/>
          <w:szCs w:val="24"/>
          <w:vertAlign w:val="superscript"/>
          <w14:ligatures w14:val="none"/>
        </w:rPr>
        <w:footnoteReference w:id="932"/>
      </w:r>
      <w:r w:rsidRPr="00B861AC">
        <w:rPr>
          <w:rFonts w:ascii="Calibri" w:eastAsia="Calibri" w:hAnsi="Calibri" w:cs="Times New Roman"/>
          <w:kern w:val="0"/>
          <w:sz w:val="24"/>
          <w:szCs w:val="24"/>
          <w14:ligatures w14:val="none"/>
        </w:rPr>
        <w:t xml:space="preserve"> For Stanley, Mackay’s unshakeable sense of duty, expressed by teaching ‘the natives’ practical skills like carpentry, boat-building and horticulture, was the most effective form of evangelism and an exemplar for successful religious colonialism.</w:t>
      </w:r>
    </w:p>
    <w:p w14:paraId="4DA2CB8A" w14:textId="1403F389" w:rsidR="00B861AC" w:rsidRPr="00B861AC" w:rsidRDefault="00B861AC" w:rsidP="00CA68FC">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Stanley’s successful return in 1889/90 was greeted with universal (cross-denominational) enthusiasm by the English missionary societies. Any problems that had occurred during the expedition were quickly forgotten. At a meeting with the CMS Committee in July 1890, Canon Money proposed thanks ‘to God for what you have been enabled to do in furtherance of missionary work’.</w:t>
      </w:r>
      <w:r w:rsidRPr="00B861AC">
        <w:rPr>
          <w:rFonts w:ascii="Calibri" w:eastAsia="Calibri" w:hAnsi="Calibri" w:cs="Times New Roman"/>
          <w:kern w:val="0"/>
          <w:sz w:val="24"/>
          <w:szCs w:val="24"/>
          <w:vertAlign w:val="superscript"/>
          <w14:ligatures w14:val="none"/>
        </w:rPr>
        <w:footnoteReference w:id="933"/>
      </w:r>
      <w:r w:rsidRPr="00B861AC">
        <w:rPr>
          <w:rFonts w:ascii="Calibri" w:eastAsia="Calibri" w:hAnsi="Calibri" w:cs="Times New Roman"/>
          <w:kern w:val="0"/>
          <w:sz w:val="24"/>
          <w:szCs w:val="24"/>
          <w14:ligatures w14:val="none"/>
        </w:rPr>
        <w:t xml:space="preserve"> The Baptist </w:t>
      </w:r>
      <w:r w:rsidRPr="00B861AC">
        <w:rPr>
          <w:rFonts w:ascii="Calibri" w:eastAsia="Calibri" w:hAnsi="Calibri" w:cs="Times New Roman"/>
          <w:i/>
          <w:iCs/>
          <w:kern w:val="0"/>
          <w:sz w:val="24"/>
          <w:szCs w:val="24"/>
          <w14:ligatures w14:val="none"/>
        </w:rPr>
        <w:t xml:space="preserve">Freeman </w:t>
      </w:r>
      <w:r w:rsidRPr="00B861AC">
        <w:rPr>
          <w:rFonts w:ascii="Calibri" w:eastAsia="Calibri" w:hAnsi="Calibri" w:cs="Times New Roman"/>
          <w:kern w:val="0"/>
          <w:sz w:val="24"/>
          <w:szCs w:val="24"/>
          <w14:ligatures w14:val="none"/>
        </w:rPr>
        <w:t>depicted Stanley’s safe arrival in Bagamoyo (now Tanzania) in almost messianic terms, describing his ‘triumphal entrance’ with ‘palm branches waved from the windows’.</w:t>
      </w:r>
      <w:r w:rsidRPr="00B861AC">
        <w:rPr>
          <w:rFonts w:ascii="Calibri" w:eastAsia="Calibri" w:hAnsi="Calibri" w:cs="Times New Roman"/>
          <w:kern w:val="0"/>
          <w:sz w:val="24"/>
          <w:szCs w:val="24"/>
          <w:vertAlign w:val="superscript"/>
          <w14:ligatures w14:val="none"/>
        </w:rPr>
        <w:footnoteReference w:id="934"/>
      </w:r>
      <w:r w:rsidRPr="00B861AC">
        <w:rPr>
          <w:rFonts w:ascii="Calibri" w:eastAsia="Calibri" w:hAnsi="Calibri" w:cs="Times New Roman"/>
          <w:kern w:val="0"/>
          <w:sz w:val="24"/>
          <w:szCs w:val="24"/>
          <w14:ligatures w14:val="none"/>
        </w:rPr>
        <w:t xml:space="preserve"> ‘Our hope’, the paper exclaimed, ‘is that he … will give the impetus to the missionary enterprise’.</w:t>
      </w:r>
      <w:r w:rsidRPr="00B861AC">
        <w:rPr>
          <w:rFonts w:ascii="Calibri" w:eastAsia="Calibri" w:hAnsi="Calibri" w:cs="Times New Roman"/>
          <w:kern w:val="0"/>
          <w:sz w:val="24"/>
          <w:szCs w:val="24"/>
          <w:vertAlign w:val="superscript"/>
          <w14:ligatures w14:val="none"/>
        </w:rPr>
        <w:footnoteReference w:id="935"/>
      </w:r>
      <w:r w:rsidRPr="00B861AC">
        <w:rPr>
          <w:rFonts w:ascii="Calibri" w:eastAsia="Calibri" w:hAnsi="Calibri" w:cs="Times New Roman"/>
          <w:kern w:val="0"/>
          <w:sz w:val="24"/>
          <w:szCs w:val="24"/>
          <w14:ligatures w14:val="none"/>
        </w:rPr>
        <w:t xml:space="preserve"> At a meeting of the Baptist Missionary Society in May 1890, mention of Stanley’s name was greeted ‘with loud applause’. The EPRE </w:t>
      </w:r>
      <w:r w:rsidRPr="00B861AC">
        <w:rPr>
          <w:rFonts w:ascii="Calibri" w:eastAsia="Calibri" w:hAnsi="Calibri" w:cs="Times New Roman"/>
          <w:kern w:val="0"/>
          <w:sz w:val="24"/>
          <w:szCs w:val="24"/>
          <w14:ligatures w14:val="none"/>
        </w:rPr>
        <w:lastRenderedPageBreak/>
        <w:t>had opened new missionary routes into the African interior: ‘Now the [Congo] river is opened, and our brethren are prepared to advance along its shores and carry the Gospel into the depths of that vast continent.’</w:t>
      </w:r>
      <w:r w:rsidRPr="00B861AC">
        <w:rPr>
          <w:rFonts w:ascii="Calibri" w:eastAsia="Calibri" w:hAnsi="Calibri" w:cs="Times New Roman"/>
          <w:kern w:val="0"/>
          <w:sz w:val="24"/>
          <w:szCs w:val="24"/>
          <w:vertAlign w:val="superscript"/>
          <w14:ligatures w14:val="none"/>
        </w:rPr>
        <w:footnoteReference w:id="936"/>
      </w:r>
      <w:r w:rsidRPr="00B861AC">
        <w:rPr>
          <w:rFonts w:ascii="Calibri" w:eastAsia="Calibri" w:hAnsi="Calibri" w:cs="Times New Roman"/>
          <w:kern w:val="0"/>
          <w:sz w:val="24"/>
          <w:szCs w:val="24"/>
          <w14:ligatures w14:val="none"/>
        </w:rPr>
        <w:t xml:space="preserve"> The </w:t>
      </w:r>
      <w:r w:rsidRPr="00B861AC">
        <w:rPr>
          <w:rFonts w:ascii="Calibri" w:eastAsia="Calibri" w:hAnsi="Calibri" w:cs="Times New Roman"/>
          <w:i/>
          <w:iCs/>
          <w:kern w:val="0"/>
          <w:sz w:val="24"/>
          <w:szCs w:val="24"/>
          <w14:ligatures w14:val="none"/>
        </w:rPr>
        <w:t xml:space="preserve">Nonconformist &amp; Independent, </w:t>
      </w:r>
      <w:r w:rsidRPr="00B861AC">
        <w:rPr>
          <w:rFonts w:ascii="Calibri" w:eastAsia="Calibri" w:hAnsi="Calibri" w:cs="Times New Roman"/>
          <w:kern w:val="0"/>
          <w:sz w:val="24"/>
          <w:szCs w:val="24"/>
          <w14:ligatures w14:val="none"/>
        </w:rPr>
        <w:t>expressing the support of Nonconformism generally, likened Stanley to Moffat, Livingstone and Gordon: ‘[the expedition] must surely open a new chapter in missionary enterprise. Mr Stanley is not an emotional type of man, but he has shown genuine appreciation of missionary work, and readiness to promote it in every way within his power.’</w:t>
      </w:r>
      <w:r w:rsidRPr="00B861AC">
        <w:rPr>
          <w:rFonts w:ascii="Calibri" w:eastAsia="Calibri" w:hAnsi="Calibri" w:cs="Times New Roman"/>
          <w:kern w:val="0"/>
          <w:sz w:val="24"/>
          <w:szCs w:val="24"/>
          <w:vertAlign w:val="superscript"/>
          <w14:ligatures w14:val="none"/>
        </w:rPr>
        <w:footnoteReference w:id="937"/>
      </w:r>
      <w:r w:rsidRPr="00B861AC">
        <w:rPr>
          <w:rFonts w:ascii="Calibri" w:eastAsia="Calibri" w:hAnsi="Calibri" w:cs="Times New Roman"/>
          <w:kern w:val="0"/>
          <w:sz w:val="24"/>
          <w:szCs w:val="24"/>
          <w14:ligatures w14:val="none"/>
        </w:rPr>
        <w:t xml:space="preserve"> And the </w:t>
      </w:r>
      <w:r w:rsidRPr="00B861AC">
        <w:rPr>
          <w:rFonts w:ascii="Calibri" w:eastAsia="Calibri" w:hAnsi="Calibri" w:cs="Times New Roman"/>
          <w:i/>
          <w:iCs/>
          <w:kern w:val="0"/>
          <w:sz w:val="24"/>
          <w:szCs w:val="24"/>
          <w14:ligatures w14:val="none"/>
        </w:rPr>
        <w:t xml:space="preserve">Tablet, </w:t>
      </w:r>
      <w:r w:rsidRPr="00B861AC">
        <w:rPr>
          <w:rFonts w:ascii="Calibri" w:eastAsia="Calibri" w:hAnsi="Calibri" w:cs="Times New Roman"/>
          <w:kern w:val="0"/>
          <w:sz w:val="24"/>
          <w:szCs w:val="24"/>
          <w14:ligatures w14:val="none"/>
        </w:rPr>
        <w:t>impressed that the expedition had rescued two of Cardinal Lavigerie’s White Fathers, described Stanley as ‘one of the greatest men of his time’, a ‘modern Africanus’, and ‘the pioneer of civilisation in the interests of the world at large’.</w:t>
      </w:r>
      <w:r w:rsidRPr="00B861AC">
        <w:rPr>
          <w:rFonts w:ascii="Calibri" w:eastAsia="Calibri" w:hAnsi="Calibri" w:cs="Times New Roman"/>
          <w:kern w:val="0"/>
          <w:sz w:val="24"/>
          <w:szCs w:val="24"/>
          <w:vertAlign w:val="superscript"/>
          <w14:ligatures w14:val="none"/>
        </w:rPr>
        <w:footnoteReference w:id="938"/>
      </w:r>
      <w:r w:rsidRPr="00B861AC">
        <w:rPr>
          <w:rFonts w:ascii="Calibri" w:eastAsia="Calibri" w:hAnsi="Calibri" w:cs="Times New Roman"/>
          <w:kern w:val="0"/>
          <w:sz w:val="24"/>
          <w:szCs w:val="24"/>
          <w14:ligatures w14:val="none"/>
        </w:rPr>
        <w:t xml:space="preserve"> </w:t>
      </w:r>
    </w:p>
    <w:p w14:paraId="7967579A" w14:textId="77777777" w:rsidR="00B861AC" w:rsidRPr="00B861AC" w:rsidRDefault="00B861AC" w:rsidP="00B861AC">
      <w:pPr>
        <w:spacing w:line="480" w:lineRule="auto"/>
        <w:jc w:val="both"/>
        <w:rPr>
          <w:rFonts w:ascii="Calibri" w:eastAsia="Calibri" w:hAnsi="Calibri" w:cs="Times New Roman"/>
          <w:kern w:val="0"/>
          <w:sz w:val="24"/>
          <w:szCs w:val="24"/>
          <w:u w:val="single"/>
          <w14:ligatures w14:val="none"/>
        </w:rPr>
      </w:pPr>
      <w:r w:rsidRPr="00B861AC">
        <w:rPr>
          <w:rFonts w:ascii="Calibri" w:eastAsia="Calibri" w:hAnsi="Calibri" w:cs="Times New Roman"/>
          <w:kern w:val="0"/>
          <w:sz w:val="24"/>
          <w:szCs w:val="24"/>
          <w:u w:val="single"/>
          <w14:ligatures w14:val="none"/>
        </w:rPr>
        <w:t>Assessment</w:t>
      </w:r>
    </w:p>
    <w:p w14:paraId="0C98B36C" w14:textId="1DE9AF60" w:rsidR="00B861AC" w:rsidRPr="00B861AC" w:rsidRDefault="00B861AC" w:rsidP="00CA68FC">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The controversy that engulfed Stanley at the end of 1890 undoubtedly influenced the Christian assessment of the EPRE. Some within the English Churches were alarmed by the ‘contrast between the philanthropic goal of the expedition and its rigorous militaristic conduct’,</w:t>
      </w:r>
      <w:r w:rsidRPr="00B861AC">
        <w:rPr>
          <w:rFonts w:ascii="Calibri" w:eastAsia="Calibri" w:hAnsi="Calibri" w:cs="Times New Roman"/>
          <w:kern w:val="0"/>
          <w:sz w:val="24"/>
          <w:szCs w:val="24"/>
          <w:vertAlign w:val="superscript"/>
          <w14:ligatures w14:val="none"/>
        </w:rPr>
        <w:footnoteReference w:id="939"/>
      </w:r>
      <w:r w:rsidRPr="00B861AC">
        <w:rPr>
          <w:rFonts w:ascii="Calibri" w:eastAsia="Calibri" w:hAnsi="Calibri" w:cs="Times New Roman"/>
          <w:kern w:val="0"/>
          <w:sz w:val="24"/>
          <w:szCs w:val="24"/>
          <w14:ligatures w14:val="none"/>
        </w:rPr>
        <w:t xml:space="preserve"> and would have endorsed Manning’s conclusion that it had ‘brought no advantage either to the rescuers or the rescued’ and even ‘seriously prejudiced national interests’.</w:t>
      </w:r>
      <w:r w:rsidRPr="00B861AC">
        <w:rPr>
          <w:rFonts w:ascii="Calibri" w:eastAsia="Calibri" w:hAnsi="Calibri" w:cs="Times New Roman"/>
          <w:kern w:val="0"/>
          <w:sz w:val="24"/>
          <w:szCs w:val="24"/>
          <w:vertAlign w:val="superscript"/>
          <w14:ligatures w14:val="none"/>
        </w:rPr>
        <w:footnoteReference w:id="940"/>
      </w:r>
      <w:r w:rsidRPr="00B861AC">
        <w:rPr>
          <w:rFonts w:ascii="Calibri" w:eastAsia="Calibri" w:hAnsi="Calibri" w:cs="Times New Roman"/>
          <w:kern w:val="0"/>
          <w:sz w:val="24"/>
          <w:szCs w:val="24"/>
          <w14:ligatures w14:val="none"/>
        </w:rPr>
        <w:t xml:space="preserve"> Hence the </w:t>
      </w:r>
      <w:r w:rsidRPr="00B861AC">
        <w:rPr>
          <w:rFonts w:ascii="Calibri" w:eastAsia="Calibri" w:hAnsi="Calibri" w:cs="Times New Roman"/>
          <w:i/>
          <w:iCs/>
          <w:kern w:val="0"/>
          <w:sz w:val="24"/>
          <w:szCs w:val="24"/>
          <w14:ligatures w14:val="none"/>
        </w:rPr>
        <w:t xml:space="preserve">Baptist </w:t>
      </w:r>
      <w:r w:rsidRPr="00B861AC">
        <w:rPr>
          <w:rFonts w:ascii="Calibri" w:eastAsia="Calibri" w:hAnsi="Calibri" w:cs="Times New Roman"/>
          <w:kern w:val="0"/>
          <w:sz w:val="24"/>
          <w:szCs w:val="24"/>
          <w14:ligatures w14:val="none"/>
        </w:rPr>
        <w:t>ultimately adjudged the expedition to be a ‘foul blot … on the history of exploration’,</w:t>
      </w:r>
      <w:r w:rsidRPr="00B861AC">
        <w:rPr>
          <w:rFonts w:ascii="Calibri" w:eastAsia="Calibri" w:hAnsi="Calibri" w:cs="Times New Roman"/>
          <w:kern w:val="0"/>
          <w:sz w:val="24"/>
          <w:szCs w:val="24"/>
          <w:vertAlign w:val="superscript"/>
          <w14:ligatures w14:val="none"/>
        </w:rPr>
        <w:footnoteReference w:id="941"/>
      </w:r>
      <w:r w:rsidRPr="00B861AC">
        <w:rPr>
          <w:rFonts w:ascii="Calibri" w:eastAsia="Calibri" w:hAnsi="Calibri" w:cs="Times New Roman"/>
          <w:kern w:val="0"/>
          <w:sz w:val="24"/>
          <w:szCs w:val="24"/>
          <w14:ligatures w14:val="none"/>
        </w:rPr>
        <w:t xml:space="preserve"> while Fox Bourne alleged that the evacuation of Emin had ceded control of the last free province of the Sudan to ‘barbarism and the oppression of Mahdist </w:t>
      </w:r>
      <w:r w:rsidRPr="00B861AC">
        <w:rPr>
          <w:rFonts w:ascii="Calibri" w:eastAsia="Calibri" w:hAnsi="Calibri" w:cs="Times New Roman"/>
          <w:kern w:val="0"/>
          <w:sz w:val="24"/>
          <w:szCs w:val="24"/>
          <w14:ligatures w14:val="none"/>
        </w:rPr>
        <w:lastRenderedPageBreak/>
        <w:t>fanatics’.</w:t>
      </w:r>
      <w:r w:rsidRPr="00B861AC">
        <w:rPr>
          <w:rFonts w:ascii="Calibri" w:eastAsia="Calibri" w:hAnsi="Calibri" w:cs="Times New Roman"/>
          <w:kern w:val="0"/>
          <w:sz w:val="24"/>
          <w:szCs w:val="24"/>
          <w:vertAlign w:val="superscript"/>
          <w14:ligatures w14:val="none"/>
        </w:rPr>
        <w:footnoteReference w:id="942"/>
      </w:r>
      <w:r w:rsidRPr="00B861AC">
        <w:rPr>
          <w:rFonts w:ascii="Calibri" w:eastAsia="Calibri" w:hAnsi="Calibri" w:cs="Times New Roman"/>
          <w:kern w:val="0"/>
          <w:sz w:val="24"/>
          <w:szCs w:val="24"/>
          <w14:ligatures w14:val="none"/>
        </w:rPr>
        <w:t xml:space="preserve"> Other commentators in the religious press searched vainly for explanations that would absolve Stanley, or at least mitigate his seemingly indefensible conduct towards his officers and men. Aside from transferring blame onto the ‘shifty Arab’ Tippu Tib,</w:t>
      </w:r>
      <w:r w:rsidRPr="00B861AC">
        <w:rPr>
          <w:rFonts w:ascii="Calibri" w:eastAsia="Calibri" w:hAnsi="Calibri" w:cs="Times New Roman"/>
          <w:kern w:val="0"/>
          <w:sz w:val="24"/>
          <w:szCs w:val="24"/>
          <w:vertAlign w:val="superscript"/>
          <w14:ligatures w14:val="none"/>
        </w:rPr>
        <w:footnoteReference w:id="943"/>
      </w:r>
      <w:r w:rsidRPr="00B861AC">
        <w:rPr>
          <w:rFonts w:ascii="Calibri" w:eastAsia="Calibri" w:hAnsi="Calibri" w:cs="Times New Roman"/>
          <w:kern w:val="0"/>
          <w:sz w:val="24"/>
          <w:szCs w:val="24"/>
          <w14:ligatures w14:val="none"/>
        </w:rPr>
        <w:t xml:space="preserve"> or the irresolute compromises of the ‘Poor Pasha, Emin’,</w:t>
      </w:r>
      <w:r w:rsidRPr="00B861AC">
        <w:rPr>
          <w:rFonts w:ascii="Calibri" w:eastAsia="Calibri" w:hAnsi="Calibri" w:cs="Times New Roman"/>
          <w:kern w:val="0"/>
          <w:sz w:val="24"/>
          <w:szCs w:val="24"/>
          <w:vertAlign w:val="superscript"/>
          <w14:ligatures w14:val="none"/>
        </w:rPr>
        <w:footnoteReference w:id="944"/>
      </w:r>
      <w:r w:rsidRPr="00B861AC">
        <w:rPr>
          <w:rFonts w:ascii="Calibri" w:eastAsia="Calibri" w:hAnsi="Calibri" w:cs="Times New Roman"/>
          <w:kern w:val="0"/>
          <w:sz w:val="24"/>
          <w:szCs w:val="24"/>
          <w14:ligatures w14:val="none"/>
        </w:rPr>
        <w:t xml:space="preserve"> or attributing evidence of atrocities to the individual, traumatic insanity of Barttelot, the </w:t>
      </w:r>
      <w:r w:rsidRPr="00B861AC">
        <w:rPr>
          <w:rFonts w:ascii="Calibri" w:eastAsia="Calibri" w:hAnsi="Calibri" w:cs="Times New Roman"/>
          <w:i/>
          <w:iCs/>
          <w:kern w:val="0"/>
          <w:sz w:val="24"/>
          <w:szCs w:val="24"/>
          <w14:ligatures w14:val="none"/>
        </w:rPr>
        <w:t xml:space="preserve">Guardian </w:t>
      </w:r>
      <w:r w:rsidRPr="00B861AC">
        <w:rPr>
          <w:rFonts w:ascii="Calibri" w:eastAsia="Calibri" w:hAnsi="Calibri" w:cs="Times New Roman"/>
          <w:kern w:val="0"/>
          <w:sz w:val="24"/>
          <w:szCs w:val="24"/>
          <w14:ligatures w14:val="none"/>
        </w:rPr>
        <w:t>proclaimed laconically that: ‘There can be no sunshine without shadow. Glory is never won without suffering.’</w:t>
      </w:r>
      <w:r w:rsidRPr="00B861AC">
        <w:rPr>
          <w:rFonts w:ascii="Calibri" w:eastAsia="Calibri" w:hAnsi="Calibri" w:cs="Times New Roman"/>
          <w:kern w:val="0"/>
          <w:sz w:val="24"/>
          <w:szCs w:val="24"/>
          <w:vertAlign w:val="superscript"/>
          <w14:ligatures w14:val="none"/>
        </w:rPr>
        <w:footnoteReference w:id="945"/>
      </w:r>
      <w:r w:rsidRPr="00B861AC">
        <w:rPr>
          <w:rFonts w:ascii="Calibri" w:eastAsia="Calibri" w:hAnsi="Calibri" w:cs="Times New Roman"/>
          <w:kern w:val="0"/>
          <w:sz w:val="24"/>
          <w:szCs w:val="24"/>
          <w14:ligatures w14:val="none"/>
        </w:rPr>
        <w:t xml:space="preserve"> </w:t>
      </w:r>
    </w:p>
    <w:p w14:paraId="5927EF1B" w14:textId="31AD369A" w:rsidR="00B861AC" w:rsidRPr="00B861AC" w:rsidRDefault="00B861AC" w:rsidP="00CA68FC">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Nonetheless, the tendency of modern historians to plunge into ‘the heart of darkness’</w:t>
      </w:r>
      <w:r w:rsidRPr="00B861AC">
        <w:rPr>
          <w:rFonts w:ascii="Calibri" w:eastAsia="Calibri" w:hAnsi="Calibri" w:cs="Times New Roman"/>
          <w:kern w:val="0"/>
          <w:sz w:val="24"/>
          <w:szCs w:val="24"/>
          <w:vertAlign w:val="superscript"/>
          <w14:ligatures w14:val="none"/>
        </w:rPr>
        <w:footnoteReference w:id="946"/>
      </w:r>
      <w:r w:rsidRPr="00B861AC">
        <w:rPr>
          <w:rFonts w:ascii="Calibri" w:eastAsia="Calibri" w:hAnsi="Calibri" w:cs="Times New Roman"/>
          <w:kern w:val="0"/>
          <w:sz w:val="24"/>
          <w:szCs w:val="24"/>
          <w14:ligatures w14:val="none"/>
        </w:rPr>
        <w:t xml:space="preserve"> when assessing the EPRE should not obscure the fact that it received a generally sympathetic evaluation within the English Churches. Apart from a widespread celebration of Stanley’s ‘unwearied skill [and] superhuman effort’</w:t>
      </w:r>
      <w:r w:rsidRPr="00B861AC">
        <w:rPr>
          <w:rFonts w:ascii="Calibri" w:eastAsia="Calibri" w:hAnsi="Calibri" w:cs="Times New Roman"/>
          <w:kern w:val="0"/>
          <w:sz w:val="24"/>
          <w:szCs w:val="24"/>
          <w:vertAlign w:val="superscript"/>
          <w14:ligatures w14:val="none"/>
        </w:rPr>
        <w:footnoteReference w:id="947"/>
      </w:r>
      <w:r w:rsidRPr="00B861AC">
        <w:rPr>
          <w:rFonts w:ascii="Calibri" w:eastAsia="Calibri" w:hAnsi="Calibri" w:cs="Times New Roman"/>
          <w:kern w:val="0"/>
          <w:sz w:val="24"/>
          <w:szCs w:val="24"/>
          <w14:ligatures w14:val="none"/>
        </w:rPr>
        <w:t xml:space="preserve"> during ‘one of the most adventurous and courageous journeys ever accomplished in Africa’,</w:t>
      </w:r>
      <w:r w:rsidRPr="00B861AC">
        <w:rPr>
          <w:rFonts w:ascii="Calibri" w:eastAsia="Calibri" w:hAnsi="Calibri" w:cs="Times New Roman"/>
          <w:kern w:val="0"/>
          <w:sz w:val="24"/>
          <w:szCs w:val="24"/>
          <w:vertAlign w:val="superscript"/>
          <w14:ligatures w14:val="none"/>
        </w:rPr>
        <w:footnoteReference w:id="948"/>
      </w:r>
      <w:r w:rsidRPr="00B861AC">
        <w:rPr>
          <w:rFonts w:ascii="Calibri" w:eastAsia="Calibri" w:hAnsi="Calibri" w:cs="Times New Roman"/>
          <w:kern w:val="0"/>
          <w:sz w:val="24"/>
          <w:szCs w:val="24"/>
          <w14:ligatures w14:val="none"/>
        </w:rPr>
        <w:t xml:space="preserve"> Christian opinion promoted several ideas that would both reflect and direct the evolving national policy towards the Sudan and its re-capture from Mahdism. Not only did the EPRE ‘turn the eyes of the civilised world towards the Dark Continent’,</w:t>
      </w:r>
      <w:r w:rsidRPr="00B861AC">
        <w:rPr>
          <w:rFonts w:ascii="Calibri" w:eastAsia="Calibri" w:hAnsi="Calibri" w:cs="Times New Roman"/>
          <w:kern w:val="0"/>
          <w:sz w:val="24"/>
          <w:szCs w:val="24"/>
          <w:vertAlign w:val="superscript"/>
          <w14:ligatures w14:val="none"/>
        </w:rPr>
        <w:footnoteReference w:id="949"/>
      </w:r>
      <w:r w:rsidRPr="00B861AC">
        <w:rPr>
          <w:rFonts w:ascii="Calibri" w:eastAsia="Calibri" w:hAnsi="Calibri" w:cs="Times New Roman"/>
          <w:kern w:val="0"/>
          <w:sz w:val="24"/>
          <w:szCs w:val="24"/>
          <w14:ligatures w14:val="none"/>
        </w:rPr>
        <w:t xml:space="preserve"> and promote ‘an increase in the public interest in African affairs’,</w:t>
      </w:r>
      <w:r w:rsidRPr="00B861AC">
        <w:rPr>
          <w:rFonts w:ascii="Calibri" w:eastAsia="Calibri" w:hAnsi="Calibri" w:cs="Times New Roman"/>
          <w:kern w:val="0"/>
          <w:sz w:val="24"/>
          <w:szCs w:val="24"/>
          <w:vertAlign w:val="superscript"/>
          <w14:ligatures w14:val="none"/>
        </w:rPr>
        <w:footnoteReference w:id="950"/>
      </w:r>
      <w:r w:rsidRPr="00B861AC">
        <w:rPr>
          <w:rFonts w:ascii="Calibri" w:eastAsia="Calibri" w:hAnsi="Calibri" w:cs="Times New Roman"/>
          <w:kern w:val="0"/>
          <w:sz w:val="24"/>
          <w:szCs w:val="24"/>
          <w14:ligatures w14:val="none"/>
        </w:rPr>
        <w:t xml:space="preserve"> it demonstrated how public opinion could be mobilised effectively in support of direct intervention if it was ‘fired by lofty and high-minded purpose’.</w:t>
      </w:r>
      <w:r w:rsidRPr="00B861AC">
        <w:rPr>
          <w:rFonts w:ascii="Calibri" w:eastAsia="Calibri" w:hAnsi="Calibri" w:cs="Times New Roman"/>
          <w:kern w:val="0"/>
          <w:sz w:val="24"/>
          <w:szCs w:val="24"/>
          <w:vertAlign w:val="superscript"/>
          <w14:ligatures w14:val="none"/>
        </w:rPr>
        <w:footnoteReference w:id="951"/>
      </w:r>
      <w:r w:rsidRPr="00B861AC">
        <w:rPr>
          <w:rFonts w:ascii="Calibri" w:eastAsia="Calibri" w:hAnsi="Calibri" w:cs="Times New Roman"/>
          <w:kern w:val="0"/>
          <w:sz w:val="24"/>
          <w:szCs w:val="24"/>
          <w14:ligatures w14:val="none"/>
        </w:rPr>
        <w:t xml:space="preserve"> This concept of ‘moral imperialism’ was supported by Bosworth Smith, who asserted that ‘barbarous tribes will be invested, controlled, civilised, assimilated’ by ‘men of conscience who are keenly sensitive to </w:t>
      </w:r>
      <w:r w:rsidRPr="00B861AC">
        <w:rPr>
          <w:rFonts w:ascii="Calibri" w:eastAsia="Calibri" w:hAnsi="Calibri" w:cs="Times New Roman"/>
          <w:kern w:val="0"/>
          <w:sz w:val="24"/>
          <w:szCs w:val="24"/>
          <w14:ligatures w14:val="none"/>
        </w:rPr>
        <w:lastRenderedPageBreak/>
        <w:t>right and wrong’,</w:t>
      </w:r>
      <w:r w:rsidRPr="00B861AC">
        <w:rPr>
          <w:rFonts w:ascii="Calibri" w:eastAsia="Calibri" w:hAnsi="Calibri" w:cs="Times New Roman"/>
          <w:kern w:val="0"/>
          <w:sz w:val="24"/>
          <w:szCs w:val="24"/>
          <w:vertAlign w:val="superscript"/>
          <w14:ligatures w14:val="none"/>
        </w:rPr>
        <w:footnoteReference w:id="952"/>
      </w:r>
      <w:r w:rsidRPr="00B861AC">
        <w:rPr>
          <w:rFonts w:ascii="Calibri" w:eastAsia="Calibri" w:hAnsi="Calibri" w:cs="Times New Roman"/>
          <w:kern w:val="0"/>
          <w:sz w:val="24"/>
          <w:szCs w:val="24"/>
          <w14:ligatures w14:val="none"/>
        </w:rPr>
        <w:t xml:space="preserve"> and encouraged by the </w:t>
      </w:r>
      <w:r w:rsidRPr="00B861AC">
        <w:rPr>
          <w:rFonts w:ascii="Calibri" w:eastAsia="Calibri" w:hAnsi="Calibri" w:cs="Times New Roman"/>
          <w:i/>
          <w:iCs/>
          <w:kern w:val="0"/>
          <w:sz w:val="24"/>
          <w:szCs w:val="24"/>
          <w14:ligatures w14:val="none"/>
        </w:rPr>
        <w:t>Christian Commonwealth.</w:t>
      </w:r>
      <w:r w:rsidRPr="00B861AC">
        <w:rPr>
          <w:rFonts w:ascii="Calibri" w:eastAsia="Calibri" w:hAnsi="Calibri" w:cs="Times New Roman"/>
          <w:iCs/>
          <w:kern w:val="0"/>
          <w:sz w:val="24"/>
          <w:szCs w:val="24"/>
          <w:vertAlign w:val="superscript"/>
          <w14:ligatures w14:val="none"/>
        </w:rPr>
        <w:footnoteReference w:id="953"/>
      </w:r>
      <w:r w:rsidRPr="00B861AC">
        <w:rPr>
          <w:rFonts w:ascii="Calibri" w:eastAsia="Calibri" w:hAnsi="Calibri" w:cs="Times New Roman"/>
          <w:i/>
          <w:iCs/>
          <w:kern w:val="0"/>
          <w:sz w:val="24"/>
          <w:szCs w:val="24"/>
          <w14:ligatures w14:val="none"/>
        </w:rPr>
        <w:t xml:space="preserve"> </w:t>
      </w:r>
      <w:r w:rsidRPr="00B861AC">
        <w:rPr>
          <w:rFonts w:ascii="Calibri" w:eastAsia="Calibri" w:hAnsi="Calibri" w:cs="Times New Roman"/>
          <w:kern w:val="0"/>
          <w:sz w:val="24"/>
          <w:szCs w:val="24"/>
          <w14:ligatures w14:val="none"/>
        </w:rPr>
        <w:t>Stanley’s ‘muscular Christianity’ and ‘resolution of purpose’,</w:t>
      </w:r>
      <w:r w:rsidRPr="00B861AC">
        <w:rPr>
          <w:rFonts w:ascii="Calibri" w:eastAsia="Calibri" w:hAnsi="Calibri" w:cs="Times New Roman"/>
          <w:kern w:val="0"/>
          <w:sz w:val="24"/>
          <w:szCs w:val="24"/>
          <w:vertAlign w:val="superscript"/>
          <w14:ligatures w14:val="none"/>
        </w:rPr>
        <w:footnoteReference w:id="954"/>
      </w:r>
      <w:r w:rsidRPr="00B861AC">
        <w:rPr>
          <w:rFonts w:ascii="Calibri" w:eastAsia="Calibri" w:hAnsi="Calibri" w:cs="Times New Roman"/>
          <w:kern w:val="0"/>
          <w:sz w:val="24"/>
          <w:szCs w:val="24"/>
          <w14:ligatures w14:val="none"/>
        </w:rPr>
        <w:t xml:space="preserve"> personality traits which reflected those of Gordon, would be re-imagined in the emergence of Kitchener, who would re-capture the Sudan before the decade was over. And influential commentators like Rev. Little saw the EPRE as an event in the course of the wider struggle between Islam and Christianity in Africa. Thus:</w:t>
      </w:r>
    </w:p>
    <w:p w14:paraId="6C0CB37A" w14:textId="658BDC32" w:rsidR="00B861AC" w:rsidRPr="00B861AC" w:rsidRDefault="00B861AC" w:rsidP="00CA68FC">
      <w:pPr>
        <w:spacing w:line="360" w:lineRule="auto"/>
        <w:ind w:left="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 the Christian nations of Europe [must] unite to stem the flood [or] a wave of fanaticism may sweep over the entire Central Zone of the continent, and obliterate the very footprints of Livingstone, Gordon, and others who have patiently laboured and gladly died that Africa might be free.</w:t>
      </w:r>
      <w:r w:rsidRPr="00B861AC">
        <w:rPr>
          <w:rFonts w:ascii="Calibri" w:eastAsia="Calibri" w:hAnsi="Calibri" w:cs="Times New Roman"/>
          <w:kern w:val="0"/>
          <w:sz w:val="24"/>
          <w:szCs w:val="24"/>
          <w:vertAlign w:val="superscript"/>
          <w14:ligatures w14:val="none"/>
        </w:rPr>
        <w:footnoteReference w:id="955"/>
      </w:r>
    </w:p>
    <w:p w14:paraId="3E4E32E7" w14:textId="77777777" w:rsidR="00B861AC" w:rsidRPr="00B861AC" w:rsidRDefault="00B861AC" w:rsidP="00B861AC">
      <w:pPr>
        <w:spacing w:line="480" w:lineRule="auto"/>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For as long as this sentiment was directed towards the Khalifa and Mahdism specifically, as opposed to Islam generally, Wingate and the British military establishment in Egypt undoubtedly agreed.</w:t>
      </w:r>
    </w:p>
    <w:p w14:paraId="59038AD4" w14:textId="418B6426" w:rsidR="00B861AC" w:rsidRPr="00B861AC" w:rsidRDefault="00B861AC" w:rsidP="00CA68FC">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 xml:space="preserve">Nonetheless, some of the threads advanced by Christian opinion after the EPRE retained the potential to complicate Anglo-Sudanese affairs, both before and after the reconquest in 1898. For the </w:t>
      </w:r>
      <w:r w:rsidRPr="00B861AC">
        <w:rPr>
          <w:rFonts w:ascii="Calibri" w:eastAsia="Calibri" w:hAnsi="Calibri" w:cs="Times New Roman"/>
          <w:i/>
          <w:iCs/>
          <w:kern w:val="0"/>
          <w:sz w:val="24"/>
          <w:szCs w:val="24"/>
          <w14:ligatures w14:val="none"/>
        </w:rPr>
        <w:t xml:space="preserve">Guardian, </w:t>
      </w:r>
      <w:r w:rsidRPr="00B861AC">
        <w:rPr>
          <w:rFonts w:ascii="Calibri" w:eastAsia="Calibri" w:hAnsi="Calibri" w:cs="Times New Roman"/>
          <w:kern w:val="0"/>
          <w:sz w:val="24"/>
          <w:szCs w:val="24"/>
          <w14:ligatures w14:val="none"/>
        </w:rPr>
        <w:t xml:space="preserve">Stanley’s experience demonstrated assuredly that ‘civilised’ man was invariably vulnerable to corruption when ‘thrown into the midst of </w:t>
      </w:r>
      <w:proofErr w:type="spellStart"/>
      <w:r w:rsidRPr="00B861AC">
        <w:rPr>
          <w:rFonts w:ascii="Calibri" w:eastAsia="Calibri" w:hAnsi="Calibri" w:cs="Times New Roman"/>
          <w:kern w:val="0"/>
          <w:sz w:val="24"/>
          <w:szCs w:val="24"/>
          <w14:ligatures w14:val="none"/>
        </w:rPr>
        <w:t>savagedom</w:t>
      </w:r>
      <w:proofErr w:type="spellEnd"/>
      <w:r w:rsidRPr="00B861AC">
        <w:rPr>
          <w:rFonts w:ascii="Calibri" w:eastAsia="Calibri" w:hAnsi="Calibri" w:cs="Times New Roman"/>
          <w:kern w:val="0"/>
          <w:sz w:val="24"/>
          <w:szCs w:val="24"/>
          <w14:ligatures w14:val="none"/>
        </w:rPr>
        <w:t>’, so that ‘only strong Christians with firm moral convictions … should be permitted to engage in such foreign adventures’.</w:t>
      </w:r>
      <w:r w:rsidRPr="00B861AC">
        <w:rPr>
          <w:rFonts w:ascii="Calibri" w:eastAsia="Calibri" w:hAnsi="Calibri" w:cs="Times New Roman"/>
          <w:kern w:val="0"/>
          <w:sz w:val="24"/>
          <w:szCs w:val="24"/>
          <w:vertAlign w:val="superscript"/>
          <w14:ligatures w14:val="none"/>
        </w:rPr>
        <w:footnoteReference w:id="956"/>
      </w:r>
      <w:r w:rsidRPr="00B861AC">
        <w:rPr>
          <w:rFonts w:ascii="Calibri" w:eastAsia="Calibri" w:hAnsi="Calibri" w:cs="Times New Roman"/>
          <w:kern w:val="0"/>
          <w:sz w:val="24"/>
          <w:szCs w:val="24"/>
          <w14:ligatures w14:val="none"/>
        </w:rPr>
        <w:t xml:space="preserve"> The </w:t>
      </w:r>
      <w:r w:rsidRPr="00B861AC">
        <w:rPr>
          <w:rFonts w:ascii="Calibri" w:eastAsia="Calibri" w:hAnsi="Calibri" w:cs="Times New Roman"/>
          <w:i/>
          <w:iCs/>
          <w:kern w:val="0"/>
          <w:sz w:val="24"/>
          <w:szCs w:val="24"/>
          <w14:ligatures w14:val="none"/>
        </w:rPr>
        <w:t xml:space="preserve">Freeman </w:t>
      </w:r>
      <w:r w:rsidRPr="00B861AC">
        <w:rPr>
          <w:rFonts w:ascii="Calibri" w:eastAsia="Calibri" w:hAnsi="Calibri" w:cs="Times New Roman"/>
          <w:kern w:val="0"/>
          <w:sz w:val="24"/>
          <w:szCs w:val="24"/>
          <w14:ligatures w14:val="none"/>
        </w:rPr>
        <w:t>spelt out the inevitable conclusion: ‘Christianity is a far more efficient herald of civilisation than so-called civilisation is of Christianity. Therefore, let the missionary be the pioneer’.</w:t>
      </w:r>
      <w:r w:rsidRPr="00B861AC">
        <w:rPr>
          <w:rFonts w:ascii="Calibri" w:eastAsia="Calibri" w:hAnsi="Calibri" w:cs="Times New Roman"/>
          <w:kern w:val="0"/>
          <w:sz w:val="24"/>
          <w:szCs w:val="24"/>
          <w:vertAlign w:val="superscript"/>
          <w14:ligatures w14:val="none"/>
        </w:rPr>
        <w:footnoteReference w:id="957"/>
      </w:r>
      <w:r w:rsidRPr="00B861AC">
        <w:rPr>
          <w:rFonts w:ascii="Calibri" w:eastAsia="Calibri" w:hAnsi="Calibri" w:cs="Times New Roman"/>
          <w:kern w:val="0"/>
          <w:sz w:val="24"/>
          <w:szCs w:val="24"/>
          <w14:ligatures w14:val="none"/>
        </w:rPr>
        <w:t xml:space="preserve"> This promotion of Christian evangelism as a mechanism of colonial expansion, along with the concentration on ‘the worst enemy of the native races – </w:t>
      </w:r>
      <w:r w:rsidRPr="00B861AC">
        <w:rPr>
          <w:rFonts w:ascii="Calibri" w:eastAsia="Calibri" w:hAnsi="Calibri" w:cs="Times New Roman"/>
          <w:kern w:val="0"/>
          <w:sz w:val="24"/>
          <w:szCs w:val="24"/>
          <w14:ligatures w14:val="none"/>
        </w:rPr>
        <w:lastRenderedPageBreak/>
        <w:t>the Arab slave-trader’,</w:t>
      </w:r>
      <w:r w:rsidRPr="00B861AC">
        <w:rPr>
          <w:rFonts w:ascii="Calibri" w:eastAsia="Calibri" w:hAnsi="Calibri" w:cs="Times New Roman"/>
          <w:kern w:val="0"/>
          <w:sz w:val="24"/>
          <w:szCs w:val="24"/>
          <w:vertAlign w:val="superscript"/>
          <w14:ligatures w14:val="none"/>
        </w:rPr>
        <w:footnoteReference w:id="958"/>
      </w:r>
      <w:r w:rsidRPr="00B861AC">
        <w:rPr>
          <w:rFonts w:ascii="Calibri" w:eastAsia="Calibri" w:hAnsi="Calibri" w:cs="Times New Roman"/>
          <w:kern w:val="0"/>
          <w:sz w:val="24"/>
          <w:szCs w:val="24"/>
          <w14:ligatures w14:val="none"/>
        </w:rPr>
        <w:t xml:space="preserve"> became something of a mixed blessing for Wingate, who appreciated the complications associated with building an Anglo-Egyptian military alliance and the post-reconquest governance of the Sudan.</w:t>
      </w:r>
    </w:p>
    <w:p w14:paraId="44FE27CB" w14:textId="15F926B9" w:rsidR="0033159B" w:rsidRDefault="00B861AC" w:rsidP="00CA68FC">
      <w:pPr>
        <w:spacing w:line="480" w:lineRule="auto"/>
        <w:ind w:firstLine="567"/>
        <w:jc w:val="both"/>
        <w:rPr>
          <w:rFonts w:ascii="Calibri" w:eastAsia="Calibri" w:hAnsi="Calibri" w:cs="Times New Roman"/>
          <w:kern w:val="0"/>
          <w:sz w:val="24"/>
          <w:szCs w:val="24"/>
          <w14:ligatures w14:val="none"/>
        </w:rPr>
        <w:sectPr w:rsidR="0033159B" w:rsidSect="00434BCE">
          <w:footnotePr>
            <w:numRestart w:val="eachSect"/>
          </w:footnotePr>
          <w:pgSz w:w="11906" w:h="16838"/>
          <w:pgMar w:top="1440" w:right="1440" w:bottom="1440" w:left="1440" w:header="708" w:footer="708" w:gutter="0"/>
          <w:cols w:space="708"/>
          <w:docGrid w:linePitch="360"/>
        </w:sectPr>
      </w:pPr>
      <w:r w:rsidRPr="00B861AC">
        <w:rPr>
          <w:rFonts w:ascii="Calibri" w:eastAsia="Calibri" w:hAnsi="Calibri" w:cs="Times New Roman"/>
          <w:kern w:val="0"/>
          <w:sz w:val="24"/>
          <w:szCs w:val="24"/>
          <w14:ligatures w14:val="none"/>
        </w:rPr>
        <w:t xml:space="preserve">Whatever the influence of opinion within the English Churches, by 1891 attention was moving on to the plight of Mahdism’s European captives. It was time, explained the </w:t>
      </w:r>
      <w:r w:rsidRPr="00B861AC">
        <w:rPr>
          <w:rFonts w:ascii="Calibri" w:eastAsia="Calibri" w:hAnsi="Calibri" w:cs="Times New Roman"/>
          <w:i/>
          <w:iCs/>
          <w:kern w:val="0"/>
          <w:sz w:val="24"/>
          <w:szCs w:val="24"/>
          <w14:ligatures w14:val="none"/>
        </w:rPr>
        <w:t xml:space="preserve">Universe, </w:t>
      </w:r>
      <w:r w:rsidRPr="00B861AC">
        <w:rPr>
          <w:rFonts w:ascii="Calibri" w:eastAsia="Calibri" w:hAnsi="Calibri" w:cs="Times New Roman"/>
          <w:kern w:val="0"/>
          <w:sz w:val="24"/>
          <w:szCs w:val="24"/>
          <w14:ligatures w14:val="none"/>
        </w:rPr>
        <w:t>a Catholic journal which had opposed the EPRE as ‘an unnecessary African expedition’,</w:t>
      </w:r>
      <w:r w:rsidRPr="00B861AC">
        <w:rPr>
          <w:rFonts w:ascii="Calibri" w:eastAsia="Calibri" w:hAnsi="Calibri" w:cs="Times New Roman"/>
          <w:kern w:val="0"/>
          <w:sz w:val="24"/>
          <w:szCs w:val="24"/>
          <w:vertAlign w:val="superscript"/>
          <w14:ligatures w14:val="none"/>
        </w:rPr>
        <w:footnoteReference w:id="959"/>
      </w:r>
      <w:r w:rsidRPr="00B861AC">
        <w:rPr>
          <w:rFonts w:ascii="Calibri" w:eastAsia="Calibri" w:hAnsi="Calibri" w:cs="Times New Roman"/>
          <w:kern w:val="0"/>
          <w:sz w:val="24"/>
          <w:szCs w:val="24"/>
          <w14:ligatures w14:val="none"/>
        </w:rPr>
        <w:t xml:space="preserve"> to hear of the ‘purer, nobler, and less selfish heroism of the meek servants of the Church who have worked and suffered in Africa, and who do not advertise the fact, lecture on it, or write books in self-laudation’.</w:t>
      </w:r>
      <w:r w:rsidRPr="00B861AC">
        <w:rPr>
          <w:rFonts w:ascii="Calibri" w:eastAsia="Calibri" w:hAnsi="Calibri" w:cs="Times New Roman"/>
          <w:kern w:val="0"/>
          <w:sz w:val="24"/>
          <w:szCs w:val="24"/>
          <w:vertAlign w:val="superscript"/>
          <w14:ligatures w14:val="none"/>
        </w:rPr>
        <w:footnoteReference w:id="960"/>
      </w:r>
    </w:p>
    <w:p w14:paraId="368DE81B" w14:textId="28F27CBD" w:rsidR="00B861AC" w:rsidRPr="00B861AC" w:rsidRDefault="00B861AC" w:rsidP="00CA68FC">
      <w:pPr>
        <w:spacing w:line="480" w:lineRule="auto"/>
        <w:jc w:val="center"/>
        <w:rPr>
          <w:rFonts w:ascii="Calibri" w:eastAsia="Calibri" w:hAnsi="Calibri" w:cs="Times New Roman"/>
          <w:kern w:val="0"/>
          <w:sz w:val="24"/>
          <w:szCs w:val="24"/>
          <w:u w:val="single"/>
          <w14:ligatures w14:val="none"/>
        </w:rPr>
      </w:pPr>
      <w:r w:rsidRPr="00B861AC">
        <w:rPr>
          <w:rFonts w:ascii="Calibri" w:eastAsia="Calibri" w:hAnsi="Calibri" w:cs="Times New Roman"/>
          <w:kern w:val="0"/>
          <w:sz w:val="24"/>
          <w:szCs w:val="24"/>
          <w:u w:val="single"/>
          <w14:ligatures w14:val="none"/>
        </w:rPr>
        <w:lastRenderedPageBreak/>
        <w:t>The Prisoners of the Mahdi</w:t>
      </w:r>
    </w:p>
    <w:p w14:paraId="7D0E2720" w14:textId="40053656" w:rsidR="00B861AC" w:rsidRPr="00B861AC" w:rsidRDefault="00B861AC" w:rsidP="00CA68FC">
      <w:pPr>
        <w:spacing w:line="480" w:lineRule="auto"/>
        <w:jc w:val="both"/>
        <w:rPr>
          <w:rFonts w:ascii="Calibri" w:eastAsia="Calibri" w:hAnsi="Calibri" w:cs="Times New Roman"/>
          <w:kern w:val="0"/>
          <w:sz w:val="24"/>
          <w:szCs w:val="24"/>
          <w:u w:val="single"/>
          <w14:ligatures w14:val="none"/>
        </w:rPr>
      </w:pPr>
      <w:r w:rsidRPr="00B861AC">
        <w:rPr>
          <w:rFonts w:ascii="Calibri" w:eastAsia="Calibri" w:hAnsi="Calibri" w:cs="Times New Roman"/>
          <w:kern w:val="0"/>
          <w:sz w:val="24"/>
          <w:szCs w:val="24"/>
          <w:u w:val="single"/>
          <w14:ligatures w14:val="none"/>
        </w:rPr>
        <w:t>A ‘lingering martyrdom’</w:t>
      </w:r>
    </w:p>
    <w:p w14:paraId="22FFF63B" w14:textId="592D3F5F" w:rsidR="00B861AC" w:rsidRPr="00B861AC" w:rsidRDefault="00B861AC" w:rsidP="00CA68FC">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The Mahdi’s prisoners numbered fifty to sixty European, Coptic and Syrian Christians who were captured as his forces assumed control of the Sudan. Prominent detainees included Frank Lupton, the English Governor of the Bahr El Ghazel; Giuseppe Cuzzi, an Italian merchant and the British Consular Agent in Berber (both were seized in 1884); Rudolf von Slatin, the Austrian Governor General of Darfur</w:t>
      </w:r>
      <w:r w:rsidR="00501117">
        <w:rPr>
          <w:rStyle w:val="FootnoteReference"/>
          <w:rFonts w:ascii="Calibri" w:eastAsia="Calibri" w:hAnsi="Calibri" w:cs="Times New Roman"/>
          <w:kern w:val="0"/>
          <w:sz w:val="24"/>
          <w:szCs w:val="24"/>
          <w14:ligatures w14:val="none"/>
        </w:rPr>
        <w:footnoteReference w:id="961"/>
      </w:r>
      <w:r w:rsidRPr="00B861AC">
        <w:rPr>
          <w:rFonts w:ascii="Calibri" w:eastAsia="Calibri" w:hAnsi="Calibri" w:cs="Times New Roman"/>
          <w:kern w:val="0"/>
          <w:sz w:val="24"/>
          <w:szCs w:val="24"/>
          <w14:ligatures w14:val="none"/>
        </w:rPr>
        <w:t xml:space="preserve">, who surrendered on Christmas Day of that same year; and Karl Neufeld, a German trader who was captured in 1887. The prisoners also counted members of Bishop Comboni’s Roman Catholic mission in the Nuba Mountains, including Fathers Bonomi and Joseph Ohrwalder, who submitted in 1882 when the mission station at Jebel Delin was overrun, and Father Rosignoli, who was intercepted when El Obeid fell in 1883. Bonomi escaped in 1885 and Lupton succumbed to typhus in 1888. Cuzzi and Neufeld were imprisoned in Omdurman until they were liberated by Kitchener in 1898. </w:t>
      </w:r>
      <w:proofErr w:type="spellStart"/>
      <w:r w:rsidRPr="00B861AC">
        <w:rPr>
          <w:rFonts w:ascii="Calibri" w:eastAsia="Calibri" w:hAnsi="Calibri" w:cs="Times New Roman"/>
          <w:kern w:val="0"/>
          <w:sz w:val="24"/>
          <w:szCs w:val="24"/>
          <w14:ligatures w14:val="none"/>
        </w:rPr>
        <w:t>Ohrwalder</w:t>
      </w:r>
      <w:proofErr w:type="spellEnd"/>
      <w:r w:rsidRPr="00B861AC">
        <w:rPr>
          <w:rFonts w:ascii="Calibri" w:eastAsia="Calibri" w:hAnsi="Calibri" w:cs="Times New Roman"/>
          <w:kern w:val="0"/>
          <w:sz w:val="24"/>
          <w:szCs w:val="24"/>
          <w14:ligatures w14:val="none"/>
        </w:rPr>
        <w:t xml:space="preserve">, </w:t>
      </w:r>
      <w:proofErr w:type="spellStart"/>
      <w:r w:rsidRPr="00B861AC">
        <w:rPr>
          <w:rFonts w:ascii="Calibri" w:eastAsia="Calibri" w:hAnsi="Calibri" w:cs="Times New Roman"/>
          <w:kern w:val="0"/>
          <w:sz w:val="24"/>
          <w:szCs w:val="24"/>
          <w14:ligatures w14:val="none"/>
        </w:rPr>
        <w:t>Rosignoli</w:t>
      </w:r>
      <w:proofErr w:type="spellEnd"/>
      <w:r w:rsidRPr="00B861AC">
        <w:rPr>
          <w:rFonts w:ascii="Calibri" w:eastAsia="Calibri" w:hAnsi="Calibri" w:cs="Times New Roman"/>
          <w:kern w:val="0"/>
          <w:sz w:val="24"/>
          <w:szCs w:val="24"/>
          <w14:ligatures w14:val="none"/>
        </w:rPr>
        <w:t xml:space="preserve"> and Slatin escaped in 1891, 1894 and 1895 respectively, in operations planned by Wingate, the Director of Military Intelligence in Cairo.</w:t>
      </w:r>
    </w:p>
    <w:p w14:paraId="5095F5CC" w14:textId="17F847E4" w:rsidR="00B861AC" w:rsidRPr="00B861AC" w:rsidRDefault="00B861AC" w:rsidP="007453FF">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 xml:space="preserve">The escaped prisoners provided valuable information about the Mahdi, the Khalifa and conditions in the Sudan under the Mahdiya. As Wingate acknowledged, ‘hitherto the Intelligence Reports have been compiled from statements made by Arabs and Egyptians coming from the Sudan’, but de-briefing the escapees ‘has enabled me to test the veracity of previous statements, and to obtain a good general idea of the situation based on the most </w:t>
      </w:r>
      <w:r w:rsidRPr="00B861AC">
        <w:rPr>
          <w:rFonts w:ascii="Calibri" w:eastAsia="Calibri" w:hAnsi="Calibri" w:cs="Times New Roman"/>
          <w:kern w:val="0"/>
          <w:sz w:val="24"/>
          <w:szCs w:val="24"/>
          <w14:ligatures w14:val="none"/>
        </w:rPr>
        <w:lastRenderedPageBreak/>
        <w:t>reliable information which has hitherto reached Cairo’.</w:t>
      </w:r>
      <w:r w:rsidRPr="00B861AC">
        <w:rPr>
          <w:rFonts w:ascii="Calibri" w:eastAsia="Calibri" w:hAnsi="Calibri" w:cs="Times New Roman"/>
          <w:kern w:val="0"/>
          <w:sz w:val="24"/>
          <w:szCs w:val="24"/>
          <w:vertAlign w:val="superscript"/>
          <w14:ligatures w14:val="none"/>
        </w:rPr>
        <w:footnoteReference w:id="962"/>
      </w:r>
      <w:r w:rsidRPr="00B861AC">
        <w:rPr>
          <w:rFonts w:ascii="Calibri" w:eastAsia="Calibri" w:hAnsi="Calibri" w:cs="Times New Roman"/>
          <w:kern w:val="0"/>
          <w:sz w:val="24"/>
          <w:szCs w:val="24"/>
          <w14:ligatures w14:val="none"/>
        </w:rPr>
        <w:t xml:space="preserve"> More importantly, Wingate encouraged </w:t>
      </w:r>
      <w:proofErr w:type="spellStart"/>
      <w:r w:rsidRPr="00B861AC">
        <w:rPr>
          <w:rFonts w:ascii="Calibri" w:eastAsia="Calibri" w:hAnsi="Calibri" w:cs="Times New Roman"/>
          <w:kern w:val="0"/>
          <w:sz w:val="24"/>
          <w:szCs w:val="24"/>
          <w14:ligatures w14:val="none"/>
        </w:rPr>
        <w:t>Ohrwalder</w:t>
      </w:r>
      <w:proofErr w:type="spellEnd"/>
      <w:r w:rsidRPr="00B861AC">
        <w:rPr>
          <w:rFonts w:ascii="Calibri" w:eastAsia="Calibri" w:hAnsi="Calibri" w:cs="Times New Roman"/>
          <w:kern w:val="0"/>
          <w:sz w:val="24"/>
          <w:szCs w:val="24"/>
          <w14:ligatures w14:val="none"/>
        </w:rPr>
        <w:t xml:space="preserve"> and Slatin to write autobiographical accounts of their experiences, which he translated, edited and published in Britain. </w:t>
      </w:r>
      <w:proofErr w:type="spellStart"/>
      <w:r w:rsidRPr="00B861AC">
        <w:rPr>
          <w:rFonts w:ascii="Calibri" w:eastAsia="Calibri" w:hAnsi="Calibri" w:cs="Times New Roman"/>
          <w:kern w:val="0"/>
          <w:sz w:val="24"/>
          <w:szCs w:val="24"/>
          <w14:ligatures w14:val="none"/>
        </w:rPr>
        <w:t>Ohrwalder’s</w:t>
      </w:r>
      <w:proofErr w:type="spellEnd"/>
      <w:r w:rsidRPr="00B861AC">
        <w:rPr>
          <w:rFonts w:ascii="Calibri" w:eastAsia="Calibri" w:hAnsi="Calibri" w:cs="Times New Roman"/>
          <w:kern w:val="0"/>
          <w:sz w:val="24"/>
          <w:szCs w:val="24"/>
          <w14:ligatures w14:val="none"/>
        </w:rPr>
        <w:t xml:space="preserve"> </w:t>
      </w:r>
      <w:r w:rsidRPr="00B861AC">
        <w:rPr>
          <w:rFonts w:ascii="Calibri" w:eastAsia="Calibri" w:hAnsi="Calibri" w:cs="Times New Roman"/>
          <w:i/>
          <w:iCs/>
          <w:kern w:val="0"/>
          <w:sz w:val="24"/>
          <w:szCs w:val="24"/>
          <w14:ligatures w14:val="none"/>
        </w:rPr>
        <w:t xml:space="preserve">Ten Years’ Captivity in the Mahdi’s Camp </w:t>
      </w:r>
      <w:r w:rsidRPr="00B861AC">
        <w:rPr>
          <w:rFonts w:ascii="Calibri" w:eastAsia="Calibri" w:hAnsi="Calibri" w:cs="Times New Roman"/>
          <w:kern w:val="0"/>
          <w:sz w:val="24"/>
          <w:szCs w:val="24"/>
          <w14:ligatures w14:val="none"/>
        </w:rPr>
        <w:t>appeared in 1892, and it revealed ‘a lingering martyrdom’ in the Sudan’s ‘tragic circle of fire’.</w:t>
      </w:r>
      <w:r w:rsidRPr="00B861AC">
        <w:rPr>
          <w:rFonts w:ascii="Calibri" w:eastAsia="Calibri" w:hAnsi="Calibri" w:cs="Times New Roman"/>
          <w:kern w:val="0"/>
          <w:sz w:val="24"/>
          <w:szCs w:val="24"/>
          <w:vertAlign w:val="superscript"/>
          <w14:ligatures w14:val="none"/>
        </w:rPr>
        <w:footnoteReference w:id="963"/>
      </w:r>
      <w:r w:rsidRPr="00B861AC">
        <w:rPr>
          <w:rFonts w:ascii="Calibri" w:eastAsia="Calibri" w:hAnsi="Calibri" w:cs="Times New Roman"/>
          <w:kern w:val="0"/>
          <w:sz w:val="24"/>
          <w:szCs w:val="24"/>
          <w14:ligatures w14:val="none"/>
        </w:rPr>
        <w:t xml:space="preserve"> By Christmas 1892, it had been published in seven editions</w:t>
      </w:r>
      <w:r w:rsidR="0048235F">
        <w:rPr>
          <w:rFonts w:ascii="Calibri" w:eastAsia="Calibri" w:hAnsi="Calibri" w:cs="Times New Roman"/>
          <w:kern w:val="0"/>
          <w:sz w:val="24"/>
          <w:szCs w:val="24"/>
          <w14:ligatures w14:val="none"/>
        </w:rPr>
        <w:t>.</w:t>
      </w:r>
      <w:r w:rsidRPr="00B861AC">
        <w:rPr>
          <w:rFonts w:ascii="Calibri" w:eastAsia="Calibri" w:hAnsi="Calibri" w:cs="Times New Roman"/>
          <w:kern w:val="0"/>
          <w:sz w:val="24"/>
          <w:szCs w:val="24"/>
          <w:vertAlign w:val="superscript"/>
          <w14:ligatures w14:val="none"/>
        </w:rPr>
        <w:footnoteReference w:id="964"/>
      </w:r>
      <w:r w:rsidRPr="00B861AC">
        <w:rPr>
          <w:rFonts w:ascii="Calibri" w:eastAsia="Calibri" w:hAnsi="Calibri" w:cs="Times New Roman"/>
          <w:kern w:val="0"/>
          <w:sz w:val="24"/>
          <w:szCs w:val="24"/>
          <w14:ligatures w14:val="none"/>
        </w:rPr>
        <w:t xml:space="preserve"> Slatin’s </w:t>
      </w:r>
      <w:r w:rsidRPr="00B861AC">
        <w:rPr>
          <w:rFonts w:ascii="Calibri" w:eastAsia="Calibri" w:hAnsi="Calibri" w:cs="Times New Roman"/>
          <w:i/>
          <w:iCs/>
          <w:kern w:val="0"/>
          <w:sz w:val="24"/>
          <w:szCs w:val="24"/>
          <w14:ligatures w14:val="none"/>
        </w:rPr>
        <w:t xml:space="preserve">Fire and Sword in the Sudan, </w:t>
      </w:r>
      <w:r w:rsidRPr="00B861AC">
        <w:rPr>
          <w:rFonts w:ascii="Calibri" w:eastAsia="Calibri" w:hAnsi="Calibri" w:cs="Times New Roman"/>
          <w:kern w:val="0"/>
          <w:sz w:val="24"/>
          <w:szCs w:val="24"/>
          <w14:ligatures w14:val="none"/>
        </w:rPr>
        <w:t>which described ‘a state of savage misrule … that is scarcely to be paralleled in history’,</w:t>
      </w:r>
      <w:r w:rsidRPr="00B861AC">
        <w:rPr>
          <w:rFonts w:ascii="Calibri" w:eastAsia="Calibri" w:hAnsi="Calibri" w:cs="Times New Roman"/>
          <w:kern w:val="0"/>
          <w:sz w:val="24"/>
          <w:szCs w:val="24"/>
          <w:vertAlign w:val="superscript"/>
          <w14:ligatures w14:val="none"/>
        </w:rPr>
        <w:footnoteReference w:id="965"/>
      </w:r>
      <w:r w:rsidRPr="00B861AC">
        <w:rPr>
          <w:rFonts w:ascii="Calibri" w:eastAsia="Calibri" w:hAnsi="Calibri" w:cs="Times New Roman"/>
          <w:kern w:val="0"/>
          <w:sz w:val="24"/>
          <w:szCs w:val="24"/>
          <w14:ligatures w14:val="none"/>
        </w:rPr>
        <w:t xml:space="preserve"> was issued in 1896.</w:t>
      </w:r>
    </w:p>
    <w:p w14:paraId="24036E13" w14:textId="4F7844E7" w:rsidR="00B861AC" w:rsidRPr="007453FF" w:rsidRDefault="00B861AC" w:rsidP="00B861AC">
      <w:pPr>
        <w:spacing w:line="480" w:lineRule="auto"/>
        <w:jc w:val="both"/>
        <w:rPr>
          <w:rFonts w:ascii="Calibri" w:eastAsia="Calibri" w:hAnsi="Calibri" w:cs="Times New Roman"/>
          <w:kern w:val="0"/>
          <w:sz w:val="24"/>
          <w:szCs w:val="24"/>
          <w14:ligatures w14:val="none"/>
        </w:rPr>
      </w:pPr>
      <w:proofErr w:type="spellStart"/>
      <w:r w:rsidRPr="00B861AC">
        <w:rPr>
          <w:rFonts w:ascii="Calibri" w:eastAsia="Calibri" w:hAnsi="Calibri" w:cs="Times New Roman"/>
          <w:kern w:val="0"/>
          <w:sz w:val="24"/>
          <w:szCs w:val="24"/>
          <w:u w:val="single"/>
          <w14:ligatures w14:val="none"/>
        </w:rPr>
        <w:t>Ohrwalder</w:t>
      </w:r>
      <w:proofErr w:type="spellEnd"/>
      <w:r w:rsidRPr="00B861AC">
        <w:rPr>
          <w:rFonts w:ascii="Calibri" w:eastAsia="Calibri" w:hAnsi="Calibri" w:cs="Times New Roman"/>
          <w:kern w:val="0"/>
          <w:sz w:val="24"/>
          <w:szCs w:val="24"/>
          <w:u w:val="single"/>
          <w14:ligatures w14:val="none"/>
        </w:rPr>
        <w:t xml:space="preserve"> or Slatin?</w:t>
      </w:r>
    </w:p>
    <w:p w14:paraId="32A29603" w14:textId="25648B99" w:rsidR="00B861AC" w:rsidRPr="00B861AC" w:rsidRDefault="00B861AC" w:rsidP="007453FF">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 xml:space="preserve">Historians have generally promoted Slatin as the most influential witness to the Mahdiya. Richard Hill, Slatin’s biographer, was clear that </w:t>
      </w:r>
      <w:r w:rsidRPr="00B861AC">
        <w:rPr>
          <w:rFonts w:ascii="Calibri" w:eastAsia="Calibri" w:hAnsi="Calibri" w:cs="Times New Roman"/>
          <w:i/>
          <w:iCs/>
          <w:kern w:val="0"/>
          <w:sz w:val="24"/>
          <w:szCs w:val="24"/>
          <w14:ligatures w14:val="none"/>
        </w:rPr>
        <w:t xml:space="preserve">Fire and Sword </w:t>
      </w:r>
      <w:r w:rsidRPr="00B861AC">
        <w:rPr>
          <w:rFonts w:ascii="Calibri" w:eastAsia="Calibri" w:hAnsi="Calibri" w:cs="Times New Roman"/>
          <w:kern w:val="0"/>
          <w:sz w:val="24"/>
          <w:szCs w:val="24"/>
          <w14:ligatures w14:val="none"/>
        </w:rPr>
        <w:t>was a more important source than the reports of the other captives: ‘His account was only slightly supplemented by the five of his fellow prisoners who also published their memoirs.’</w:t>
      </w:r>
      <w:r w:rsidRPr="00B861AC">
        <w:rPr>
          <w:rFonts w:ascii="Calibri" w:eastAsia="Calibri" w:hAnsi="Calibri" w:cs="Times New Roman"/>
          <w:kern w:val="0"/>
          <w:sz w:val="24"/>
          <w:szCs w:val="24"/>
          <w:vertAlign w:val="superscript"/>
          <w14:ligatures w14:val="none"/>
        </w:rPr>
        <w:footnoteReference w:id="966"/>
      </w:r>
      <w:r w:rsidRPr="00B861AC">
        <w:rPr>
          <w:rFonts w:ascii="Calibri" w:eastAsia="Calibri" w:hAnsi="Calibri" w:cs="Times New Roman"/>
          <w:kern w:val="0"/>
          <w:sz w:val="24"/>
          <w:szCs w:val="24"/>
          <w14:ligatures w14:val="none"/>
        </w:rPr>
        <w:t xml:space="preserve"> And M. W. Daly, perhaps the most prominent Western historian of modern Sudan, concluded that: ‘Of the Europeans in the Sudan, none was more important than Rudolf Slatin.’</w:t>
      </w:r>
      <w:r w:rsidRPr="00B861AC">
        <w:rPr>
          <w:rFonts w:ascii="Calibri" w:eastAsia="Calibri" w:hAnsi="Calibri" w:cs="Times New Roman"/>
          <w:kern w:val="0"/>
          <w:sz w:val="24"/>
          <w:szCs w:val="24"/>
          <w:vertAlign w:val="superscript"/>
          <w14:ligatures w14:val="none"/>
        </w:rPr>
        <w:footnoteReference w:id="967"/>
      </w:r>
      <w:r w:rsidRPr="00B861AC">
        <w:rPr>
          <w:rFonts w:ascii="Calibri" w:eastAsia="Calibri" w:hAnsi="Calibri" w:cs="Times New Roman"/>
          <w:kern w:val="0"/>
          <w:sz w:val="24"/>
          <w:szCs w:val="24"/>
          <w14:ligatures w14:val="none"/>
        </w:rPr>
        <w:t xml:space="preserve"> Yet this unfairly understates the influence of </w:t>
      </w:r>
      <w:proofErr w:type="spellStart"/>
      <w:r w:rsidRPr="00B861AC">
        <w:rPr>
          <w:rFonts w:ascii="Calibri" w:eastAsia="Calibri" w:hAnsi="Calibri" w:cs="Times New Roman"/>
          <w:kern w:val="0"/>
          <w:sz w:val="24"/>
          <w:szCs w:val="24"/>
          <w14:ligatures w14:val="none"/>
        </w:rPr>
        <w:t>Ohrwalder</w:t>
      </w:r>
      <w:proofErr w:type="spellEnd"/>
      <w:r w:rsidRPr="00B861AC">
        <w:rPr>
          <w:rFonts w:ascii="Calibri" w:eastAsia="Calibri" w:hAnsi="Calibri" w:cs="Times New Roman"/>
          <w:kern w:val="0"/>
          <w:sz w:val="24"/>
          <w:szCs w:val="24"/>
          <w14:ligatures w14:val="none"/>
        </w:rPr>
        <w:t xml:space="preserve"> in shaping Britain’s response to the Mahdiya. Indeed, it can be argued that it was </w:t>
      </w:r>
      <w:proofErr w:type="spellStart"/>
      <w:r w:rsidRPr="00B861AC">
        <w:rPr>
          <w:rFonts w:ascii="Calibri" w:eastAsia="Calibri" w:hAnsi="Calibri" w:cs="Times New Roman"/>
          <w:kern w:val="0"/>
          <w:sz w:val="24"/>
          <w:szCs w:val="24"/>
          <w14:ligatures w14:val="none"/>
        </w:rPr>
        <w:t>Ohrwalder’s</w:t>
      </w:r>
      <w:proofErr w:type="spellEnd"/>
      <w:r w:rsidRPr="00B861AC">
        <w:rPr>
          <w:rFonts w:ascii="Calibri" w:eastAsia="Calibri" w:hAnsi="Calibri" w:cs="Times New Roman"/>
          <w:kern w:val="0"/>
          <w:sz w:val="24"/>
          <w:szCs w:val="24"/>
          <w14:ligatures w14:val="none"/>
        </w:rPr>
        <w:t xml:space="preserve"> analysis and reasoning that resonated most, particularly within the English Churches.</w:t>
      </w:r>
    </w:p>
    <w:p w14:paraId="2261B307" w14:textId="0D9ABD2E" w:rsidR="00B861AC" w:rsidRPr="00B861AC" w:rsidRDefault="00B861AC" w:rsidP="007453FF">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Certainly, there were grounds for favouring Slatin’s treatise. Not only was he regarded as ‘the most famous among the lieutenants of General Gordon’</w:t>
      </w:r>
      <w:r w:rsidRPr="00B861AC">
        <w:rPr>
          <w:rFonts w:ascii="Calibri" w:eastAsia="Calibri" w:hAnsi="Calibri" w:cs="Times New Roman"/>
          <w:kern w:val="0"/>
          <w:sz w:val="24"/>
          <w:szCs w:val="24"/>
          <w:vertAlign w:val="superscript"/>
          <w14:ligatures w14:val="none"/>
        </w:rPr>
        <w:footnoteReference w:id="968"/>
      </w:r>
      <w:r w:rsidRPr="00B861AC">
        <w:rPr>
          <w:rFonts w:ascii="Calibri" w:eastAsia="Calibri" w:hAnsi="Calibri" w:cs="Times New Roman"/>
          <w:kern w:val="0"/>
          <w:sz w:val="24"/>
          <w:szCs w:val="24"/>
          <w14:ligatures w14:val="none"/>
        </w:rPr>
        <w:t xml:space="preserve">, he had also travelled widely </w:t>
      </w:r>
      <w:r w:rsidRPr="00B861AC">
        <w:rPr>
          <w:rFonts w:ascii="Calibri" w:eastAsia="Calibri" w:hAnsi="Calibri" w:cs="Times New Roman"/>
          <w:kern w:val="0"/>
          <w:sz w:val="24"/>
          <w:szCs w:val="24"/>
          <w14:ligatures w14:val="none"/>
        </w:rPr>
        <w:lastRenderedPageBreak/>
        <w:t>in the Sudan and was fluent in Arabic. He then spent virtually all his ten years captivity in Omdurman, where he became ‘a man of some consequence in the Mahdist state’.</w:t>
      </w:r>
      <w:r w:rsidRPr="00B861AC">
        <w:rPr>
          <w:rFonts w:ascii="Calibri" w:eastAsia="Calibri" w:hAnsi="Calibri" w:cs="Times New Roman"/>
          <w:kern w:val="0"/>
          <w:sz w:val="24"/>
          <w:szCs w:val="24"/>
          <w:vertAlign w:val="superscript"/>
          <w14:ligatures w14:val="none"/>
        </w:rPr>
        <w:footnoteReference w:id="969"/>
      </w:r>
      <w:r w:rsidRPr="00B861AC">
        <w:rPr>
          <w:rFonts w:ascii="Calibri" w:eastAsia="Calibri" w:hAnsi="Calibri" w:cs="Times New Roman"/>
          <w:kern w:val="0"/>
          <w:sz w:val="24"/>
          <w:szCs w:val="24"/>
          <w14:ligatures w14:val="none"/>
        </w:rPr>
        <w:t xml:space="preserve"> And, as Gordon Brook–Shepherd has recognised, the story of his dramatic escape ‘made him, overnight, a figure of romance as well as a man of military importance’.</w:t>
      </w:r>
      <w:r w:rsidRPr="00B861AC">
        <w:rPr>
          <w:rFonts w:ascii="Calibri" w:eastAsia="Calibri" w:hAnsi="Calibri" w:cs="Times New Roman"/>
          <w:kern w:val="0"/>
          <w:sz w:val="24"/>
          <w:szCs w:val="24"/>
          <w:vertAlign w:val="superscript"/>
          <w14:ligatures w14:val="none"/>
        </w:rPr>
        <w:footnoteReference w:id="970"/>
      </w:r>
      <w:r w:rsidRPr="00B861AC">
        <w:rPr>
          <w:rFonts w:ascii="Calibri" w:eastAsia="Calibri" w:hAnsi="Calibri" w:cs="Times New Roman"/>
          <w:kern w:val="0"/>
          <w:sz w:val="24"/>
          <w:szCs w:val="24"/>
          <w14:ligatures w14:val="none"/>
        </w:rPr>
        <w:t xml:space="preserve"> This celebrity, moreover, was endorsed officially: he was invited to stay twice with Queen Victoria in 1895</w:t>
      </w:r>
      <w:r w:rsidRPr="00B861AC">
        <w:rPr>
          <w:rFonts w:ascii="Calibri" w:eastAsia="Calibri" w:hAnsi="Calibri" w:cs="Times New Roman"/>
          <w:kern w:val="0"/>
          <w:sz w:val="24"/>
          <w:szCs w:val="24"/>
          <w:vertAlign w:val="superscript"/>
          <w14:ligatures w14:val="none"/>
        </w:rPr>
        <w:footnoteReference w:id="971"/>
      </w:r>
      <w:r w:rsidRPr="00B861AC">
        <w:rPr>
          <w:rFonts w:ascii="Calibri" w:eastAsia="Calibri" w:hAnsi="Calibri" w:cs="Times New Roman"/>
          <w:kern w:val="0"/>
          <w:sz w:val="24"/>
          <w:szCs w:val="24"/>
          <w14:ligatures w14:val="none"/>
        </w:rPr>
        <w:t xml:space="preserve"> and knighted by Edward VII. It seemed that even </w:t>
      </w:r>
      <w:proofErr w:type="spellStart"/>
      <w:r w:rsidRPr="00B861AC">
        <w:rPr>
          <w:rFonts w:ascii="Calibri" w:eastAsia="Calibri" w:hAnsi="Calibri" w:cs="Times New Roman"/>
          <w:kern w:val="0"/>
          <w:sz w:val="24"/>
          <w:szCs w:val="24"/>
          <w14:ligatures w14:val="none"/>
        </w:rPr>
        <w:t>Ohrwalder</w:t>
      </w:r>
      <w:proofErr w:type="spellEnd"/>
      <w:r w:rsidRPr="00B861AC">
        <w:rPr>
          <w:rFonts w:ascii="Calibri" w:eastAsia="Calibri" w:hAnsi="Calibri" w:cs="Times New Roman"/>
          <w:kern w:val="0"/>
          <w:sz w:val="24"/>
          <w:szCs w:val="24"/>
          <w14:ligatures w14:val="none"/>
        </w:rPr>
        <w:t xml:space="preserve"> regarded Slatin as the better attestant. Describing himself as ‘merely a captive missionary, whose very existence was almost forgotten’ by the Khalifa, </w:t>
      </w:r>
      <w:proofErr w:type="spellStart"/>
      <w:r w:rsidRPr="00B861AC">
        <w:rPr>
          <w:rFonts w:ascii="Calibri" w:eastAsia="Calibri" w:hAnsi="Calibri" w:cs="Times New Roman"/>
          <w:kern w:val="0"/>
          <w:sz w:val="24"/>
          <w:szCs w:val="24"/>
          <w14:ligatures w14:val="none"/>
        </w:rPr>
        <w:t>Ohrwalder</w:t>
      </w:r>
      <w:proofErr w:type="spellEnd"/>
      <w:r w:rsidRPr="00B861AC">
        <w:rPr>
          <w:rFonts w:ascii="Calibri" w:eastAsia="Calibri" w:hAnsi="Calibri" w:cs="Times New Roman"/>
          <w:kern w:val="0"/>
          <w:sz w:val="24"/>
          <w:szCs w:val="24"/>
          <w14:ligatures w14:val="none"/>
        </w:rPr>
        <w:t xml:space="preserve"> advised that ‘the reader may safely accept Slatin Pasha’s conclusions as more correct and accurate than my own’.</w:t>
      </w:r>
      <w:r w:rsidRPr="00B861AC">
        <w:rPr>
          <w:rFonts w:ascii="Calibri" w:eastAsia="Calibri" w:hAnsi="Calibri" w:cs="Times New Roman"/>
          <w:kern w:val="0"/>
          <w:sz w:val="24"/>
          <w:szCs w:val="24"/>
          <w:vertAlign w:val="superscript"/>
          <w14:ligatures w14:val="none"/>
        </w:rPr>
        <w:footnoteReference w:id="972"/>
      </w:r>
    </w:p>
    <w:p w14:paraId="191DE764" w14:textId="63B3607A" w:rsidR="00B861AC" w:rsidRPr="00B861AC" w:rsidRDefault="00B861AC" w:rsidP="007453FF">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Several factors, on the other hand, undermined Slatin’s popularity with the British public. Originally of Jewish heritage – his father had turned to Roman Catholicism – Slatin had publicly converted to Islam in 1883 and adopted the name Abd al Qadir.</w:t>
      </w:r>
      <w:r w:rsidRPr="00B861AC">
        <w:rPr>
          <w:rFonts w:ascii="Calibri" w:eastAsia="Calibri" w:hAnsi="Calibri" w:cs="Times New Roman"/>
          <w:kern w:val="0"/>
          <w:sz w:val="24"/>
          <w:szCs w:val="24"/>
          <w:vertAlign w:val="superscript"/>
          <w14:ligatures w14:val="none"/>
        </w:rPr>
        <w:footnoteReference w:id="973"/>
      </w:r>
      <w:r w:rsidRPr="00B861AC">
        <w:rPr>
          <w:rFonts w:ascii="Calibri" w:eastAsia="Calibri" w:hAnsi="Calibri" w:cs="Times New Roman"/>
          <w:kern w:val="0"/>
          <w:sz w:val="24"/>
          <w:szCs w:val="24"/>
          <w14:ligatures w14:val="none"/>
        </w:rPr>
        <w:t xml:space="preserve"> He also married twice while in captivity, abandoning both wives when he escaped.</w:t>
      </w:r>
      <w:r w:rsidRPr="00B861AC">
        <w:rPr>
          <w:rFonts w:ascii="Calibri" w:eastAsia="Calibri" w:hAnsi="Calibri" w:cs="Times New Roman"/>
          <w:kern w:val="0"/>
          <w:sz w:val="24"/>
          <w:szCs w:val="24"/>
          <w:vertAlign w:val="superscript"/>
          <w14:ligatures w14:val="none"/>
        </w:rPr>
        <w:footnoteReference w:id="974"/>
      </w:r>
      <w:r w:rsidRPr="00B861AC">
        <w:rPr>
          <w:rFonts w:ascii="Calibri" w:eastAsia="Calibri" w:hAnsi="Calibri" w:cs="Times New Roman"/>
          <w:kern w:val="0"/>
          <w:sz w:val="24"/>
          <w:szCs w:val="24"/>
          <w14:ligatures w14:val="none"/>
        </w:rPr>
        <w:t xml:space="preserve"> Slatin, to some influential, contemporary observers, was an unimpressive individual. Blunt dismissed him as a ‘commonplace little German’.</w:t>
      </w:r>
      <w:r w:rsidRPr="00B861AC">
        <w:rPr>
          <w:rFonts w:ascii="Calibri" w:eastAsia="Calibri" w:hAnsi="Calibri" w:cs="Times New Roman"/>
          <w:kern w:val="0"/>
          <w:sz w:val="24"/>
          <w:szCs w:val="24"/>
          <w:vertAlign w:val="superscript"/>
          <w14:ligatures w14:val="none"/>
        </w:rPr>
        <w:footnoteReference w:id="975"/>
      </w:r>
      <w:r w:rsidRPr="00B861AC">
        <w:rPr>
          <w:rFonts w:ascii="Calibri" w:eastAsia="Calibri" w:hAnsi="Calibri" w:cs="Times New Roman"/>
          <w:kern w:val="0"/>
          <w:sz w:val="24"/>
          <w:szCs w:val="24"/>
          <w14:ligatures w14:val="none"/>
        </w:rPr>
        <w:t xml:space="preserve"> ‘The Mahdi’, he wrote, ‘made a mistake in not cutting off his head at once when he surrendered, and sending him straight to Paradise’.</w:t>
      </w:r>
      <w:r w:rsidRPr="00B861AC">
        <w:rPr>
          <w:rFonts w:ascii="Calibri" w:eastAsia="Calibri" w:hAnsi="Calibri" w:cs="Times New Roman"/>
          <w:kern w:val="0"/>
          <w:sz w:val="24"/>
          <w:szCs w:val="24"/>
          <w:vertAlign w:val="superscript"/>
          <w14:ligatures w14:val="none"/>
        </w:rPr>
        <w:footnoteReference w:id="976"/>
      </w:r>
      <w:r w:rsidRPr="00B861AC">
        <w:rPr>
          <w:rFonts w:ascii="Calibri" w:eastAsia="Calibri" w:hAnsi="Calibri" w:cs="Times New Roman"/>
          <w:kern w:val="0"/>
          <w:sz w:val="24"/>
          <w:szCs w:val="24"/>
          <w14:ligatures w14:val="none"/>
        </w:rPr>
        <w:t xml:space="preserve"> And the fact that Slatin, ‘Gordon’s renowned warrior’,</w:t>
      </w:r>
      <w:r w:rsidRPr="00B861AC">
        <w:rPr>
          <w:rFonts w:ascii="Calibri" w:eastAsia="Calibri" w:hAnsi="Calibri" w:cs="Times New Roman"/>
          <w:kern w:val="0"/>
          <w:sz w:val="24"/>
          <w:szCs w:val="24"/>
          <w:vertAlign w:val="superscript"/>
          <w14:ligatures w14:val="none"/>
        </w:rPr>
        <w:footnoteReference w:id="977"/>
      </w:r>
      <w:r w:rsidRPr="00B861AC">
        <w:rPr>
          <w:rFonts w:ascii="Calibri" w:eastAsia="Calibri" w:hAnsi="Calibri" w:cs="Times New Roman"/>
          <w:kern w:val="0"/>
          <w:sz w:val="24"/>
          <w:szCs w:val="24"/>
          <w14:ligatures w14:val="none"/>
        </w:rPr>
        <w:t xml:space="preserve"> remained in captivity after the priests </w:t>
      </w:r>
      <w:proofErr w:type="spellStart"/>
      <w:r w:rsidRPr="00B861AC">
        <w:rPr>
          <w:rFonts w:ascii="Calibri" w:eastAsia="Calibri" w:hAnsi="Calibri" w:cs="Times New Roman"/>
          <w:kern w:val="0"/>
          <w:sz w:val="24"/>
          <w:szCs w:val="24"/>
          <w14:ligatures w14:val="none"/>
        </w:rPr>
        <w:t>Ohrwalder</w:t>
      </w:r>
      <w:proofErr w:type="spellEnd"/>
      <w:r w:rsidRPr="00B861AC">
        <w:rPr>
          <w:rFonts w:ascii="Calibri" w:eastAsia="Calibri" w:hAnsi="Calibri" w:cs="Times New Roman"/>
          <w:kern w:val="0"/>
          <w:sz w:val="24"/>
          <w:szCs w:val="24"/>
          <w14:ligatures w14:val="none"/>
        </w:rPr>
        <w:t xml:space="preserve"> and </w:t>
      </w:r>
      <w:proofErr w:type="spellStart"/>
      <w:r w:rsidRPr="00B861AC">
        <w:rPr>
          <w:rFonts w:ascii="Calibri" w:eastAsia="Calibri" w:hAnsi="Calibri" w:cs="Times New Roman"/>
          <w:kern w:val="0"/>
          <w:sz w:val="24"/>
          <w:szCs w:val="24"/>
          <w14:ligatures w14:val="none"/>
        </w:rPr>
        <w:lastRenderedPageBreak/>
        <w:t>Rosignoli</w:t>
      </w:r>
      <w:proofErr w:type="spellEnd"/>
      <w:r w:rsidRPr="00B861AC">
        <w:rPr>
          <w:rFonts w:ascii="Calibri" w:eastAsia="Calibri" w:hAnsi="Calibri" w:cs="Times New Roman"/>
          <w:kern w:val="0"/>
          <w:sz w:val="24"/>
          <w:szCs w:val="24"/>
          <w14:ligatures w14:val="none"/>
        </w:rPr>
        <w:t xml:space="preserve"> (accompanied by several nuns) had escaped, was also the subject of critical comment.</w:t>
      </w:r>
      <w:r w:rsidRPr="00B861AC">
        <w:rPr>
          <w:rFonts w:ascii="Calibri" w:eastAsia="Calibri" w:hAnsi="Calibri" w:cs="Times New Roman"/>
          <w:kern w:val="0"/>
          <w:sz w:val="24"/>
          <w:szCs w:val="24"/>
          <w:vertAlign w:val="superscript"/>
          <w14:ligatures w14:val="none"/>
        </w:rPr>
        <w:footnoteReference w:id="978"/>
      </w:r>
      <w:r w:rsidRPr="00B861AC">
        <w:rPr>
          <w:rFonts w:ascii="Calibri" w:eastAsia="Calibri" w:hAnsi="Calibri" w:cs="Times New Roman"/>
          <w:kern w:val="0"/>
          <w:sz w:val="24"/>
          <w:szCs w:val="24"/>
          <w14:ligatures w14:val="none"/>
        </w:rPr>
        <w:t xml:space="preserve"> As such, a ‘slightly equivocal flavour attached to his name and reputation for many years’.</w:t>
      </w:r>
      <w:r w:rsidRPr="00B861AC">
        <w:rPr>
          <w:rFonts w:ascii="Calibri" w:eastAsia="Calibri" w:hAnsi="Calibri" w:cs="Times New Roman"/>
          <w:kern w:val="0"/>
          <w:sz w:val="24"/>
          <w:szCs w:val="24"/>
          <w:vertAlign w:val="superscript"/>
          <w14:ligatures w14:val="none"/>
        </w:rPr>
        <w:footnoteReference w:id="979"/>
      </w:r>
    </w:p>
    <w:p w14:paraId="2B42A49F" w14:textId="7389102B" w:rsidR="00B861AC" w:rsidRPr="00B861AC" w:rsidRDefault="00B861AC" w:rsidP="007453FF">
      <w:pPr>
        <w:spacing w:line="480" w:lineRule="auto"/>
        <w:ind w:firstLine="567"/>
        <w:jc w:val="both"/>
        <w:rPr>
          <w:rFonts w:ascii="Calibri" w:eastAsia="Calibri" w:hAnsi="Calibri" w:cs="Times New Roman"/>
          <w:kern w:val="0"/>
          <w:sz w:val="24"/>
          <w:szCs w:val="24"/>
          <w14:ligatures w14:val="none"/>
        </w:rPr>
      </w:pPr>
      <w:proofErr w:type="spellStart"/>
      <w:r w:rsidRPr="00B861AC">
        <w:rPr>
          <w:rFonts w:ascii="Calibri" w:eastAsia="Calibri" w:hAnsi="Calibri" w:cs="Times New Roman"/>
          <w:kern w:val="0"/>
          <w:sz w:val="24"/>
          <w:szCs w:val="24"/>
          <w14:ligatures w14:val="none"/>
        </w:rPr>
        <w:t>Ohrwalder</w:t>
      </w:r>
      <w:proofErr w:type="spellEnd"/>
      <w:r w:rsidRPr="00B861AC">
        <w:rPr>
          <w:rFonts w:ascii="Calibri" w:eastAsia="Calibri" w:hAnsi="Calibri" w:cs="Times New Roman"/>
          <w:kern w:val="0"/>
          <w:sz w:val="24"/>
          <w:szCs w:val="24"/>
          <w14:ligatures w14:val="none"/>
        </w:rPr>
        <w:t>, in contrast, had borne his captivity with courage and fortitude, without repudiating his Christian faith. His refusal to apostatise, even at the point of execution, contrasted sharply with Slatin’s pragmatic irresolution.</w:t>
      </w:r>
      <w:r w:rsidRPr="00B861AC">
        <w:rPr>
          <w:rFonts w:ascii="Calibri" w:eastAsia="Calibri" w:hAnsi="Calibri" w:cs="Times New Roman"/>
          <w:kern w:val="0"/>
          <w:sz w:val="24"/>
          <w:szCs w:val="24"/>
          <w:vertAlign w:val="superscript"/>
          <w14:ligatures w14:val="none"/>
        </w:rPr>
        <w:footnoteReference w:id="980"/>
      </w:r>
      <w:r w:rsidRPr="00B861AC">
        <w:rPr>
          <w:rFonts w:ascii="Calibri" w:eastAsia="Calibri" w:hAnsi="Calibri" w:cs="Times New Roman"/>
          <w:kern w:val="0"/>
          <w:sz w:val="24"/>
          <w:szCs w:val="24"/>
          <w14:ligatures w14:val="none"/>
        </w:rPr>
        <w:t xml:space="preserve"> And refusing the Khalifa’s repeated offers of female companionship, he had protected the nuns, fellow captives from the Comboni mission, from sexual violation.</w:t>
      </w:r>
      <w:r w:rsidRPr="00B861AC">
        <w:rPr>
          <w:rFonts w:ascii="Calibri" w:eastAsia="Calibri" w:hAnsi="Calibri" w:cs="Times New Roman"/>
          <w:kern w:val="0"/>
          <w:sz w:val="24"/>
          <w:szCs w:val="24"/>
          <w:vertAlign w:val="superscript"/>
          <w14:ligatures w14:val="none"/>
        </w:rPr>
        <w:footnoteReference w:id="981"/>
      </w:r>
      <w:r w:rsidRPr="00B861AC">
        <w:rPr>
          <w:rFonts w:ascii="Calibri" w:eastAsia="Calibri" w:hAnsi="Calibri" w:cs="Times New Roman"/>
          <w:kern w:val="0"/>
          <w:sz w:val="24"/>
          <w:szCs w:val="24"/>
          <w14:ligatures w14:val="none"/>
        </w:rPr>
        <w:t xml:space="preserve"> Wingate understood clearly that a book by an ‘impeccable priestly source’</w:t>
      </w:r>
      <w:r w:rsidRPr="00B861AC">
        <w:rPr>
          <w:rFonts w:ascii="Calibri" w:eastAsia="Calibri" w:hAnsi="Calibri" w:cs="Times New Roman"/>
          <w:kern w:val="0"/>
          <w:sz w:val="24"/>
          <w:szCs w:val="24"/>
          <w:vertAlign w:val="superscript"/>
          <w14:ligatures w14:val="none"/>
        </w:rPr>
        <w:footnoteReference w:id="982"/>
      </w:r>
      <w:r w:rsidRPr="00B861AC">
        <w:rPr>
          <w:rFonts w:ascii="Calibri" w:eastAsia="Calibri" w:hAnsi="Calibri" w:cs="Times New Roman"/>
          <w:kern w:val="0"/>
          <w:sz w:val="24"/>
          <w:szCs w:val="24"/>
          <w14:ligatures w14:val="none"/>
        </w:rPr>
        <w:t xml:space="preserve"> would have a powerful effect on public opinion in Britain. </w:t>
      </w:r>
      <w:proofErr w:type="spellStart"/>
      <w:r w:rsidRPr="00B861AC">
        <w:rPr>
          <w:rFonts w:ascii="Calibri" w:eastAsia="Calibri" w:hAnsi="Calibri" w:cs="Times New Roman"/>
          <w:kern w:val="0"/>
          <w:sz w:val="24"/>
          <w:szCs w:val="24"/>
          <w14:ligatures w14:val="none"/>
        </w:rPr>
        <w:t>Ohrwalder</w:t>
      </w:r>
      <w:proofErr w:type="spellEnd"/>
      <w:r w:rsidRPr="00B861AC">
        <w:rPr>
          <w:rFonts w:ascii="Calibri" w:eastAsia="Calibri" w:hAnsi="Calibri" w:cs="Times New Roman"/>
          <w:kern w:val="0"/>
          <w:sz w:val="24"/>
          <w:szCs w:val="24"/>
          <w14:ligatures w14:val="none"/>
        </w:rPr>
        <w:t xml:space="preserve">, moreover, was instantly celebrated as a martyr by the British Catholic establishment. The </w:t>
      </w:r>
      <w:r w:rsidRPr="00B861AC">
        <w:rPr>
          <w:rFonts w:ascii="Calibri" w:eastAsia="Calibri" w:hAnsi="Calibri" w:cs="Times New Roman"/>
          <w:i/>
          <w:iCs/>
          <w:kern w:val="0"/>
          <w:sz w:val="24"/>
          <w:szCs w:val="24"/>
          <w14:ligatures w14:val="none"/>
        </w:rPr>
        <w:t xml:space="preserve">Tablet, </w:t>
      </w:r>
      <w:r w:rsidRPr="00B861AC">
        <w:rPr>
          <w:rFonts w:ascii="Calibri" w:eastAsia="Calibri" w:hAnsi="Calibri" w:cs="Times New Roman"/>
          <w:kern w:val="0"/>
          <w:sz w:val="24"/>
          <w:szCs w:val="24"/>
          <w14:ligatures w14:val="none"/>
        </w:rPr>
        <w:t>writing in the immediate aftermath of his escape, referred to the ‘prolonged martyrdom of [his] captivity’,</w:t>
      </w:r>
      <w:r w:rsidRPr="00B861AC">
        <w:rPr>
          <w:rFonts w:ascii="Calibri" w:eastAsia="Calibri" w:hAnsi="Calibri" w:cs="Times New Roman"/>
          <w:kern w:val="0"/>
          <w:sz w:val="24"/>
          <w:szCs w:val="24"/>
          <w:vertAlign w:val="superscript"/>
          <w14:ligatures w14:val="none"/>
        </w:rPr>
        <w:footnoteReference w:id="983"/>
      </w:r>
      <w:r w:rsidRPr="00B861AC">
        <w:rPr>
          <w:rFonts w:ascii="Calibri" w:eastAsia="Calibri" w:hAnsi="Calibri" w:cs="Times New Roman"/>
          <w:kern w:val="0"/>
          <w:sz w:val="24"/>
          <w:szCs w:val="24"/>
          <w14:ligatures w14:val="none"/>
        </w:rPr>
        <w:t xml:space="preserve"> and the example of this ‘lingering martyrdom’ was still vivid after the reconquest of the Sudan in 1898.</w:t>
      </w:r>
      <w:r w:rsidRPr="00B861AC">
        <w:rPr>
          <w:rFonts w:ascii="Calibri" w:eastAsia="Calibri" w:hAnsi="Calibri" w:cs="Times New Roman"/>
          <w:kern w:val="0"/>
          <w:sz w:val="24"/>
          <w:szCs w:val="24"/>
          <w:vertAlign w:val="superscript"/>
          <w14:ligatures w14:val="none"/>
        </w:rPr>
        <w:footnoteReference w:id="984"/>
      </w:r>
      <w:r w:rsidRPr="00B861AC">
        <w:rPr>
          <w:rFonts w:ascii="Calibri" w:eastAsia="Calibri" w:hAnsi="Calibri" w:cs="Times New Roman"/>
          <w:kern w:val="0"/>
          <w:sz w:val="24"/>
          <w:szCs w:val="24"/>
          <w14:ligatures w14:val="none"/>
        </w:rPr>
        <w:t xml:space="preserve"> Cynthia Behrman, who has studied the symbolic legacy of General Gordon, noted that it was </w:t>
      </w:r>
      <w:proofErr w:type="spellStart"/>
      <w:r w:rsidRPr="00B861AC">
        <w:rPr>
          <w:rFonts w:ascii="Calibri" w:eastAsia="Calibri" w:hAnsi="Calibri" w:cs="Times New Roman"/>
          <w:kern w:val="0"/>
          <w:sz w:val="24"/>
          <w:szCs w:val="24"/>
          <w14:ligatures w14:val="none"/>
        </w:rPr>
        <w:t>Ohrwalder</w:t>
      </w:r>
      <w:proofErr w:type="spellEnd"/>
      <w:r w:rsidRPr="00B861AC">
        <w:rPr>
          <w:rFonts w:ascii="Calibri" w:eastAsia="Calibri" w:hAnsi="Calibri" w:cs="Times New Roman"/>
          <w:kern w:val="0"/>
          <w:sz w:val="24"/>
          <w:szCs w:val="24"/>
          <w14:ligatures w14:val="none"/>
        </w:rPr>
        <w:t xml:space="preserve"> who represented best the sacrificial commitment to honour and duty that had been epitomised by ‘the Saint of Khartoum’.</w:t>
      </w:r>
      <w:r w:rsidRPr="00B861AC">
        <w:rPr>
          <w:rFonts w:ascii="Calibri" w:eastAsia="Calibri" w:hAnsi="Calibri" w:cs="Times New Roman"/>
          <w:kern w:val="0"/>
          <w:sz w:val="24"/>
          <w:szCs w:val="24"/>
          <w:vertAlign w:val="superscript"/>
          <w14:ligatures w14:val="none"/>
        </w:rPr>
        <w:footnoteReference w:id="985"/>
      </w:r>
    </w:p>
    <w:p w14:paraId="36B23191" w14:textId="56BBFEC0" w:rsidR="00B861AC" w:rsidRPr="007453FF" w:rsidRDefault="00B861AC" w:rsidP="007453FF">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 xml:space="preserve">It must also be acknowledged – as some historians have failed to do – that </w:t>
      </w:r>
      <w:proofErr w:type="spellStart"/>
      <w:r w:rsidRPr="00B861AC">
        <w:rPr>
          <w:rFonts w:ascii="Calibri" w:eastAsia="Calibri" w:hAnsi="Calibri" w:cs="Times New Roman"/>
          <w:kern w:val="0"/>
          <w:sz w:val="24"/>
          <w:szCs w:val="24"/>
          <w14:ligatures w14:val="none"/>
        </w:rPr>
        <w:t>Ohrwalder’s</w:t>
      </w:r>
      <w:proofErr w:type="spellEnd"/>
      <w:r w:rsidRPr="00B861AC">
        <w:rPr>
          <w:rFonts w:ascii="Calibri" w:eastAsia="Calibri" w:hAnsi="Calibri" w:cs="Times New Roman"/>
          <w:kern w:val="0"/>
          <w:sz w:val="24"/>
          <w:szCs w:val="24"/>
          <w14:ligatures w14:val="none"/>
        </w:rPr>
        <w:t xml:space="preserve"> primacy derived in large part from the fact that he escaped first, so that his memoirs were available several years before Slatin’s. ‘The importance of this work</w:t>
      </w:r>
      <w:r w:rsidRPr="00B861AC">
        <w:rPr>
          <w:rFonts w:ascii="Calibri" w:eastAsia="Calibri" w:hAnsi="Calibri" w:cs="Times New Roman"/>
          <w:i/>
          <w:iCs/>
          <w:kern w:val="0"/>
          <w:sz w:val="24"/>
          <w:szCs w:val="24"/>
          <w14:ligatures w14:val="none"/>
        </w:rPr>
        <w:t xml:space="preserve">’, </w:t>
      </w:r>
      <w:r w:rsidRPr="00B861AC">
        <w:rPr>
          <w:rFonts w:ascii="Calibri" w:eastAsia="Calibri" w:hAnsi="Calibri" w:cs="Times New Roman"/>
          <w:kern w:val="0"/>
          <w:sz w:val="24"/>
          <w:szCs w:val="24"/>
          <w14:ligatures w14:val="none"/>
        </w:rPr>
        <w:t xml:space="preserve">wrote the </w:t>
      </w:r>
      <w:r w:rsidRPr="00B861AC">
        <w:rPr>
          <w:rFonts w:ascii="Calibri" w:eastAsia="Calibri" w:hAnsi="Calibri" w:cs="Times New Roman"/>
          <w:i/>
          <w:iCs/>
          <w:kern w:val="0"/>
          <w:sz w:val="24"/>
          <w:szCs w:val="24"/>
          <w14:ligatures w14:val="none"/>
        </w:rPr>
        <w:t xml:space="preserve">Daily News </w:t>
      </w:r>
      <w:r w:rsidRPr="00B861AC">
        <w:rPr>
          <w:rFonts w:ascii="Calibri" w:eastAsia="Calibri" w:hAnsi="Calibri" w:cs="Times New Roman"/>
          <w:kern w:val="0"/>
          <w:sz w:val="24"/>
          <w:szCs w:val="24"/>
          <w14:ligatures w14:val="none"/>
        </w:rPr>
        <w:t xml:space="preserve">in </w:t>
      </w:r>
      <w:r w:rsidRPr="00B861AC">
        <w:rPr>
          <w:rFonts w:ascii="Calibri" w:eastAsia="Calibri" w:hAnsi="Calibri" w:cs="Times New Roman"/>
          <w:kern w:val="0"/>
          <w:sz w:val="24"/>
          <w:szCs w:val="24"/>
          <w14:ligatures w14:val="none"/>
        </w:rPr>
        <w:lastRenderedPageBreak/>
        <w:t xml:space="preserve">reviewing </w:t>
      </w:r>
      <w:r w:rsidRPr="00B861AC">
        <w:rPr>
          <w:rFonts w:ascii="Calibri" w:eastAsia="Calibri" w:hAnsi="Calibri" w:cs="Times New Roman"/>
          <w:i/>
          <w:iCs/>
          <w:kern w:val="0"/>
          <w:sz w:val="24"/>
          <w:szCs w:val="24"/>
          <w14:ligatures w14:val="none"/>
        </w:rPr>
        <w:t xml:space="preserve">Ten Years, </w:t>
      </w:r>
      <w:r w:rsidRPr="00B861AC">
        <w:rPr>
          <w:rFonts w:ascii="Calibri" w:eastAsia="Calibri" w:hAnsi="Calibri" w:cs="Times New Roman"/>
          <w:kern w:val="0"/>
          <w:sz w:val="24"/>
          <w:szCs w:val="24"/>
          <w14:ligatures w14:val="none"/>
        </w:rPr>
        <w:t>‘is that it is the first authoritative and informed account of the situation in the Sudan’.</w:t>
      </w:r>
      <w:r w:rsidRPr="00B861AC">
        <w:rPr>
          <w:rFonts w:ascii="Calibri" w:eastAsia="Calibri" w:hAnsi="Calibri" w:cs="Times New Roman"/>
          <w:kern w:val="0"/>
          <w:sz w:val="24"/>
          <w:szCs w:val="24"/>
          <w:vertAlign w:val="superscript"/>
          <w14:ligatures w14:val="none"/>
        </w:rPr>
        <w:footnoteReference w:id="986"/>
      </w:r>
      <w:r w:rsidRPr="00B861AC">
        <w:rPr>
          <w:rFonts w:ascii="Calibri" w:eastAsia="Calibri" w:hAnsi="Calibri" w:cs="Times New Roman"/>
          <w:i/>
          <w:iCs/>
          <w:kern w:val="0"/>
          <w:sz w:val="24"/>
          <w:szCs w:val="24"/>
          <w14:ligatures w14:val="none"/>
        </w:rPr>
        <w:t xml:space="preserve"> </w:t>
      </w:r>
      <w:r w:rsidRPr="00B861AC">
        <w:rPr>
          <w:rFonts w:ascii="Calibri" w:eastAsia="Calibri" w:hAnsi="Calibri" w:cs="Times New Roman"/>
          <w:kern w:val="0"/>
          <w:sz w:val="24"/>
          <w:szCs w:val="24"/>
          <w14:ligatures w14:val="none"/>
        </w:rPr>
        <w:t xml:space="preserve">The </w:t>
      </w:r>
      <w:r w:rsidRPr="00B861AC">
        <w:rPr>
          <w:rFonts w:ascii="Calibri" w:eastAsia="Calibri" w:hAnsi="Calibri" w:cs="Times New Roman"/>
          <w:i/>
          <w:iCs/>
          <w:kern w:val="0"/>
          <w:sz w:val="24"/>
          <w:szCs w:val="24"/>
          <w14:ligatures w14:val="none"/>
        </w:rPr>
        <w:t xml:space="preserve">Dublin Review, </w:t>
      </w:r>
      <w:r w:rsidRPr="00B861AC">
        <w:rPr>
          <w:rFonts w:ascii="Calibri" w:eastAsia="Calibri" w:hAnsi="Calibri" w:cs="Times New Roman"/>
          <w:kern w:val="0"/>
          <w:sz w:val="24"/>
          <w:szCs w:val="24"/>
          <w14:ligatures w14:val="none"/>
        </w:rPr>
        <w:t xml:space="preserve">which conducted a long interview with </w:t>
      </w:r>
      <w:proofErr w:type="spellStart"/>
      <w:r w:rsidRPr="00B861AC">
        <w:rPr>
          <w:rFonts w:ascii="Calibri" w:eastAsia="Calibri" w:hAnsi="Calibri" w:cs="Times New Roman"/>
          <w:kern w:val="0"/>
          <w:sz w:val="24"/>
          <w:szCs w:val="24"/>
          <w14:ligatures w14:val="none"/>
        </w:rPr>
        <w:t>Ohrwalder</w:t>
      </w:r>
      <w:proofErr w:type="spellEnd"/>
      <w:r w:rsidRPr="00B861AC">
        <w:rPr>
          <w:rFonts w:ascii="Calibri" w:eastAsia="Calibri" w:hAnsi="Calibri" w:cs="Times New Roman"/>
          <w:kern w:val="0"/>
          <w:sz w:val="24"/>
          <w:szCs w:val="24"/>
          <w14:ligatures w14:val="none"/>
        </w:rPr>
        <w:t xml:space="preserve"> in 1893, lauded the ‘mass of valuable information, which he alone is in a position to furnish’, with the result that </w:t>
      </w:r>
      <w:r w:rsidRPr="00B861AC">
        <w:rPr>
          <w:rFonts w:ascii="Calibri" w:eastAsia="Calibri" w:hAnsi="Calibri" w:cs="Times New Roman"/>
          <w:i/>
          <w:iCs/>
          <w:kern w:val="0"/>
          <w:sz w:val="24"/>
          <w:szCs w:val="24"/>
          <w14:ligatures w14:val="none"/>
        </w:rPr>
        <w:t xml:space="preserve">Ten Years </w:t>
      </w:r>
      <w:r w:rsidRPr="00B861AC">
        <w:rPr>
          <w:rFonts w:ascii="Calibri" w:eastAsia="Calibri" w:hAnsi="Calibri" w:cs="Times New Roman"/>
          <w:kern w:val="0"/>
          <w:sz w:val="24"/>
          <w:szCs w:val="24"/>
          <w14:ligatures w14:val="none"/>
        </w:rPr>
        <w:t>was ‘a book unique of its kind’.</w:t>
      </w:r>
      <w:r w:rsidRPr="00B861AC">
        <w:rPr>
          <w:rFonts w:ascii="Calibri" w:eastAsia="Calibri" w:hAnsi="Calibri" w:cs="Times New Roman"/>
          <w:kern w:val="0"/>
          <w:sz w:val="24"/>
          <w:szCs w:val="24"/>
          <w:vertAlign w:val="superscript"/>
          <w14:ligatures w14:val="none"/>
        </w:rPr>
        <w:footnoteReference w:id="987"/>
      </w:r>
      <w:r w:rsidRPr="00B861AC">
        <w:rPr>
          <w:rFonts w:ascii="Calibri" w:eastAsia="Calibri" w:hAnsi="Calibri" w:cs="Times New Roman"/>
          <w:kern w:val="0"/>
          <w:sz w:val="24"/>
          <w:szCs w:val="24"/>
          <w14:ligatures w14:val="none"/>
        </w:rPr>
        <w:t xml:space="preserve"> Wingate recognised that Slatin’s significance was primarily as </w:t>
      </w:r>
      <w:proofErr w:type="spellStart"/>
      <w:r w:rsidRPr="00B861AC">
        <w:rPr>
          <w:rFonts w:ascii="Calibri" w:eastAsia="Calibri" w:hAnsi="Calibri" w:cs="Times New Roman"/>
          <w:kern w:val="0"/>
          <w:sz w:val="24"/>
          <w:szCs w:val="24"/>
          <w14:ligatures w14:val="none"/>
        </w:rPr>
        <w:t>Ohrwalder’s</w:t>
      </w:r>
      <w:proofErr w:type="spellEnd"/>
      <w:r w:rsidRPr="00B861AC">
        <w:rPr>
          <w:rFonts w:ascii="Calibri" w:eastAsia="Calibri" w:hAnsi="Calibri" w:cs="Times New Roman"/>
          <w:kern w:val="0"/>
          <w:sz w:val="24"/>
          <w:szCs w:val="24"/>
          <w14:ligatures w14:val="none"/>
        </w:rPr>
        <w:t xml:space="preserve"> corroborator. In the first Intelligence Report prepared after Slatin’s escape, he wrote: ‘Very little new light is thrown upon the dervish forces in the Sudan [but] it is nevertheless important to have such a thorough confirmation from so competent authority of our former information’.</w:t>
      </w:r>
      <w:r w:rsidRPr="00B861AC">
        <w:rPr>
          <w:rFonts w:ascii="Calibri" w:eastAsia="Calibri" w:hAnsi="Calibri" w:cs="Times New Roman"/>
          <w:kern w:val="0"/>
          <w:sz w:val="24"/>
          <w:szCs w:val="24"/>
          <w:vertAlign w:val="superscript"/>
          <w14:ligatures w14:val="none"/>
        </w:rPr>
        <w:footnoteReference w:id="988"/>
      </w:r>
    </w:p>
    <w:p w14:paraId="6D245E4A" w14:textId="277C1677" w:rsidR="00B861AC" w:rsidRPr="00B861AC" w:rsidRDefault="00B861AC" w:rsidP="00B861AC">
      <w:pPr>
        <w:spacing w:line="480" w:lineRule="auto"/>
        <w:jc w:val="both"/>
        <w:rPr>
          <w:rFonts w:ascii="Calibri" w:eastAsia="Calibri" w:hAnsi="Calibri" w:cs="Times New Roman"/>
          <w:kern w:val="0"/>
          <w:sz w:val="24"/>
          <w:szCs w:val="24"/>
          <w14:ligatures w14:val="none"/>
        </w:rPr>
      </w:pPr>
      <w:proofErr w:type="spellStart"/>
      <w:r w:rsidRPr="00B861AC">
        <w:rPr>
          <w:rFonts w:ascii="Calibri" w:eastAsia="Calibri" w:hAnsi="Calibri" w:cs="Times New Roman"/>
          <w:kern w:val="0"/>
          <w:sz w:val="24"/>
          <w:szCs w:val="24"/>
          <w:u w:val="single"/>
          <w14:ligatures w14:val="none"/>
        </w:rPr>
        <w:t>Ohrwalder’s</w:t>
      </w:r>
      <w:proofErr w:type="spellEnd"/>
      <w:r w:rsidRPr="00B861AC">
        <w:rPr>
          <w:rFonts w:ascii="Calibri" w:eastAsia="Calibri" w:hAnsi="Calibri" w:cs="Times New Roman"/>
          <w:kern w:val="0"/>
          <w:sz w:val="24"/>
          <w:szCs w:val="24"/>
          <w:u w:val="single"/>
          <w14:ligatures w14:val="none"/>
        </w:rPr>
        <w:t xml:space="preserve"> analysis</w:t>
      </w:r>
    </w:p>
    <w:p w14:paraId="27423C30" w14:textId="709A93B5" w:rsidR="00B861AC" w:rsidRPr="00B861AC" w:rsidRDefault="00B861AC" w:rsidP="007453FF">
      <w:pPr>
        <w:spacing w:line="480" w:lineRule="auto"/>
        <w:ind w:firstLine="567"/>
        <w:jc w:val="both"/>
        <w:rPr>
          <w:rFonts w:ascii="Calibri" w:eastAsia="Calibri" w:hAnsi="Calibri" w:cs="Times New Roman"/>
          <w:kern w:val="0"/>
          <w:sz w:val="24"/>
          <w:szCs w:val="24"/>
          <w14:ligatures w14:val="none"/>
        </w:rPr>
      </w:pPr>
      <w:proofErr w:type="spellStart"/>
      <w:r w:rsidRPr="00B861AC">
        <w:rPr>
          <w:rFonts w:ascii="Calibri" w:eastAsia="Calibri" w:hAnsi="Calibri" w:cs="Times New Roman"/>
          <w:kern w:val="0"/>
          <w:sz w:val="24"/>
          <w:szCs w:val="24"/>
          <w14:ligatures w14:val="none"/>
        </w:rPr>
        <w:t>Ohrwalder</w:t>
      </w:r>
      <w:proofErr w:type="spellEnd"/>
      <w:r w:rsidRPr="00B861AC">
        <w:rPr>
          <w:rFonts w:ascii="Calibri" w:eastAsia="Calibri" w:hAnsi="Calibri" w:cs="Times New Roman"/>
          <w:kern w:val="0"/>
          <w:sz w:val="24"/>
          <w:szCs w:val="24"/>
          <w14:ligatures w14:val="none"/>
        </w:rPr>
        <w:t xml:space="preserve"> tendered an excoriating assessment of Mahdism. Portraying pre-Mahdist Sudan as being ‘like Eden before the fall’,</w:t>
      </w:r>
      <w:r w:rsidRPr="00B861AC">
        <w:rPr>
          <w:rFonts w:ascii="Calibri" w:eastAsia="Calibri" w:hAnsi="Calibri" w:cs="Times New Roman"/>
          <w:kern w:val="0"/>
          <w:sz w:val="24"/>
          <w:szCs w:val="24"/>
          <w:vertAlign w:val="superscript"/>
          <w14:ligatures w14:val="none"/>
        </w:rPr>
        <w:footnoteReference w:id="989"/>
      </w:r>
      <w:r w:rsidRPr="00B861AC">
        <w:rPr>
          <w:rFonts w:ascii="Calibri" w:eastAsia="Calibri" w:hAnsi="Calibri" w:cs="Times New Roman"/>
          <w:kern w:val="0"/>
          <w:sz w:val="24"/>
          <w:szCs w:val="24"/>
          <w14:ligatures w14:val="none"/>
        </w:rPr>
        <w:t xml:space="preserve"> he described a country that was ‘fertile and thickly populated’, in which ‘trade blossomed amidst a secure political environment’, and a people enriched by modern European technology, such as the ‘advancing steamer’, the telegraph and the international postal system. In short: ‘European culture spread throughout, and the religion of Christ planted the world-saving banner in remotest frontiers.’</w:t>
      </w:r>
      <w:r w:rsidRPr="00B861AC">
        <w:rPr>
          <w:rFonts w:ascii="Calibri" w:eastAsia="Calibri" w:hAnsi="Calibri" w:cs="Times New Roman"/>
          <w:kern w:val="0"/>
          <w:sz w:val="24"/>
          <w:szCs w:val="24"/>
          <w:vertAlign w:val="superscript"/>
          <w14:ligatures w14:val="none"/>
        </w:rPr>
        <w:footnoteReference w:id="990"/>
      </w:r>
      <w:r w:rsidRPr="00B861AC">
        <w:rPr>
          <w:rFonts w:ascii="Calibri" w:eastAsia="Calibri" w:hAnsi="Calibri" w:cs="Times New Roman"/>
          <w:kern w:val="0"/>
          <w:sz w:val="24"/>
          <w:szCs w:val="24"/>
          <w14:ligatures w14:val="none"/>
        </w:rPr>
        <w:t xml:space="preserve"> The Mahdi’s revolt then ‘ruined the progress of fifty years’, as the Sudan fell under the despotic rule of a barbarous tyrant. With warfare, slavery and oppression ascendant, ‘civilisation was swamped in a flood of fanaticism’.</w:t>
      </w:r>
      <w:r w:rsidRPr="00B861AC">
        <w:rPr>
          <w:rFonts w:ascii="Calibri" w:eastAsia="Calibri" w:hAnsi="Calibri" w:cs="Times New Roman"/>
          <w:kern w:val="0"/>
          <w:sz w:val="24"/>
          <w:szCs w:val="24"/>
          <w:vertAlign w:val="superscript"/>
          <w14:ligatures w14:val="none"/>
        </w:rPr>
        <w:footnoteReference w:id="991"/>
      </w:r>
      <w:r w:rsidRPr="00B861AC">
        <w:rPr>
          <w:rFonts w:ascii="Calibri" w:eastAsia="Calibri" w:hAnsi="Calibri" w:cs="Times New Roman"/>
          <w:kern w:val="0"/>
          <w:sz w:val="24"/>
          <w:szCs w:val="24"/>
          <w14:ligatures w14:val="none"/>
        </w:rPr>
        <w:t xml:space="preserve"> And the Mahdiya was a theocracy which ‘practised the most abominable hypocrisy, in that while it preached a simple life of holy obedience, an ‘ideal </w:t>
      </w:r>
      <w:r w:rsidRPr="00B861AC">
        <w:rPr>
          <w:rFonts w:ascii="Calibri" w:eastAsia="Calibri" w:hAnsi="Calibri" w:cs="Times New Roman"/>
          <w:kern w:val="0"/>
          <w:sz w:val="24"/>
          <w:szCs w:val="24"/>
          <w14:ligatures w14:val="none"/>
        </w:rPr>
        <w:lastRenderedPageBreak/>
        <w:t>society that would regenerate the Islamic world’,</w:t>
      </w:r>
      <w:r w:rsidRPr="00B861AC">
        <w:rPr>
          <w:rFonts w:ascii="Calibri" w:eastAsia="Calibri" w:hAnsi="Calibri" w:cs="Times New Roman"/>
          <w:kern w:val="0"/>
          <w:sz w:val="24"/>
          <w:szCs w:val="24"/>
          <w:vertAlign w:val="superscript"/>
          <w14:ligatures w14:val="none"/>
        </w:rPr>
        <w:footnoteReference w:id="992"/>
      </w:r>
      <w:r w:rsidRPr="00B861AC">
        <w:rPr>
          <w:rFonts w:ascii="Calibri" w:eastAsia="Calibri" w:hAnsi="Calibri" w:cs="Times New Roman"/>
          <w:kern w:val="0"/>
          <w:sz w:val="24"/>
          <w:szCs w:val="24"/>
          <w14:ligatures w14:val="none"/>
        </w:rPr>
        <w:t xml:space="preserve"> both the Mahdi and the Khalifa had given way to ‘pleasure and debauchery, good living and unbridled sensuality’.</w:t>
      </w:r>
      <w:r w:rsidRPr="00B861AC">
        <w:rPr>
          <w:rFonts w:ascii="Calibri" w:eastAsia="Calibri" w:hAnsi="Calibri" w:cs="Times New Roman"/>
          <w:kern w:val="0"/>
          <w:sz w:val="24"/>
          <w:szCs w:val="24"/>
          <w:vertAlign w:val="superscript"/>
          <w14:ligatures w14:val="none"/>
        </w:rPr>
        <w:footnoteReference w:id="993"/>
      </w:r>
      <w:r w:rsidRPr="00B861AC">
        <w:rPr>
          <w:rFonts w:ascii="Calibri" w:eastAsia="Calibri" w:hAnsi="Calibri" w:cs="Times New Roman"/>
          <w:kern w:val="0"/>
          <w:sz w:val="24"/>
          <w:szCs w:val="24"/>
          <w14:ligatures w14:val="none"/>
        </w:rPr>
        <w:t xml:space="preserve"> </w:t>
      </w:r>
      <w:proofErr w:type="spellStart"/>
      <w:r w:rsidRPr="00B861AC">
        <w:rPr>
          <w:rFonts w:ascii="Calibri" w:eastAsia="Calibri" w:hAnsi="Calibri" w:cs="Times New Roman"/>
          <w:kern w:val="0"/>
          <w:sz w:val="24"/>
          <w:szCs w:val="24"/>
          <w14:ligatures w14:val="none"/>
        </w:rPr>
        <w:t>Ohrwalder’s</w:t>
      </w:r>
      <w:proofErr w:type="spellEnd"/>
      <w:r w:rsidRPr="00B861AC">
        <w:rPr>
          <w:rFonts w:ascii="Calibri" w:eastAsia="Calibri" w:hAnsi="Calibri" w:cs="Times New Roman"/>
          <w:kern w:val="0"/>
          <w:sz w:val="24"/>
          <w:szCs w:val="24"/>
          <w14:ligatures w14:val="none"/>
        </w:rPr>
        <w:t xml:space="preserve"> didactic culminated in an unambiguous call for British intervention:</w:t>
      </w:r>
    </w:p>
    <w:p w14:paraId="330BC84B" w14:textId="0BE3DED9" w:rsidR="00B861AC" w:rsidRPr="00B861AC" w:rsidRDefault="00B861AC" w:rsidP="007453FF">
      <w:pPr>
        <w:spacing w:line="360" w:lineRule="auto"/>
        <w:ind w:left="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How long shall Europe – and above all that nation which has the first part in Egypt and the Sudan – which stands deservedly first in civilizing savage races, how long shall Europe and Great Britain watch unmoved the outrages of the Khalifa and the destruction of the Sudan people?</w:t>
      </w:r>
      <w:r w:rsidRPr="00B861AC">
        <w:rPr>
          <w:rFonts w:ascii="Calibri" w:eastAsia="Calibri" w:hAnsi="Calibri" w:cs="Times New Roman"/>
          <w:kern w:val="0"/>
          <w:sz w:val="24"/>
          <w:szCs w:val="24"/>
          <w:vertAlign w:val="superscript"/>
          <w14:ligatures w14:val="none"/>
        </w:rPr>
        <w:footnoteReference w:id="994"/>
      </w:r>
    </w:p>
    <w:p w14:paraId="660FAA54" w14:textId="77777777" w:rsidR="00B861AC" w:rsidRPr="00B861AC" w:rsidRDefault="00B861AC" w:rsidP="00B861AC">
      <w:pPr>
        <w:spacing w:line="480" w:lineRule="auto"/>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 xml:space="preserve">Historians have understood </w:t>
      </w:r>
      <w:r w:rsidRPr="00B861AC">
        <w:rPr>
          <w:rFonts w:ascii="Calibri" w:eastAsia="Calibri" w:hAnsi="Calibri" w:cs="Times New Roman"/>
          <w:i/>
          <w:iCs/>
          <w:kern w:val="0"/>
          <w:sz w:val="24"/>
          <w:szCs w:val="24"/>
          <w14:ligatures w14:val="none"/>
        </w:rPr>
        <w:t xml:space="preserve">Ten Years </w:t>
      </w:r>
      <w:r w:rsidRPr="00B861AC">
        <w:rPr>
          <w:rFonts w:ascii="Calibri" w:eastAsia="Calibri" w:hAnsi="Calibri" w:cs="Times New Roman"/>
          <w:kern w:val="0"/>
          <w:sz w:val="24"/>
          <w:szCs w:val="24"/>
          <w14:ligatures w14:val="none"/>
        </w:rPr>
        <w:t>to be ‘a personal, colourful, even lurid’ account that was ‘designed to appeal to the general public rather than the specialist’.</w:t>
      </w:r>
      <w:r w:rsidRPr="00B861AC">
        <w:rPr>
          <w:rFonts w:ascii="Calibri" w:eastAsia="Calibri" w:hAnsi="Calibri" w:cs="Times New Roman"/>
          <w:kern w:val="0"/>
          <w:sz w:val="24"/>
          <w:szCs w:val="24"/>
          <w:vertAlign w:val="superscript"/>
          <w14:ligatures w14:val="none"/>
        </w:rPr>
        <w:footnoteReference w:id="995"/>
      </w:r>
      <w:r w:rsidRPr="00B861AC">
        <w:rPr>
          <w:rFonts w:ascii="Calibri" w:eastAsia="Calibri" w:hAnsi="Calibri" w:cs="Times New Roman"/>
          <w:kern w:val="0"/>
          <w:sz w:val="24"/>
          <w:szCs w:val="24"/>
          <w14:ligatures w14:val="none"/>
        </w:rPr>
        <w:t xml:space="preserve"> Accordingly, no serious attempt has been made to investigate the detail of </w:t>
      </w:r>
      <w:proofErr w:type="spellStart"/>
      <w:r w:rsidRPr="00B861AC">
        <w:rPr>
          <w:rFonts w:ascii="Calibri" w:eastAsia="Calibri" w:hAnsi="Calibri" w:cs="Times New Roman"/>
          <w:kern w:val="0"/>
          <w:sz w:val="24"/>
          <w:szCs w:val="24"/>
          <w14:ligatures w14:val="none"/>
        </w:rPr>
        <w:t>Ohrwalder’s</w:t>
      </w:r>
      <w:proofErr w:type="spellEnd"/>
      <w:r w:rsidRPr="00B861AC">
        <w:rPr>
          <w:rFonts w:ascii="Calibri" w:eastAsia="Calibri" w:hAnsi="Calibri" w:cs="Times New Roman"/>
          <w:kern w:val="0"/>
          <w:sz w:val="24"/>
          <w:szCs w:val="24"/>
          <w14:ligatures w14:val="none"/>
        </w:rPr>
        <w:t xml:space="preserve"> homily and the way in which his arguments shaped the public response to the reconquest of the Sudan, particularly within the English Churches.</w:t>
      </w:r>
    </w:p>
    <w:p w14:paraId="457E3F6F" w14:textId="238DCAA3" w:rsidR="00B861AC" w:rsidRPr="00B861AC" w:rsidRDefault="00B861AC" w:rsidP="007453FF">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His analysis rested on three broad arguments.</w:t>
      </w:r>
      <w:r w:rsidR="007453FF">
        <w:rPr>
          <w:rFonts w:ascii="Calibri" w:eastAsia="Calibri" w:hAnsi="Calibri" w:cs="Times New Roman"/>
          <w:kern w:val="0"/>
          <w:sz w:val="24"/>
          <w:szCs w:val="24"/>
          <w14:ligatures w14:val="none"/>
        </w:rPr>
        <w:t xml:space="preserve"> </w:t>
      </w:r>
      <w:proofErr w:type="spellStart"/>
      <w:r w:rsidRPr="00B861AC">
        <w:rPr>
          <w:rFonts w:ascii="Calibri" w:eastAsia="Calibri" w:hAnsi="Calibri" w:cs="Times New Roman"/>
          <w:kern w:val="0"/>
          <w:sz w:val="24"/>
          <w:szCs w:val="24"/>
          <w14:ligatures w14:val="none"/>
        </w:rPr>
        <w:t>Ohrwalder’s</w:t>
      </w:r>
      <w:proofErr w:type="spellEnd"/>
      <w:r w:rsidRPr="00B861AC">
        <w:rPr>
          <w:rFonts w:ascii="Calibri" w:eastAsia="Calibri" w:hAnsi="Calibri" w:cs="Times New Roman"/>
          <w:kern w:val="0"/>
          <w:sz w:val="24"/>
          <w:szCs w:val="24"/>
          <w14:ligatures w14:val="none"/>
        </w:rPr>
        <w:t xml:space="preserve"> first proposition was that a British reconquest of the Sudan would not be a war of Imperial subjugation, but rather one of liberation for the suffering Sudanese people. ‘The wretched inhabitants of the Sudan’, he wrote, ‘are longing to be freed’ from tyrannical Dervish oppression.</w:t>
      </w:r>
      <w:r w:rsidRPr="00B861AC">
        <w:rPr>
          <w:rFonts w:ascii="Calibri" w:eastAsia="Calibri" w:hAnsi="Calibri" w:cs="Times New Roman"/>
          <w:kern w:val="0"/>
          <w:sz w:val="24"/>
          <w:szCs w:val="24"/>
          <w:vertAlign w:val="superscript"/>
          <w14:ligatures w14:val="none"/>
        </w:rPr>
        <w:footnoteReference w:id="996"/>
      </w:r>
      <w:r w:rsidRPr="00B861AC">
        <w:rPr>
          <w:rFonts w:ascii="Calibri" w:eastAsia="Calibri" w:hAnsi="Calibri" w:cs="Times New Roman"/>
          <w:kern w:val="0"/>
          <w:sz w:val="24"/>
          <w:szCs w:val="24"/>
          <w14:ligatures w14:val="none"/>
        </w:rPr>
        <w:t xml:space="preserve"> At first glance, </w:t>
      </w:r>
      <w:proofErr w:type="spellStart"/>
      <w:r w:rsidRPr="00B861AC">
        <w:rPr>
          <w:rFonts w:ascii="Calibri" w:eastAsia="Calibri" w:hAnsi="Calibri" w:cs="Times New Roman"/>
          <w:kern w:val="0"/>
          <w:sz w:val="24"/>
          <w:szCs w:val="24"/>
          <w14:ligatures w14:val="none"/>
        </w:rPr>
        <w:t>Ohrwalder</w:t>
      </w:r>
      <w:proofErr w:type="spellEnd"/>
      <w:r w:rsidRPr="00B861AC">
        <w:rPr>
          <w:rFonts w:ascii="Calibri" w:eastAsia="Calibri" w:hAnsi="Calibri" w:cs="Times New Roman"/>
          <w:kern w:val="0"/>
          <w:sz w:val="24"/>
          <w:szCs w:val="24"/>
          <w14:ligatures w14:val="none"/>
        </w:rPr>
        <w:t xml:space="preserve"> was proposing a contentious interpretation. Hitherto a significant faction within English liberalism had regarded Mahdism as a legitimate independence movement. Indeed Gladstone, as Prime Minister, had told the House of Commons in May 1884 that British military intervention in the Sudan would ‘be a war of conquest against a people struggling to </w:t>
      </w:r>
      <w:r w:rsidRPr="00B861AC">
        <w:rPr>
          <w:rFonts w:ascii="Calibri" w:eastAsia="Calibri" w:hAnsi="Calibri" w:cs="Times New Roman"/>
          <w:kern w:val="0"/>
          <w:sz w:val="24"/>
          <w:szCs w:val="24"/>
          <w14:ligatures w14:val="none"/>
        </w:rPr>
        <w:lastRenderedPageBreak/>
        <w:t>be free … [and] struggling rightly to be free’.</w:t>
      </w:r>
      <w:r w:rsidRPr="00B861AC">
        <w:rPr>
          <w:rFonts w:ascii="Calibri" w:eastAsia="Calibri" w:hAnsi="Calibri" w:cs="Times New Roman"/>
          <w:kern w:val="0"/>
          <w:sz w:val="24"/>
          <w:szCs w:val="24"/>
          <w:vertAlign w:val="superscript"/>
          <w14:ligatures w14:val="none"/>
        </w:rPr>
        <w:footnoteReference w:id="997"/>
      </w:r>
      <w:r w:rsidRPr="00B861AC">
        <w:rPr>
          <w:rFonts w:ascii="Calibri" w:eastAsia="Calibri" w:hAnsi="Calibri" w:cs="Times New Roman"/>
          <w:kern w:val="0"/>
          <w:sz w:val="24"/>
          <w:szCs w:val="24"/>
          <w14:ligatures w14:val="none"/>
        </w:rPr>
        <w:t xml:space="preserve"> Another (undoubtedly larger) section of the British public might object predictably to the expenditure of their blood and treasure in support of the ‘godless fanatics’ who had slaughtered Gordon. And so </w:t>
      </w:r>
      <w:proofErr w:type="spellStart"/>
      <w:r w:rsidRPr="00B861AC">
        <w:rPr>
          <w:rFonts w:ascii="Calibri" w:eastAsia="Calibri" w:hAnsi="Calibri" w:cs="Times New Roman"/>
          <w:kern w:val="0"/>
          <w:sz w:val="24"/>
          <w:szCs w:val="24"/>
          <w14:ligatures w14:val="none"/>
        </w:rPr>
        <w:t>Ohrwalder’s</w:t>
      </w:r>
      <w:proofErr w:type="spellEnd"/>
      <w:r w:rsidRPr="00B861AC">
        <w:rPr>
          <w:rFonts w:ascii="Calibri" w:eastAsia="Calibri" w:hAnsi="Calibri" w:cs="Times New Roman"/>
          <w:kern w:val="0"/>
          <w:sz w:val="24"/>
          <w:szCs w:val="24"/>
          <w14:ligatures w14:val="none"/>
        </w:rPr>
        <w:t xml:space="preserve"> narrative portrayed the Sudanese as a people who, tempered by terrible experience, had belatedly repented and rejected Mahdism as a false faith. Concentrating on the ‘Great Famine’ of 1888-90,</w:t>
      </w:r>
      <w:r w:rsidRPr="00B861AC">
        <w:rPr>
          <w:rFonts w:ascii="Calibri" w:eastAsia="Calibri" w:hAnsi="Calibri" w:cs="Times New Roman"/>
          <w:kern w:val="0"/>
          <w:sz w:val="24"/>
          <w:szCs w:val="24"/>
          <w:vertAlign w:val="superscript"/>
          <w14:ligatures w14:val="none"/>
        </w:rPr>
        <w:footnoteReference w:id="998"/>
      </w:r>
      <w:r w:rsidRPr="00B861AC">
        <w:rPr>
          <w:rFonts w:ascii="Calibri" w:eastAsia="Calibri" w:hAnsi="Calibri" w:cs="Times New Roman"/>
          <w:kern w:val="0"/>
          <w:sz w:val="24"/>
          <w:szCs w:val="24"/>
          <w14:ligatures w14:val="none"/>
        </w:rPr>
        <w:t xml:space="preserve"> which </w:t>
      </w:r>
      <w:proofErr w:type="spellStart"/>
      <w:r w:rsidRPr="00B861AC">
        <w:rPr>
          <w:rFonts w:ascii="Calibri" w:eastAsia="Calibri" w:hAnsi="Calibri" w:cs="Times New Roman"/>
          <w:kern w:val="0"/>
          <w:sz w:val="24"/>
          <w:szCs w:val="24"/>
          <w14:ligatures w14:val="none"/>
        </w:rPr>
        <w:t>Ohrwalder</w:t>
      </w:r>
      <w:proofErr w:type="spellEnd"/>
      <w:r w:rsidRPr="00B861AC">
        <w:rPr>
          <w:rFonts w:ascii="Calibri" w:eastAsia="Calibri" w:hAnsi="Calibri" w:cs="Times New Roman"/>
          <w:kern w:val="0"/>
          <w:sz w:val="24"/>
          <w:szCs w:val="24"/>
          <w14:ligatures w14:val="none"/>
        </w:rPr>
        <w:t xml:space="preserve"> depicted as ‘heaven’s terrible retribution on a people who had practised untold cruelties and shed rivers of innocent blood’, he concluded:</w:t>
      </w:r>
    </w:p>
    <w:p w14:paraId="17545EDE" w14:textId="7BC4E56A" w:rsidR="00B861AC" w:rsidRPr="00B861AC" w:rsidRDefault="00B861AC" w:rsidP="00461758">
      <w:pPr>
        <w:spacing w:line="360" w:lineRule="auto"/>
        <w:ind w:left="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It seemed as if the entire Sudan lay under a curse. The people knew it too and looked upon it as God’s righteous judgement on them for the evil deeds they had been prompted to do at the instigation of a wicked and false Mahdi.</w:t>
      </w:r>
      <w:r w:rsidRPr="00B861AC">
        <w:rPr>
          <w:rFonts w:ascii="Calibri" w:eastAsia="Calibri" w:hAnsi="Calibri" w:cs="Times New Roman"/>
          <w:kern w:val="0"/>
          <w:sz w:val="24"/>
          <w:szCs w:val="24"/>
          <w:vertAlign w:val="superscript"/>
          <w14:ligatures w14:val="none"/>
        </w:rPr>
        <w:footnoteReference w:id="999"/>
      </w:r>
    </w:p>
    <w:p w14:paraId="1AC83774" w14:textId="77777777" w:rsidR="00B861AC" w:rsidRPr="00B861AC" w:rsidRDefault="00B861AC" w:rsidP="00B861AC">
      <w:pPr>
        <w:spacing w:line="480" w:lineRule="auto"/>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Thus, having been punished for their mistaken trust in the Mahdi and, in turn, having atoned for this error, the Sudanese people were now deserving of deliverance.</w:t>
      </w:r>
    </w:p>
    <w:p w14:paraId="0E041797" w14:textId="2B2D6CCC" w:rsidR="00B861AC" w:rsidRPr="00B861AC" w:rsidRDefault="00B861AC" w:rsidP="00461758">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Central to this analysis was a perceived inequality between the regime’s treatment of the Baggara, the Khalifa’s own tribe and the fanatical shock troops of Jihadist Mahdism, whom the Dervish leader favoured and ‘took great care of’, and Sudanese society as a whole, to whom he ‘showed no mercy, pity, or desire to relieve their terrible sufferings’.</w:t>
      </w:r>
      <w:r w:rsidRPr="00B861AC">
        <w:rPr>
          <w:rFonts w:ascii="Calibri" w:eastAsia="Calibri" w:hAnsi="Calibri" w:cs="Times New Roman"/>
          <w:kern w:val="0"/>
          <w:sz w:val="24"/>
          <w:szCs w:val="24"/>
          <w:vertAlign w:val="superscript"/>
          <w14:ligatures w14:val="none"/>
        </w:rPr>
        <w:footnoteReference w:id="1000"/>
      </w:r>
      <w:r w:rsidRPr="00B861AC">
        <w:rPr>
          <w:rFonts w:ascii="Calibri" w:eastAsia="Calibri" w:hAnsi="Calibri" w:cs="Times New Roman"/>
          <w:kern w:val="0"/>
          <w:sz w:val="24"/>
          <w:szCs w:val="24"/>
          <w14:ligatures w14:val="none"/>
        </w:rPr>
        <w:t xml:space="preserve"> Another natural corollary of this reasoning was the conclusion that as the moral and political authority of the Khalifa had been undermined fatally, the Sudanese would welcome and not oppose the arrival of a British force. As Wingate reported to Kitchener: ‘as long as the present </w:t>
      </w:r>
      <w:r w:rsidRPr="00B861AC">
        <w:rPr>
          <w:rFonts w:ascii="Calibri" w:eastAsia="Calibri" w:hAnsi="Calibri" w:cs="Times New Roman"/>
          <w:kern w:val="0"/>
          <w:sz w:val="24"/>
          <w:szCs w:val="24"/>
          <w14:ligatures w14:val="none"/>
        </w:rPr>
        <w:lastRenderedPageBreak/>
        <w:t>tyrannical rule continues, the inhabitants of the whole Sudan, with the exception of the Baggara, most heartily wish for the return of a government which … they would infinitely prefer.’</w:t>
      </w:r>
      <w:r w:rsidRPr="00B861AC">
        <w:rPr>
          <w:rFonts w:ascii="Calibri" w:eastAsia="Calibri" w:hAnsi="Calibri" w:cs="Times New Roman"/>
          <w:kern w:val="0"/>
          <w:sz w:val="24"/>
          <w:szCs w:val="24"/>
          <w:vertAlign w:val="superscript"/>
          <w14:ligatures w14:val="none"/>
        </w:rPr>
        <w:footnoteReference w:id="1001"/>
      </w:r>
    </w:p>
    <w:p w14:paraId="4E09A30B" w14:textId="08B39E23" w:rsidR="00B861AC" w:rsidRPr="00B861AC" w:rsidRDefault="00B861AC" w:rsidP="00461758">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 xml:space="preserve">Secondly, </w:t>
      </w:r>
      <w:proofErr w:type="spellStart"/>
      <w:r w:rsidRPr="00B861AC">
        <w:rPr>
          <w:rFonts w:ascii="Calibri" w:eastAsia="Calibri" w:hAnsi="Calibri" w:cs="Times New Roman"/>
          <w:kern w:val="0"/>
          <w:sz w:val="24"/>
          <w:szCs w:val="24"/>
          <w14:ligatures w14:val="none"/>
        </w:rPr>
        <w:t>Ohrwalder</w:t>
      </w:r>
      <w:proofErr w:type="spellEnd"/>
      <w:r w:rsidRPr="00B861AC">
        <w:rPr>
          <w:rFonts w:ascii="Calibri" w:eastAsia="Calibri" w:hAnsi="Calibri" w:cs="Times New Roman"/>
          <w:kern w:val="0"/>
          <w:sz w:val="24"/>
          <w:szCs w:val="24"/>
          <w14:ligatures w14:val="none"/>
        </w:rPr>
        <w:t xml:space="preserve"> stressed that Mahdism was not merely a local hazard, or even just a regional menace, but rather that it posed a threat to the international political and religious order. This argument was not entirely new, in that the Christian press had since the mid-1880s emphasised militant Islam’s contagious quality. But </w:t>
      </w:r>
      <w:proofErr w:type="spellStart"/>
      <w:r w:rsidRPr="00B861AC">
        <w:rPr>
          <w:rFonts w:ascii="Calibri" w:eastAsia="Calibri" w:hAnsi="Calibri" w:cs="Times New Roman"/>
          <w:kern w:val="0"/>
          <w:sz w:val="24"/>
          <w:szCs w:val="24"/>
          <w14:ligatures w14:val="none"/>
        </w:rPr>
        <w:t>Ohrwalder</w:t>
      </w:r>
      <w:proofErr w:type="spellEnd"/>
      <w:r w:rsidRPr="00B861AC">
        <w:rPr>
          <w:rFonts w:ascii="Calibri" w:eastAsia="Calibri" w:hAnsi="Calibri" w:cs="Times New Roman"/>
          <w:kern w:val="0"/>
          <w:sz w:val="24"/>
          <w:szCs w:val="24"/>
          <w14:ligatures w14:val="none"/>
        </w:rPr>
        <w:t xml:space="preserve"> was able to draw on conversations with the Mahdi himself:</w:t>
      </w:r>
    </w:p>
    <w:p w14:paraId="62C0B6C2" w14:textId="77777777" w:rsidR="00B861AC" w:rsidRPr="00B861AC" w:rsidRDefault="00B861AC" w:rsidP="00461758">
      <w:pPr>
        <w:spacing w:line="360" w:lineRule="auto"/>
        <w:ind w:left="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He added that after the subjugation of the Sudan he would take Egypt, which would only offer a weak resistance, and that afterwards he would attack Mecca, where the most bloody battle which the world had ever seen would take place; from Mecca he should proceed to Jerusalem, where Jesus Christ should descend from heaven.</w:t>
      </w:r>
      <w:r w:rsidRPr="00B861AC">
        <w:rPr>
          <w:rFonts w:ascii="Calibri" w:eastAsia="Calibri" w:hAnsi="Calibri" w:cs="Times New Roman"/>
          <w:kern w:val="0"/>
          <w:sz w:val="24"/>
          <w:szCs w:val="24"/>
          <w:vertAlign w:val="superscript"/>
          <w14:ligatures w14:val="none"/>
        </w:rPr>
        <w:footnoteReference w:id="1002"/>
      </w:r>
    </w:p>
    <w:p w14:paraId="1630218C" w14:textId="77777777" w:rsidR="00B861AC" w:rsidRPr="00B861AC" w:rsidRDefault="00B861AC" w:rsidP="00B861AC">
      <w:pPr>
        <w:spacing w:line="480" w:lineRule="auto"/>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Putting to one side the implausibility of the Mahdi’s vainglorious overstatement – and as plans for the reconquest of the Sudan progressed, the issue was distilled simply as a tangible threat to Egypt’s frontiers – the idea undoubtedly attracted attention. Wilfred Scawen Blunt confided in his diary that:</w:t>
      </w:r>
    </w:p>
    <w:p w14:paraId="4F83AF02" w14:textId="4FBFD31F" w:rsidR="00B861AC" w:rsidRPr="00B861AC" w:rsidRDefault="00B861AC" w:rsidP="00461758">
      <w:pPr>
        <w:spacing w:line="360" w:lineRule="auto"/>
        <w:ind w:left="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 the popular imagination … confidently believed that the Dervish forces would before long overrun Upper Egypt, and that they were already driving Belgium … out of their territory in Central Africa, that they would rid Senegal of the French, and, as the issue of a holy war against all infidel invaders, they would even conquer the northern shores of the Mediterranean.</w:t>
      </w:r>
      <w:r w:rsidRPr="00B861AC">
        <w:rPr>
          <w:rFonts w:ascii="Calibri" w:eastAsia="Calibri" w:hAnsi="Calibri" w:cs="Times New Roman"/>
          <w:kern w:val="0"/>
          <w:sz w:val="24"/>
          <w:szCs w:val="24"/>
          <w:vertAlign w:val="superscript"/>
          <w14:ligatures w14:val="none"/>
        </w:rPr>
        <w:footnoteReference w:id="1003"/>
      </w:r>
    </w:p>
    <w:p w14:paraId="09DDAD95" w14:textId="0D131EE9" w:rsidR="00B861AC" w:rsidRPr="00B861AC" w:rsidRDefault="00B861AC" w:rsidP="00B861AC">
      <w:pPr>
        <w:spacing w:line="480" w:lineRule="auto"/>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lastRenderedPageBreak/>
        <w:t xml:space="preserve">And the </w:t>
      </w:r>
      <w:r w:rsidRPr="00B861AC">
        <w:rPr>
          <w:rFonts w:ascii="Calibri" w:eastAsia="Calibri" w:hAnsi="Calibri" w:cs="Times New Roman"/>
          <w:i/>
          <w:iCs/>
          <w:kern w:val="0"/>
          <w:sz w:val="24"/>
          <w:szCs w:val="24"/>
          <w14:ligatures w14:val="none"/>
        </w:rPr>
        <w:t xml:space="preserve">Scotsman, </w:t>
      </w:r>
      <w:r w:rsidRPr="00B861AC">
        <w:rPr>
          <w:rFonts w:ascii="Calibri" w:eastAsia="Calibri" w:hAnsi="Calibri" w:cs="Times New Roman"/>
          <w:kern w:val="0"/>
          <w:sz w:val="24"/>
          <w:szCs w:val="24"/>
          <w14:ligatures w14:val="none"/>
        </w:rPr>
        <w:t xml:space="preserve">reviewing </w:t>
      </w:r>
      <w:r w:rsidRPr="00B861AC">
        <w:rPr>
          <w:rFonts w:ascii="Calibri" w:eastAsia="Calibri" w:hAnsi="Calibri" w:cs="Times New Roman"/>
          <w:i/>
          <w:iCs/>
          <w:kern w:val="0"/>
          <w:sz w:val="24"/>
          <w:szCs w:val="24"/>
          <w14:ligatures w14:val="none"/>
        </w:rPr>
        <w:t xml:space="preserve">Ten Years, </w:t>
      </w:r>
      <w:r w:rsidRPr="00B861AC">
        <w:rPr>
          <w:rFonts w:ascii="Calibri" w:eastAsia="Calibri" w:hAnsi="Calibri" w:cs="Times New Roman"/>
          <w:kern w:val="0"/>
          <w:sz w:val="24"/>
          <w:szCs w:val="24"/>
          <w14:ligatures w14:val="none"/>
        </w:rPr>
        <w:t>was typical in advising that: ‘With such a neighbour in Khartoum, it would be madness to leave Egypt unprotected.’</w:t>
      </w:r>
      <w:r w:rsidRPr="00B861AC">
        <w:rPr>
          <w:rFonts w:ascii="Calibri" w:eastAsia="Calibri" w:hAnsi="Calibri" w:cs="Times New Roman"/>
          <w:kern w:val="0"/>
          <w:sz w:val="24"/>
          <w:szCs w:val="24"/>
          <w:vertAlign w:val="superscript"/>
          <w14:ligatures w14:val="none"/>
        </w:rPr>
        <w:footnoteReference w:id="1004"/>
      </w:r>
    </w:p>
    <w:p w14:paraId="1858D60B" w14:textId="7150A0BD" w:rsidR="00B861AC" w:rsidRPr="00B861AC" w:rsidRDefault="00B861AC" w:rsidP="001123C7">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 xml:space="preserve">Thirdly, </w:t>
      </w:r>
      <w:proofErr w:type="spellStart"/>
      <w:r w:rsidRPr="00B861AC">
        <w:rPr>
          <w:rFonts w:ascii="Calibri" w:eastAsia="Calibri" w:hAnsi="Calibri" w:cs="Times New Roman"/>
          <w:kern w:val="0"/>
          <w:sz w:val="24"/>
          <w:szCs w:val="24"/>
          <w14:ligatures w14:val="none"/>
        </w:rPr>
        <w:t>Ohrwalder</w:t>
      </w:r>
      <w:proofErr w:type="spellEnd"/>
      <w:r w:rsidRPr="00B861AC">
        <w:rPr>
          <w:rFonts w:ascii="Calibri" w:eastAsia="Calibri" w:hAnsi="Calibri" w:cs="Times New Roman"/>
          <w:kern w:val="0"/>
          <w:sz w:val="24"/>
          <w:szCs w:val="24"/>
          <w14:ligatures w14:val="none"/>
        </w:rPr>
        <w:t xml:space="preserve"> argued that a British reconquest of the Sudan need not be viewed as a Christian crusade against Islam, but rather as a struggle for orthodox Islam against the illegitimate heresy of Mahdism. To this end, he emphasised the various ways in which some of the theology and ritual promoted in Mahdist Sudan violated the tenets of conventional Islam. Thus, the schismatic nature of Mahdism was illustrated by ‘the preponderance of people swearing false oaths on the Koran’</w:t>
      </w:r>
      <w:r w:rsidRPr="00B861AC">
        <w:rPr>
          <w:rFonts w:ascii="Calibri" w:eastAsia="Calibri" w:hAnsi="Calibri" w:cs="Times New Roman"/>
          <w:kern w:val="0"/>
          <w:sz w:val="24"/>
          <w:szCs w:val="24"/>
          <w:vertAlign w:val="superscript"/>
          <w14:ligatures w14:val="none"/>
        </w:rPr>
        <w:footnoteReference w:id="1005"/>
      </w:r>
      <w:r w:rsidRPr="00B861AC">
        <w:rPr>
          <w:rFonts w:ascii="Calibri" w:eastAsia="Calibri" w:hAnsi="Calibri" w:cs="Times New Roman"/>
          <w:kern w:val="0"/>
          <w:sz w:val="24"/>
          <w:szCs w:val="24"/>
          <w14:ligatures w14:val="none"/>
        </w:rPr>
        <w:t xml:space="preserve"> and, in particular, the assertion that under the Khalifa the pilgrimage to Mecca had been replaced by a visit to (and veneration of) the Mahdi’s tomb.</w:t>
      </w:r>
      <w:r w:rsidRPr="00B861AC">
        <w:rPr>
          <w:rFonts w:ascii="Calibri" w:eastAsia="Calibri" w:hAnsi="Calibri" w:cs="Times New Roman"/>
          <w:kern w:val="0"/>
          <w:sz w:val="24"/>
          <w:szCs w:val="24"/>
          <w:vertAlign w:val="superscript"/>
          <w14:ligatures w14:val="none"/>
        </w:rPr>
        <w:footnoteReference w:id="1006"/>
      </w:r>
      <w:r w:rsidRPr="00B861AC">
        <w:rPr>
          <w:rFonts w:ascii="Calibri" w:eastAsia="Calibri" w:hAnsi="Calibri" w:cs="Times New Roman"/>
          <w:kern w:val="0"/>
          <w:sz w:val="24"/>
          <w:szCs w:val="24"/>
          <w14:ligatures w14:val="none"/>
        </w:rPr>
        <w:t xml:space="preserve"> In criticising Mahdism on the grounds of its dissident split from the Islamic mainstream, </w:t>
      </w:r>
      <w:proofErr w:type="spellStart"/>
      <w:r w:rsidRPr="00B861AC">
        <w:rPr>
          <w:rFonts w:ascii="Calibri" w:eastAsia="Calibri" w:hAnsi="Calibri" w:cs="Times New Roman"/>
          <w:kern w:val="0"/>
          <w:sz w:val="24"/>
          <w:szCs w:val="24"/>
          <w14:ligatures w14:val="none"/>
        </w:rPr>
        <w:t>Ohrwalder</w:t>
      </w:r>
      <w:proofErr w:type="spellEnd"/>
      <w:r w:rsidRPr="00B861AC">
        <w:rPr>
          <w:rFonts w:ascii="Calibri" w:eastAsia="Calibri" w:hAnsi="Calibri" w:cs="Times New Roman"/>
          <w:kern w:val="0"/>
          <w:sz w:val="24"/>
          <w:szCs w:val="24"/>
          <w14:ligatures w14:val="none"/>
        </w:rPr>
        <w:t xml:space="preserve"> was ‘only doing what the heads of orthodox Islam in Cairo and Khartoum had already done’.</w:t>
      </w:r>
      <w:r w:rsidRPr="00B861AC">
        <w:rPr>
          <w:rFonts w:ascii="Calibri" w:eastAsia="Calibri" w:hAnsi="Calibri" w:cs="Times New Roman"/>
          <w:kern w:val="0"/>
          <w:sz w:val="24"/>
          <w:szCs w:val="24"/>
          <w:vertAlign w:val="superscript"/>
          <w14:ligatures w14:val="none"/>
        </w:rPr>
        <w:footnoteReference w:id="1007"/>
      </w:r>
      <w:r w:rsidRPr="00B861AC">
        <w:rPr>
          <w:rFonts w:ascii="Calibri" w:eastAsia="Calibri" w:hAnsi="Calibri" w:cs="Times New Roman"/>
          <w:kern w:val="0"/>
          <w:sz w:val="24"/>
          <w:szCs w:val="24"/>
          <w14:ligatures w14:val="none"/>
        </w:rPr>
        <w:t xml:space="preserve"> Yet </w:t>
      </w:r>
      <w:proofErr w:type="spellStart"/>
      <w:r w:rsidRPr="00B861AC">
        <w:rPr>
          <w:rFonts w:ascii="Calibri" w:eastAsia="Calibri" w:hAnsi="Calibri" w:cs="Times New Roman"/>
          <w:kern w:val="0"/>
          <w:sz w:val="24"/>
          <w:szCs w:val="24"/>
          <w14:ligatures w14:val="none"/>
        </w:rPr>
        <w:t>Ohrwalder’s</w:t>
      </w:r>
      <w:proofErr w:type="spellEnd"/>
      <w:r w:rsidRPr="00B861AC">
        <w:rPr>
          <w:rFonts w:ascii="Calibri" w:eastAsia="Calibri" w:hAnsi="Calibri" w:cs="Times New Roman"/>
          <w:kern w:val="0"/>
          <w:sz w:val="24"/>
          <w:szCs w:val="24"/>
          <w14:ligatures w14:val="none"/>
        </w:rPr>
        <w:t xml:space="preserve"> analysis was based on the experience of a decade’s proximity to events. ‘Thus have the Sudanese become schismatic to the orthodox Moslem religion’, he argued, ‘asserting that those who do not believe in the Mahdi, even though they be Moslems, are unbelievers’.</w:t>
      </w:r>
      <w:r w:rsidRPr="00B861AC">
        <w:rPr>
          <w:rFonts w:ascii="Calibri" w:eastAsia="Calibri" w:hAnsi="Calibri" w:cs="Times New Roman"/>
          <w:kern w:val="0"/>
          <w:sz w:val="24"/>
          <w:szCs w:val="24"/>
          <w:vertAlign w:val="superscript"/>
          <w14:ligatures w14:val="none"/>
        </w:rPr>
        <w:footnoteReference w:id="1008"/>
      </w:r>
    </w:p>
    <w:p w14:paraId="23181E38" w14:textId="7D976E85" w:rsidR="00B861AC" w:rsidRPr="00B861AC" w:rsidRDefault="00B861AC" w:rsidP="001123C7">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 xml:space="preserve">Wingate’s influence was most evident in the apparent distinction to be drawn between legitimate, orthodox Islam and illegitimate, heretical Mahdism. </w:t>
      </w:r>
      <w:proofErr w:type="spellStart"/>
      <w:r w:rsidRPr="00B861AC">
        <w:rPr>
          <w:rFonts w:ascii="Calibri" w:eastAsia="Calibri" w:hAnsi="Calibri" w:cs="Times New Roman"/>
          <w:kern w:val="0"/>
          <w:sz w:val="24"/>
          <w:szCs w:val="24"/>
          <w14:ligatures w14:val="none"/>
        </w:rPr>
        <w:t>Ohrwalder</w:t>
      </w:r>
      <w:proofErr w:type="spellEnd"/>
      <w:r w:rsidRPr="00B861AC">
        <w:rPr>
          <w:rFonts w:ascii="Calibri" w:eastAsia="Calibri" w:hAnsi="Calibri" w:cs="Times New Roman"/>
          <w:kern w:val="0"/>
          <w:sz w:val="24"/>
          <w:szCs w:val="24"/>
          <w14:ligatures w14:val="none"/>
        </w:rPr>
        <w:t xml:space="preserve">, as a determined Roman Catholic missionary, was more inclined personally to portray British involvement in the Sudan as part of the wider religious struggle for Africa. His narrative contained numerous </w:t>
      </w:r>
      <w:r w:rsidRPr="00B861AC">
        <w:rPr>
          <w:rFonts w:ascii="Calibri" w:eastAsia="Calibri" w:hAnsi="Calibri" w:cs="Times New Roman"/>
          <w:kern w:val="0"/>
          <w:sz w:val="24"/>
          <w:szCs w:val="24"/>
          <w14:ligatures w14:val="none"/>
        </w:rPr>
        <w:lastRenderedPageBreak/>
        <w:t>references designed to provoke an emotional response from English Christian opinion. Nuns were routinely abused by ‘brutal savages’, the European cemetery in Khartoum was desecrated (Bishop Comboni’s remains were exhumed and scattered), and sexual degeneracy predominated, so that Sudanese society had become ‘a hotbed of immorality of the very worst description’.</w:t>
      </w:r>
      <w:r w:rsidRPr="00B861AC">
        <w:rPr>
          <w:rFonts w:ascii="Calibri" w:eastAsia="Calibri" w:hAnsi="Calibri" w:cs="Times New Roman"/>
          <w:kern w:val="0"/>
          <w:sz w:val="24"/>
          <w:szCs w:val="24"/>
          <w:vertAlign w:val="superscript"/>
          <w14:ligatures w14:val="none"/>
        </w:rPr>
        <w:footnoteReference w:id="1009"/>
      </w:r>
      <w:r w:rsidRPr="00B861AC">
        <w:rPr>
          <w:rFonts w:ascii="Calibri" w:eastAsia="Calibri" w:hAnsi="Calibri" w:cs="Times New Roman"/>
          <w:kern w:val="0"/>
          <w:sz w:val="24"/>
          <w:szCs w:val="24"/>
          <w14:ligatures w14:val="none"/>
        </w:rPr>
        <w:t xml:space="preserve"> Worst of all, Christian captives, ‘crushed beneath the yoke of oppression and bigotry’,</w:t>
      </w:r>
      <w:r w:rsidRPr="00B861AC">
        <w:rPr>
          <w:rFonts w:ascii="Calibri" w:eastAsia="Calibri" w:hAnsi="Calibri" w:cs="Times New Roman"/>
          <w:kern w:val="0"/>
          <w:sz w:val="24"/>
          <w:szCs w:val="24"/>
          <w:vertAlign w:val="superscript"/>
          <w14:ligatures w14:val="none"/>
        </w:rPr>
        <w:footnoteReference w:id="1010"/>
      </w:r>
      <w:r w:rsidRPr="00B861AC">
        <w:rPr>
          <w:rFonts w:ascii="Calibri" w:eastAsia="Calibri" w:hAnsi="Calibri" w:cs="Times New Roman"/>
          <w:kern w:val="0"/>
          <w:sz w:val="24"/>
          <w:szCs w:val="24"/>
          <w14:ligatures w14:val="none"/>
        </w:rPr>
        <w:t xml:space="preserve"> were forced to ‘choose between death and apostacy [sic?]’.</w:t>
      </w:r>
      <w:r w:rsidRPr="00B861AC">
        <w:rPr>
          <w:rFonts w:ascii="Calibri" w:eastAsia="Calibri" w:hAnsi="Calibri" w:cs="Times New Roman"/>
          <w:kern w:val="0"/>
          <w:sz w:val="24"/>
          <w:szCs w:val="24"/>
          <w:vertAlign w:val="superscript"/>
          <w14:ligatures w14:val="none"/>
        </w:rPr>
        <w:footnoteReference w:id="1011"/>
      </w:r>
      <w:r w:rsidRPr="00B861AC">
        <w:rPr>
          <w:rFonts w:ascii="Calibri" w:eastAsia="Calibri" w:hAnsi="Calibri" w:cs="Times New Roman"/>
          <w:kern w:val="0"/>
          <w:sz w:val="24"/>
          <w:szCs w:val="24"/>
          <w14:ligatures w14:val="none"/>
        </w:rPr>
        <w:t xml:space="preserve"> Ultimately, </w:t>
      </w:r>
      <w:proofErr w:type="spellStart"/>
      <w:r w:rsidRPr="00B861AC">
        <w:rPr>
          <w:rFonts w:ascii="Calibri" w:eastAsia="Calibri" w:hAnsi="Calibri" w:cs="Times New Roman"/>
          <w:kern w:val="0"/>
          <w:sz w:val="24"/>
          <w:szCs w:val="24"/>
          <w14:ligatures w14:val="none"/>
        </w:rPr>
        <w:t>Ohrwalder</w:t>
      </w:r>
      <w:proofErr w:type="spellEnd"/>
      <w:r w:rsidRPr="00B861AC">
        <w:rPr>
          <w:rFonts w:ascii="Calibri" w:eastAsia="Calibri" w:hAnsi="Calibri" w:cs="Times New Roman"/>
          <w:kern w:val="0"/>
          <w:sz w:val="24"/>
          <w:szCs w:val="24"/>
          <w14:ligatures w14:val="none"/>
        </w:rPr>
        <w:t xml:space="preserve"> saw the British reconquest of the Sudan as a divine mission ordained by God:</w:t>
      </w:r>
    </w:p>
    <w:p w14:paraId="6F4C02FD" w14:textId="77777777" w:rsidR="00B861AC" w:rsidRPr="00B861AC" w:rsidRDefault="00B861AC" w:rsidP="001123C7">
      <w:pPr>
        <w:spacing w:line="360" w:lineRule="auto"/>
        <w:ind w:left="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If any nation has a call from heaven itself to release these wretched people from slavery and oppression, to restore the distracted country to peace and security, and to lay the foundations of its future greatness and prosperity, that nation is England … Would that I could make every Englishman feel that he has a solemn mission from God in this matter!</w:t>
      </w:r>
      <w:r w:rsidRPr="00B861AC">
        <w:rPr>
          <w:rFonts w:ascii="Calibri" w:eastAsia="Calibri" w:hAnsi="Calibri" w:cs="Times New Roman"/>
          <w:kern w:val="0"/>
          <w:sz w:val="24"/>
          <w:szCs w:val="24"/>
          <w:vertAlign w:val="superscript"/>
          <w14:ligatures w14:val="none"/>
        </w:rPr>
        <w:footnoteReference w:id="1012"/>
      </w:r>
    </w:p>
    <w:p w14:paraId="521B8A09" w14:textId="77777777" w:rsidR="00B861AC" w:rsidRPr="00B861AC" w:rsidRDefault="00B861AC" w:rsidP="001123C7">
      <w:pPr>
        <w:spacing w:line="480" w:lineRule="auto"/>
        <w:jc w:val="both"/>
        <w:rPr>
          <w:rFonts w:ascii="Calibri" w:eastAsia="Calibri" w:hAnsi="Calibri" w:cs="Times New Roman"/>
          <w:kern w:val="0"/>
          <w:sz w:val="24"/>
          <w:szCs w:val="24"/>
          <w:u w:val="single"/>
          <w14:ligatures w14:val="none"/>
        </w:rPr>
      </w:pPr>
      <w:r w:rsidRPr="00B861AC">
        <w:rPr>
          <w:rFonts w:ascii="Calibri" w:eastAsia="Calibri" w:hAnsi="Calibri" w:cs="Times New Roman"/>
          <w:kern w:val="0"/>
          <w:sz w:val="24"/>
          <w:szCs w:val="24"/>
          <w:u w:val="single"/>
          <w14:ligatures w14:val="none"/>
        </w:rPr>
        <w:t>Slavery</w:t>
      </w:r>
    </w:p>
    <w:p w14:paraId="058B6B4B" w14:textId="757E0F46" w:rsidR="00B861AC" w:rsidRPr="00B861AC" w:rsidRDefault="00B861AC" w:rsidP="001123C7">
      <w:pPr>
        <w:spacing w:line="480" w:lineRule="auto"/>
        <w:ind w:firstLine="567"/>
        <w:jc w:val="both"/>
        <w:rPr>
          <w:rFonts w:ascii="Calibri" w:eastAsia="Calibri" w:hAnsi="Calibri" w:cs="Times New Roman"/>
          <w:kern w:val="0"/>
          <w:sz w:val="24"/>
          <w:szCs w:val="24"/>
          <w14:ligatures w14:val="none"/>
        </w:rPr>
      </w:pPr>
      <w:proofErr w:type="spellStart"/>
      <w:r w:rsidRPr="00B861AC">
        <w:rPr>
          <w:rFonts w:ascii="Calibri" w:eastAsia="Calibri" w:hAnsi="Calibri" w:cs="Times New Roman"/>
          <w:kern w:val="0"/>
          <w:sz w:val="24"/>
          <w:szCs w:val="24"/>
          <w14:ligatures w14:val="none"/>
        </w:rPr>
        <w:t>Ohrwalder’s</w:t>
      </w:r>
      <w:proofErr w:type="spellEnd"/>
      <w:r w:rsidRPr="00B861AC">
        <w:rPr>
          <w:rFonts w:ascii="Calibri" w:eastAsia="Calibri" w:hAnsi="Calibri" w:cs="Times New Roman"/>
          <w:kern w:val="0"/>
          <w:sz w:val="24"/>
          <w:szCs w:val="24"/>
          <w14:ligatures w14:val="none"/>
        </w:rPr>
        <w:t xml:space="preserve"> narrative confirmed that Mahdism had ‘given an enormous impetus’ to Sudanese slavery. ‘Mahdism has re-stablished the slave trade, which is now full of vigour’, he wrote, ‘and almost all those who were liberated in Government days have been sold again as slaves’.</w:t>
      </w:r>
      <w:r w:rsidRPr="00B861AC">
        <w:rPr>
          <w:rFonts w:ascii="Calibri" w:eastAsia="Calibri" w:hAnsi="Calibri" w:cs="Times New Roman"/>
          <w:kern w:val="0"/>
          <w:sz w:val="24"/>
          <w:szCs w:val="24"/>
          <w:vertAlign w:val="superscript"/>
          <w14:ligatures w14:val="none"/>
        </w:rPr>
        <w:footnoteReference w:id="1013"/>
      </w:r>
      <w:r w:rsidRPr="00B861AC">
        <w:rPr>
          <w:rFonts w:ascii="Calibri" w:eastAsia="Calibri" w:hAnsi="Calibri" w:cs="Times New Roman"/>
          <w:kern w:val="0"/>
          <w:sz w:val="24"/>
          <w:szCs w:val="24"/>
          <w14:ligatures w14:val="none"/>
        </w:rPr>
        <w:t xml:space="preserve"> Speaking to </w:t>
      </w:r>
      <w:r w:rsidRPr="00B861AC">
        <w:rPr>
          <w:rFonts w:ascii="Calibri" w:eastAsia="Calibri" w:hAnsi="Calibri" w:cs="Times New Roman"/>
          <w:i/>
          <w:iCs/>
          <w:kern w:val="0"/>
          <w:sz w:val="24"/>
          <w:szCs w:val="24"/>
          <w14:ligatures w14:val="none"/>
        </w:rPr>
        <w:t xml:space="preserve">Blackwood’s </w:t>
      </w:r>
      <w:r w:rsidRPr="00B861AC">
        <w:rPr>
          <w:rFonts w:ascii="Calibri" w:eastAsia="Calibri" w:hAnsi="Calibri" w:cs="Times New Roman"/>
          <w:kern w:val="0"/>
          <w:sz w:val="24"/>
          <w:szCs w:val="24"/>
          <w14:ligatures w14:val="none"/>
        </w:rPr>
        <w:t>magazine</w:t>
      </w:r>
      <w:r w:rsidRPr="00B861AC">
        <w:rPr>
          <w:rFonts w:ascii="Calibri" w:eastAsia="Calibri" w:hAnsi="Calibri" w:cs="Times New Roman"/>
          <w:i/>
          <w:iCs/>
          <w:kern w:val="0"/>
          <w:sz w:val="24"/>
          <w:szCs w:val="24"/>
          <w14:ligatures w14:val="none"/>
        </w:rPr>
        <w:t xml:space="preserve">, </w:t>
      </w:r>
      <w:r w:rsidRPr="00B861AC">
        <w:rPr>
          <w:rFonts w:ascii="Calibri" w:eastAsia="Calibri" w:hAnsi="Calibri" w:cs="Times New Roman"/>
          <w:kern w:val="0"/>
          <w:sz w:val="24"/>
          <w:szCs w:val="24"/>
          <w14:ligatures w14:val="none"/>
        </w:rPr>
        <w:t>he added that: ‘The accursed slave traffic was never so rampant in Africa as it is at the present moment. The slave market at Omdurman is one of the largest and most frequented of any that have ever been known.’</w:t>
      </w:r>
      <w:r w:rsidRPr="00B861AC">
        <w:rPr>
          <w:rFonts w:ascii="Calibri" w:eastAsia="Calibri" w:hAnsi="Calibri" w:cs="Times New Roman"/>
          <w:kern w:val="0"/>
          <w:sz w:val="24"/>
          <w:szCs w:val="24"/>
          <w:vertAlign w:val="superscript"/>
          <w14:ligatures w14:val="none"/>
        </w:rPr>
        <w:footnoteReference w:id="1014"/>
      </w:r>
      <w:r w:rsidRPr="00B861AC">
        <w:rPr>
          <w:rFonts w:ascii="Calibri" w:eastAsia="Calibri" w:hAnsi="Calibri" w:cs="Times New Roman"/>
          <w:i/>
          <w:iCs/>
          <w:kern w:val="0"/>
          <w:sz w:val="24"/>
          <w:szCs w:val="24"/>
          <w14:ligatures w14:val="none"/>
        </w:rPr>
        <w:t xml:space="preserve"> </w:t>
      </w:r>
      <w:r w:rsidRPr="00B861AC">
        <w:rPr>
          <w:rFonts w:ascii="Calibri" w:eastAsia="Calibri" w:hAnsi="Calibri" w:cs="Times New Roman"/>
          <w:kern w:val="0"/>
          <w:sz w:val="24"/>
          <w:szCs w:val="24"/>
          <w14:ligatures w14:val="none"/>
        </w:rPr>
        <w:t xml:space="preserve">Reviews of </w:t>
      </w:r>
      <w:r w:rsidRPr="00B861AC">
        <w:rPr>
          <w:rFonts w:ascii="Calibri" w:eastAsia="Calibri" w:hAnsi="Calibri" w:cs="Times New Roman"/>
          <w:i/>
          <w:iCs/>
          <w:kern w:val="0"/>
          <w:sz w:val="24"/>
          <w:szCs w:val="24"/>
          <w14:ligatures w14:val="none"/>
        </w:rPr>
        <w:t xml:space="preserve">Ten </w:t>
      </w:r>
      <w:r w:rsidRPr="00B861AC">
        <w:rPr>
          <w:rFonts w:ascii="Calibri" w:eastAsia="Calibri" w:hAnsi="Calibri" w:cs="Times New Roman"/>
          <w:i/>
          <w:iCs/>
          <w:kern w:val="0"/>
          <w:sz w:val="24"/>
          <w:szCs w:val="24"/>
          <w14:ligatures w14:val="none"/>
        </w:rPr>
        <w:lastRenderedPageBreak/>
        <w:t xml:space="preserve">Years </w:t>
      </w:r>
      <w:r w:rsidRPr="00B861AC">
        <w:rPr>
          <w:rFonts w:ascii="Calibri" w:eastAsia="Calibri" w:hAnsi="Calibri" w:cs="Times New Roman"/>
          <w:kern w:val="0"/>
          <w:sz w:val="24"/>
          <w:szCs w:val="24"/>
          <w14:ligatures w14:val="none"/>
        </w:rPr>
        <w:t>acknowledged that ‘Soudan is now in the hands of Arab slave-dealers’</w:t>
      </w:r>
      <w:r w:rsidRPr="00B861AC">
        <w:rPr>
          <w:rFonts w:ascii="Calibri" w:eastAsia="Calibri" w:hAnsi="Calibri" w:cs="Times New Roman"/>
          <w:kern w:val="0"/>
          <w:sz w:val="24"/>
          <w:szCs w:val="24"/>
          <w:vertAlign w:val="superscript"/>
          <w14:ligatures w14:val="none"/>
        </w:rPr>
        <w:footnoteReference w:id="1015"/>
      </w:r>
      <w:r w:rsidRPr="00B861AC">
        <w:rPr>
          <w:rFonts w:ascii="Calibri" w:eastAsia="Calibri" w:hAnsi="Calibri" w:cs="Times New Roman"/>
          <w:kern w:val="0"/>
          <w:sz w:val="24"/>
          <w:szCs w:val="24"/>
          <w14:ligatures w14:val="none"/>
        </w:rPr>
        <w:t xml:space="preserve"> and that this ‘inhuman cruelty’</w:t>
      </w:r>
      <w:r w:rsidRPr="00B861AC">
        <w:rPr>
          <w:rFonts w:ascii="Calibri" w:eastAsia="Calibri" w:hAnsi="Calibri" w:cs="Times New Roman"/>
          <w:kern w:val="0"/>
          <w:sz w:val="24"/>
          <w:szCs w:val="24"/>
          <w:vertAlign w:val="superscript"/>
          <w14:ligatures w14:val="none"/>
        </w:rPr>
        <w:footnoteReference w:id="1016"/>
      </w:r>
      <w:r w:rsidRPr="00B861AC">
        <w:rPr>
          <w:rFonts w:ascii="Calibri" w:eastAsia="Calibri" w:hAnsi="Calibri" w:cs="Times New Roman"/>
          <w:kern w:val="0"/>
          <w:sz w:val="24"/>
          <w:szCs w:val="24"/>
          <w14:ligatures w14:val="none"/>
        </w:rPr>
        <w:t xml:space="preserve"> had ‘obtained a fresh lease under the fanatical rule of the Mahdi’.</w:t>
      </w:r>
      <w:r w:rsidRPr="00B861AC">
        <w:rPr>
          <w:rFonts w:ascii="Calibri" w:eastAsia="Calibri" w:hAnsi="Calibri" w:cs="Times New Roman"/>
          <w:kern w:val="0"/>
          <w:sz w:val="24"/>
          <w:szCs w:val="24"/>
          <w:vertAlign w:val="superscript"/>
          <w14:ligatures w14:val="none"/>
        </w:rPr>
        <w:footnoteReference w:id="1017"/>
      </w:r>
    </w:p>
    <w:p w14:paraId="509FBE90" w14:textId="4692F875" w:rsidR="00B861AC" w:rsidRPr="00B861AC" w:rsidRDefault="00B861AC" w:rsidP="001123C7">
      <w:pPr>
        <w:spacing w:line="480" w:lineRule="auto"/>
        <w:ind w:firstLine="567"/>
        <w:jc w:val="both"/>
        <w:rPr>
          <w:rFonts w:ascii="Calibri" w:eastAsia="Calibri" w:hAnsi="Calibri" w:cs="Times New Roman"/>
          <w:kern w:val="0"/>
          <w:sz w:val="24"/>
          <w:szCs w:val="24"/>
          <w14:ligatures w14:val="none"/>
        </w:rPr>
      </w:pPr>
      <w:proofErr w:type="spellStart"/>
      <w:r w:rsidRPr="00B861AC">
        <w:rPr>
          <w:rFonts w:ascii="Calibri" w:eastAsia="Calibri" w:hAnsi="Calibri" w:cs="Times New Roman"/>
          <w:kern w:val="0"/>
          <w:sz w:val="24"/>
          <w:szCs w:val="24"/>
          <w14:ligatures w14:val="none"/>
        </w:rPr>
        <w:t>Ohrwalder’s</w:t>
      </w:r>
      <w:proofErr w:type="spellEnd"/>
      <w:r w:rsidRPr="00B861AC">
        <w:rPr>
          <w:rFonts w:ascii="Calibri" w:eastAsia="Calibri" w:hAnsi="Calibri" w:cs="Times New Roman"/>
          <w:kern w:val="0"/>
          <w:sz w:val="24"/>
          <w:szCs w:val="24"/>
          <w14:ligatures w14:val="none"/>
        </w:rPr>
        <w:t xml:space="preserve"> analysis, however, emphasised two additional factors that were guaranteed to prick the English Christian conscience. The first recognised that slavery under Mahdism now ‘includes amongst its victims’ thousands of Christians from Abyssinia, Syria, Egypt and Greece. During a long interview with Ellen Clerke of the </w:t>
      </w:r>
      <w:r w:rsidRPr="00B861AC">
        <w:rPr>
          <w:rFonts w:ascii="Calibri" w:eastAsia="Calibri" w:hAnsi="Calibri" w:cs="Times New Roman"/>
          <w:i/>
          <w:iCs/>
          <w:kern w:val="0"/>
          <w:sz w:val="24"/>
          <w:szCs w:val="24"/>
          <w14:ligatures w14:val="none"/>
        </w:rPr>
        <w:t xml:space="preserve">Dublin Review, </w:t>
      </w:r>
      <w:proofErr w:type="spellStart"/>
      <w:r w:rsidRPr="00B861AC">
        <w:rPr>
          <w:rFonts w:ascii="Calibri" w:eastAsia="Calibri" w:hAnsi="Calibri" w:cs="Times New Roman"/>
          <w:kern w:val="0"/>
          <w:sz w:val="24"/>
          <w:szCs w:val="24"/>
          <w14:ligatures w14:val="none"/>
        </w:rPr>
        <w:t>Ohrwalder</w:t>
      </w:r>
      <w:proofErr w:type="spellEnd"/>
      <w:r w:rsidRPr="00B861AC">
        <w:rPr>
          <w:rFonts w:ascii="Calibri" w:eastAsia="Calibri" w:hAnsi="Calibri" w:cs="Times New Roman"/>
          <w:kern w:val="0"/>
          <w:sz w:val="24"/>
          <w:szCs w:val="24"/>
          <w14:ligatures w14:val="none"/>
        </w:rPr>
        <w:t xml:space="preserve"> stressed that slavery in the Sudan had expanded ‘to engulf Christians as well as heathen captives’.</w:t>
      </w:r>
      <w:r w:rsidRPr="00B861AC">
        <w:rPr>
          <w:rFonts w:ascii="Calibri" w:eastAsia="Calibri" w:hAnsi="Calibri" w:cs="Times New Roman"/>
          <w:kern w:val="0"/>
          <w:sz w:val="24"/>
          <w:szCs w:val="24"/>
          <w:vertAlign w:val="superscript"/>
          <w14:ligatures w14:val="none"/>
        </w:rPr>
        <w:footnoteReference w:id="1018"/>
      </w:r>
      <w:r w:rsidRPr="00B861AC">
        <w:rPr>
          <w:rFonts w:ascii="Calibri" w:eastAsia="Calibri" w:hAnsi="Calibri" w:cs="Times New Roman"/>
          <w:kern w:val="0"/>
          <w:sz w:val="24"/>
          <w:szCs w:val="24"/>
          <w14:ligatures w14:val="none"/>
        </w:rPr>
        <w:t xml:space="preserve"> Secondly, </w:t>
      </w:r>
      <w:proofErr w:type="spellStart"/>
      <w:r w:rsidRPr="00B861AC">
        <w:rPr>
          <w:rFonts w:ascii="Calibri" w:eastAsia="Calibri" w:hAnsi="Calibri" w:cs="Times New Roman"/>
          <w:kern w:val="0"/>
          <w:sz w:val="24"/>
          <w:szCs w:val="24"/>
          <w14:ligatures w14:val="none"/>
        </w:rPr>
        <w:t>Ohrwalder</w:t>
      </w:r>
      <w:proofErr w:type="spellEnd"/>
      <w:r w:rsidRPr="00B861AC">
        <w:rPr>
          <w:rFonts w:ascii="Calibri" w:eastAsia="Calibri" w:hAnsi="Calibri" w:cs="Times New Roman"/>
          <w:kern w:val="0"/>
          <w:sz w:val="24"/>
          <w:szCs w:val="24"/>
          <w14:ligatures w14:val="none"/>
        </w:rPr>
        <w:t xml:space="preserve"> framed slavery under the Khalifa as a facet of the wider moral – and specifically sexual – degeneracy of Mahdism. Thus, ‘female slaves were generally selected as concubines’,</w:t>
      </w:r>
      <w:r w:rsidRPr="00B861AC">
        <w:rPr>
          <w:rFonts w:ascii="Calibri" w:eastAsia="Calibri" w:hAnsi="Calibri" w:cs="Times New Roman"/>
          <w:kern w:val="0"/>
          <w:sz w:val="24"/>
          <w:szCs w:val="24"/>
          <w:vertAlign w:val="superscript"/>
          <w14:ligatures w14:val="none"/>
        </w:rPr>
        <w:footnoteReference w:id="1019"/>
      </w:r>
      <w:r w:rsidRPr="00B861AC">
        <w:rPr>
          <w:rFonts w:ascii="Calibri" w:eastAsia="Calibri" w:hAnsi="Calibri" w:cs="Times New Roman"/>
          <w:kern w:val="0"/>
          <w:sz w:val="24"/>
          <w:szCs w:val="24"/>
          <w14:ligatures w14:val="none"/>
        </w:rPr>
        <w:t xml:space="preserve"> with the result that the Khalifa ‘had over 500 “wives” in his harem’.</w:t>
      </w:r>
      <w:r w:rsidRPr="00B861AC">
        <w:rPr>
          <w:rFonts w:ascii="Calibri" w:eastAsia="Calibri" w:hAnsi="Calibri" w:cs="Times New Roman"/>
          <w:kern w:val="0"/>
          <w:sz w:val="24"/>
          <w:szCs w:val="24"/>
          <w:vertAlign w:val="superscript"/>
          <w14:ligatures w14:val="none"/>
        </w:rPr>
        <w:footnoteReference w:id="1020"/>
      </w:r>
      <w:r w:rsidRPr="00B861AC">
        <w:rPr>
          <w:rFonts w:ascii="Calibri" w:eastAsia="Calibri" w:hAnsi="Calibri" w:cs="Times New Roman"/>
          <w:kern w:val="0"/>
          <w:sz w:val="24"/>
          <w:szCs w:val="24"/>
          <w14:ligatures w14:val="none"/>
        </w:rPr>
        <w:t xml:space="preserve"> The </w:t>
      </w:r>
      <w:r w:rsidRPr="00B861AC">
        <w:rPr>
          <w:rFonts w:ascii="Calibri" w:eastAsia="Calibri" w:hAnsi="Calibri" w:cs="Times New Roman"/>
          <w:i/>
          <w:iCs/>
          <w:kern w:val="0"/>
          <w:sz w:val="24"/>
          <w:szCs w:val="24"/>
          <w14:ligatures w14:val="none"/>
        </w:rPr>
        <w:t xml:space="preserve">ASR, </w:t>
      </w:r>
      <w:r w:rsidRPr="00B861AC">
        <w:rPr>
          <w:rFonts w:ascii="Calibri" w:eastAsia="Calibri" w:hAnsi="Calibri" w:cs="Times New Roman"/>
          <w:kern w:val="0"/>
          <w:sz w:val="24"/>
          <w:szCs w:val="24"/>
          <w14:ligatures w14:val="none"/>
        </w:rPr>
        <w:t xml:space="preserve">in an interview with </w:t>
      </w:r>
      <w:proofErr w:type="spellStart"/>
      <w:r w:rsidRPr="00B861AC">
        <w:rPr>
          <w:rFonts w:ascii="Calibri" w:eastAsia="Calibri" w:hAnsi="Calibri" w:cs="Times New Roman"/>
          <w:kern w:val="0"/>
          <w:sz w:val="24"/>
          <w:szCs w:val="24"/>
          <w14:ligatures w14:val="none"/>
        </w:rPr>
        <w:t>Ohrwalder</w:t>
      </w:r>
      <w:proofErr w:type="spellEnd"/>
      <w:r w:rsidRPr="00B861AC">
        <w:rPr>
          <w:rFonts w:ascii="Calibri" w:eastAsia="Calibri" w:hAnsi="Calibri" w:cs="Times New Roman"/>
          <w:kern w:val="0"/>
          <w:sz w:val="24"/>
          <w:szCs w:val="24"/>
          <w14:ligatures w14:val="none"/>
        </w:rPr>
        <w:t xml:space="preserve"> conducted shortly after his escape, described graphically the slave market in Omdurman and ‘very slightly clad … young and pretty girls, varying from ten to sixteen years of age … destined for the harems of wealthy sheiks’.</w:t>
      </w:r>
      <w:r w:rsidRPr="00B861AC">
        <w:rPr>
          <w:rFonts w:ascii="Calibri" w:eastAsia="Calibri" w:hAnsi="Calibri" w:cs="Times New Roman"/>
          <w:kern w:val="0"/>
          <w:sz w:val="24"/>
          <w:szCs w:val="24"/>
          <w:vertAlign w:val="superscript"/>
          <w14:ligatures w14:val="none"/>
        </w:rPr>
        <w:footnoteReference w:id="1021"/>
      </w:r>
    </w:p>
    <w:p w14:paraId="1B5E7B7F" w14:textId="23DC6683" w:rsidR="00C01495" w:rsidRDefault="00B861AC" w:rsidP="001123C7">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 xml:space="preserve">As a result, the abolition of Sudanese slavery became further embedded in Britain’s Christian mission to liberate and civilise the Sudan. The ASS elected </w:t>
      </w:r>
      <w:proofErr w:type="spellStart"/>
      <w:r w:rsidRPr="00B861AC">
        <w:rPr>
          <w:rFonts w:ascii="Calibri" w:eastAsia="Calibri" w:hAnsi="Calibri" w:cs="Times New Roman"/>
          <w:kern w:val="0"/>
          <w:sz w:val="24"/>
          <w:szCs w:val="24"/>
          <w14:ligatures w14:val="none"/>
        </w:rPr>
        <w:t>Ohrwalder</w:t>
      </w:r>
      <w:proofErr w:type="spellEnd"/>
      <w:r w:rsidRPr="00B861AC">
        <w:rPr>
          <w:rFonts w:ascii="Calibri" w:eastAsia="Calibri" w:hAnsi="Calibri" w:cs="Times New Roman"/>
          <w:kern w:val="0"/>
          <w:sz w:val="24"/>
          <w:szCs w:val="24"/>
          <w14:ligatures w14:val="none"/>
        </w:rPr>
        <w:t xml:space="preserve"> and Wingate as ‘Corresponding Members’ of the Society.</w:t>
      </w:r>
      <w:r w:rsidRPr="00B861AC">
        <w:rPr>
          <w:rFonts w:ascii="Calibri" w:eastAsia="Calibri" w:hAnsi="Calibri" w:cs="Times New Roman"/>
          <w:kern w:val="0"/>
          <w:sz w:val="24"/>
          <w:szCs w:val="24"/>
          <w:vertAlign w:val="superscript"/>
          <w14:ligatures w14:val="none"/>
        </w:rPr>
        <w:footnoteReference w:id="1022"/>
      </w:r>
      <w:r w:rsidRPr="00B861AC">
        <w:rPr>
          <w:rFonts w:ascii="Calibri" w:eastAsia="Calibri" w:hAnsi="Calibri" w:cs="Times New Roman"/>
          <w:kern w:val="0"/>
          <w:sz w:val="24"/>
          <w:szCs w:val="24"/>
          <w14:ligatures w14:val="none"/>
        </w:rPr>
        <w:t xml:space="preserve"> </w:t>
      </w:r>
      <w:proofErr w:type="spellStart"/>
      <w:r w:rsidRPr="00B861AC">
        <w:rPr>
          <w:rFonts w:ascii="Calibri" w:eastAsia="Calibri" w:hAnsi="Calibri" w:cs="Times New Roman"/>
          <w:kern w:val="0"/>
          <w:sz w:val="24"/>
          <w:szCs w:val="24"/>
          <w14:ligatures w14:val="none"/>
        </w:rPr>
        <w:t>Ohrwalder</w:t>
      </w:r>
      <w:proofErr w:type="spellEnd"/>
      <w:r w:rsidRPr="00B861AC">
        <w:rPr>
          <w:rFonts w:ascii="Calibri" w:eastAsia="Calibri" w:hAnsi="Calibri" w:cs="Times New Roman"/>
          <w:kern w:val="0"/>
          <w:sz w:val="24"/>
          <w:szCs w:val="24"/>
          <w14:ligatures w14:val="none"/>
        </w:rPr>
        <w:t xml:space="preserve">, writing in response to the </w:t>
      </w:r>
      <w:r w:rsidRPr="00B861AC">
        <w:rPr>
          <w:rFonts w:ascii="Calibri" w:eastAsia="Calibri" w:hAnsi="Calibri" w:cs="Times New Roman"/>
          <w:i/>
          <w:iCs/>
          <w:kern w:val="0"/>
          <w:sz w:val="24"/>
          <w:szCs w:val="24"/>
          <w14:ligatures w14:val="none"/>
        </w:rPr>
        <w:t>ASR</w:t>
      </w:r>
      <w:r w:rsidRPr="00B861AC">
        <w:rPr>
          <w:rFonts w:ascii="Calibri" w:eastAsia="Calibri" w:hAnsi="Calibri" w:cs="Times New Roman"/>
          <w:kern w:val="0"/>
          <w:sz w:val="24"/>
          <w:szCs w:val="24"/>
          <w14:ligatures w14:val="none"/>
        </w:rPr>
        <w:t xml:space="preserve">, was clear that ‘aiding [this] oppressed humanity’ was a ‘really Christian duty’: ‘This state of things </w:t>
      </w:r>
      <w:r w:rsidRPr="00B861AC">
        <w:rPr>
          <w:rFonts w:ascii="Calibri" w:eastAsia="Calibri" w:hAnsi="Calibri" w:cs="Times New Roman"/>
          <w:kern w:val="0"/>
          <w:sz w:val="24"/>
          <w:szCs w:val="24"/>
          <w14:ligatures w14:val="none"/>
        </w:rPr>
        <w:lastRenderedPageBreak/>
        <w:t>can only be checked by the progressing occupation of Africa by Christian Powers – and the sooner the better!’</w:t>
      </w:r>
      <w:r w:rsidRPr="00B861AC">
        <w:rPr>
          <w:rFonts w:ascii="Calibri" w:eastAsia="Calibri" w:hAnsi="Calibri" w:cs="Times New Roman"/>
          <w:kern w:val="0"/>
          <w:sz w:val="24"/>
          <w:szCs w:val="24"/>
          <w:vertAlign w:val="superscript"/>
          <w14:ligatures w14:val="none"/>
        </w:rPr>
        <w:footnoteReference w:id="1023"/>
      </w:r>
    </w:p>
    <w:p w14:paraId="5EFCD0A0" w14:textId="054D9DA6" w:rsidR="00B861AC" w:rsidRPr="00B861AC" w:rsidRDefault="00C01495" w:rsidP="00C01495">
      <w:pPr>
        <w:rPr>
          <w:rFonts w:ascii="Calibri" w:eastAsia="Calibri" w:hAnsi="Calibri" w:cs="Times New Roman"/>
          <w:kern w:val="0"/>
          <w:sz w:val="24"/>
          <w:szCs w:val="24"/>
          <w14:ligatures w14:val="none"/>
        </w:rPr>
      </w:pPr>
      <w:r>
        <w:rPr>
          <w:rFonts w:ascii="Calibri" w:eastAsia="Calibri" w:hAnsi="Calibri" w:cs="Times New Roman"/>
          <w:kern w:val="0"/>
          <w:sz w:val="24"/>
          <w:szCs w:val="24"/>
          <w14:ligatures w14:val="none"/>
        </w:rPr>
        <w:br w:type="page"/>
      </w:r>
    </w:p>
    <w:p w14:paraId="12B4812B" w14:textId="22A5370D" w:rsidR="00B861AC" w:rsidRPr="00B861AC" w:rsidRDefault="00B861AC" w:rsidP="00B861AC">
      <w:pPr>
        <w:spacing w:line="480" w:lineRule="auto"/>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u w:val="single"/>
          <w14:ligatures w14:val="none"/>
        </w:rPr>
        <w:lastRenderedPageBreak/>
        <w:t xml:space="preserve">Is </w:t>
      </w:r>
      <w:proofErr w:type="spellStart"/>
      <w:r w:rsidRPr="00B861AC">
        <w:rPr>
          <w:rFonts w:ascii="Calibri" w:eastAsia="Calibri" w:hAnsi="Calibri" w:cs="Times New Roman"/>
          <w:kern w:val="0"/>
          <w:sz w:val="24"/>
          <w:szCs w:val="24"/>
          <w:u w:val="single"/>
          <w14:ligatures w14:val="none"/>
        </w:rPr>
        <w:t>Ohrwalder</w:t>
      </w:r>
      <w:proofErr w:type="spellEnd"/>
      <w:r w:rsidRPr="00B861AC">
        <w:rPr>
          <w:rFonts w:ascii="Calibri" w:eastAsia="Calibri" w:hAnsi="Calibri" w:cs="Times New Roman"/>
          <w:kern w:val="0"/>
          <w:sz w:val="24"/>
          <w:szCs w:val="24"/>
          <w:u w:val="single"/>
          <w14:ligatures w14:val="none"/>
        </w:rPr>
        <w:t xml:space="preserve"> a reliable source?</w:t>
      </w:r>
    </w:p>
    <w:p w14:paraId="31CC13C8" w14:textId="3E1191BE" w:rsidR="00B861AC" w:rsidRPr="00B861AC" w:rsidRDefault="00B861AC" w:rsidP="00C01495">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 xml:space="preserve">It is clear that </w:t>
      </w:r>
      <w:proofErr w:type="spellStart"/>
      <w:r w:rsidRPr="00B861AC">
        <w:rPr>
          <w:rFonts w:ascii="Calibri" w:eastAsia="Calibri" w:hAnsi="Calibri" w:cs="Times New Roman"/>
          <w:kern w:val="0"/>
          <w:sz w:val="24"/>
          <w:szCs w:val="24"/>
          <w14:ligatures w14:val="none"/>
        </w:rPr>
        <w:t>Ohrwalder</w:t>
      </w:r>
      <w:proofErr w:type="spellEnd"/>
      <w:r w:rsidRPr="00B861AC">
        <w:rPr>
          <w:rFonts w:ascii="Calibri" w:eastAsia="Calibri" w:hAnsi="Calibri" w:cs="Times New Roman"/>
          <w:kern w:val="0"/>
          <w:sz w:val="24"/>
          <w:szCs w:val="24"/>
          <w14:ligatures w14:val="none"/>
        </w:rPr>
        <w:t xml:space="preserve"> purported to give an accurate account of his experiences. Writing privately to Wingate, he stated that in </w:t>
      </w:r>
      <w:r w:rsidRPr="00B861AC">
        <w:rPr>
          <w:rFonts w:ascii="Calibri" w:eastAsia="Calibri" w:hAnsi="Calibri" w:cs="Times New Roman"/>
          <w:i/>
          <w:iCs/>
          <w:kern w:val="0"/>
          <w:sz w:val="24"/>
          <w:szCs w:val="24"/>
          <w14:ligatures w14:val="none"/>
        </w:rPr>
        <w:t xml:space="preserve">Ten Years </w:t>
      </w:r>
      <w:r w:rsidRPr="00B861AC">
        <w:rPr>
          <w:rFonts w:ascii="Calibri" w:eastAsia="Calibri" w:hAnsi="Calibri" w:cs="Times New Roman"/>
          <w:kern w:val="0"/>
          <w:sz w:val="24"/>
          <w:szCs w:val="24"/>
          <w14:ligatures w14:val="none"/>
        </w:rPr>
        <w:t>he had ‘endeavoured to give a truthful sketch’.</w:t>
      </w:r>
      <w:r w:rsidRPr="00B861AC">
        <w:rPr>
          <w:rFonts w:ascii="Calibri" w:eastAsia="Calibri" w:hAnsi="Calibri" w:cs="Times New Roman"/>
          <w:kern w:val="0"/>
          <w:sz w:val="24"/>
          <w:szCs w:val="24"/>
          <w:vertAlign w:val="superscript"/>
          <w14:ligatures w14:val="none"/>
        </w:rPr>
        <w:footnoteReference w:id="1024"/>
      </w:r>
      <w:r w:rsidRPr="00B861AC">
        <w:rPr>
          <w:rFonts w:ascii="Calibri" w:eastAsia="Calibri" w:hAnsi="Calibri" w:cs="Times New Roman"/>
          <w:kern w:val="0"/>
          <w:sz w:val="24"/>
          <w:szCs w:val="24"/>
          <w14:ligatures w14:val="none"/>
        </w:rPr>
        <w:t xml:space="preserve"> And historians such as A. D. Theobald considered </w:t>
      </w:r>
      <w:proofErr w:type="spellStart"/>
      <w:r w:rsidRPr="00B861AC">
        <w:rPr>
          <w:rFonts w:ascii="Calibri" w:eastAsia="Calibri" w:hAnsi="Calibri" w:cs="Times New Roman"/>
          <w:kern w:val="0"/>
          <w:sz w:val="24"/>
          <w:szCs w:val="24"/>
          <w14:ligatures w14:val="none"/>
        </w:rPr>
        <w:t>Ohrwalder</w:t>
      </w:r>
      <w:proofErr w:type="spellEnd"/>
      <w:r w:rsidRPr="00B861AC">
        <w:rPr>
          <w:rFonts w:ascii="Calibri" w:eastAsia="Calibri" w:hAnsi="Calibri" w:cs="Times New Roman"/>
          <w:kern w:val="0"/>
          <w:sz w:val="24"/>
          <w:szCs w:val="24"/>
          <w14:ligatures w14:val="none"/>
        </w:rPr>
        <w:t xml:space="preserve"> to be ‘the fairest and most objective of the European eye-witnesses’.</w:t>
      </w:r>
      <w:r w:rsidRPr="00B861AC">
        <w:rPr>
          <w:rFonts w:ascii="Calibri" w:eastAsia="Calibri" w:hAnsi="Calibri" w:cs="Times New Roman"/>
          <w:kern w:val="0"/>
          <w:sz w:val="24"/>
          <w:szCs w:val="24"/>
          <w:vertAlign w:val="superscript"/>
          <w14:ligatures w14:val="none"/>
        </w:rPr>
        <w:footnoteReference w:id="1025"/>
      </w:r>
      <w:r w:rsidRPr="00B861AC">
        <w:rPr>
          <w:rFonts w:ascii="Calibri" w:eastAsia="Calibri" w:hAnsi="Calibri" w:cs="Times New Roman"/>
          <w:kern w:val="0"/>
          <w:sz w:val="24"/>
          <w:szCs w:val="24"/>
          <w14:ligatures w14:val="none"/>
        </w:rPr>
        <w:t xml:space="preserve"> But other commentators have questioned the reliability of his narrative. P. M. Holt rejected </w:t>
      </w:r>
      <w:r w:rsidRPr="00B861AC">
        <w:rPr>
          <w:rFonts w:ascii="Calibri" w:eastAsia="Calibri" w:hAnsi="Calibri" w:cs="Times New Roman"/>
          <w:i/>
          <w:iCs/>
          <w:kern w:val="0"/>
          <w:sz w:val="24"/>
          <w:szCs w:val="24"/>
          <w14:ligatures w14:val="none"/>
        </w:rPr>
        <w:t xml:space="preserve">Ten Years </w:t>
      </w:r>
      <w:r w:rsidRPr="00B861AC">
        <w:rPr>
          <w:rFonts w:ascii="Calibri" w:eastAsia="Calibri" w:hAnsi="Calibri" w:cs="Times New Roman"/>
          <w:kern w:val="0"/>
          <w:sz w:val="24"/>
          <w:szCs w:val="24"/>
          <w14:ligatures w14:val="none"/>
        </w:rPr>
        <w:t xml:space="preserve">as a ‘primary and independent source’ and held that in the light of Wingate’s ‘biographical gloss’, the work was of ‘dubious evidential value’. More recently, Fergus Nicoll asserted that the memoirs of </w:t>
      </w:r>
      <w:proofErr w:type="spellStart"/>
      <w:r w:rsidRPr="00B861AC">
        <w:rPr>
          <w:rFonts w:ascii="Calibri" w:eastAsia="Calibri" w:hAnsi="Calibri" w:cs="Times New Roman"/>
          <w:kern w:val="0"/>
          <w:sz w:val="24"/>
          <w:szCs w:val="24"/>
          <w14:ligatures w14:val="none"/>
        </w:rPr>
        <w:t>Ohrwalder</w:t>
      </w:r>
      <w:proofErr w:type="spellEnd"/>
      <w:r w:rsidRPr="00B861AC">
        <w:rPr>
          <w:rFonts w:ascii="Calibri" w:eastAsia="Calibri" w:hAnsi="Calibri" w:cs="Times New Roman"/>
          <w:kern w:val="0"/>
          <w:sz w:val="24"/>
          <w:szCs w:val="24"/>
          <w14:ligatures w14:val="none"/>
        </w:rPr>
        <w:t xml:space="preserve"> and Slatin were ‘highly coloured, packed with bitterness, utterly partisan’ and unreliable to the extent that they ‘amounted to little more than propaganda’.</w:t>
      </w:r>
      <w:r w:rsidRPr="00B861AC">
        <w:rPr>
          <w:rFonts w:ascii="Calibri" w:eastAsia="Calibri" w:hAnsi="Calibri" w:cs="Times New Roman"/>
          <w:kern w:val="0"/>
          <w:sz w:val="24"/>
          <w:szCs w:val="24"/>
          <w:vertAlign w:val="superscript"/>
          <w14:ligatures w14:val="none"/>
        </w:rPr>
        <w:footnoteReference w:id="1026"/>
      </w:r>
      <w:r w:rsidRPr="00B861AC">
        <w:rPr>
          <w:rFonts w:ascii="Calibri" w:eastAsia="Calibri" w:hAnsi="Calibri" w:cs="Times New Roman"/>
          <w:kern w:val="0"/>
          <w:sz w:val="24"/>
          <w:szCs w:val="24"/>
          <w14:ligatures w14:val="none"/>
        </w:rPr>
        <w:t xml:space="preserve"> F. </w:t>
      </w:r>
      <w:proofErr w:type="spellStart"/>
      <w:r w:rsidRPr="00B861AC">
        <w:rPr>
          <w:rFonts w:ascii="Calibri" w:eastAsia="Calibri" w:hAnsi="Calibri" w:cs="Times New Roman"/>
          <w:kern w:val="0"/>
          <w:sz w:val="24"/>
          <w:szCs w:val="24"/>
          <w14:ligatures w14:val="none"/>
        </w:rPr>
        <w:t>Rehfisch</w:t>
      </w:r>
      <w:proofErr w:type="spellEnd"/>
      <w:r w:rsidRPr="00B861AC">
        <w:rPr>
          <w:rFonts w:ascii="Calibri" w:eastAsia="Calibri" w:hAnsi="Calibri" w:cs="Times New Roman"/>
          <w:kern w:val="0"/>
          <w:sz w:val="24"/>
          <w:szCs w:val="24"/>
          <w14:ligatures w14:val="none"/>
        </w:rPr>
        <w:t xml:space="preserve"> then compared the contemporary sources and concluded that the accounts of </w:t>
      </w:r>
      <w:proofErr w:type="spellStart"/>
      <w:r w:rsidRPr="00B861AC">
        <w:rPr>
          <w:rFonts w:ascii="Calibri" w:eastAsia="Calibri" w:hAnsi="Calibri" w:cs="Times New Roman"/>
          <w:kern w:val="0"/>
          <w:sz w:val="24"/>
          <w:szCs w:val="24"/>
          <w14:ligatures w14:val="none"/>
        </w:rPr>
        <w:t>Rosignoli</w:t>
      </w:r>
      <w:proofErr w:type="spellEnd"/>
      <w:r w:rsidRPr="00B861AC">
        <w:rPr>
          <w:rFonts w:ascii="Calibri" w:eastAsia="Calibri" w:hAnsi="Calibri" w:cs="Times New Roman"/>
          <w:kern w:val="0"/>
          <w:sz w:val="24"/>
          <w:szCs w:val="24"/>
          <w14:ligatures w14:val="none"/>
        </w:rPr>
        <w:t xml:space="preserve">, Neufeld and Cuzzi, compiled without Wingate’s influence, should be preferred to the ‘suspect’ </w:t>
      </w:r>
      <w:proofErr w:type="spellStart"/>
      <w:r w:rsidRPr="00B861AC">
        <w:rPr>
          <w:rFonts w:ascii="Calibri" w:eastAsia="Calibri" w:hAnsi="Calibri" w:cs="Times New Roman"/>
          <w:kern w:val="0"/>
          <w:sz w:val="24"/>
          <w:szCs w:val="24"/>
          <w14:ligatures w14:val="none"/>
        </w:rPr>
        <w:t>Ohrwalder</w:t>
      </w:r>
      <w:proofErr w:type="spellEnd"/>
      <w:r w:rsidRPr="00B861AC">
        <w:rPr>
          <w:rFonts w:ascii="Calibri" w:eastAsia="Calibri" w:hAnsi="Calibri" w:cs="Times New Roman"/>
          <w:kern w:val="0"/>
          <w:sz w:val="24"/>
          <w:szCs w:val="24"/>
          <w14:ligatures w14:val="none"/>
        </w:rPr>
        <w:t xml:space="preserve"> and Slatin.</w:t>
      </w:r>
      <w:r w:rsidRPr="00B861AC">
        <w:rPr>
          <w:rFonts w:ascii="Calibri" w:eastAsia="Calibri" w:hAnsi="Calibri" w:cs="Times New Roman"/>
          <w:kern w:val="0"/>
          <w:sz w:val="24"/>
          <w:szCs w:val="24"/>
          <w:vertAlign w:val="superscript"/>
          <w14:ligatures w14:val="none"/>
        </w:rPr>
        <w:footnoteReference w:id="1027"/>
      </w:r>
      <w:r w:rsidRPr="00B861AC">
        <w:rPr>
          <w:rFonts w:ascii="Calibri" w:eastAsia="Calibri" w:hAnsi="Calibri" w:cs="Times New Roman"/>
          <w:kern w:val="0"/>
          <w:sz w:val="24"/>
          <w:szCs w:val="24"/>
          <w14:ligatures w14:val="none"/>
        </w:rPr>
        <w:t xml:space="preserve"> Yet, this critique unfairly undervalues </w:t>
      </w:r>
      <w:proofErr w:type="spellStart"/>
      <w:r w:rsidRPr="00B861AC">
        <w:rPr>
          <w:rFonts w:ascii="Calibri" w:eastAsia="Calibri" w:hAnsi="Calibri" w:cs="Times New Roman"/>
          <w:kern w:val="0"/>
          <w:sz w:val="24"/>
          <w:szCs w:val="24"/>
          <w14:ligatures w14:val="none"/>
        </w:rPr>
        <w:t>Ohrwalder</w:t>
      </w:r>
      <w:proofErr w:type="spellEnd"/>
      <w:r w:rsidRPr="00B861AC">
        <w:rPr>
          <w:rFonts w:ascii="Calibri" w:eastAsia="Calibri" w:hAnsi="Calibri" w:cs="Times New Roman"/>
          <w:kern w:val="0"/>
          <w:sz w:val="24"/>
          <w:szCs w:val="24"/>
          <w14:ligatures w14:val="none"/>
        </w:rPr>
        <w:t xml:space="preserve"> as a reliable, influential source and arbiter of contemporary opinion. In this regard, two points are of particular significance.</w:t>
      </w:r>
    </w:p>
    <w:p w14:paraId="7D1FAC3B" w14:textId="7C627F83" w:rsidR="00B861AC" w:rsidRPr="00B861AC" w:rsidRDefault="00B861AC" w:rsidP="00C01495">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 xml:space="preserve">The first is that </w:t>
      </w:r>
      <w:r w:rsidRPr="00B861AC">
        <w:rPr>
          <w:rFonts w:ascii="Calibri" w:eastAsia="Calibri" w:hAnsi="Calibri" w:cs="Times New Roman"/>
          <w:i/>
          <w:iCs/>
          <w:kern w:val="0"/>
          <w:sz w:val="24"/>
          <w:szCs w:val="24"/>
          <w14:ligatures w14:val="none"/>
        </w:rPr>
        <w:t xml:space="preserve">Ten Years </w:t>
      </w:r>
      <w:r w:rsidRPr="00B861AC">
        <w:rPr>
          <w:rFonts w:ascii="Calibri" w:eastAsia="Calibri" w:hAnsi="Calibri" w:cs="Times New Roman"/>
          <w:kern w:val="0"/>
          <w:sz w:val="24"/>
          <w:szCs w:val="24"/>
          <w14:ligatures w14:val="none"/>
        </w:rPr>
        <w:t xml:space="preserve">was not the only repository for </w:t>
      </w:r>
      <w:proofErr w:type="spellStart"/>
      <w:r w:rsidRPr="00B861AC">
        <w:rPr>
          <w:rFonts w:ascii="Calibri" w:eastAsia="Calibri" w:hAnsi="Calibri" w:cs="Times New Roman"/>
          <w:kern w:val="0"/>
          <w:sz w:val="24"/>
          <w:szCs w:val="24"/>
          <w14:ligatures w14:val="none"/>
        </w:rPr>
        <w:t>Ohrwalder’s</w:t>
      </w:r>
      <w:proofErr w:type="spellEnd"/>
      <w:r w:rsidRPr="00B861AC">
        <w:rPr>
          <w:rFonts w:ascii="Calibri" w:eastAsia="Calibri" w:hAnsi="Calibri" w:cs="Times New Roman"/>
          <w:kern w:val="0"/>
          <w:sz w:val="24"/>
          <w:szCs w:val="24"/>
          <w14:ligatures w14:val="none"/>
        </w:rPr>
        <w:t xml:space="preserve"> opinions, as in 1892-3 he also gave lengthy interviews to several prominent periodicals, discussions that were not (in the main) overseen by Wingate. An interview with the </w:t>
      </w:r>
      <w:r w:rsidRPr="00B861AC">
        <w:rPr>
          <w:rFonts w:ascii="Calibri" w:eastAsia="Calibri" w:hAnsi="Calibri" w:cs="Times New Roman"/>
          <w:i/>
          <w:iCs/>
          <w:kern w:val="0"/>
          <w:sz w:val="24"/>
          <w:szCs w:val="24"/>
          <w14:ligatures w14:val="none"/>
        </w:rPr>
        <w:t xml:space="preserve">Daily Graphic, </w:t>
      </w:r>
      <w:r w:rsidRPr="00B861AC">
        <w:rPr>
          <w:rFonts w:ascii="Calibri" w:eastAsia="Calibri" w:hAnsi="Calibri" w:cs="Times New Roman"/>
          <w:kern w:val="0"/>
          <w:sz w:val="24"/>
          <w:szCs w:val="24"/>
          <w14:ligatures w14:val="none"/>
        </w:rPr>
        <w:t xml:space="preserve">given shortly after his escape, was syndicated widely, including the </w:t>
      </w:r>
      <w:r w:rsidRPr="00B861AC">
        <w:rPr>
          <w:rFonts w:ascii="Calibri" w:eastAsia="Calibri" w:hAnsi="Calibri" w:cs="Times New Roman"/>
          <w:i/>
          <w:iCs/>
          <w:kern w:val="0"/>
          <w:sz w:val="24"/>
          <w:szCs w:val="24"/>
          <w14:ligatures w14:val="none"/>
        </w:rPr>
        <w:t xml:space="preserve">Times </w:t>
      </w:r>
      <w:r w:rsidRPr="00B861AC">
        <w:rPr>
          <w:rFonts w:ascii="Calibri" w:eastAsia="Calibri" w:hAnsi="Calibri" w:cs="Times New Roman"/>
          <w:kern w:val="0"/>
          <w:sz w:val="24"/>
          <w:szCs w:val="24"/>
          <w14:ligatures w14:val="none"/>
        </w:rPr>
        <w:t>and newspapers throughout the Empire.</w:t>
      </w:r>
      <w:r w:rsidRPr="00B861AC">
        <w:rPr>
          <w:rFonts w:ascii="Calibri" w:eastAsia="Calibri" w:hAnsi="Calibri" w:cs="Times New Roman"/>
          <w:kern w:val="0"/>
          <w:sz w:val="24"/>
          <w:szCs w:val="24"/>
          <w:vertAlign w:val="superscript"/>
          <w14:ligatures w14:val="none"/>
        </w:rPr>
        <w:footnoteReference w:id="1028"/>
      </w:r>
      <w:r w:rsidRPr="00B861AC">
        <w:rPr>
          <w:rFonts w:ascii="Calibri" w:eastAsia="Calibri" w:hAnsi="Calibri" w:cs="Times New Roman"/>
          <w:kern w:val="0"/>
          <w:sz w:val="24"/>
          <w:szCs w:val="24"/>
          <w14:ligatures w14:val="none"/>
        </w:rPr>
        <w:t xml:space="preserve"> During his interview with </w:t>
      </w:r>
      <w:r w:rsidRPr="00B861AC">
        <w:rPr>
          <w:rFonts w:ascii="Calibri" w:eastAsia="Calibri" w:hAnsi="Calibri" w:cs="Times New Roman"/>
          <w:i/>
          <w:iCs/>
          <w:kern w:val="0"/>
          <w:sz w:val="24"/>
          <w:szCs w:val="24"/>
          <w14:ligatures w14:val="none"/>
        </w:rPr>
        <w:t xml:space="preserve">Blackwood’s </w:t>
      </w:r>
      <w:r w:rsidRPr="00B861AC">
        <w:rPr>
          <w:rFonts w:ascii="Calibri" w:eastAsia="Calibri" w:hAnsi="Calibri" w:cs="Times New Roman"/>
          <w:kern w:val="0"/>
          <w:sz w:val="24"/>
          <w:szCs w:val="24"/>
          <w14:ligatures w14:val="none"/>
        </w:rPr>
        <w:t xml:space="preserve">magazine, conducted in </w:t>
      </w:r>
      <w:r w:rsidRPr="00B861AC">
        <w:rPr>
          <w:rFonts w:ascii="Calibri" w:eastAsia="Calibri" w:hAnsi="Calibri" w:cs="Times New Roman"/>
          <w:kern w:val="0"/>
          <w:sz w:val="24"/>
          <w:szCs w:val="24"/>
          <w14:ligatures w14:val="none"/>
        </w:rPr>
        <w:lastRenderedPageBreak/>
        <w:t xml:space="preserve">February 1893, </w:t>
      </w:r>
      <w:proofErr w:type="spellStart"/>
      <w:r w:rsidRPr="00B861AC">
        <w:rPr>
          <w:rFonts w:ascii="Calibri" w:eastAsia="Calibri" w:hAnsi="Calibri" w:cs="Times New Roman"/>
          <w:kern w:val="0"/>
          <w:sz w:val="24"/>
          <w:szCs w:val="24"/>
          <w14:ligatures w14:val="none"/>
        </w:rPr>
        <w:t>Ohrwalder</w:t>
      </w:r>
      <w:proofErr w:type="spellEnd"/>
      <w:r w:rsidRPr="00B861AC">
        <w:rPr>
          <w:rFonts w:ascii="Calibri" w:eastAsia="Calibri" w:hAnsi="Calibri" w:cs="Times New Roman"/>
          <w:kern w:val="0"/>
          <w:sz w:val="24"/>
          <w:szCs w:val="24"/>
          <w14:ligatures w14:val="none"/>
        </w:rPr>
        <w:t xml:space="preserve"> impressed the interviewer, Rev. Heskett Smith, with his ’plain, simple, straightforward, unaffected and authoritative testimony’ that was given ‘fully, freely and without exaggeration’.</w:t>
      </w:r>
      <w:r w:rsidRPr="00B861AC">
        <w:rPr>
          <w:rFonts w:ascii="Calibri" w:eastAsia="Calibri" w:hAnsi="Calibri" w:cs="Times New Roman"/>
          <w:kern w:val="0"/>
          <w:sz w:val="24"/>
          <w:szCs w:val="24"/>
          <w:vertAlign w:val="superscript"/>
          <w14:ligatures w14:val="none"/>
        </w:rPr>
        <w:footnoteReference w:id="1029"/>
      </w:r>
      <w:r w:rsidRPr="00B861AC">
        <w:rPr>
          <w:rFonts w:ascii="Calibri" w:eastAsia="Calibri" w:hAnsi="Calibri" w:cs="Times New Roman"/>
          <w:kern w:val="0"/>
          <w:sz w:val="24"/>
          <w:szCs w:val="24"/>
          <w14:ligatures w14:val="none"/>
        </w:rPr>
        <w:t xml:space="preserve"> And his interview with the </w:t>
      </w:r>
      <w:r w:rsidRPr="00B861AC">
        <w:rPr>
          <w:rFonts w:ascii="Calibri" w:eastAsia="Calibri" w:hAnsi="Calibri" w:cs="Times New Roman"/>
          <w:i/>
          <w:iCs/>
          <w:kern w:val="0"/>
          <w:sz w:val="24"/>
          <w:szCs w:val="24"/>
          <w14:ligatures w14:val="none"/>
        </w:rPr>
        <w:t xml:space="preserve">Dublin Review </w:t>
      </w:r>
      <w:r w:rsidRPr="00B861AC">
        <w:rPr>
          <w:rFonts w:ascii="Calibri" w:eastAsia="Calibri" w:hAnsi="Calibri" w:cs="Times New Roman"/>
          <w:kern w:val="0"/>
          <w:sz w:val="24"/>
          <w:szCs w:val="24"/>
          <w14:ligatures w14:val="none"/>
        </w:rPr>
        <w:t xml:space="preserve">in October 1893 extended over twenty pages. These interviews disclosed ‘much information over and above’ that published in </w:t>
      </w:r>
      <w:r w:rsidRPr="00B861AC">
        <w:rPr>
          <w:rFonts w:ascii="Calibri" w:eastAsia="Calibri" w:hAnsi="Calibri" w:cs="Times New Roman"/>
          <w:i/>
          <w:iCs/>
          <w:kern w:val="0"/>
          <w:sz w:val="24"/>
          <w:szCs w:val="24"/>
          <w14:ligatures w14:val="none"/>
        </w:rPr>
        <w:t>Ten Years,</w:t>
      </w:r>
      <w:r w:rsidRPr="00B861AC">
        <w:rPr>
          <w:rFonts w:ascii="Calibri" w:eastAsia="Calibri" w:hAnsi="Calibri" w:cs="Times New Roman"/>
          <w:iCs/>
          <w:kern w:val="0"/>
          <w:sz w:val="24"/>
          <w:szCs w:val="24"/>
          <w:vertAlign w:val="superscript"/>
          <w14:ligatures w14:val="none"/>
        </w:rPr>
        <w:footnoteReference w:id="1030"/>
      </w:r>
      <w:r w:rsidRPr="00B861AC">
        <w:rPr>
          <w:rFonts w:ascii="Calibri" w:eastAsia="Calibri" w:hAnsi="Calibri" w:cs="Times New Roman"/>
          <w:i/>
          <w:iCs/>
          <w:kern w:val="0"/>
          <w:sz w:val="24"/>
          <w:szCs w:val="24"/>
          <w14:ligatures w14:val="none"/>
        </w:rPr>
        <w:t xml:space="preserve"> </w:t>
      </w:r>
      <w:r w:rsidRPr="00B861AC">
        <w:rPr>
          <w:rFonts w:ascii="Calibri" w:eastAsia="Calibri" w:hAnsi="Calibri" w:cs="Times New Roman"/>
          <w:kern w:val="0"/>
          <w:sz w:val="24"/>
          <w:szCs w:val="24"/>
          <w14:ligatures w14:val="none"/>
        </w:rPr>
        <w:t xml:space="preserve">and in places </w:t>
      </w:r>
      <w:proofErr w:type="spellStart"/>
      <w:r w:rsidRPr="00B861AC">
        <w:rPr>
          <w:rFonts w:ascii="Calibri" w:eastAsia="Calibri" w:hAnsi="Calibri" w:cs="Times New Roman"/>
          <w:kern w:val="0"/>
          <w:sz w:val="24"/>
          <w:szCs w:val="24"/>
          <w14:ligatures w14:val="none"/>
        </w:rPr>
        <w:t>Ohrwalder</w:t>
      </w:r>
      <w:proofErr w:type="spellEnd"/>
      <w:r w:rsidRPr="00B861AC">
        <w:rPr>
          <w:rFonts w:ascii="Calibri" w:eastAsia="Calibri" w:hAnsi="Calibri" w:cs="Times New Roman"/>
          <w:kern w:val="0"/>
          <w:sz w:val="24"/>
          <w:szCs w:val="24"/>
          <w14:ligatures w14:val="none"/>
        </w:rPr>
        <w:t xml:space="preserve"> articulated views that were at variance with Wingate’s preferred analysis. Thus, while Wingate considered Mahdism to be the product of a socio-economic revolt that could be ended militarily and resolved with political reform, </w:t>
      </w:r>
      <w:proofErr w:type="spellStart"/>
      <w:r w:rsidRPr="00B861AC">
        <w:rPr>
          <w:rFonts w:ascii="Calibri" w:eastAsia="Calibri" w:hAnsi="Calibri" w:cs="Times New Roman"/>
          <w:kern w:val="0"/>
          <w:sz w:val="24"/>
          <w:szCs w:val="24"/>
          <w14:ligatures w14:val="none"/>
        </w:rPr>
        <w:t>Ohrwalder</w:t>
      </w:r>
      <w:proofErr w:type="spellEnd"/>
      <w:r w:rsidRPr="00B861AC">
        <w:rPr>
          <w:rFonts w:ascii="Calibri" w:eastAsia="Calibri" w:hAnsi="Calibri" w:cs="Times New Roman"/>
          <w:kern w:val="0"/>
          <w:sz w:val="24"/>
          <w:szCs w:val="24"/>
          <w14:ligatures w14:val="none"/>
        </w:rPr>
        <w:t xml:space="preserve"> tended to the conclusion that the conflict in the Sudan was a part of the wider struggle between Christianity and Islam in Africa.</w:t>
      </w:r>
    </w:p>
    <w:p w14:paraId="431F45B3" w14:textId="69C2AD6A" w:rsidR="00B861AC" w:rsidRPr="00B861AC" w:rsidRDefault="00B861AC" w:rsidP="00C01495">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 xml:space="preserve">Secondly, </w:t>
      </w:r>
      <w:proofErr w:type="spellStart"/>
      <w:r w:rsidRPr="00B861AC">
        <w:rPr>
          <w:rFonts w:ascii="Calibri" w:eastAsia="Calibri" w:hAnsi="Calibri" w:cs="Times New Roman"/>
          <w:kern w:val="0"/>
          <w:sz w:val="24"/>
          <w:szCs w:val="24"/>
          <w14:ligatures w14:val="none"/>
        </w:rPr>
        <w:t>Ohrwalder’s</w:t>
      </w:r>
      <w:proofErr w:type="spellEnd"/>
      <w:r w:rsidRPr="00B861AC">
        <w:rPr>
          <w:rFonts w:ascii="Calibri" w:eastAsia="Calibri" w:hAnsi="Calibri" w:cs="Times New Roman"/>
          <w:kern w:val="0"/>
          <w:sz w:val="24"/>
          <w:szCs w:val="24"/>
          <w14:ligatures w14:val="none"/>
        </w:rPr>
        <w:t xml:space="preserve"> core arguments were actually corroborated by the autobiographical accounts of </w:t>
      </w:r>
      <w:proofErr w:type="spellStart"/>
      <w:r w:rsidRPr="00B861AC">
        <w:rPr>
          <w:rFonts w:ascii="Calibri" w:eastAsia="Calibri" w:hAnsi="Calibri" w:cs="Times New Roman"/>
          <w:kern w:val="0"/>
          <w:sz w:val="24"/>
          <w:szCs w:val="24"/>
          <w14:ligatures w14:val="none"/>
        </w:rPr>
        <w:t>Rosignoli</w:t>
      </w:r>
      <w:proofErr w:type="spellEnd"/>
      <w:r w:rsidRPr="00B861AC">
        <w:rPr>
          <w:rFonts w:ascii="Calibri" w:eastAsia="Calibri" w:hAnsi="Calibri" w:cs="Times New Roman"/>
          <w:kern w:val="0"/>
          <w:sz w:val="24"/>
          <w:szCs w:val="24"/>
          <w14:ligatures w14:val="none"/>
        </w:rPr>
        <w:t xml:space="preserve">, Neufeld and Cuzzi. All three endorsed </w:t>
      </w:r>
      <w:proofErr w:type="spellStart"/>
      <w:r w:rsidRPr="00B861AC">
        <w:rPr>
          <w:rFonts w:ascii="Calibri" w:eastAsia="Calibri" w:hAnsi="Calibri" w:cs="Times New Roman"/>
          <w:kern w:val="0"/>
          <w:sz w:val="24"/>
          <w:szCs w:val="24"/>
          <w14:ligatures w14:val="none"/>
        </w:rPr>
        <w:t>Ohrwalder’s</w:t>
      </w:r>
      <w:proofErr w:type="spellEnd"/>
      <w:r w:rsidRPr="00B861AC">
        <w:rPr>
          <w:rFonts w:ascii="Calibri" w:eastAsia="Calibri" w:hAnsi="Calibri" w:cs="Times New Roman"/>
          <w:kern w:val="0"/>
          <w:sz w:val="24"/>
          <w:szCs w:val="24"/>
          <w14:ligatures w14:val="none"/>
        </w:rPr>
        <w:t xml:space="preserve"> description of the ‘Great Famine’ of 1888-90. Cuzzi wrote that: ’Parents were accused of eating their own children, and theft, robbery, murder and starvation were the order of the day.’</w:t>
      </w:r>
      <w:r w:rsidRPr="00B861AC">
        <w:rPr>
          <w:rFonts w:ascii="Calibri" w:eastAsia="Calibri" w:hAnsi="Calibri" w:cs="Times New Roman"/>
          <w:kern w:val="0"/>
          <w:sz w:val="24"/>
          <w:szCs w:val="24"/>
          <w:vertAlign w:val="superscript"/>
          <w14:ligatures w14:val="none"/>
        </w:rPr>
        <w:footnoteReference w:id="1031"/>
      </w:r>
      <w:r w:rsidRPr="00B861AC">
        <w:rPr>
          <w:rFonts w:ascii="Calibri" w:eastAsia="Calibri" w:hAnsi="Calibri" w:cs="Times New Roman"/>
          <w:kern w:val="0"/>
          <w:sz w:val="24"/>
          <w:szCs w:val="24"/>
          <w14:ligatures w14:val="none"/>
        </w:rPr>
        <w:t xml:space="preserve"> </w:t>
      </w:r>
      <w:proofErr w:type="spellStart"/>
      <w:r w:rsidRPr="00B861AC">
        <w:rPr>
          <w:rFonts w:ascii="Calibri" w:eastAsia="Calibri" w:hAnsi="Calibri" w:cs="Times New Roman"/>
          <w:kern w:val="0"/>
          <w:sz w:val="24"/>
          <w:szCs w:val="24"/>
          <w14:ligatures w14:val="none"/>
        </w:rPr>
        <w:t>Rosignoli</w:t>
      </w:r>
      <w:proofErr w:type="spellEnd"/>
      <w:r w:rsidRPr="00B861AC">
        <w:rPr>
          <w:rFonts w:ascii="Calibri" w:eastAsia="Calibri" w:hAnsi="Calibri" w:cs="Times New Roman"/>
          <w:kern w:val="0"/>
          <w:sz w:val="24"/>
          <w:szCs w:val="24"/>
          <w14:ligatures w14:val="none"/>
        </w:rPr>
        <w:t>, Neufeld and Cuzzi agreed that a European reconquest would liberate the Sudanese people from the ‘Khalifa’s reign of terror’.</w:t>
      </w:r>
      <w:r w:rsidRPr="00B861AC">
        <w:rPr>
          <w:rFonts w:ascii="Calibri" w:eastAsia="Calibri" w:hAnsi="Calibri" w:cs="Times New Roman"/>
          <w:kern w:val="0"/>
          <w:sz w:val="24"/>
          <w:szCs w:val="24"/>
          <w:vertAlign w:val="superscript"/>
          <w14:ligatures w14:val="none"/>
        </w:rPr>
        <w:footnoteReference w:id="1032"/>
      </w:r>
      <w:r w:rsidRPr="00B861AC">
        <w:rPr>
          <w:rFonts w:ascii="Calibri" w:eastAsia="Calibri" w:hAnsi="Calibri" w:cs="Times New Roman"/>
          <w:kern w:val="0"/>
          <w:sz w:val="24"/>
          <w:szCs w:val="24"/>
          <w14:ligatures w14:val="none"/>
        </w:rPr>
        <w:t xml:space="preserve"> Cuzzi and Neufeld alleged that Mahdism posed a strategic threat to the international religious and political order. Cuzzi, drawing on the memory of several audiences with the Mahdi himself, recalled him saying: ‘I shall capture Khartoum, then conquer Egypt, depose the Sultan from his throne, and then defeat Europe. The old world must be demolished and out of its ruins I shall create a new </w:t>
      </w:r>
      <w:r w:rsidRPr="00B861AC">
        <w:rPr>
          <w:rFonts w:ascii="Calibri" w:eastAsia="Calibri" w:hAnsi="Calibri" w:cs="Times New Roman"/>
          <w:kern w:val="0"/>
          <w:sz w:val="24"/>
          <w:szCs w:val="24"/>
          <w14:ligatures w14:val="none"/>
        </w:rPr>
        <w:lastRenderedPageBreak/>
        <w:t>one.’</w:t>
      </w:r>
      <w:r w:rsidRPr="00B861AC">
        <w:rPr>
          <w:rFonts w:ascii="Calibri" w:eastAsia="Calibri" w:hAnsi="Calibri" w:cs="Times New Roman"/>
          <w:kern w:val="0"/>
          <w:sz w:val="24"/>
          <w:szCs w:val="24"/>
          <w:vertAlign w:val="superscript"/>
          <w14:ligatures w14:val="none"/>
        </w:rPr>
        <w:footnoteReference w:id="1033"/>
      </w:r>
      <w:r w:rsidRPr="00B861AC">
        <w:rPr>
          <w:rFonts w:ascii="Calibri" w:eastAsia="Calibri" w:hAnsi="Calibri" w:cs="Times New Roman"/>
          <w:kern w:val="0"/>
          <w:sz w:val="24"/>
          <w:szCs w:val="24"/>
          <w14:ligatures w14:val="none"/>
        </w:rPr>
        <w:t xml:space="preserve"> Neufeld cited the Khalifa’s belief in his divine mission to ‘utterly exterminate the enemies of Islam’.</w:t>
      </w:r>
      <w:r w:rsidRPr="00B861AC">
        <w:rPr>
          <w:rFonts w:ascii="Calibri" w:eastAsia="Calibri" w:hAnsi="Calibri" w:cs="Times New Roman"/>
          <w:kern w:val="0"/>
          <w:sz w:val="24"/>
          <w:szCs w:val="24"/>
          <w:vertAlign w:val="superscript"/>
          <w14:ligatures w14:val="none"/>
        </w:rPr>
        <w:footnoteReference w:id="1034"/>
      </w:r>
      <w:r w:rsidRPr="00B861AC">
        <w:rPr>
          <w:rFonts w:ascii="Calibri" w:eastAsia="Calibri" w:hAnsi="Calibri" w:cs="Times New Roman"/>
          <w:kern w:val="0"/>
          <w:sz w:val="24"/>
          <w:szCs w:val="24"/>
          <w14:ligatures w14:val="none"/>
        </w:rPr>
        <w:t xml:space="preserve"> This assessment seems to have been shared by Mahdism’s other (hitherto anonymous) European captives. Nicholas Papadam, a Greek merchant captured in Khartoum, wrote a memoir after his liberation in 1898. He recalled the Mahdi preaching that ‘soon Mahdism will spread over all the world’ and ‘against the power of God, all powers of this world are powerless’.</w:t>
      </w:r>
      <w:r w:rsidRPr="00B861AC">
        <w:rPr>
          <w:rFonts w:ascii="Calibri" w:eastAsia="Calibri" w:hAnsi="Calibri" w:cs="Times New Roman"/>
          <w:kern w:val="0"/>
          <w:sz w:val="24"/>
          <w:szCs w:val="24"/>
          <w:vertAlign w:val="superscript"/>
          <w14:ligatures w14:val="none"/>
        </w:rPr>
        <w:footnoteReference w:id="1035"/>
      </w:r>
      <w:r w:rsidRPr="00B861AC">
        <w:rPr>
          <w:rFonts w:ascii="Calibri" w:eastAsia="Calibri" w:hAnsi="Calibri" w:cs="Times New Roman"/>
          <w:kern w:val="0"/>
          <w:sz w:val="24"/>
          <w:szCs w:val="24"/>
          <w14:ligatures w14:val="none"/>
        </w:rPr>
        <w:t xml:space="preserve"> </w:t>
      </w:r>
      <w:proofErr w:type="spellStart"/>
      <w:r w:rsidRPr="00B861AC">
        <w:rPr>
          <w:rFonts w:ascii="Calibri" w:eastAsia="Calibri" w:hAnsi="Calibri" w:cs="Times New Roman"/>
          <w:kern w:val="0"/>
          <w:sz w:val="24"/>
          <w:szCs w:val="24"/>
          <w14:ligatures w14:val="none"/>
        </w:rPr>
        <w:t>Rosignoli</w:t>
      </w:r>
      <w:proofErr w:type="spellEnd"/>
      <w:r w:rsidRPr="00B861AC">
        <w:rPr>
          <w:rFonts w:ascii="Calibri" w:eastAsia="Calibri" w:hAnsi="Calibri" w:cs="Times New Roman"/>
          <w:kern w:val="0"/>
          <w:sz w:val="24"/>
          <w:szCs w:val="24"/>
          <w14:ligatures w14:val="none"/>
        </w:rPr>
        <w:t xml:space="preserve"> and Neufeld agreed that Mahdism constituted a schismatic, heretical form of Islam. Sister Cipriani, a nun who escaped captivity in 1889, also reported that: ‘Khartoum was on its way to becoming another Mecca, with Arabs arriving from distant parts to visit the Mahdi’s tomb and worship there.’</w:t>
      </w:r>
      <w:r w:rsidRPr="00B861AC">
        <w:rPr>
          <w:rFonts w:ascii="Calibri" w:eastAsia="Calibri" w:hAnsi="Calibri" w:cs="Times New Roman"/>
          <w:kern w:val="0"/>
          <w:sz w:val="24"/>
          <w:szCs w:val="24"/>
          <w:vertAlign w:val="superscript"/>
          <w14:ligatures w14:val="none"/>
        </w:rPr>
        <w:footnoteReference w:id="1036"/>
      </w:r>
      <w:r w:rsidRPr="00B861AC">
        <w:rPr>
          <w:rFonts w:ascii="Calibri" w:eastAsia="Calibri" w:hAnsi="Calibri" w:cs="Times New Roman"/>
          <w:kern w:val="0"/>
          <w:sz w:val="24"/>
          <w:szCs w:val="24"/>
          <w14:ligatures w14:val="none"/>
        </w:rPr>
        <w:t xml:space="preserve"> Another, non-European, captive, Yusif Mikhail Mileska, confirmed that the Mahdi’s tomb held a mystical, magical significance for the Mahdists.</w:t>
      </w:r>
      <w:r w:rsidRPr="00B861AC">
        <w:rPr>
          <w:rFonts w:ascii="Calibri" w:eastAsia="Calibri" w:hAnsi="Calibri" w:cs="Times New Roman"/>
          <w:kern w:val="0"/>
          <w:sz w:val="24"/>
          <w:szCs w:val="24"/>
          <w:vertAlign w:val="superscript"/>
          <w14:ligatures w14:val="none"/>
        </w:rPr>
        <w:footnoteReference w:id="1037"/>
      </w:r>
      <w:r w:rsidRPr="00B861AC">
        <w:rPr>
          <w:rFonts w:ascii="Calibri" w:eastAsia="Calibri" w:hAnsi="Calibri" w:cs="Times New Roman"/>
          <w:kern w:val="0"/>
          <w:sz w:val="24"/>
          <w:szCs w:val="24"/>
          <w14:ligatures w14:val="none"/>
        </w:rPr>
        <w:t xml:space="preserve"> And every chronicler of Mahdism endorsed </w:t>
      </w:r>
      <w:proofErr w:type="spellStart"/>
      <w:r w:rsidRPr="00B861AC">
        <w:rPr>
          <w:rFonts w:ascii="Calibri" w:eastAsia="Calibri" w:hAnsi="Calibri" w:cs="Times New Roman"/>
          <w:kern w:val="0"/>
          <w:sz w:val="24"/>
          <w:szCs w:val="24"/>
          <w14:ligatures w14:val="none"/>
        </w:rPr>
        <w:t>Ohrwalder’s</w:t>
      </w:r>
      <w:proofErr w:type="spellEnd"/>
      <w:r w:rsidRPr="00B861AC">
        <w:rPr>
          <w:rFonts w:ascii="Calibri" w:eastAsia="Calibri" w:hAnsi="Calibri" w:cs="Times New Roman"/>
          <w:kern w:val="0"/>
          <w:sz w:val="24"/>
          <w:szCs w:val="24"/>
          <w14:ligatures w14:val="none"/>
        </w:rPr>
        <w:t xml:space="preserve"> assessment of slavery during the Mahdiya. Cuzzi wrote typically that this ‘scourge of the Sudan’ flourished under the Khalifa.</w:t>
      </w:r>
      <w:r w:rsidRPr="00B861AC">
        <w:rPr>
          <w:rFonts w:ascii="Calibri" w:eastAsia="Calibri" w:hAnsi="Calibri" w:cs="Times New Roman"/>
          <w:kern w:val="0"/>
          <w:sz w:val="24"/>
          <w:szCs w:val="24"/>
          <w:vertAlign w:val="superscript"/>
          <w14:ligatures w14:val="none"/>
        </w:rPr>
        <w:footnoteReference w:id="1038"/>
      </w:r>
      <w:r w:rsidRPr="00B861AC">
        <w:rPr>
          <w:rFonts w:ascii="Calibri" w:eastAsia="Calibri" w:hAnsi="Calibri" w:cs="Times New Roman"/>
          <w:kern w:val="0"/>
          <w:sz w:val="24"/>
          <w:szCs w:val="24"/>
          <w14:ligatures w14:val="none"/>
        </w:rPr>
        <w:t xml:space="preserve"> In so far as there was any variance between </w:t>
      </w:r>
      <w:proofErr w:type="spellStart"/>
      <w:r w:rsidRPr="00B861AC">
        <w:rPr>
          <w:rFonts w:ascii="Calibri" w:eastAsia="Calibri" w:hAnsi="Calibri" w:cs="Times New Roman"/>
          <w:kern w:val="0"/>
          <w:sz w:val="24"/>
          <w:szCs w:val="24"/>
          <w14:ligatures w14:val="none"/>
        </w:rPr>
        <w:t>Ohrwalder</w:t>
      </w:r>
      <w:proofErr w:type="spellEnd"/>
      <w:r w:rsidRPr="00B861AC">
        <w:rPr>
          <w:rFonts w:ascii="Calibri" w:eastAsia="Calibri" w:hAnsi="Calibri" w:cs="Times New Roman"/>
          <w:kern w:val="0"/>
          <w:sz w:val="24"/>
          <w:szCs w:val="24"/>
          <w14:ligatures w14:val="none"/>
        </w:rPr>
        <w:t xml:space="preserve"> and other contemporary sources, the differences were political. </w:t>
      </w:r>
      <w:proofErr w:type="spellStart"/>
      <w:r w:rsidRPr="00B861AC">
        <w:rPr>
          <w:rFonts w:ascii="Calibri" w:eastAsia="Calibri" w:hAnsi="Calibri" w:cs="Times New Roman"/>
          <w:kern w:val="0"/>
          <w:sz w:val="24"/>
          <w:szCs w:val="24"/>
          <w14:ligatures w14:val="none"/>
        </w:rPr>
        <w:t>Rosignoli</w:t>
      </w:r>
      <w:proofErr w:type="spellEnd"/>
      <w:r w:rsidRPr="00B861AC">
        <w:rPr>
          <w:rFonts w:ascii="Calibri" w:eastAsia="Calibri" w:hAnsi="Calibri" w:cs="Times New Roman"/>
          <w:kern w:val="0"/>
          <w:sz w:val="24"/>
          <w:szCs w:val="24"/>
          <w14:ligatures w14:val="none"/>
        </w:rPr>
        <w:t xml:space="preserve"> and Cuzzi, Italians who were hostile to a British domination of the region, preferred an Italian reconquest, in contrast to </w:t>
      </w:r>
      <w:proofErr w:type="spellStart"/>
      <w:r w:rsidRPr="00B861AC">
        <w:rPr>
          <w:rFonts w:ascii="Calibri" w:eastAsia="Calibri" w:hAnsi="Calibri" w:cs="Times New Roman"/>
          <w:kern w:val="0"/>
          <w:sz w:val="24"/>
          <w:szCs w:val="24"/>
          <w14:ligatures w14:val="none"/>
        </w:rPr>
        <w:t>Ohrwalder</w:t>
      </w:r>
      <w:proofErr w:type="spellEnd"/>
      <w:r w:rsidRPr="00B861AC">
        <w:rPr>
          <w:rFonts w:ascii="Calibri" w:eastAsia="Calibri" w:hAnsi="Calibri" w:cs="Times New Roman"/>
          <w:kern w:val="0"/>
          <w:sz w:val="24"/>
          <w:szCs w:val="24"/>
          <w14:ligatures w14:val="none"/>
        </w:rPr>
        <w:t>, who favoured British intervention. Ultimately, all the captives saw the fall of Mahdism as a release ‘from savage barbarism and slavery’ and a return to ‘life and civilisation’.</w:t>
      </w:r>
      <w:r w:rsidRPr="00B861AC">
        <w:rPr>
          <w:rFonts w:ascii="Calibri" w:eastAsia="Calibri" w:hAnsi="Calibri" w:cs="Times New Roman"/>
          <w:kern w:val="0"/>
          <w:sz w:val="24"/>
          <w:szCs w:val="24"/>
          <w:vertAlign w:val="superscript"/>
          <w14:ligatures w14:val="none"/>
        </w:rPr>
        <w:footnoteReference w:id="1039"/>
      </w:r>
      <w:r w:rsidRPr="00B861AC">
        <w:rPr>
          <w:rFonts w:ascii="Calibri" w:eastAsia="Calibri" w:hAnsi="Calibri" w:cs="Times New Roman"/>
          <w:kern w:val="0"/>
          <w:sz w:val="24"/>
          <w:szCs w:val="24"/>
          <w14:ligatures w14:val="none"/>
        </w:rPr>
        <w:t xml:space="preserve"> The evidence suggests, therefore, that </w:t>
      </w:r>
      <w:proofErr w:type="spellStart"/>
      <w:r w:rsidRPr="00B861AC">
        <w:rPr>
          <w:rFonts w:ascii="Calibri" w:eastAsia="Calibri" w:hAnsi="Calibri" w:cs="Times New Roman"/>
          <w:kern w:val="0"/>
          <w:sz w:val="24"/>
          <w:szCs w:val="24"/>
          <w14:ligatures w14:val="none"/>
        </w:rPr>
        <w:t>Ohrwalder</w:t>
      </w:r>
      <w:proofErr w:type="spellEnd"/>
      <w:r w:rsidRPr="00B861AC">
        <w:rPr>
          <w:rFonts w:ascii="Calibri" w:eastAsia="Calibri" w:hAnsi="Calibri" w:cs="Times New Roman"/>
          <w:kern w:val="0"/>
          <w:sz w:val="24"/>
          <w:szCs w:val="24"/>
          <w14:ligatures w14:val="none"/>
        </w:rPr>
        <w:t xml:space="preserve"> is a subjective but broadly </w:t>
      </w:r>
      <w:r w:rsidRPr="00B861AC">
        <w:rPr>
          <w:rFonts w:ascii="Calibri" w:eastAsia="Calibri" w:hAnsi="Calibri" w:cs="Times New Roman"/>
          <w:kern w:val="0"/>
          <w:sz w:val="24"/>
          <w:szCs w:val="24"/>
          <w14:ligatures w14:val="none"/>
        </w:rPr>
        <w:lastRenderedPageBreak/>
        <w:t>reliable source, whose views informed and then directed British opinion as it evolved towards supporting a reconquest of the Sudan.</w:t>
      </w:r>
    </w:p>
    <w:p w14:paraId="21C1BE05" w14:textId="77777777" w:rsidR="00B861AC" w:rsidRPr="00B861AC" w:rsidRDefault="00B861AC" w:rsidP="00B861AC">
      <w:pPr>
        <w:spacing w:line="480" w:lineRule="auto"/>
        <w:jc w:val="both"/>
        <w:rPr>
          <w:rFonts w:ascii="Calibri" w:eastAsia="Calibri" w:hAnsi="Calibri" w:cs="Times New Roman"/>
          <w:kern w:val="0"/>
          <w:sz w:val="24"/>
          <w:szCs w:val="24"/>
          <w:u w:val="single"/>
          <w14:ligatures w14:val="none"/>
        </w:rPr>
      </w:pPr>
      <w:r w:rsidRPr="00B861AC">
        <w:rPr>
          <w:rFonts w:ascii="Calibri" w:eastAsia="Calibri" w:hAnsi="Calibri" w:cs="Times New Roman"/>
          <w:kern w:val="0"/>
          <w:sz w:val="24"/>
          <w:szCs w:val="24"/>
          <w:u w:val="single"/>
          <w14:ligatures w14:val="none"/>
        </w:rPr>
        <w:t>Response</w:t>
      </w:r>
    </w:p>
    <w:p w14:paraId="20A37F10" w14:textId="68972A7B" w:rsidR="00B861AC" w:rsidRPr="00B861AC" w:rsidRDefault="00B861AC" w:rsidP="00C01495">
      <w:pPr>
        <w:spacing w:line="480" w:lineRule="auto"/>
        <w:ind w:firstLine="567"/>
        <w:jc w:val="both"/>
        <w:rPr>
          <w:rFonts w:ascii="Calibri" w:eastAsia="Calibri" w:hAnsi="Calibri" w:cs="Times New Roman"/>
          <w:kern w:val="0"/>
          <w:sz w:val="24"/>
          <w:szCs w:val="24"/>
          <w14:ligatures w14:val="none"/>
        </w:rPr>
      </w:pPr>
      <w:proofErr w:type="spellStart"/>
      <w:r w:rsidRPr="00B861AC">
        <w:rPr>
          <w:rFonts w:ascii="Calibri" w:eastAsia="Calibri" w:hAnsi="Calibri" w:cs="Times New Roman"/>
          <w:kern w:val="0"/>
          <w:sz w:val="24"/>
          <w:szCs w:val="24"/>
          <w14:ligatures w14:val="none"/>
        </w:rPr>
        <w:t>Ohrwalder’s</w:t>
      </w:r>
      <w:proofErr w:type="spellEnd"/>
      <w:r w:rsidRPr="00B861AC">
        <w:rPr>
          <w:rFonts w:ascii="Calibri" w:eastAsia="Calibri" w:hAnsi="Calibri" w:cs="Times New Roman"/>
          <w:kern w:val="0"/>
          <w:sz w:val="24"/>
          <w:szCs w:val="24"/>
          <w14:ligatures w14:val="none"/>
        </w:rPr>
        <w:t xml:space="preserve"> publishers ensured that complimentary copies of </w:t>
      </w:r>
      <w:r w:rsidRPr="00B861AC">
        <w:rPr>
          <w:rFonts w:ascii="Calibri" w:eastAsia="Calibri" w:hAnsi="Calibri" w:cs="Times New Roman"/>
          <w:i/>
          <w:iCs/>
          <w:kern w:val="0"/>
          <w:sz w:val="24"/>
          <w:szCs w:val="24"/>
          <w14:ligatures w14:val="none"/>
        </w:rPr>
        <w:t xml:space="preserve">Ten Years </w:t>
      </w:r>
      <w:r w:rsidRPr="00B861AC">
        <w:rPr>
          <w:rFonts w:ascii="Calibri" w:eastAsia="Calibri" w:hAnsi="Calibri" w:cs="Times New Roman"/>
          <w:kern w:val="0"/>
          <w:sz w:val="24"/>
          <w:szCs w:val="24"/>
          <w14:ligatures w14:val="none"/>
        </w:rPr>
        <w:t>were distributed to influential opinion makers.</w:t>
      </w:r>
      <w:r w:rsidRPr="00B861AC">
        <w:rPr>
          <w:rFonts w:ascii="Calibri" w:eastAsia="Calibri" w:hAnsi="Calibri" w:cs="Times New Roman"/>
          <w:kern w:val="0"/>
          <w:sz w:val="24"/>
          <w:szCs w:val="24"/>
          <w:vertAlign w:val="superscript"/>
          <w14:ligatures w14:val="none"/>
        </w:rPr>
        <w:footnoteReference w:id="1040"/>
      </w:r>
      <w:r w:rsidRPr="00B861AC">
        <w:rPr>
          <w:rFonts w:ascii="Calibri" w:eastAsia="Calibri" w:hAnsi="Calibri" w:cs="Times New Roman"/>
          <w:kern w:val="0"/>
          <w:sz w:val="24"/>
          <w:szCs w:val="24"/>
          <w14:ligatures w14:val="none"/>
        </w:rPr>
        <w:t xml:space="preserve"> Queen Victoria was ‘glad to receive so interesting a work’;</w:t>
      </w:r>
      <w:r w:rsidRPr="00B861AC">
        <w:rPr>
          <w:rFonts w:ascii="Calibri" w:eastAsia="Calibri" w:hAnsi="Calibri" w:cs="Times New Roman"/>
          <w:kern w:val="0"/>
          <w:sz w:val="24"/>
          <w:szCs w:val="24"/>
          <w:vertAlign w:val="superscript"/>
          <w14:ligatures w14:val="none"/>
        </w:rPr>
        <w:footnoteReference w:id="1041"/>
      </w:r>
      <w:r w:rsidRPr="00B861AC">
        <w:rPr>
          <w:rFonts w:ascii="Calibri" w:eastAsia="Calibri" w:hAnsi="Calibri" w:cs="Times New Roman"/>
          <w:kern w:val="0"/>
          <w:sz w:val="24"/>
          <w:szCs w:val="24"/>
          <w14:ligatures w14:val="none"/>
        </w:rPr>
        <w:t xml:space="preserve"> Lord Rosebery, the Foreign Secretary, could ‘hardly put it down’</w:t>
      </w:r>
      <w:r w:rsidRPr="00B861AC">
        <w:rPr>
          <w:rFonts w:ascii="Calibri" w:eastAsia="Calibri" w:hAnsi="Calibri" w:cs="Times New Roman"/>
          <w:kern w:val="0"/>
          <w:sz w:val="24"/>
          <w:szCs w:val="24"/>
          <w:vertAlign w:val="superscript"/>
          <w14:ligatures w14:val="none"/>
        </w:rPr>
        <w:footnoteReference w:id="1042"/>
      </w:r>
      <w:r w:rsidRPr="00B861AC">
        <w:rPr>
          <w:rFonts w:ascii="Calibri" w:eastAsia="Calibri" w:hAnsi="Calibri" w:cs="Times New Roman"/>
          <w:kern w:val="0"/>
          <w:sz w:val="24"/>
          <w:szCs w:val="24"/>
          <w14:ligatures w14:val="none"/>
        </w:rPr>
        <w:t xml:space="preserve"> and subsequently began to ‘take a keen interest in Sudanese affairs’;</w:t>
      </w:r>
      <w:r w:rsidRPr="00B861AC">
        <w:rPr>
          <w:rFonts w:ascii="Calibri" w:eastAsia="Calibri" w:hAnsi="Calibri" w:cs="Times New Roman"/>
          <w:kern w:val="0"/>
          <w:sz w:val="24"/>
          <w:szCs w:val="24"/>
          <w:vertAlign w:val="superscript"/>
          <w14:ligatures w14:val="none"/>
        </w:rPr>
        <w:footnoteReference w:id="1043"/>
      </w:r>
      <w:r w:rsidRPr="00B861AC">
        <w:rPr>
          <w:rFonts w:ascii="Calibri" w:eastAsia="Calibri" w:hAnsi="Calibri" w:cs="Times New Roman"/>
          <w:kern w:val="0"/>
          <w:sz w:val="24"/>
          <w:szCs w:val="24"/>
          <w14:ligatures w14:val="none"/>
        </w:rPr>
        <w:t xml:space="preserve"> Joseph Chamberlain, leader of the Liberal Unionists who would become Colonial Secretary in 1895, expressed the hope that the book would ‘bring the Sudan issue to life’;</w:t>
      </w:r>
      <w:r w:rsidRPr="00B861AC">
        <w:rPr>
          <w:rFonts w:ascii="Calibri" w:eastAsia="Calibri" w:hAnsi="Calibri" w:cs="Times New Roman"/>
          <w:kern w:val="0"/>
          <w:sz w:val="24"/>
          <w:szCs w:val="24"/>
          <w:vertAlign w:val="superscript"/>
          <w14:ligatures w14:val="none"/>
        </w:rPr>
        <w:footnoteReference w:id="1044"/>
      </w:r>
      <w:r w:rsidRPr="00B861AC">
        <w:rPr>
          <w:rFonts w:ascii="Calibri" w:eastAsia="Calibri" w:hAnsi="Calibri" w:cs="Times New Roman"/>
          <w:kern w:val="0"/>
          <w:sz w:val="24"/>
          <w:szCs w:val="24"/>
          <w14:ligatures w14:val="none"/>
        </w:rPr>
        <w:t xml:space="preserve"> and H. M. Stanley conveyed his support.</w:t>
      </w:r>
      <w:r w:rsidRPr="00B861AC">
        <w:rPr>
          <w:rFonts w:ascii="Calibri" w:eastAsia="Calibri" w:hAnsi="Calibri" w:cs="Times New Roman"/>
          <w:kern w:val="0"/>
          <w:sz w:val="24"/>
          <w:szCs w:val="24"/>
          <w:vertAlign w:val="superscript"/>
          <w14:ligatures w14:val="none"/>
        </w:rPr>
        <w:footnoteReference w:id="1045"/>
      </w:r>
      <w:r w:rsidRPr="00B861AC">
        <w:rPr>
          <w:rFonts w:ascii="Calibri" w:eastAsia="Calibri" w:hAnsi="Calibri" w:cs="Times New Roman"/>
          <w:kern w:val="0"/>
          <w:sz w:val="24"/>
          <w:szCs w:val="24"/>
          <w14:ligatures w14:val="none"/>
        </w:rPr>
        <w:t xml:space="preserve"> </w:t>
      </w:r>
      <w:proofErr w:type="spellStart"/>
      <w:r w:rsidRPr="00B861AC">
        <w:rPr>
          <w:rFonts w:ascii="Calibri" w:eastAsia="Calibri" w:hAnsi="Calibri" w:cs="Times New Roman"/>
          <w:kern w:val="0"/>
          <w:sz w:val="24"/>
          <w:szCs w:val="24"/>
          <w14:ligatures w14:val="none"/>
        </w:rPr>
        <w:t>Ohrwalder’s</w:t>
      </w:r>
      <w:proofErr w:type="spellEnd"/>
      <w:r w:rsidRPr="00B861AC">
        <w:rPr>
          <w:rFonts w:ascii="Calibri" w:eastAsia="Calibri" w:hAnsi="Calibri" w:cs="Times New Roman"/>
          <w:kern w:val="0"/>
          <w:sz w:val="24"/>
          <w:szCs w:val="24"/>
          <w14:ligatures w14:val="none"/>
        </w:rPr>
        <w:t xml:space="preserve"> tendency to be ‘much less reticent in the area of political deductions’</w:t>
      </w:r>
      <w:r w:rsidRPr="00B861AC">
        <w:rPr>
          <w:rFonts w:ascii="Calibri" w:eastAsia="Calibri" w:hAnsi="Calibri" w:cs="Times New Roman"/>
          <w:kern w:val="0"/>
          <w:sz w:val="24"/>
          <w:szCs w:val="24"/>
          <w:vertAlign w:val="superscript"/>
          <w14:ligatures w14:val="none"/>
        </w:rPr>
        <w:footnoteReference w:id="1046"/>
      </w:r>
      <w:r w:rsidRPr="00B861AC">
        <w:rPr>
          <w:rFonts w:ascii="Calibri" w:eastAsia="Calibri" w:hAnsi="Calibri" w:cs="Times New Roman"/>
          <w:kern w:val="0"/>
          <w:sz w:val="24"/>
          <w:szCs w:val="24"/>
          <w14:ligatures w14:val="none"/>
        </w:rPr>
        <w:t xml:space="preserve"> influenced Lord Cromer, who was concerned that Mahdism’s ‘mission to convert the whole world’ necessitated the destruction of all those who opposed them, ‘whether Christians, Mohammedans, or Pagans’,</w:t>
      </w:r>
      <w:r w:rsidRPr="00B861AC">
        <w:rPr>
          <w:rFonts w:ascii="Calibri" w:eastAsia="Calibri" w:hAnsi="Calibri" w:cs="Times New Roman"/>
          <w:kern w:val="0"/>
          <w:sz w:val="24"/>
          <w:szCs w:val="24"/>
          <w:vertAlign w:val="superscript"/>
          <w14:ligatures w14:val="none"/>
        </w:rPr>
        <w:footnoteReference w:id="1047"/>
      </w:r>
      <w:r w:rsidRPr="00B861AC">
        <w:rPr>
          <w:rFonts w:ascii="Calibri" w:eastAsia="Calibri" w:hAnsi="Calibri" w:cs="Times New Roman"/>
          <w:kern w:val="0"/>
          <w:sz w:val="24"/>
          <w:szCs w:val="24"/>
          <w14:ligatures w14:val="none"/>
        </w:rPr>
        <w:t xml:space="preserve"> and Lord Salisbury, Prime Minister during the reconquest. Salisbury, a ‘devout Christian’ and ‘religious man in the deepest sense’,</w:t>
      </w:r>
      <w:r w:rsidRPr="00B861AC">
        <w:rPr>
          <w:rFonts w:ascii="Calibri" w:eastAsia="Calibri" w:hAnsi="Calibri" w:cs="Times New Roman"/>
          <w:kern w:val="0"/>
          <w:sz w:val="24"/>
          <w:szCs w:val="24"/>
          <w:vertAlign w:val="superscript"/>
          <w14:ligatures w14:val="none"/>
        </w:rPr>
        <w:footnoteReference w:id="1048"/>
      </w:r>
      <w:r w:rsidRPr="00B861AC">
        <w:rPr>
          <w:rFonts w:ascii="Calibri" w:eastAsia="Calibri" w:hAnsi="Calibri" w:cs="Times New Roman"/>
          <w:kern w:val="0"/>
          <w:sz w:val="24"/>
          <w:szCs w:val="24"/>
          <w14:ligatures w14:val="none"/>
        </w:rPr>
        <w:t xml:space="preserve"> became convinced that Mahdism was the ‘implacable enemy of civilisation, and that the slave trade would not be extirpated, nor would Egypt be safe from attack, until the state that epitomised Islam at its most fanatical and oppressive was defeated’.</w:t>
      </w:r>
      <w:r w:rsidRPr="00B861AC">
        <w:rPr>
          <w:rFonts w:ascii="Calibri" w:eastAsia="Calibri" w:hAnsi="Calibri" w:cs="Times New Roman"/>
          <w:kern w:val="0"/>
          <w:sz w:val="24"/>
          <w:szCs w:val="24"/>
          <w:vertAlign w:val="superscript"/>
          <w14:ligatures w14:val="none"/>
        </w:rPr>
        <w:footnoteReference w:id="1049"/>
      </w:r>
      <w:r w:rsidRPr="00B861AC">
        <w:rPr>
          <w:rFonts w:ascii="Calibri" w:eastAsia="Calibri" w:hAnsi="Calibri" w:cs="Times New Roman"/>
          <w:kern w:val="0"/>
          <w:sz w:val="24"/>
          <w:szCs w:val="24"/>
          <w14:ligatures w14:val="none"/>
        </w:rPr>
        <w:t xml:space="preserve"> And Salisbury, like </w:t>
      </w:r>
      <w:proofErr w:type="spellStart"/>
      <w:r w:rsidRPr="00B861AC">
        <w:rPr>
          <w:rFonts w:ascii="Calibri" w:eastAsia="Calibri" w:hAnsi="Calibri" w:cs="Times New Roman"/>
          <w:kern w:val="0"/>
          <w:sz w:val="24"/>
          <w:szCs w:val="24"/>
          <w14:ligatures w14:val="none"/>
        </w:rPr>
        <w:t>Ohrwalder</w:t>
      </w:r>
      <w:proofErr w:type="spellEnd"/>
      <w:r w:rsidRPr="00B861AC">
        <w:rPr>
          <w:rFonts w:ascii="Calibri" w:eastAsia="Calibri" w:hAnsi="Calibri" w:cs="Times New Roman"/>
          <w:kern w:val="0"/>
          <w:sz w:val="24"/>
          <w:szCs w:val="24"/>
          <w14:ligatures w14:val="none"/>
        </w:rPr>
        <w:t xml:space="preserve">, found it </w:t>
      </w:r>
      <w:r w:rsidRPr="00B861AC">
        <w:rPr>
          <w:rFonts w:ascii="Calibri" w:eastAsia="Calibri" w:hAnsi="Calibri" w:cs="Times New Roman"/>
          <w:kern w:val="0"/>
          <w:sz w:val="24"/>
          <w:szCs w:val="24"/>
          <w14:ligatures w14:val="none"/>
        </w:rPr>
        <w:lastRenderedPageBreak/>
        <w:t>increasingly difficult to distinguish between the ‘False Prophet’ of the Sudan and the ‘False religion of Islam’.</w:t>
      </w:r>
      <w:r w:rsidRPr="00B861AC">
        <w:rPr>
          <w:rFonts w:ascii="Calibri" w:eastAsia="Calibri" w:hAnsi="Calibri" w:cs="Times New Roman"/>
          <w:kern w:val="0"/>
          <w:sz w:val="24"/>
          <w:szCs w:val="24"/>
          <w:vertAlign w:val="superscript"/>
          <w14:ligatures w14:val="none"/>
        </w:rPr>
        <w:footnoteReference w:id="1050"/>
      </w:r>
    </w:p>
    <w:p w14:paraId="3B4E59F6" w14:textId="08F5C0B8" w:rsidR="00B861AC" w:rsidRPr="00B861AC" w:rsidRDefault="00B861AC" w:rsidP="00C01495">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i/>
          <w:iCs/>
          <w:kern w:val="0"/>
          <w:sz w:val="24"/>
          <w:szCs w:val="24"/>
          <w14:ligatures w14:val="none"/>
        </w:rPr>
        <w:t xml:space="preserve">Ten Years, </w:t>
      </w:r>
      <w:r w:rsidRPr="00B861AC">
        <w:rPr>
          <w:rFonts w:ascii="Calibri" w:eastAsia="Calibri" w:hAnsi="Calibri" w:cs="Times New Roman"/>
          <w:kern w:val="0"/>
          <w:sz w:val="24"/>
          <w:szCs w:val="24"/>
          <w14:ligatures w14:val="none"/>
        </w:rPr>
        <w:t>meanwhile, was generally ‘well received’</w:t>
      </w:r>
      <w:r w:rsidRPr="00B861AC">
        <w:rPr>
          <w:rFonts w:ascii="Calibri" w:eastAsia="Calibri" w:hAnsi="Calibri" w:cs="Times New Roman"/>
          <w:kern w:val="0"/>
          <w:sz w:val="24"/>
          <w:szCs w:val="24"/>
          <w:vertAlign w:val="superscript"/>
          <w14:ligatures w14:val="none"/>
        </w:rPr>
        <w:footnoteReference w:id="1051"/>
      </w:r>
      <w:r w:rsidRPr="00B861AC">
        <w:rPr>
          <w:rFonts w:ascii="Calibri" w:eastAsia="Calibri" w:hAnsi="Calibri" w:cs="Times New Roman"/>
          <w:kern w:val="0"/>
          <w:sz w:val="24"/>
          <w:szCs w:val="24"/>
          <w14:ligatures w14:val="none"/>
        </w:rPr>
        <w:t xml:space="preserve"> and ‘very widely read’, prompting ‘admiration and discussion in all ranks of society’.</w:t>
      </w:r>
      <w:r w:rsidRPr="00B861AC">
        <w:rPr>
          <w:rFonts w:ascii="Calibri" w:eastAsia="Calibri" w:hAnsi="Calibri" w:cs="Times New Roman"/>
          <w:kern w:val="0"/>
          <w:sz w:val="24"/>
          <w:szCs w:val="24"/>
          <w:vertAlign w:val="superscript"/>
          <w14:ligatures w14:val="none"/>
        </w:rPr>
        <w:footnoteReference w:id="1052"/>
      </w:r>
      <w:r w:rsidRPr="00B861AC">
        <w:rPr>
          <w:rFonts w:ascii="Calibri" w:eastAsia="Calibri" w:hAnsi="Calibri" w:cs="Times New Roman"/>
          <w:kern w:val="0"/>
          <w:sz w:val="24"/>
          <w:szCs w:val="24"/>
          <w14:ligatures w14:val="none"/>
        </w:rPr>
        <w:t xml:space="preserve"> The </w:t>
      </w:r>
      <w:r w:rsidRPr="00B861AC">
        <w:rPr>
          <w:rFonts w:ascii="Calibri" w:eastAsia="Calibri" w:hAnsi="Calibri" w:cs="Times New Roman"/>
          <w:i/>
          <w:iCs/>
          <w:kern w:val="0"/>
          <w:sz w:val="24"/>
          <w:szCs w:val="24"/>
          <w14:ligatures w14:val="none"/>
        </w:rPr>
        <w:t xml:space="preserve">Times, </w:t>
      </w:r>
      <w:r w:rsidRPr="00B861AC">
        <w:rPr>
          <w:rFonts w:ascii="Calibri" w:eastAsia="Calibri" w:hAnsi="Calibri" w:cs="Times New Roman"/>
          <w:kern w:val="0"/>
          <w:sz w:val="24"/>
          <w:szCs w:val="24"/>
          <w14:ligatures w14:val="none"/>
        </w:rPr>
        <w:t>referring to Mahdism as ‘a creed, a fanaticism’, declared that the Sudanese ‘had lost heart and would only be too grateful to flock to the standard of anyone who would relieve them from their oppressors’.</w:t>
      </w:r>
      <w:r w:rsidRPr="00B861AC">
        <w:rPr>
          <w:rFonts w:ascii="Calibri" w:eastAsia="Calibri" w:hAnsi="Calibri" w:cs="Times New Roman"/>
          <w:kern w:val="0"/>
          <w:sz w:val="24"/>
          <w:szCs w:val="24"/>
          <w:vertAlign w:val="superscript"/>
          <w14:ligatures w14:val="none"/>
        </w:rPr>
        <w:footnoteReference w:id="1053"/>
      </w:r>
      <w:r w:rsidRPr="00B861AC">
        <w:rPr>
          <w:rFonts w:ascii="Calibri" w:eastAsia="Calibri" w:hAnsi="Calibri" w:cs="Times New Roman"/>
          <w:kern w:val="0"/>
          <w:sz w:val="24"/>
          <w:szCs w:val="24"/>
          <w14:ligatures w14:val="none"/>
        </w:rPr>
        <w:t xml:space="preserve"> And the </w:t>
      </w:r>
      <w:r w:rsidRPr="00B861AC">
        <w:rPr>
          <w:rFonts w:ascii="Calibri" w:eastAsia="Calibri" w:hAnsi="Calibri" w:cs="Times New Roman"/>
          <w:i/>
          <w:iCs/>
          <w:kern w:val="0"/>
          <w:sz w:val="24"/>
          <w:szCs w:val="24"/>
          <w14:ligatures w14:val="none"/>
        </w:rPr>
        <w:t xml:space="preserve">Manchester Guardian, </w:t>
      </w:r>
      <w:r w:rsidRPr="00B861AC">
        <w:rPr>
          <w:rFonts w:ascii="Calibri" w:eastAsia="Calibri" w:hAnsi="Calibri" w:cs="Times New Roman"/>
          <w:kern w:val="0"/>
          <w:sz w:val="24"/>
          <w:szCs w:val="24"/>
          <w14:ligatures w14:val="none"/>
        </w:rPr>
        <w:t xml:space="preserve">demonstrating that </w:t>
      </w:r>
      <w:proofErr w:type="spellStart"/>
      <w:r w:rsidRPr="00B861AC">
        <w:rPr>
          <w:rFonts w:ascii="Calibri" w:eastAsia="Calibri" w:hAnsi="Calibri" w:cs="Times New Roman"/>
          <w:kern w:val="0"/>
          <w:sz w:val="24"/>
          <w:szCs w:val="24"/>
          <w14:ligatures w14:val="none"/>
        </w:rPr>
        <w:t>Ohrwalder’s</w:t>
      </w:r>
      <w:proofErr w:type="spellEnd"/>
      <w:r w:rsidRPr="00B861AC">
        <w:rPr>
          <w:rFonts w:ascii="Calibri" w:eastAsia="Calibri" w:hAnsi="Calibri" w:cs="Times New Roman"/>
          <w:kern w:val="0"/>
          <w:sz w:val="24"/>
          <w:szCs w:val="24"/>
          <w14:ligatures w14:val="none"/>
        </w:rPr>
        <w:t xml:space="preserve"> influence extended to liberal opinion, was persuaded that: ‘It is hardly possible to read this narrative … without being conscious of a sense of indignation that such devilry should be permitted to exist.’</w:t>
      </w:r>
      <w:r w:rsidRPr="00B861AC">
        <w:rPr>
          <w:rFonts w:ascii="Calibri" w:eastAsia="Calibri" w:hAnsi="Calibri" w:cs="Times New Roman"/>
          <w:kern w:val="0"/>
          <w:sz w:val="24"/>
          <w:szCs w:val="24"/>
          <w:vertAlign w:val="superscript"/>
          <w14:ligatures w14:val="none"/>
        </w:rPr>
        <w:footnoteReference w:id="1054"/>
      </w:r>
    </w:p>
    <w:p w14:paraId="47DE0157" w14:textId="1EAD833F" w:rsidR="00B861AC" w:rsidRPr="00B861AC" w:rsidRDefault="00B861AC" w:rsidP="00C01495">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Hitherto, as Cromer acknowledged, a British return to the Sudan was the preoccupation of a ‘small but influential section of public opinion which persistently and strenuously advocated the cause of reconquest’.</w:t>
      </w:r>
      <w:r w:rsidRPr="00B861AC">
        <w:rPr>
          <w:rFonts w:ascii="Calibri" w:eastAsia="Calibri" w:hAnsi="Calibri" w:cs="Times New Roman"/>
          <w:kern w:val="0"/>
          <w:sz w:val="24"/>
          <w:szCs w:val="24"/>
          <w:vertAlign w:val="superscript"/>
          <w14:ligatures w14:val="none"/>
        </w:rPr>
        <w:footnoteReference w:id="1055"/>
      </w:r>
      <w:r w:rsidRPr="00B861AC">
        <w:rPr>
          <w:rFonts w:ascii="Calibri" w:eastAsia="Calibri" w:hAnsi="Calibri" w:cs="Times New Roman"/>
          <w:kern w:val="0"/>
          <w:sz w:val="24"/>
          <w:szCs w:val="24"/>
          <w14:ligatures w14:val="none"/>
        </w:rPr>
        <w:t xml:space="preserve"> </w:t>
      </w:r>
      <w:proofErr w:type="spellStart"/>
      <w:r w:rsidRPr="00B861AC">
        <w:rPr>
          <w:rFonts w:ascii="Calibri" w:eastAsia="Calibri" w:hAnsi="Calibri" w:cs="Times New Roman"/>
          <w:kern w:val="0"/>
          <w:sz w:val="24"/>
          <w:szCs w:val="24"/>
          <w14:ligatures w14:val="none"/>
        </w:rPr>
        <w:t>Ohrwalder’s</w:t>
      </w:r>
      <w:proofErr w:type="spellEnd"/>
      <w:r w:rsidRPr="00B861AC">
        <w:rPr>
          <w:rFonts w:ascii="Calibri" w:eastAsia="Calibri" w:hAnsi="Calibri" w:cs="Times New Roman"/>
          <w:kern w:val="0"/>
          <w:sz w:val="24"/>
          <w:szCs w:val="24"/>
          <w14:ligatures w14:val="none"/>
        </w:rPr>
        <w:t xml:space="preserve"> achievement was in ‘stirring English public opinion’ generally.</w:t>
      </w:r>
      <w:r w:rsidRPr="00B861AC">
        <w:rPr>
          <w:rFonts w:ascii="Calibri" w:eastAsia="Calibri" w:hAnsi="Calibri" w:cs="Times New Roman"/>
          <w:kern w:val="0"/>
          <w:sz w:val="24"/>
          <w:szCs w:val="24"/>
          <w:vertAlign w:val="superscript"/>
          <w14:ligatures w14:val="none"/>
        </w:rPr>
        <w:footnoteReference w:id="1056"/>
      </w:r>
      <w:r w:rsidRPr="00B861AC">
        <w:rPr>
          <w:rFonts w:ascii="Calibri" w:eastAsia="Calibri" w:hAnsi="Calibri" w:cs="Times New Roman"/>
          <w:kern w:val="0"/>
          <w:sz w:val="24"/>
          <w:szCs w:val="24"/>
          <w14:ligatures w14:val="none"/>
        </w:rPr>
        <w:t xml:space="preserve"> His account convinced the British public that the Sudanese were suffering miserably under a savage tyranny. And, in turn, that rescue from their oppression would confer on the Sudanese the blessings of civilisation, and an absolution for which they would no doubt be deeply grateful. As the </w:t>
      </w:r>
      <w:r w:rsidRPr="00B861AC">
        <w:rPr>
          <w:rFonts w:ascii="Calibri" w:eastAsia="Calibri" w:hAnsi="Calibri" w:cs="Times New Roman"/>
          <w:i/>
          <w:iCs/>
          <w:kern w:val="0"/>
          <w:sz w:val="24"/>
          <w:szCs w:val="24"/>
          <w14:ligatures w14:val="none"/>
        </w:rPr>
        <w:t xml:space="preserve">Dublin Review </w:t>
      </w:r>
      <w:r w:rsidRPr="00B861AC">
        <w:rPr>
          <w:rFonts w:ascii="Calibri" w:eastAsia="Calibri" w:hAnsi="Calibri" w:cs="Times New Roman"/>
          <w:kern w:val="0"/>
          <w:sz w:val="24"/>
          <w:szCs w:val="24"/>
          <w14:ligatures w14:val="none"/>
        </w:rPr>
        <w:t xml:space="preserve">put it: ‘How great is its need of deliverance from the dreadful tyranny under which it groans may be learned from every page of Father </w:t>
      </w:r>
      <w:proofErr w:type="spellStart"/>
      <w:r w:rsidRPr="00B861AC">
        <w:rPr>
          <w:rFonts w:ascii="Calibri" w:eastAsia="Calibri" w:hAnsi="Calibri" w:cs="Times New Roman"/>
          <w:kern w:val="0"/>
          <w:sz w:val="24"/>
          <w:szCs w:val="24"/>
          <w14:ligatures w14:val="none"/>
        </w:rPr>
        <w:t>Ohrwalder’s</w:t>
      </w:r>
      <w:proofErr w:type="spellEnd"/>
      <w:r w:rsidRPr="00B861AC">
        <w:rPr>
          <w:rFonts w:ascii="Calibri" w:eastAsia="Calibri" w:hAnsi="Calibri" w:cs="Times New Roman"/>
          <w:kern w:val="0"/>
          <w:sz w:val="24"/>
          <w:szCs w:val="24"/>
          <w14:ligatures w14:val="none"/>
        </w:rPr>
        <w:t xml:space="preserve"> narrative.’</w:t>
      </w:r>
      <w:r w:rsidRPr="00B861AC">
        <w:rPr>
          <w:rFonts w:ascii="Calibri" w:eastAsia="Calibri" w:hAnsi="Calibri" w:cs="Times New Roman"/>
          <w:kern w:val="0"/>
          <w:sz w:val="24"/>
          <w:szCs w:val="24"/>
          <w:vertAlign w:val="superscript"/>
          <w14:ligatures w14:val="none"/>
        </w:rPr>
        <w:footnoteReference w:id="1057"/>
      </w:r>
    </w:p>
    <w:p w14:paraId="2AE651AE" w14:textId="1A2FCF43" w:rsidR="00B861AC" w:rsidRPr="00B861AC" w:rsidRDefault="00B861AC" w:rsidP="00C01495">
      <w:pPr>
        <w:spacing w:line="480" w:lineRule="auto"/>
        <w:ind w:firstLine="567"/>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lastRenderedPageBreak/>
        <w:t xml:space="preserve">Within the English Churches, these views would eventually predominate, so that the reconquest of the Sudan would enjoy widespread support, regardless of denomination. Initially, however, the cause was led by the </w:t>
      </w:r>
      <w:r w:rsidRPr="00B861AC">
        <w:rPr>
          <w:rFonts w:ascii="Calibri" w:eastAsia="Calibri" w:hAnsi="Calibri" w:cs="Times New Roman"/>
          <w:i/>
          <w:iCs/>
          <w:kern w:val="0"/>
          <w:sz w:val="24"/>
          <w:szCs w:val="24"/>
          <w14:ligatures w14:val="none"/>
        </w:rPr>
        <w:t xml:space="preserve">Tablet, </w:t>
      </w:r>
      <w:r w:rsidRPr="00B861AC">
        <w:rPr>
          <w:rFonts w:ascii="Calibri" w:eastAsia="Calibri" w:hAnsi="Calibri" w:cs="Times New Roman"/>
          <w:kern w:val="0"/>
          <w:sz w:val="24"/>
          <w:szCs w:val="24"/>
          <w14:ligatures w14:val="none"/>
        </w:rPr>
        <w:t xml:space="preserve">which was understandably keen to celebrate the sacrificial contribution of a Roman Catholic missionary and martyr. Almost immediately after </w:t>
      </w:r>
      <w:proofErr w:type="spellStart"/>
      <w:r w:rsidRPr="00B861AC">
        <w:rPr>
          <w:rFonts w:ascii="Calibri" w:eastAsia="Calibri" w:hAnsi="Calibri" w:cs="Times New Roman"/>
          <w:kern w:val="0"/>
          <w:sz w:val="24"/>
          <w:szCs w:val="24"/>
          <w14:ligatures w14:val="none"/>
        </w:rPr>
        <w:t>Ohrwalder’s</w:t>
      </w:r>
      <w:proofErr w:type="spellEnd"/>
      <w:r w:rsidRPr="00B861AC">
        <w:rPr>
          <w:rFonts w:ascii="Calibri" w:eastAsia="Calibri" w:hAnsi="Calibri" w:cs="Times New Roman"/>
          <w:kern w:val="0"/>
          <w:sz w:val="24"/>
          <w:szCs w:val="24"/>
          <w14:ligatures w14:val="none"/>
        </w:rPr>
        <w:t xml:space="preserve"> escape, it referred to the Sudanese as ‘inhabitants who are weary of the rule of the Khalifa [and who] would gladly see the Egyptian government restored’.</w:t>
      </w:r>
      <w:r w:rsidRPr="00B861AC">
        <w:rPr>
          <w:rFonts w:ascii="Calibri" w:eastAsia="Calibri" w:hAnsi="Calibri" w:cs="Times New Roman"/>
          <w:kern w:val="0"/>
          <w:sz w:val="24"/>
          <w:szCs w:val="24"/>
          <w:vertAlign w:val="superscript"/>
          <w14:ligatures w14:val="none"/>
        </w:rPr>
        <w:footnoteReference w:id="1058"/>
      </w:r>
      <w:r w:rsidRPr="00B861AC">
        <w:rPr>
          <w:rFonts w:ascii="Calibri" w:eastAsia="Calibri" w:hAnsi="Calibri" w:cs="Times New Roman"/>
          <w:kern w:val="0"/>
          <w:sz w:val="24"/>
          <w:szCs w:val="24"/>
          <w14:ligatures w14:val="none"/>
        </w:rPr>
        <w:t xml:space="preserve"> Mahdism, which knew ‘no medium between tyranny and anarchy’, constituted ‘a fresh form of devastation in the shape of Mohammedan fanaticism’.</w:t>
      </w:r>
      <w:r w:rsidRPr="00B861AC">
        <w:rPr>
          <w:rFonts w:ascii="Calibri" w:eastAsia="Calibri" w:hAnsi="Calibri" w:cs="Times New Roman"/>
          <w:kern w:val="0"/>
          <w:sz w:val="24"/>
          <w:szCs w:val="24"/>
          <w:vertAlign w:val="superscript"/>
          <w14:ligatures w14:val="none"/>
        </w:rPr>
        <w:footnoteReference w:id="1059"/>
      </w:r>
      <w:r w:rsidRPr="00B861AC">
        <w:rPr>
          <w:rFonts w:ascii="Calibri" w:eastAsia="Calibri" w:hAnsi="Calibri" w:cs="Times New Roman"/>
          <w:kern w:val="0"/>
          <w:sz w:val="24"/>
          <w:szCs w:val="24"/>
          <w14:ligatures w14:val="none"/>
        </w:rPr>
        <w:t xml:space="preserve"> </w:t>
      </w:r>
      <w:proofErr w:type="spellStart"/>
      <w:r w:rsidRPr="00B861AC">
        <w:rPr>
          <w:rFonts w:ascii="Calibri" w:eastAsia="Calibri" w:hAnsi="Calibri" w:cs="Times New Roman"/>
          <w:kern w:val="0"/>
          <w:sz w:val="24"/>
          <w:szCs w:val="24"/>
          <w14:ligatures w14:val="none"/>
        </w:rPr>
        <w:t>Ohrwalder’s</w:t>
      </w:r>
      <w:proofErr w:type="spellEnd"/>
      <w:r w:rsidRPr="00B861AC">
        <w:rPr>
          <w:rFonts w:ascii="Calibri" w:eastAsia="Calibri" w:hAnsi="Calibri" w:cs="Times New Roman"/>
          <w:kern w:val="0"/>
          <w:sz w:val="24"/>
          <w:szCs w:val="24"/>
          <w14:ligatures w14:val="none"/>
        </w:rPr>
        <w:t xml:space="preserve"> narrative furnished ‘convincing proof of the necessity for intervention in the cause of humanity’.</w:t>
      </w:r>
      <w:r w:rsidRPr="00B861AC">
        <w:rPr>
          <w:rFonts w:ascii="Calibri" w:eastAsia="Calibri" w:hAnsi="Calibri" w:cs="Times New Roman"/>
          <w:kern w:val="0"/>
          <w:sz w:val="24"/>
          <w:szCs w:val="24"/>
          <w:vertAlign w:val="superscript"/>
          <w14:ligatures w14:val="none"/>
        </w:rPr>
        <w:footnoteReference w:id="1060"/>
      </w:r>
      <w:r w:rsidRPr="00B861AC">
        <w:rPr>
          <w:rFonts w:ascii="Calibri" w:eastAsia="Calibri" w:hAnsi="Calibri" w:cs="Times New Roman"/>
          <w:kern w:val="0"/>
          <w:sz w:val="24"/>
          <w:szCs w:val="24"/>
          <w14:ligatures w14:val="none"/>
        </w:rPr>
        <w:t xml:space="preserve"> At the same time, the </w:t>
      </w:r>
      <w:r w:rsidRPr="00B861AC">
        <w:rPr>
          <w:rFonts w:ascii="Calibri" w:eastAsia="Calibri" w:hAnsi="Calibri" w:cs="Times New Roman"/>
          <w:i/>
          <w:iCs/>
          <w:kern w:val="0"/>
          <w:sz w:val="24"/>
          <w:szCs w:val="24"/>
          <w14:ligatures w14:val="none"/>
        </w:rPr>
        <w:t>ASR</w:t>
      </w:r>
      <w:r w:rsidRPr="00B861AC">
        <w:rPr>
          <w:rFonts w:ascii="Calibri" w:eastAsia="Calibri" w:hAnsi="Calibri" w:cs="Times New Roman"/>
          <w:kern w:val="0"/>
          <w:sz w:val="24"/>
          <w:szCs w:val="24"/>
          <w14:ligatures w14:val="none"/>
        </w:rPr>
        <w:t xml:space="preserve"> agreed that ‘in the oppressed and desolated regions of the Soudan’, the people were ‘longing to get rid of the hateful yoke of the Mahdi’.</w:t>
      </w:r>
      <w:r w:rsidRPr="00B861AC">
        <w:rPr>
          <w:rFonts w:ascii="Calibri" w:eastAsia="Calibri" w:hAnsi="Calibri" w:cs="Times New Roman"/>
          <w:kern w:val="0"/>
          <w:sz w:val="24"/>
          <w:szCs w:val="24"/>
          <w:vertAlign w:val="superscript"/>
          <w14:ligatures w14:val="none"/>
        </w:rPr>
        <w:footnoteReference w:id="1061"/>
      </w:r>
    </w:p>
    <w:p w14:paraId="29E8A65A" w14:textId="372F05A6" w:rsidR="004E4CA1" w:rsidRDefault="00B861AC" w:rsidP="00C01495">
      <w:pPr>
        <w:spacing w:line="480" w:lineRule="auto"/>
        <w:ind w:firstLine="567"/>
        <w:jc w:val="both"/>
        <w:rPr>
          <w:rFonts w:ascii="Calibri" w:eastAsia="Calibri" w:hAnsi="Calibri" w:cs="Times New Roman"/>
          <w:kern w:val="0"/>
          <w:sz w:val="24"/>
          <w:szCs w:val="24"/>
          <w14:ligatures w14:val="none"/>
        </w:rPr>
        <w:sectPr w:rsidR="004E4CA1" w:rsidSect="00434BCE">
          <w:footnotePr>
            <w:numRestart w:val="eachSect"/>
          </w:footnotePr>
          <w:pgSz w:w="11906" w:h="16838"/>
          <w:pgMar w:top="1440" w:right="1440" w:bottom="1440" w:left="1440" w:header="708" w:footer="708" w:gutter="0"/>
          <w:cols w:space="708"/>
          <w:docGrid w:linePitch="360"/>
        </w:sectPr>
      </w:pPr>
      <w:r w:rsidRPr="00B861AC">
        <w:rPr>
          <w:rFonts w:ascii="Calibri" w:eastAsia="Calibri" w:hAnsi="Calibri" w:cs="Times New Roman"/>
          <w:kern w:val="0"/>
          <w:sz w:val="24"/>
          <w:szCs w:val="24"/>
          <w14:ligatures w14:val="none"/>
        </w:rPr>
        <w:t>Ultimately, as Cromer concluded, ‘one of the principal arguments in favour of capturing Khartoum was that the British public had evidently made up its mind that, sooner or later, Khartoum had to be recaptured’.</w:t>
      </w:r>
      <w:r w:rsidRPr="00B861AC">
        <w:rPr>
          <w:rFonts w:ascii="Calibri" w:eastAsia="Calibri" w:hAnsi="Calibri" w:cs="Times New Roman"/>
          <w:kern w:val="0"/>
          <w:sz w:val="24"/>
          <w:szCs w:val="24"/>
          <w:vertAlign w:val="superscript"/>
          <w14:ligatures w14:val="none"/>
        </w:rPr>
        <w:footnoteReference w:id="1062"/>
      </w:r>
      <w:r w:rsidRPr="00B861AC">
        <w:rPr>
          <w:rFonts w:ascii="Calibri" w:eastAsia="Calibri" w:hAnsi="Calibri" w:cs="Times New Roman"/>
          <w:kern w:val="0"/>
          <w:sz w:val="24"/>
          <w:szCs w:val="24"/>
          <w14:ligatures w14:val="none"/>
        </w:rPr>
        <w:t xml:space="preserve"> Support from within the English Churches would form an important part of this consensus. Again, however, this backing threatened to become a double-edged sword. Aside from a tendency to conflate orthodox Islam and fanatical Mahdism, the English Churches would assume that the ‘reopening’ of the Sudan would lead immediately to the resumption of Christian missionary activity, not merely as a natural component in the ‘civilising of Africa’, but also as a proper consideration for the sacrifice of missionaries like </w:t>
      </w:r>
      <w:proofErr w:type="spellStart"/>
      <w:r w:rsidRPr="00B861AC">
        <w:rPr>
          <w:rFonts w:ascii="Calibri" w:eastAsia="Calibri" w:hAnsi="Calibri" w:cs="Times New Roman"/>
          <w:kern w:val="0"/>
          <w:sz w:val="24"/>
          <w:szCs w:val="24"/>
          <w14:ligatures w14:val="none"/>
        </w:rPr>
        <w:t>Ohrwalder</w:t>
      </w:r>
      <w:proofErr w:type="spellEnd"/>
      <w:r w:rsidRPr="00B861AC">
        <w:rPr>
          <w:rFonts w:ascii="Calibri" w:eastAsia="Calibri" w:hAnsi="Calibri" w:cs="Times New Roman"/>
          <w:kern w:val="0"/>
          <w:sz w:val="24"/>
          <w:szCs w:val="24"/>
          <w14:ligatures w14:val="none"/>
        </w:rPr>
        <w:t xml:space="preserve">, whose efforts had been instrumental in refocussing opinion on </w:t>
      </w:r>
      <w:r w:rsidRPr="00B861AC">
        <w:rPr>
          <w:rFonts w:ascii="Calibri" w:eastAsia="Calibri" w:hAnsi="Calibri" w:cs="Times New Roman"/>
          <w:kern w:val="0"/>
          <w:sz w:val="24"/>
          <w:szCs w:val="24"/>
          <w14:ligatures w14:val="none"/>
        </w:rPr>
        <w:lastRenderedPageBreak/>
        <w:t xml:space="preserve">the necessity of reconquest. As the </w:t>
      </w:r>
      <w:r w:rsidRPr="00B861AC">
        <w:rPr>
          <w:rFonts w:ascii="Calibri" w:eastAsia="Calibri" w:hAnsi="Calibri" w:cs="Times New Roman"/>
          <w:i/>
          <w:iCs/>
          <w:kern w:val="0"/>
          <w:sz w:val="24"/>
          <w:szCs w:val="24"/>
          <w14:ligatures w14:val="none"/>
        </w:rPr>
        <w:t xml:space="preserve">Tablet </w:t>
      </w:r>
      <w:r w:rsidRPr="00B861AC">
        <w:rPr>
          <w:rFonts w:ascii="Calibri" w:eastAsia="Calibri" w:hAnsi="Calibri" w:cs="Times New Roman"/>
          <w:kern w:val="0"/>
          <w:sz w:val="24"/>
          <w:szCs w:val="24"/>
          <w14:ligatures w14:val="none"/>
        </w:rPr>
        <w:t>put it: ‘On the restoration of civil government in the Soudan the way will be clear for the reoccupation of the ground lost to Christianity by its revolt, and the sufferings and toils of the missionaries will not have been in vain.’</w:t>
      </w:r>
      <w:r w:rsidRPr="00B861AC">
        <w:rPr>
          <w:rFonts w:ascii="Calibri" w:eastAsia="Calibri" w:hAnsi="Calibri" w:cs="Times New Roman"/>
          <w:kern w:val="0"/>
          <w:sz w:val="24"/>
          <w:szCs w:val="24"/>
          <w:vertAlign w:val="superscript"/>
          <w14:ligatures w14:val="none"/>
        </w:rPr>
        <w:footnoteReference w:id="1063"/>
      </w:r>
    </w:p>
    <w:p w14:paraId="3B812B36" w14:textId="636B6E26" w:rsidR="00B861AC" w:rsidRPr="00722A91" w:rsidRDefault="00B861AC" w:rsidP="00722A91">
      <w:pPr>
        <w:spacing w:line="480" w:lineRule="auto"/>
        <w:jc w:val="center"/>
        <w:rPr>
          <w:rFonts w:ascii="Calibri" w:eastAsia="Calibri" w:hAnsi="Calibri" w:cs="Times New Roman"/>
          <w:sz w:val="24"/>
          <w:szCs w:val="24"/>
          <w:u w:val="single"/>
          <w14:ligatures w14:val="none"/>
        </w:rPr>
      </w:pPr>
      <w:r w:rsidRPr="00B861AC">
        <w:rPr>
          <w:rFonts w:ascii="Calibri" w:eastAsia="Calibri" w:hAnsi="Calibri" w:cs="Times New Roman"/>
          <w:sz w:val="24"/>
          <w:szCs w:val="24"/>
          <w:u w:val="single"/>
          <w14:ligatures w14:val="none"/>
        </w:rPr>
        <w:lastRenderedPageBreak/>
        <w:t>Conclusion</w:t>
      </w:r>
    </w:p>
    <w:p w14:paraId="65638FA1" w14:textId="255B223F" w:rsidR="00B861AC" w:rsidRPr="00B861AC" w:rsidRDefault="00B861AC" w:rsidP="00722A91">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In 1885, British public opinion regarded Mahdism, rather vaguely, as an ‘African darkness, threatening to overwhelm and sweep before its fanatical sword every evidence of modern civilisation’.</w:t>
      </w:r>
      <w:r w:rsidRPr="00B861AC">
        <w:rPr>
          <w:rFonts w:ascii="Calibri" w:eastAsia="Calibri" w:hAnsi="Calibri" w:cs="Times New Roman"/>
          <w:sz w:val="24"/>
          <w:szCs w:val="24"/>
          <w:vertAlign w:val="superscript"/>
          <w14:ligatures w14:val="none"/>
        </w:rPr>
        <w:footnoteReference w:id="1064"/>
      </w:r>
      <w:r w:rsidRPr="00B861AC">
        <w:rPr>
          <w:rFonts w:ascii="Calibri" w:eastAsia="Calibri" w:hAnsi="Calibri" w:cs="Times New Roman"/>
          <w:sz w:val="24"/>
          <w:szCs w:val="24"/>
          <w14:ligatures w14:val="none"/>
        </w:rPr>
        <w:t xml:space="preserve"> Public sentiment, as Cromer noted, found broad ‘expression in the feeling that </w:t>
      </w:r>
      <w:r w:rsidR="00593105">
        <w:rPr>
          <w:rFonts w:ascii="Calibri" w:eastAsia="Calibri" w:hAnsi="Calibri" w:cs="Times New Roman"/>
          <w:sz w:val="24"/>
          <w:szCs w:val="24"/>
          <w14:ligatures w14:val="none"/>
        </w:rPr>
        <w:t>‘</w:t>
      </w:r>
      <w:r w:rsidRPr="00B861AC">
        <w:rPr>
          <w:rFonts w:ascii="Calibri" w:eastAsia="Calibri" w:hAnsi="Calibri" w:cs="Times New Roman"/>
          <w:sz w:val="24"/>
          <w:szCs w:val="24"/>
          <w14:ligatures w14:val="none"/>
        </w:rPr>
        <w:t>Gordon should be avenged</w:t>
      </w:r>
      <w:r w:rsidR="00593105">
        <w:rPr>
          <w:rFonts w:ascii="Calibri" w:eastAsia="Calibri" w:hAnsi="Calibri" w:cs="Times New Roman"/>
          <w:sz w:val="24"/>
          <w:szCs w:val="24"/>
          <w14:ligatures w14:val="none"/>
        </w:rPr>
        <w:t>’</w:t>
      </w:r>
      <w:r w:rsidRPr="00B861AC">
        <w:rPr>
          <w:rFonts w:ascii="Calibri" w:eastAsia="Calibri" w:hAnsi="Calibri" w:cs="Times New Roman"/>
          <w:sz w:val="24"/>
          <w:szCs w:val="24"/>
          <w14:ligatures w14:val="none"/>
        </w:rPr>
        <w:t>’.</w:t>
      </w:r>
      <w:r w:rsidRPr="00B861AC">
        <w:rPr>
          <w:rFonts w:ascii="Calibri" w:eastAsia="Calibri" w:hAnsi="Calibri" w:cs="Times New Roman"/>
          <w:sz w:val="24"/>
          <w:szCs w:val="24"/>
          <w:vertAlign w:val="superscript"/>
          <w14:ligatures w14:val="none"/>
        </w:rPr>
        <w:footnoteReference w:id="1065"/>
      </w:r>
      <w:r w:rsidRPr="00B861AC">
        <w:rPr>
          <w:rFonts w:ascii="Calibri" w:eastAsia="Calibri" w:hAnsi="Calibri" w:cs="Times New Roman"/>
          <w:sz w:val="24"/>
          <w:szCs w:val="24"/>
          <w14:ligatures w14:val="none"/>
        </w:rPr>
        <w:t xml:space="preserve"> By the mid-1890s, Winston Churchill observed that attitudes had developed to the extent that a reconquest of the Sudan was considered a ‘marvellous work of regeneration’.</w:t>
      </w:r>
      <w:r w:rsidRPr="00B861AC">
        <w:rPr>
          <w:rFonts w:ascii="Calibri" w:eastAsia="Calibri" w:hAnsi="Calibri" w:cs="Times New Roman"/>
          <w:sz w:val="24"/>
          <w:szCs w:val="24"/>
          <w:vertAlign w:val="superscript"/>
          <w14:ligatures w14:val="none"/>
        </w:rPr>
        <w:footnoteReference w:id="1066"/>
      </w:r>
      <w:r w:rsidRPr="00B861AC">
        <w:rPr>
          <w:rFonts w:ascii="Calibri" w:eastAsia="Calibri" w:hAnsi="Calibri" w:cs="Times New Roman"/>
          <w:sz w:val="24"/>
          <w:szCs w:val="24"/>
          <w14:ligatures w14:val="none"/>
        </w:rPr>
        <w:t xml:space="preserve"> More explicitly, within the English Churches: ‘The idea of revenge, ever attractive to the human heart, appeared to receive the consecration of religion … [so that] … in England a strong current of public opinion ran in the direction of </w:t>
      </w:r>
      <w:r w:rsidR="005D325C">
        <w:rPr>
          <w:rFonts w:ascii="Calibri" w:eastAsia="Calibri" w:hAnsi="Calibri" w:cs="Times New Roman"/>
          <w:sz w:val="24"/>
          <w:szCs w:val="24"/>
          <w14:ligatures w14:val="none"/>
        </w:rPr>
        <w:t>‘</w:t>
      </w:r>
      <w:r w:rsidRPr="00B861AC">
        <w:rPr>
          <w:rFonts w:ascii="Calibri" w:eastAsia="Calibri" w:hAnsi="Calibri" w:cs="Times New Roman"/>
          <w:sz w:val="24"/>
          <w:szCs w:val="24"/>
          <w14:ligatures w14:val="none"/>
        </w:rPr>
        <w:t>a holy war</w:t>
      </w:r>
      <w:r w:rsidR="005D325C">
        <w:rPr>
          <w:rFonts w:ascii="Calibri" w:eastAsia="Calibri" w:hAnsi="Calibri" w:cs="Times New Roman"/>
          <w:sz w:val="24"/>
          <w:szCs w:val="24"/>
          <w14:ligatures w14:val="none"/>
        </w:rPr>
        <w:t>’</w:t>
      </w:r>
      <w:r w:rsidRPr="00B861AC">
        <w:rPr>
          <w:rFonts w:ascii="Calibri" w:eastAsia="Calibri" w:hAnsi="Calibri" w:cs="Times New Roman"/>
          <w:sz w:val="24"/>
          <w:szCs w:val="24"/>
          <w14:ligatures w14:val="none"/>
        </w:rPr>
        <w:t>.’</w:t>
      </w:r>
      <w:r w:rsidRPr="00B861AC">
        <w:rPr>
          <w:rFonts w:ascii="Calibri" w:eastAsia="Calibri" w:hAnsi="Calibri" w:cs="Times New Roman"/>
          <w:sz w:val="24"/>
          <w:szCs w:val="24"/>
          <w:vertAlign w:val="superscript"/>
          <w14:ligatures w14:val="none"/>
        </w:rPr>
        <w:footnoteReference w:id="1067"/>
      </w:r>
      <w:r w:rsidRPr="00B861AC">
        <w:rPr>
          <w:rFonts w:ascii="Calibri" w:eastAsia="Calibri" w:hAnsi="Calibri" w:cs="Times New Roman"/>
          <w:sz w:val="24"/>
          <w:szCs w:val="24"/>
          <w14:ligatures w14:val="none"/>
        </w:rPr>
        <w:t xml:space="preserve"> Whereas during the campaigns of 1884-5, carried out against a predetermined policy of evacuation, British intervention represented a reluctant expression of colonial duty, by 1896 it found positive emphasis in an ostensible humanitarianism, a belief that an Anglo-Egyptian reconquest would bring ‘liberation’, ‘civilisation’ and a final abolition of Sudanese slavery.</w:t>
      </w:r>
    </w:p>
    <w:p w14:paraId="378A0B99" w14:textId="320E9965" w:rsidR="00B861AC" w:rsidRPr="00B861AC" w:rsidRDefault="00B861AC" w:rsidP="00722A91">
      <w:pPr>
        <w:spacing w:line="480" w:lineRule="auto"/>
        <w:ind w:firstLine="567"/>
        <w:jc w:val="both"/>
        <w:rPr>
          <w:rFonts w:ascii="Calibri" w:eastAsia="Calibri" w:hAnsi="Calibri" w:cs="Times New Roman"/>
          <w:sz w:val="24"/>
          <w:szCs w:val="24"/>
          <w14:ligatures w14:val="none"/>
        </w:rPr>
      </w:pPr>
      <w:proofErr w:type="spellStart"/>
      <w:r w:rsidRPr="00B861AC">
        <w:rPr>
          <w:rFonts w:ascii="Calibri" w:eastAsia="Calibri" w:hAnsi="Calibri" w:cs="Times New Roman"/>
          <w:sz w:val="24"/>
          <w:szCs w:val="24"/>
          <w14:ligatures w14:val="none"/>
        </w:rPr>
        <w:t>Ohrwalder</w:t>
      </w:r>
      <w:proofErr w:type="spellEnd"/>
      <w:r w:rsidRPr="00B861AC">
        <w:rPr>
          <w:rFonts w:ascii="Calibri" w:eastAsia="Calibri" w:hAnsi="Calibri" w:cs="Times New Roman"/>
          <w:sz w:val="24"/>
          <w:szCs w:val="24"/>
          <w14:ligatures w14:val="none"/>
        </w:rPr>
        <w:t xml:space="preserve"> </w:t>
      </w:r>
      <w:r w:rsidR="00904A8A">
        <w:rPr>
          <w:rFonts w:ascii="Calibri" w:eastAsia="Calibri" w:hAnsi="Calibri" w:cs="Times New Roman"/>
          <w:sz w:val="24"/>
          <w:szCs w:val="24"/>
          <w14:ligatures w14:val="none"/>
        </w:rPr>
        <w:t xml:space="preserve">made a significant </w:t>
      </w:r>
      <w:r w:rsidRPr="00B861AC">
        <w:rPr>
          <w:rFonts w:ascii="Calibri" w:eastAsia="Calibri" w:hAnsi="Calibri" w:cs="Times New Roman"/>
          <w:sz w:val="24"/>
          <w:szCs w:val="24"/>
          <w14:ligatures w14:val="none"/>
        </w:rPr>
        <w:t>contribution to this shift in attitudes</w:t>
      </w:r>
      <w:r w:rsidR="00904A8A">
        <w:rPr>
          <w:rFonts w:ascii="Calibri" w:eastAsia="Calibri" w:hAnsi="Calibri" w:cs="Times New Roman"/>
          <w:sz w:val="24"/>
          <w:szCs w:val="24"/>
          <w14:ligatures w14:val="none"/>
        </w:rPr>
        <w:t>. C</w:t>
      </w:r>
      <w:r w:rsidRPr="00B861AC">
        <w:rPr>
          <w:rFonts w:ascii="Calibri" w:eastAsia="Calibri" w:hAnsi="Calibri" w:cs="Times New Roman"/>
          <w:sz w:val="24"/>
          <w:szCs w:val="24"/>
          <w14:ligatures w14:val="none"/>
        </w:rPr>
        <w:t>romer, contemplating offensive operations in Eastern Sudan in the late 1880s, was ‘aware that any proposed advance would be viewed with great dislike in England’.</w:t>
      </w:r>
      <w:r w:rsidRPr="00B861AC">
        <w:rPr>
          <w:rFonts w:ascii="Calibri" w:eastAsia="Calibri" w:hAnsi="Calibri" w:cs="Times New Roman"/>
          <w:sz w:val="24"/>
          <w:szCs w:val="24"/>
          <w:vertAlign w:val="superscript"/>
          <w14:ligatures w14:val="none"/>
        </w:rPr>
        <w:footnoteReference w:id="1068"/>
      </w:r>
      <w:r w:rsidRPr="00B861AC">
        <w:rPr>
          <w:rFonts w:ascii="Calibri" w:eastAsia="Calibri" w:hAnsi="Calibri" w:cs="Times New Roman"/>
          <w:sz w:val="24"/>
          <w:szCs w:val="24"/>
          <w14:ligatures w14:val="none"/>
        </w:rPr>
        <w:t xml:space="preserve"> Then, in 1892, the account of ‘the Christian chronicler’ made ‘a wide and profound impression’.</w:t>
      </w:r>
      <w:r w:rsidRPr="00B861AC">
        <w:rPr>
          <w:rFonts w:ascii="Calibri" w:eastAsia="Calibri" w:hAnsi="Calibri" w:cs="Times New Roman"/>
          <w:sz w:val="24"/>
          <w:szCs w:val="24"/>
          <w:vertAlign w:val="superscript"/>
          <w14:ligatures w14:val="none"/>
        </w:rPr>
        <w:footnoteReference w:id="1069"/>
      </w:r>
      <w:r w:rsidRPr="00B861AC">
        <w:rPr>
          <w:rFonts w:ascii="Calibri" w:eastAsia="Calibri" w:hAnsi="Calibri" w:cs="Times New Roman"/>
          <w:sz w:val="24"/>
          <w:szCs w:val="24"/>
          <w14:ligatures w14:val="none"/>
        </w:rPr>
        <w:t xml:space="preserve"> As Ziegler acknowledged: ‘The British public felt appropriately outraged … If this was what went on in the Sudan, then how could decent men stand by and take no action.’</w:t>
      </w:r>
      <w:r w:rsidRPr="00B861AC">
        <w:rPr>
          <w:rFonts w:ascii="Calibri" w:eastAsia="Calibri" w:hAnsi="Calibri" w:cs="Times New Roman"/>
          <w:sz w:val="24"/>
          <w:szCs w:val="24"/>
          <w:vertAlign w:val="superscript"/>
          <w14:ligatures w14:val="none"/>
        </w:rPr>
        <w:footnoteReference w:id="1070"/>
      </w:r>
      <w:r w:rsidRPr="00B861AC">
        <w:rPr>
          <w:rFonts w:ascii="Calibri" w:eastAsia="Calibri" w:hAnsi="Calibri" w:cs="Times New Roman"/>
          <w:sz w:val="24"/>
          <w:szCs w:val="24"/>
          <w14:ligatures w14:val="none"/>
        </w:rPr>
        <w:t xml:space="preserve"> Mahdism, as a leitmotif </w:t>
      </w:r>
      <w:r w:rsidRPr="00B861AC">
        <w:rPr>
          <w:rFonts w:ascii="Calibri" w:eastAsia="Calibri" w:hAnsi="Calibri" w:cs="Times New Roman"/>
          <w:sz w:val="24"/>
          <w:szCs w:val="24"/>
          <w14:ligatures w14:val="none"/>
        </w:rPr>
        <w:lastRenderedPageBreak/>
        <w:t>of Arab influence in Africa, was an evil, and one that could only be expunged by British intervention.</w:t>
      </w:r>
    </w:p>
    <w:p w14:paraId="45EBCCF1" w14:textId="0B1568FD" w:rsidR="00B861AC" w:rsidRPr="00B861AC" w:rsidRDefault="00B861AC" w:rsidP="00722A91">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Central to this analysis was the depiction of the Mahdiya as a primitive, barbaric tyranny, the antithesis of ‘Christian civilisation’. The revolt of 1881 had allegedly swept away the seeds of progress planted by Gordon and imposed instead a dictatorship of the ‘False Prophet’. As Carl Peters, a contemporary of Emin Pasha, stated: ‘The insurrection of the Mahdi in the Soudan has destroyed the first holdings of European civilisation on the Upper Nile … [leaving the Sudan] abandoned to destruction and the prey of barbarism.’</w:t>
      </w:r>
      <w:r w:rsidRPr="00B861AC">
        <w:rPr>
          <w:rFonts w:ascii="Calibri" w:eastAsia="Calibri" w:hAnsi="Calibri" w:cs="Times New Roman"/>
          <w:sz w:val="24"/>
          <w:szCs w:val="24"/>
          <w:vertAlign w:val="superscript"/>
          <w14:ligatures w14:val="none"/>
        </w:rPr>
        <w:footnoteReference w:id="1071"/>
      </w:r>
      <w:r w:rsidRPr="00B861AC">
        <w:rPr>
          <w:rFonts w:ascii="Calibri" w:eastAsia="Calibri" w:hAnsi="Calibri" w:cs="Times New Roman"/>
          <w:sz w:val="24"/>
          <w:szCs w:val="24"/>
          <w14:ligatures w14:val="none"/>
        </w:rPr>
        <w:t xml:space="preserve"> Thus did </w:t>
      </w:r>
      <w:proofErr w:type="spellStart"/>
      <w:r w:rsidRPr="00B861AC">
        <w:rPr>
          <w:rFonts w:ascii="Calibri" w:eastAsia="Calibri" w:hAnsi="Calibri" w:cs="Times New Roman"/>
          <w:sz w:val="24"/>
          <w:szCs w:val="24"/>
          <w14:ligatures w14:val="none"/>
        </w:rPr>
        <w:t>Ohrwalder</w:t>
      </w:r>
      <w:proofErr w:type="spellEnd"/>
      <w:r w:rsidRPr="00B861AC">
        <w:rPr>
          <w:rFonts w:ascii="Calibri" w:eastAsia="Calibri" w:hAnsi="Calibri" w:cs="Times New Roman"/>
          <w:sz w:val="24"/>
          <w:szCs w:val="24"/>
          <w14:ligatures w14:val="none"/>
        </w:rPr>
        <w:t xml:space="preserve"> dismiss the Dervish as ‘malcontents, criminals evading justice and religious fanatics’- predisposed to the ‘complete resumption of the slave trade’.</w:t>
      </w:r>
      <w:r w:rsidRPr="00B861AC">
        <w:rPr>
          <w:rFonts w:ascii="Calibri" w:eastAsia="Calibri" w:hAnsi="Calibri" w:cs="Times New Roman"/>
          <w:sz w:val="24"/>
          <w:szCs w:val="24"/>
          <w:vertAlign w:val="superscript"/>
          <w14:ligatures w14:val="none"/>
        </w:rPr>
        <w:footnoteReference w:id="1072"/>
      </w:r>
      <w:r w:rsidRPr="00B861AC">
        <w:rPr>
          <w:rFonts w:ascii="Calibri" w:eastAsia="Calibri" w:hAnsi="Calibri" w:cs="Times New Roman"/>
          <w:sz w:val="24"/>
          <w:szCs w:val="24"/>
          <w14:ligatures w14:val="none"/>
        </w:rPr>
        <w:t xml:space="preserve"> As a consequence, as Rev.</w:t>
      </w:r>
      <w:r w:rsidR="00051137">
        <w:rPr>
          <w:rFonts w:ascii="Calibri" w:eastAsia="Calibri" w:hAnsi="Calibri" w:cs="Times New Roman"/>
          <w:sz w:val="24"/>
          <w:szCs w:val="24"/>
          <w14:ligatures w14:val="none"/>
        </w:rPr>
        <w:t xml:space="preserve"> </w:t>
      </w:r>
      <w:r w:rsidR="007F1D8A">
        <w:rPr>
          <w:rFonts w:ascii="Calibri" w:eastAsia="Calibri" w:hAnsi="Calibri" w:cs="Times New Roman"/>
          <w:sz w:val="24"/>
          <w:szCs w:val="24"/>
          <w14:ligatures w14:val="none"/>
        </w:rPr>
        <w:t>Henry</w:t>
      </w:r>
      <w:r w:rsidR="00051137">
        <w:rPr>
          <w:rFonts w:ascii="Calibri" w:eastAsia="Calibri" w:hAnsi="Calibri" w:cs="Times New Roman"/>
          <w:sz w:val="24"/>
          <w:szCs w:val="24"/>
          <w14:ligatures w14:val="none"/>
        </w:rPr>
        <w:t xml:space="preserve"> </w:t>
      </w:r>
      <w:r w:rsidRPr="00B861AC">
        <w:rPr>
          <w:rFonts w:ascii="Calibri" w:eastAsia="Calibri" w:hAnsi="Calibri" w:cs="Times New Roman"/>
          <w:sz w:val="24"/>
          <w:szCs w:val="24"/>
          <w14:ligatures w14:val="none"/>
        </w:rPr>
        <w:t>Little acknowledged, the Sudan had to be rescued ‘from fiendish anarchy and total spoilation’.</w:t>
      </w:r>
      <w:r w:rsidRPr="00B861AC">
        <w:rPr>
          <w:rFonts w:ascii="Calibri" w:eastAsia="Calibri" w:hAnsi="Calibri" w:cs="Times New Roman"/>
          <w:sz w:val="24"/>
          <w:szCs w:val="24"/>
          <w:vertAlign w:val="superscript"/>
          <w14:ligatures w14:val="none"/>
        </w:rPr>
        <w:footnoteReference w:id="1073"/>
      </w:r>
      <w:r w:rsidRPr="00B861AC">
        <w:rPr>
          <w:rFonts w:ascii="Calibri" w:eastAsia="Calibri" w:hAnsi="Calibri" w:cs="Times New Roman"/>
          <w:sz w:val="24"/>
          <w:szCs w:val="24"/>
          <w14:ligatures w14:val="none"/>
        </w:rPr>
        <w:t xml:space="preserve"> Mahdism could not, in the light of this evidence, be characterised legitimately as a liberation movement. And, arguably, the Christian Islamicists’ portrayal of a tolerant, reformist, potentially progressive faith that was no threat to Christians and Christianity, was comprehensively undermined. ‘Islam implies absolute despotism’, proclaimed Rev. </w:t>
      </w:r>
      <w:r w:rsidR="00051137">
        <w:rPr>
          <w:rFonts w:ascii="Calibri" w:eastAsia="Calibri" w:hAnsi="Calibri" w:cs="Times New Roman"/>
          <w:sz w:val="24"/>
          <w:szCs w:val="24"/>
          <w14:ligatures w14:val="none"/>
        </w:rPr>
        <w:t xml:space="preserve">George E. </w:t>
      </w:r>
      <w:r w:rsidRPr="00B861AC">
        <w:rPr>
          <w:rFonts w:ascii="Calibri" w:eastAsia="Calibri" w:hAnsi="Calibri" w:cs="Times New Roman"/>
          <w:sz w:val="24"/>
          <w:szCs w:val="24"/>
          <w14:ligatures w14:val="none"/>
        </w:rPr>
        <w:t>Post, ‘and it would be impossible according to the system of Mohammedanism to have anything but absolute despotism’.</w:t>
      </w:r>
      <w:r w:rsidRPr="00B861AC">
        <w:rPr>
          <w:rFonts w:ascii="Calibri" w:eastAsia="Calibri" w:hAnsi="Calibri" w:cs="Times New Roman"/>
          <w:sz w:val="24"/>
          <w:szCs w:val="24"/>
          <w:vertAlign w:val="superscript"/>
          <w14:ligatures w14:val="none"/>
        </w:rPr>
        <w:footnoteReference w:id="1074"/>
      </w:r>
      <w:r w:rsidRPr="00B861AC">
        <w:rPr>
          <w:rFonts w:ascii="Calibri" w:eastAsia="Calibri" w:hAnsi="Calibri" w:cs="Times New Roman"/>
          <w:sz w:val="24"/>
          <w:szCs w:val="24"/>
          <w14:ligatures w14:val="none"/>
        </w:rPr>
        <w:t xml:space="preserve"> Aside from a predictable conflation of orthodox Islam and the Jihadist Mahdiya, quietly encouraged by </w:t>
      </w:r>
      <w:proofErr w:type="spellStart"/>
      <w:r w:rsidRPr="00B861AC">
        <w:rPr>
          <w:rFonts w:ascii="Calibri" w:eastAsia="Calibri" w:hAnsi="Calibri" w:cs="Times New Roman"/>
          <w:sz w:val="24"/>
          <w:szCs w:val="24"/>
          <w14:ligatures w14:val="none"/>
        </w:rPr>
        <w:t>Ohrwalder</w:t>
      </w:r>
      <w:proofErr w:type="spellEnd"/>
      <w:r w:rsidRPr="00B861AC">
        <w:rPr>
          <w:rFonts w:ascii="Calibri" w:eastAsia="Calibri" w:hAnsi="Calibri" w:cs="Times New Roman"/>
          <w:sz w:val="24"/>
          <w:szCs w:val="24"/>
          <w14:ligatures w14:val="none"/>
        </w:rPr>
        <w:t xml:space="preserve"> but deprecated by Wingate, as the spokesman for British officialdom, this characterisation of Mahdist Sudan exerted a lasting influence. Fergus Nicoll, a British historian whose evaluation of Mahdism is generally </w:t>
      </w:r>
      <w:r w:rsidRPr="00B861AC">
        <w:rPr>
          <w:rFonts w:ascii="Calibri" w:eastAsia="Calibri" w:hAnsi="Calibri" w:cs="Times New Roman"/>
          <w:sz w:val="24"/>
          <w:szCs w:val="24"/>
          <w14:ligatures w14:val="none"/>
        </w:rPr>
        <w:lastRenderedPageBreak/>
        <w:t xml:space="preserve">sympathetic, and who regarded </w:t>
      </w:r>
      <w:proofErr w:type="spellStart"/>
      <w:r w:rsidRPr="00B861AC">
        <w:rPr>
          <w:rFonts w:ascii="Calibri" w:eastAsia="Calibri" w:hAnsi="Calibri" w:cs="Times New Roman"/>
          <w:sz w:val="24"/>
          <w:szCs w:val="24"/>
          <w14:ligatures w14:val="none"/>
        </w:rPr>
        <w:t>Ohrwalder’s</w:t>
      </w:r>
      <w:proofErr w:type="spellEnd"/>
      <w:r w:rsidRPr="00B861AC">
        <w:rPr>
          <w:rFonts w:ascii="Calibri" w:eastAsia="Calibri" w:hAnsi="Calibri" w:cs="Times New Roman"/>
          <w:sz w:val="24"/>
          <w:szCs w:val="24"/>
          <w14:ligatures w14:val="none"/>
        </w:rPr>
        <w:t xml:space="preserve"> didactic as ‘amounting to little more than propaganda’, nonetheless provided this assessment of the Sudan under the Khalifa:</w:t>
      </w:r>
    </w:p>
    <w:p w14:paraId="022203A9" w14:textId="343DA2A1" w:rsidR="00B861AC" w:rsidRPr="00B861AC" w:rsidRDefault="00B861AC" w:rsidP="00722A91">
      <w:pPr>
        <w:spacing w:line="360" w:lineRule="auto"/>
        <w:ind w:left="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The legacy of the Mahdi was almost forgotten in the paranoia of the autocrat. What had begun as a grand dream, a movement of Islamic revivalism of sweeping ambition, dwindled rapidly into the mere consolidation of an impoverished political state…</w:t>
      </w:r>
    </w:p>
    <w:p w14:paraId="6DF31028" w14:textId="77777777" w:rsidR="00B861AC" w:rsidRPr="00B861AC" w:rsidRDefault="00B861AC" w:rsidP="00722A91">
      <w:pPr>
        <w:spacing w:line="360" w:lineRule="auto"/>
        <w:ind w:left="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From a genuine theocracy, headed by an inspirational leader and with administrative, military, financial and legal systems modelled on strict Islamic precedents, the new nation became the fiefdom of one clan and one individual, who cited Mahdist endorsements and precedents to buttress his own rule.</w:t>
      </w:r>
      <w:r w:rsidRPr="00B861AC">
        <w:rPr>
          <w:rFonts w:ascii="Calibri" w:eastAsia="Calibri" w:hAnsi="Calibri" w:cs="Times New Roman"/>
          <w:sz w:val="24"/>
          <w:szCs w:val="24"/>
          <w:vertAlign w:val="superscript"/>
          <w14:ligatures w14:val="none"/>
        </w:rPr>
        <w:footnoteReference w:id="1075"/>
      </w:r>
    </w:p>
    <w:p w14:paraId="20BFBD5B" w14:textId="77777777" w:rsidR="00B861AC" w:rsidRPr="00B861AC" w:rsidRDefault="00B861AC" w:rsidP="00B861AC">
      <w:pPr>
        <w:spacing w:line="480" w:lineRule="auto"/>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After </w:t>
      </w:r>
      <w:proofErr w:type="spellStart"/>
      <w:r w:rsidRPr="00B861AC">
        <w:rPr>
          <w:rFonts w:ascii="Calibri" w:eastAsia="Calibri" w:hAnsi="Calibri" w:cs="Times New Roman"/>
          <w:sz w:val="24"/>
          <w:szCs w:val="24"/>
          <w14:ligatures w14:val="none"/>
        </w:rPr>
        <w:t>Ohrwalder’s</w:t>
      </w:r>
      <w:proofErr w:type="spellEnd"/>
      <w:r w:rsidRPr="00B861AC">
        <w:rPr>
          <w:rFonts w:ascii="Calibri" w:eastAsia="Calibri" w:hAnsi="Calibri" w:cs="Times New Roman"/>
          <w:sz w:val="24"/>
          <w:szCs w:val="24"/>
          <w14:ligatures w14:val="none"/>
        </w:rPr>
        <w:t xml:space="preserve"> excoriating assessment, support within the English Churches for a reconquest of the Sudan developed naturally from a militaristic ‘avenging of Gordon’ towards an emphasis on humanitarian concerns like ‘liberation’, ‘civilisation’ and the abolition of slavery.</w:t>
      </w:r>
    </w:p>
    <w:p w14:paraId="76D008F9" w14:textId="5FAA08FE" w:rsidR="00B861AC" w:rsidRPr="00B861AC" w:rsidRDefault="00B861AC" w:rsidP="00722A91">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The Relief Expedition of 1884-5 was, as </w:t>
      </w:r>
      <w:proofErr w:type="spellStart"/>
      <w:r w:rsidRPr="00B861AC">
        <w:rPr>
          <w:rFonts w:ascii="Calibri" w:eastAsia="Calibri" w:hAnsi="Calibri" w:cs="Times New Roman"/>
          <w:sz w:val="24"/>
          <w:szCs w:val="24"/>
          <w14:ligatures w14:val="none"/>
        </w:rPr>
        <w:t>Ohrwalder</w:t>
      </w:r>
      <w:proofErr w:type="spellEnd"/>
      <w:r w:rsidRPr="00B861AC">
        <w:rPr>
          <w:rFonts w:ascii="Calibri" w:eastAsia="Calibri" w:hAnsi="Calibri" w:cs="Times New Roman"/>
          <w:sz w:val="24"/>
          <w:szCs w:val="24"/>
          <w14:ligatures w14:val="none"/>
        </w:rPr>
        <w:t xml:space="preserve"> pointed out, undertaken essentially ‘for the sake of three people’,</w:t>
      </w:r>
      <w:r w:rsidRPr="00B861AC">
        <w:rPr>
          <w:rFonts w:ascii="Calibri" w:eastAsia="Calibri" w:hAnsi="Calibri" w:cs="Times New Roman"/>
          <w:sz w:val="24"/>
          <w:szCs w:val="24"/>
          <w:vertAlign w:val="superscript"/>
          <w14:ligatures w14:val="none"/>
        </w:rPr>
        <w:footnoteReference w:id="1076"/>
      </w:r>
      <w:r w:rsidRPr="00B861AC">
        <w:rPr>
          <w:rFonts w:ascii="Calibri" w:eastAsia="Calibri" w:hAnsi="Calibri" w:cs="Times New Roman"/>
          <w:sz w:val="24"/>
          <w:szCs w:val="24"/>
          <w14:ligatures w14:val="none"/>
        </w:rPr>
        <w:t xml:space="preserve"> namely Gordon, Colonel Stewart and the </w:t>
      </w:r>
      <w:r w:rsidRPr="00B861AC">
        <w:rPr>
          <w:rFonts w:ascii="Calibri" w:eastAsia="Calibri" w:hAnsi="Calibri" w:cs="Times New Roman"/>
          <w:i/>
          <w:iCs/>
          <w:sz w:val="24"/>
          <w:szCs w:val="24"/>
          <w14:ligatures w14:val="none"/>
        </w:rPr>
        <w:t xml:space="preserve">Times </w:t>
      </w:r>
      <w:r w:rsidRPr="00B861AC">
        <w:rPr>
          <w:rFonts w:ascii="Calibri" w:eastAsia="Calibri" w:hAnsi="Calibri" w:cs="Times New Roman"/>
          <w:sz w:val="24"/>
          <w:szCs w:val="24"/>
          <w14:ligatures w14:val="none"/>
        </w:rPr>
        <w:t xml:space="preserve">correspondent, Frank Power. The Emin Pasha Relief Expedition attracted widespread support from within the </w:t>
      </w:r>
      <w:r w:rsidR="00872F45">
        <w:rPr>
          <w:rFonts w:ascii="Calibri" w:eastAsia="Calibri" w:hAnsi="Calibri" w:cs="Times New Roman"/>
          <w:sz w:val="24"/>
          <w:szCs w:val="24"/>
          <w14:ligatures w14:val="none"/>
        </w:rPr>
        <w:t>C</w:t>
      </w:r>
      <w:r w:rsidRPr="00B861AC">
        <w:rPr>
          <w:rFonts w:ascii="Calibri" w:eastAsia="Calibri" w:hAnsi="Calibri" w:cs="Times New Roman"/>
          <w:sz w:val="24"/>
          <w:szCs w:val="24"/>
          <w14:ligatures w14:val="none"/>
        </w:rPr>
        <w:t>hurches as an act of (apparently) pacific intervention to rescue the ‘noble’ Emin ‘and his people’.</w:t>
      </w:r>
      <w:r w:rsidRPr="00B861AC">
        <w:rPr>
          <w:rFonts w:ascii="Calibri" w:eastAsia="Calibri" w:hAnsi="Calibri" w:cs="Times New Roman"/>
          <w:sz w:val="24"/>
          <w:szCs w:val="24"/>
          <w:vertAlign w:val="superscript"/>
          <w14:ligatures w14:val="none"/>
        </w:rPr>
        <w:footnoteReference w:id="1077"/>
      </w:r>
      <w:r w:rsidRPr="00B861AC">
        <w:rPr>
          <w:rFonts w:ascii="Calibri" w:eastAsia="Calibri" w:hAnsi="Calibri" w:cs="Times New Roman"/>
          <w:sz w:val="24"/>
          <w:szCs w:val="24"/>
          <w14:ligatures w14:val="none"/>
        </w:rPr>
        <w:t xml:space="preserve"> It was </w:t>
      </w:r>
      <w:proofErr w:type="spellStart"/>
      <w:r w:rsidRPr="00B861AC">
        <w:rPr>
          <w:rFonts w:ascii="Calibri" w:eastAsia="Calibri" w:hAnsi="Calibri" w:cs="Times New Roman"/>
          <w:sz w:val="24"/>
          <w:szCs w:val="24"/>
          <w14:ligatures w14:val="none"/>
        </w:rPr>
        <w:t>Ohrwalder</w:t>
      </w:r>
      <w:proofErr w:type="spellEnd"/>
      <w:r w:rsidRPr="00B861AC">
        <w:rPr>
          <w:rFonts w:ascii="Calibri" w:eastAsia="Calibri" w:hAnsi="Calibri" w:cs="Times New Roman"/>
          <w:sz w:val="24"/>
          <w:szCs w:val="24"/>
          <w14:ligatures w14:val="none"/>
        </w:rPr>
        <w:t xml:space="preserve"> who developed this idea further by promoting the rescue of an entire population, an oppressed people labouring under the tyranny of the Mahdiya. Acceptance of this hypothesis rested on two related propositions. First, that a division could be drawn between the dwindling number of Mahdism’s true believers, the Khalifa and the Baggara, and the rest of the disaffected Sudanese population. The existence, </w:t>
      </w:r>
      <w:r w:rsidRPr="00B861AC">
        <w:rPr>
          <w:rFonts w:ascii="Calibri" w:eastAsia="Calibri" w:hAnsi="Calibri" w:cs="Times New Roman"/>
          <w:sz w:val="24"/>
          <w:szCs w:val="24"/>
          <w14:ligatures w14:val="none"/>
        </w:rPr>
        <w:lastRenderedPageBreak/>
        <w:t>in other words, of both oppressors and oppressed in Mahdist Sudan. Second, that there was a conflict between orthodox Islam, which British officialdom increasingly accepted as the legitimate religion of the Sudan, and the illegitimate heresy of schismatic Mahdism. English Christian opinion would struggle ultimately to accept this analysis, viewing it as an undesirable concession to the ‘False religion of Islam,’</w:t>
      </w:r>
      <w:r w:rsidRPr="00B861AC">
        <w:rPr>
          <w:rFonts w:ascii="Calibri" w:eastAsia="Calibri" w:hAnsi="Calibri" w:cs="Times New Roman"/>
          <w:sz w:val="24"/>
          <w:szCs w:val="24"/>
          <w:vertAlign w:val="superscript"/>
          <w14:ligatures w14:val="none"/>
        </w:rPr>
        <w:footnoteReference w:id="1078"/>
      </w:r>
      <w:r w:rsidRPr="00B861AC">
        <w:rPr>
          <w:rFonts w:ascii="Calibri" w:eastAsia="Calibri" w:hAnsi="Calibri" w:cs="Times New Roman"/>
          <w:sz w:val="24"/>
          <w:szCs w:val="24"/>
          <w14:ligatures w14:val="none"/>
        </w:rPr>
        <w:t xml:space="preserve"> and this would eventually provoke disappointment and dispute in post-reconquest Sudan.</w:t>
      </w:r>
    </w:p>
    <w:p w14:paraId="25F52C26" w14:textId="283B8E21" w:rsidR="00B861AC" w:rsidRPr="00B861AC" w:rsidRDefault="00B861AC" w:rsidP="00722A91">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European, or more specifically Christian, ‘civilisation’ was ostensibly concerned to ‘ameliorate the moral conditions under which people live’.</w:t>
      </w:r>
      <w:r w:rsidRPr="00B861AC">
        <w:rPr>
          <w:rFonts w:ascii="Calibri" w:eastAsia="Calibri" w:hAnsi="Calibri" w:cs="Times New Roman"/>
          <w:sz w:val="24"/>
          <w:szCs w:val="24"/>
          <w:vertAlign w:val="superscript"/>
          <w14:ligatures w14:val="none"/>
        </w:rPr>
        <w:footnoteReference w:id="1079"/>
      </w:r>
      <w:r w:rsidRPr="00B861AC">
        <w:rPr>
          <w:rFonts w:ascii="Calibri" w:eastAsia="Calibri" w:hAnsi="Calibri" w:cs="Times New Roman"/>
          <w:sz w:val="24"/>
          <w:szCs w:val="24"/>
          <w14:ligatures w14:val="none"/>
        </w:rPr>
        <w:t xml:space="preserve"> </w:t>
      </w:r>
      <w:proofErr w:type="spellStart"/>
      <w:r w:rsidRPr="00B861AC">
        <w:rPr>
          <w:rFonts w:ascii="Calibri" w:eastAsia="Calibri" w:hAnsi="Calibri" w:cs="Times New Roman"/>
          <w:sz w:val="24"/>
          <w:szCs w:val="24"/>
          <w14:ligatures w14:val="none"/>
        </w:rPr>
        <w:t>Ohrwalder’s</w:t>
      </w:r>
      <w:proofErr w:type="spellEnd"/>
      <w:r w:rsidRPr="00B861AC">
        <w:rPr>
          <w:rFonts w:ascii="Calibri" w:eastAsia="Calibri" w:hAnsi="Calibri" w:cs="Times New Roman"/>
          <w:sz w:val="24"/>
          <w:szCs w:val="24"/>
          <w14:ligatures w14:val="none"/>
        </w:rPr>
        <w:t xml:space="preserve"> demolition of Mahdism had seemingly confirmed Canon MacColl’s assertion that: ‘There is no hope for civilisation of any people while it remains under Mussulman rule.’</w:t>
      </w:r>
      <w:r w:rsidRPr="00B861AC">
        <w:rPr>
          <w:rFonts w:ascii="Calibri" w:eastAsia="Calibri" w:hAnsi="Calibri" w:cs="Times New Roman"/>
          <w:sz w:val="24"/>
          <w:szCs w:val="24"/>
          <w:vertAlign w:val="superscript"/>
          <w14:ligatures w14:val="none"/>
        </w:rPr>
        <w:footnoteReference w:id="1080"/>
      </w:r>
      <w:r w:rsidRPr="00B861AC">
        <w:rPr>
          <w:rFonts w:ascii="Calibri" w:eastAsia="Calibri" w:hAnsi="Calibri" w:cs="Times New Roman"/>
          <w:sz w:val="24"/>
          <w:szCs w:val="24"/>
          <w14:ligatures w14:val="none"/>
        </w:rPr>
        <w:t xml:space="preserve"> Into this ‘catastrophe’ the ‘torchlight of civilisation’ could now shine.</w:t>
      </w:r>
      <w:r w:rsidRPr="00B861AC">
        <w:rPr>
          <w:rFonts w:ascii="Calibri" w:eastAsia="Calibri" w:hAnsi="Calibri" w:cs="Times New Roman"/>
          <w:sz w:val="24"/>
          <w:szCs w:val="24"/>
          <w:vertAlign w:val="superscript"/>
          <w14:ligatures w14:val="none"/>
        </w:rPr>
        <w:footnoteReference w:id="1081"/>
      </w:r>
      <w:r w:rsidRPr="00B861AC">
        <w:rPr>
          <w:rFonts w:ascii="Calibri" w:eastAsia="Calibri" w:hAnsi="Calibri" w:cs="Times New Roman"/>
          <w:sz w:val="24"/>
          <w:szCs w:val="24"/>
          <w14:ligatures w14:val="none"/>
        </w:rPr>
        <w:t xml:space="preserve"> Instead of the constant warfare, anarchy, injustice, ignorance and slavery of the Mahdiya, a British (ultimately an Anglo-Egyptian) reconquest promised stable governance, the rule of law, educational advancement and the benefits of legitimate commerce. And, of course, the blessings of Christianity, at least as far as opinions within the English Churches were concerned. As the </w:t>
      </w:r>
      <w:r w:rsidRPr="00B861AC">
        <w:rPr>
          <w:rFonts w:ascii="Calibri" w:eastAsia="Calibri" w:hAnsi="Calibri" w:cs="Times New Roman"/>
          <w:i/>
          <w:iCs/>
          <w:sz w:val="24"/>
          <w:szCs w:val="24"/>
          <w14:ligatures w14:val="none"/>
        </w:rPr>
        <w:t xml:space="preserve">Guardian </w:t>
      </w:r>
      <w:r w:rsidRPr="00B861AC">
        <w:rPr>
          <w:rFonts w:ascii="Calibri" w:eastAsia="Calibri" w:hAnsi="Calibri" w:cs="Times New Roman"/>
          <w:sz w:val="24"/>
          <w:szCs w:val="24"/>
          <w14:ligatures w14:val="none"/>
        </w:rPr>
        <w:t>argued, the moral advantages of civilisation were ‘mostly religious’.</w:t>
      </w:r>
      <w:r w:rsidRPr="00B861AC">
        <w:rPr>
          <w:rFonts w:ascii="Calibri" w:eastAsia="Calibri" w:hAnsi="Calibri" w:cs="Times New Roman"/>
          <w:sz w:val="24"/>
          <w:szCs w:val="24"/>
          <w:vertAlign w:val="superscript"/>
          <w14:ligatures w14:val="none"/>
        </w:rPr>
        <w:footnoteReference w:id="1082"/>
      </w:r>
      <w:r w:rsidRPr="00B861AC">
        <w:rPr>
          <w:rFonts w:ascii="Calibri" w:eastAsia="Calibri" w:hAnsi="Calibri" w:cs="Times New Roman"/>
          <w:sz w:val="24"/>
          <w:szCs w:val="24"/>
          <w14:ligatures w14:val="none"/>
        </w:rPr>
        <w:t xml:space="preserve"> Indeed, by the eve of reconquest, opinions within the </w:t>
      </w:r>
      <w:r w:rsidR="00872F45">
        <w:rPr>
          <w:rFonts w:ascii="Calibri" w:eastAsia="Calibri" w:hAnsi="Calibri" w:cs="Times New Roman"/>
          <w:sz w:val="24"/>
          <w:szCs w:val="24"/>
          <w14:ligatures w14:val="none"/>
        </w:rPr>
        <w:t>C</w:t>
      </w:r>
      <w:r w:rsidRPr="00B861AC">
        <w:rPr>
          <w:rFonts w:ascii="Calibri" w:eastAsia="Calibri" w:hAnsi="Calibri" w:cs="Times New Roman"/>
          <w:sz w:val="24"/>
          <w:szCs w:val="24"/>
          <w14:ligatures w14:val="none"/>
        </w:rPr>
        <w:t>hurches tended to see Christianity and civilisation as inseparable concepts. As Cairns put it: ‘To say that people were not Christian implied that they were uncivilised; to say they were uncivilised implied that they were not Christian.’</w:t>
      </w:r>
      <w:r w:rsidRPr="00B861AC">
        <w:rPr>
          <w:rFonts w:ascii="Calibri" w:eastAsia="Calibri" w:hAnsi="Calibri" w:cs="Times New Roman"/>
          <w:sz w:val="24"/>
          <w:szCs w:val="24"/>
          <w:vertAlign w:val="superscript"/>
          <w14:ligatures w14:val="none"/>
        </w:rPr>
        <w:footnoteReference w:id="1083"/>
      </w:r>
    </w:p>
    <w:p w14:paraId="49AB72AA" w14:textId="365C601D" w:rsidR="00B861AC" w:rsidRPr="00B861AC" w:rsidRDefault="00B861AC" w:rsidP="00722A91">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lastRenderedPageBreak/>
        <w:t>All this suited the ‘missionary’ caucus within the English Churches, who would inevitably frame the reconquest of the Sudan in the wider context of the ‘theological struggle for Africa’. This faction had always considered Islam to be the religion of a ‘False Prophet’, an implacable barrier to civilisation and, as such, Christian mission in Africa. But this interpretation did not appeal to the clique within British foreign policy that advocated a ‘forward movement’ policy in the Sudan</w:t>
      </w:r>
      <w:r w:rsidR="00722A91">
        <w:rPr>
          <w:rFonts w:ascii="Calibri" w:eastAsia="Calibri" w:hAnsi="Calibri" w:cs="Times New Roman"/>
          <w:sz w:val="24"/>
          <w:szCs w:val="24"/>
          <w14:ligatures w14:val="none"/>
        </w:rPr>
        <w:t xml:space="preserve"> –</w:t>
      </w:r>
      <w:r w:rsidRPr="00B861AC">
        <w:rPr>
          <w:rFonts w:ascii="Calibri" w:eastAsia="Calibri" w:hAnsi="Calibri" w:cs="Times New Roman"/>
          <w:sz w:val="24"/>
          <w:szCs w:val="24"/>
          <w14:ligatures w14:val="none"/>
        </w:rPr>
        <w:t xml:space="preserve"> officials like Wingate who, notwithstanding their own devout spiritual convictions, were concerned with the creation and maintenance of a politico-military alliance that depended on the support of the Egyptian Khedive and the contribution of the Muslim troops of the Egyptian Army. While they enthusiastically described the heretical Mahdi as a ‘false prophet’ of Islam, they were willing equally to respect Islam as the legitimate religion of a liberated Sudan. Again, this divergence portended division in post-reconquest Sudan. </w:t>
      </w:r>
    </w:p>
    <w:p w14:paraId="515ABAD3" w14:textId="4A298DD3" w:rsidR="00B861AC" w:rsidRPr="00B861AC" w:rsidRDefault="00B861AC" w:rsidP="00722A91">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Christian advancement in the Sudan raised again to prominence the ‘Imperial hero’ as the ‘apostle of Civilisation’.</w:t>
      </w:r>
      <w:r w:rsidRPr="00B861AC">
        <w:rPr>
          <w:rFonts w:ascii="Calibri" w:eastAsia="Calibri" w:hAnsi="Calibri" w:cs="Times New Roman"/>
          <w:sz w:val="24"/>
          <w:szCs w:val="24"/>
          <w:vertAlign w:val="superscript"/>
          <w14:ligatures w14:val="none"/>
        </w:rPr>
        <w:footnoteReference w:id="1084"/>
      </w:r>
      <w:r w:rsidRPr="00B861AC">
        <w:rPr>
          <w:rFonts w:ascii="Calibri" w:eastAsia="Calibri" w:hAnsi="Calibri" w:cs="Times New Roman"/>
          <w:sz w:val="24"/>
          <w:szCs w:val="24"/>
          <w14:ligatures w14:val="none"/>
        </w:rPr>
        <w:t xml:space="preserve"> Relying on courage (to the point of fearlessness), duty, sacrifice and even martyrdom, these Christian champions expanded ‘the moral order through the defeat of barbarism and the promotion of Christian civilisation’.</w:t>
      </w:r>
      <w:r w:rsidRPr="00B861AC">
        <w:rPr>
          <w:rFonts w:ascii="Calibri" w:eastAsia="Calibri" w:hAnsi="Calibri" w:cs="Times New Roman"/>
          <w:sz w:val="24"/>
          <w:szCs w:val="24"/>
          <w:vertAlign w:val="superscript"/>
          <w14:ligatures w14:val="none"/>
        </w:rPr>
        <w:footnoteReference w:id="1085"/>
      </w:r>
      <w:r w:rsidRPr="00B861AC">
        <w:rPr>
          <w:rFonts w:ascii="Calibri" w:eastAsia="Calibri" w:hAnsi="Calibri" w:cs="Times New Roman"/>
          <w:sz w:val="24"/>
          <w:szCs w:val="24"/>
          <w14:ligatures w14:val="none"/>
        </w:rPr>
        <w:t xml:space="preserve"> A lineage exemplified by Havelock</w:t>
      </w:r>
      <w:r w:rsidR="00EB4BCF">
        <w:rPr>
          <w:rStyle w:val="FootnoteReference"/>
          <w:rFonts w:ascii="Calibri" w:eastAsia="Calibri" w:hAnsi="Calibri" w:cs="Times New Roman"/>
          <w:sz w:val="24"/>
          <w:szCs w:val="24"/>
          <w14:ligatures w14:val="none"/>
        </w:rPr>
        <w:footnoteReference w:id="1086"/>
      </w:r>
      <w:r w:rsidRPr="00B861AC">
        <w:rPr>
          <w:rFonts w:ascii="Calibri" w:eastAsia="Calibri" w:hAnsi="Calibri" w:cs="Times New Roman"/>
          <w:sz w:val="24"/>
          <w:szCs w:val="24"/>
          <w14:ligatures w14:val="none"/>
        </w:rPr>
        <w:t xml:space="preserve"> and Livingstone had found a perfect embodiment in Gordon of Khartoum. The English Churches, flattered and encouraged by an association with the greatest British hero of the late nineteenth century, sought continually to re-invent Gordon’s persona (with varying degrees of conviction and success) in the likes of Emin, Stanley, </w:t>
      </w:r>
      <w:proofErr w:type="spellStart"/>
      <w:r w:rsidRPr="00B861AC">
        <w:rPr>
          <w:rFonts w:ascii="Calibri" w:eastAsia="Calibri" w:hAnsi="Calibri" w:cs="Times New Roman"/>
          <w:sz w:val="24"/>
          <w:szCs w:val="24"/>
          <w14:ligatures w14:val="none"/>
        </w:rPr>
        <w:t>Ohrwalder</w:t>
      </w:r>
      <w:proofErr w:type="spellEnd"/>
      <w:r w:rsidRPr="00B861AC">
        <w:rPr>
          <w:rFonts w:ascii="Calibri" w:eastAsia="Calibri" w:hAnsi="Calibri" w:cs="Times New Roman"/>
          <w:sz w:val="24"/>
          <w:szCs w:val="24"/>
          <w14:ligatures w14:val="none"/>
        </w:rPr>
        <w:t xml:space="preserve"> and Slatin. Indeed, this desire to identify new Christian heroes could often stretch credibility, as when Rev. Little, </w:t>
      </w:r>
      <w:r w:rsidRPr="00B861AC">
        <w:rPr>
          <w:rFonts w:ascii="Calibri" w:eastAsia="Calibri" w:hAnsi="Calibri" w:cs="Times New Roman"/>
          <w:sz w:val="24"/>
          <w:szCs w:val="24"/>
          <w14:ligatures w14:val="none"/>
        </w:rPr>
        <w:lastRenderedPageBreak/>
        <w:t>commenting of the death of the disgraced Barttelot during the EPRE, cited ‘another name on the already long list of noble men who have given up their lives, almost with joy, as a sacrifice on the altar of humanity’.</w:t>
      </w:r>
      <w:r w:rsidRPr="00B861AC">
        <w:rPr>
          <w:rFonts w:ascii="Calibri" w:eastAsia="Calibri" w:hAnsi="Calibri" w:cs="Times New Roman"/>
          <w:sz w:val="24"/>
          <w:szCs w:val="24"/>
          <w:vertAlign w:val="superscript"/>
          <w14:ligatures w14:val="none"/>
        </w:rPr>
        <w:footnoteReference w:id="1087"/>
      </w:r>
      <w:r w:rsidRPr="00B861AC">
        <w:rPr>
          <w:rFonts w:ascii="Calibri" w:eastAsia="Calibri" w:hAnsi="Calibri" w:cs="Times New Roman"/>
          <w:sz w:val="24"/>
          <w:szCs w:val="24"/>
          <w14:ligatures w14:val="none"/>
        </w:rPr>
        <w:t xml:space="preserve"> As the reconquest progressed, this attention would focus on new Christian heroes, primarily Kitchener, but also some of his subordinates.</w:t>
      </w:r>
    </w:p>
    <w:p w14:paraId="20BE0D0B" w14:textId="0DF8A891" w:rsidR="00B861AC" w:rsidRPr="00B861AC" w:rsidRDefault="00B861AC" w:rsidP="00722A91">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By the mid-1890s, most Christians in Britain were convinced that East African slavery was ‘the incurable vice of Islam’. As Canon MacColl stated: ‘The slave-hunters and slave-merchants are Muslims. Slave traffic is sanctioned by Mohammedan law.’</w:t>
      </w:r>
      <w:r w:rsidRPr="00B861AC">
        <w:rPr>
          <w:rFonts w:ascii="Calibri" w:eastAsia="Calibri" w:hAnsi="Calibri" w:cs="Times New Roman"/>
          <w:sz w:val="24"/>
          <w:szCs w:val="24"/>
          <w:vertAlign w:val="superscript"/>
          <w14:ligatures w14:val="none"/>
        </w:rPr>
        <w:footnoteReference w:id="1088"/>
      </w:r>
      <w:r w:rsidRPr="00B861AC">
        <w:rPr>
          <w:rFonts w:ascii="Calibri" w:eastAsia="Calibri" w:hAnsi="Calibri" w:cs="Times New Roman"/>
          <w:sz w:val="24"/>
          <w:szCs w:val="24"/>
          <w14:ligatures w14:val="none"/>
        </w:rPr>
        <w:t xml:space="preserve"> William Gairdner, a CMS missionary</w:t>
      </w:r>
      <w:r w:rsidR="001E3DC0">
        <w:rPr>
          <w:rFonts w:ascii="Calibri" w:eastAsia="Calibri" w:hAnsi="Calibri" w:cs="Times New Roman"/>
          <w:sz w:val="24"/>
          <w:szCs w:val="24"/>
          <w14:ligatures w14:val="none"/>
        </w:rPr>
        <w:t xml:space="preserve"> to Egypt</w:t>
      </w:r>
      <w:r w:rsidRPr="00B861AC">
        <w:rPr>
          <w:rFonts w:ascii="Calibri" w:eastAsia="Calibri" w:hAnsi="Calibri" w:cs="Times New Roman"/>
          <w:sz w:val="24"/>
          <w:szCs w:val="24"/>
          <w14:ligatures w14:val="none"/>
        </w:rPr>
        <w:t>, considered this connection to be intrinsic and immutable:</w:t>
      </w:r>
    </w:p>
    <w:p w14:paraId="3607110D" w14:textId="42E8CD6D" w:rsidR="00B861AC" w:rsidRPr="00B861AC" w:rsidRDefault="00B861AC" w:rsidP="00722A91">
      <w:pPr>
        <w:spacing w:line="360" w:lineRule="auto"/>
        <w:ind w:left="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The attitude of Islam to slavery is a very good example of how that religion, in prescribing humanitarian regulations for the conduct of bad business, necessarily recognises the custom, and permitting virtually commands it, at least in the sense of making its absolute prohibition illegal and impious. Slavery can never be really prohibited by Mohammedans, for the sacred law allows it, and so sanctions it for ever.</w:t>
      </w:r>
      <w:r w:rsidRPr="00B861AC">
        <w:rPr>
          <w:rFonts w:ascii="Calibri" w:eastAsia="Calibri" w:hAnsi="Calibri" w:cs="Times New Roman"/>
          <w:sz w:val="24"/>
          <w:szCs w:val="24"/>
          <w:vertAlign w:val="superscript"/>
          <w14:ligatures w14:val="none"/>
        </w:rPr>
        <w:footnoteReference w:id="1089"/>
      </w:r>
    </w:p>
    <w:p w14:paraId="4825E016" w14:textId="22E5389B" w:rsidR="00B861AC" w:rsidRPr="00B861AC" w:rsidRDefault="00B861AC" w:rsidP="00B861AC">
      <w:pPr>
        <w:spacing w:line="480" w:lineRule="auto"/>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The Sudan, moreover, had long been the ‘happy hunting ground of the slave raider’.</w:t>
      </w:r>
      <w:r w:rsidRPr="00B861AC">
        <w:rPr>
          <w:rFonts w:ascii="Calibri" w:eastAsia="Calibri" w:hAnsi="Calibri" w:cs="Times New Roman"/>
          <w:sz w:val="24"/>
          <w:szCs w:val="24"/>
          <w:vertAlign w:val="superscript"/>
          <w14:ligatures w14:val="none"/>
        </w:rPr>
        <w:footnoteReference w:id="1090"/>
      </w:r>
      <w:r w:rsidRPr="00B861AC">
        <w:rPr>
          <w:rFonts w:ascii="Calibri" w:eastAsia="Calibri" w:hAnsi="Calibri" w:cs="Times New Roman"/>
          <w:sz w:val="24"/>
          <w:szCs w:val="24"/>
          <w14:ligatures w14:val="none"/>
        </w:rPr>
        <w:t xml:space="preserve"> And the Mahdiya, as </w:t>
      </w:r>
      <w:proofErr w:type="spellStart"/>
      <w:r w:rsidRPr="00B861AC">
        <w:rPr>
          <w:rFonts w:ascii="Calibri" w:eastAsia="Calibri" w:hAnsi="Calibri" w:cs="Times New Roman"/>
          <w:sz w:val="24"/>
          <w:szCs w:val="24"/>
          <w14:ligatures w14:val="none"/>
        </w:rPr>
        <w:t>Ohrwalder</w:t>
      </w:r>
      <w:proofErr w:type="spellEnd"/>
      <w:r w:rsidRPr="00B861AC">
        <w:rPr>
          <w:rFonts w:ascii="Calibri" w:eastAsia="Calibri" w:hAnsi="Calibri" w:cs="Times New Roman"/>
          <w:sz w:val="24"/>
          <w:szCs w:val="24"/>
          <w14:ligatures w14:val="none"/>
        </w:rPr>
        <w:t xml:space="preserve"> documented graphically, had given ‘fresh lease’ to an enduring evil. Abolition was not simply a Christian duty but, as a prerequisite to the civilisation of the Sudan, a strategic necessity. As Rev. Little proclaimed: ‘The time has come when, for the honour of Christianity, slavery must cease, and cease forever on the African continent.’</w:t>
      </w:r>
      <w:r w:rsidRPr="00B861AC">
        <w:rPr>
          <w:rFonts w:ascii="Calibri" w:eastAsia="Calibri" w:hAnsi="Calibri" w:cs="Times New Roman"/>
          <w:sz w:val="24"/>
          <w:szCs w:val="24"/>
          <w:vertAlign w:val="superscript"/>
          <w14:ligatures w14:val="none"/>
        </w:rPr>
        <w:footnoteReference w:id="1091"/>
      </w:r>
    </w:p>
    <w:p w14:paraId="11D02C1D" w14:textId="57B88A07" w:rsidR="00B861AC" w:rsidRPr="00B861AC" w:rsidRDefault="00B861AC" w:rsidP="00722A91">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The reconquest of the Sudan, perceived as a battle for humanitarian values, would accordingly trigger a (largely) united response from across the political spectrum and </w:t>
      </w:r>
      <w:r w:rsidRPr="00B861AC">
        <w:rPr>
          <w:rFonts w:ascii="Calibri" w:eastAsia="Calibri" w:hAnsi="Calibri" w:cs="Times New Roman"/>
          <w:sz w:val="24"/>
          <w:szCs w:val="24"/>
          <w14:ligatures w14:val="none"/>
        </w:rPr>
        <w:lastRenderedPageBreak/>
        <w:t>widespread support from within the English Churches. Winston Churchill summed matters up: ‘Extremes of thought met. Jingoism found – not for the first time – support at Exeter Hall.’</w:t>
      </w:r>
      <w:r w:rsidRPr="00B861AC">
        <w:rPr>
          <w:rFonts w:ascii="Calibri" w:eastAsia="Calibri" w:hAnsi="Calibri" w:cs="Times New Roman"/>
          <w:sz w:val="24"/>
          <w:szCs w:val="24"/>
          <w:vertAlign w:val="superscript"/>
          <w14:ligatures w14:val="none"/>
        </w:rPr>
        <w:footnoteReference w:id="1092"/>
      </w:r>
    </w:p>
    <w:p w14:paraId="39AD6918" w14:textId="3537F0C1" w:rsidR="00B861AC" w:rsidRDefault="00B861AC">
      <w:pPr>
        <w:rPr>
          <w:rFonts w:ascii="Calibri" w:eastAsia="Calibri" w:hAnsi="Calibri" w:cs="Times New Roman"/>
          <w:kern w:val="0"/>
          <w:sz w:val="24"/>
          <w:szCs w:val="24"/>
          <w14:ligatures w14:val="none"/>
        </w:rPr>
      </w:pPr>
      <w:r>
        <w:rPr>
          <w:rFonts w:ascii="Calibri" w:eastAsia="Calibri" w:hAnsi="Calibri" w:cs="Times New Roman"/>
          <w:kern w:val="0"/>
          <w:sz w:val="24"/>
          <w:szCs w:val="24"/>
          <w14:ligatures w14:val="none"/>
        </w:rPr>
        <w:br w:type="page"/>
      </w:r>
    </w:p>
    <w:p w14:paraId="5C0DF027" w14:textId="77777777" w:rsidR="00B861AC" w:rsidRPr="00B861AC" w:rsidRDefault="00B861AC" w:rsidP="00B861AC">
      <w:pPr>
        <w:spacing w:line="256" w:lineRule="auto"/>
        <w:jc w:val="center"/>
        <w:rPr>
          <w:rFonts w:ascii="Calibri" w:eastAsia="Aptos" w:hAnsi="Calibri" w:cs="Calibri"/>
          <w:sz w:val="32"/>
          <w:szCs w:val="32"/>
        </w:rPr>
      </w:pPr>
    </w:p>
    <w:p w14:paraId="1DC2E24F" w14:textId="77777777" w:rsidR="00B861AC" w:rsidRPr="00B861AC" w:rsidRDefault="00B861AC" w:rsidP="00B861AC">
      <w:pPr>
        <w:spacing w:line="256" w:lineRule="auto"/>
        <w:jc w:val="center"/>
        <w:rPr>
          <w:rFonts w:ascii="Calibri" w:eastAsia="Aptos" w:hAnsi="Calibri" w:cs="Calibri"/>
          <w:sz w:val="32"/>
          <w:szCs w:val="32"/>
        </w:rPr>
      </w:pPr>
    </w:p>
    <w:p w14:paraId="5870B7E1" w14:textId="77777777" w:rsidR="00B861AC" w:rsidRPr="00B861AC" w:rsidRDefault="00B861AC" w:rsidP="00B861AC">
      <w:pPr>
        <w:spacing w:line="256" w:lineRule="auto"/>
        <w:jc w:val="center"/>
        <w:rPr>
          <w:rFonts w:ascii="Calibri" w:eastAsia="Aptos" w:hAnsi="Calibri" w:cs="Calibri"/>
          <w:sz w:val="32"/>
          <w:szCs w:val="32"/>
        </w:rPr>
      </w:pPr>
    </w:p>
    <w:p w14:paraId="774B2201" w14:textId="77777777" w:rsidR="00B861AC" w:rsidRPr="00B861AC" w:rsidRDefault="00B861AC" w:rsidP="00B861AC">
      <w:pPr>
        <w:spacing w:line="256" w:lineRule="auto"/>
        <w:jc w:val="center"/>
        <w:rPr>
          <w:rFonts w:ascii="Calibri" w:eastAsia="Aptos" w:hAnsi="Calibri" w:cs="Calibri"/>
          <w:sz w:val="32"/>
          <w:szCs w:val="32"/>
        </w:rPr>
      </w:pPr>
      <w:r w:rsidRPr="00B861AC">
        <w:rPr>
          <w:rFonts w:ascii="Calibri" w:eastAsia="Aptos" w:hAnsi="Calibri" w:cs="Calibri"/>
          <w:sz w:val="32"/>
          <w:szCs w:val="32"/>
        </w:rPr>
        <w:t>III.</w:t>
      </w:r>
    </w:p>
    <w:p w14:paraId="1F21E128" w14:textId="77777777" w:rsidR="008025F7" w:rsidRDefault="00B861AC" w:rsidP="00B861AC">
      <w:pPr>
        <w:spacing w:line="256" w:lineRule="auto"/>
        <w:jc w:val="center"/>
        <w:rPr>
          <w:rFonts w:ascii="Calibri" w:eastAsia="Aptos" w:hAnsi="Calibri" w:cs="Calibri"/>
          <w:sz w:val="32"/>
          <w:szCs w:val="32"/>
          <w:u w:val="single"/>
        </w:rPr>
        <w:sectPr w:rsidR="008025F7" w:rsidSect="00434BCE">
          <w:footnotePr>
            <w:numRestart w:val="eachSect"/>
          </w:footnotePr>
          <w:pgSz w:w="11906" w:h="16838"/>
          <w:pgMar w:top="1440" w:right="1440" w:bottom="1440" w:left="1440" w:header="708" w:footer="708" w:gutter="0"/>
          <w:cols w:space="708"/>
          <w:docGrid w:linePitch="360"/>
        </w:sectPr>
      </w:pPr>
      <w:r w:rsidRPr="00B861AC">
        <w:rPr>
          <w:rFonts w:ascii="Calibri" w:eastAsia="Aptos" w:hAnsi="Calibri" w:cs="Calibri"/>
          <w:sz w:val="32"/>
          <w:szCs w:val="32"/>
          <w:u w:val="single"/>
        </w:rPr>
        <w:t>Reconquest: 1896-99</w:t>
      </w:r>
    </w:p>
    <w:p w14:paraId="7AD855D5" w14:textId="0B569416" w:rsidR="00B861AC" w:rsidRPr="00B861AC" w:rsidRDefault="00B861AC" w:rsidP="00722A91">
      <w:pPr>
        <w:spacing w:line="480" w:lineRule="auto"/>
        <w:jc w:val="center"/>
        <w:rPr>
          <w:rFonts w:ascii="Calibri" w:eastAsia="Calibri" w:hAnsi="Calibri" w:cs="Times New Roman"/>
          <w:sz w:val="24"/>
          <w:szCs w:val="24"/>
          <w:u w:val="single"/>
          <w14:ligatures w14:val="none"/>
        </w:rPr>
      </w:pPr>
      <w:r w:rsidRPr="00B861AC">
        <w:rPr>
          <w:rFonts w:ascii="Calibri" w:eastAsia="Calibri" w:hAnsi="Calibri" w:cs="Times New Roman"/>
          <w:sz w:val="24"/>
          <w:szCs w:val="24"/>
          <w:u w:val="single"/>
          <w14:ligatures w14:val="none"/>
        </w:rPr>
        <w:lastRenderedPageBreak/>
        <w:t>Support</w:t>
      </w:r>
    </w:p>
    <w:p w14:paraId="5861B401" w14:textId="77777777" w:rsidR="00B861AC" w:rsidRPr="00B861AC" w:rsidRDefault="00B861AC" w:rsidP="00EE57DA">
      <w:pPr>
        <w:spacing w:line="480" w:lineRule="auto"/>
        <w:jc w:val="both"/>
        <w:rPr>
          <w:rFonts w:ascii="Calibri" w:eastAsia="Calibri" w:hAnsi="Calibri" w:cs="Times New Roman"/>
          <w:sz w:val="24"/>
          <w:szCs w:val="24"/>
          <w:u w:val="single"/>
          <w14:ligatures w14:val="none"/>
        </w:rPr>
      </w:pPr>
      <w:r w:rsidRPr="00B861AC">
        <w:rPr>
          <w:rFonts w:ascii="Calibri" w:eastAsia="Calibri" w:hAnsi="Calibri" w:cs="Times New Roman"/>
          <w:sz w:val="24"/>
          <w:szCs w:val="24"/>
          <w:u w:val="single"/>
          <w14:ligatures w14:val="none"/>
        </w:rPr>
        <w:t>Introduction</w:t>
      </w:r>
    </w:p>
    <w:p w14:paraId="37436C4C" w14:textId="36A4139D" w:rsidR="00B861AC" w:rsidRPr="00B861AC" w:rsidRDefault="00B861AC" w:rsidP="00722A91">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The Anglo-Egyptian reconquest of the Sudan began with the Dongola Expedition in March 1896, culminated in victory at the Battle of Omdurman in September 1898, and ended with the final defeat and death of the Khalifa in November 1899. It was regarded as ‘the last act of a great drama which opened in 1884’.</w:t>
      </w:r>
      <w:r w:rsidRPr="00B861AC">
        <w:rPr>
          <w:rFonts w:ascii="Calibri" w:eastAsia="Calibri" w:hAnsi="Calibri" w:cs="Times New Roman"/>
          <w:sz w:val="24"/>
          <w:szCs w:val="24"/>
          <w:vertAlign w:val="superscript"/>
          <w14:ligatures w14:val="none"/>
        </w:rPr>
        <w:footnoteReference w:id="1093"/>
      </w:r>
    </w:p>
    <w:p w14:paraId="309E6299" w14:textId="4ECFE811" w:rsidR="00B861AC" w:rsidRPr="00B861AC" w:rsidRDefault="00B861AC" w:rsidP="00073AEB">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This </w:t>
      </w:r>
      <w:r w:rsidR="00AD0EA8">
        <w:rPr>
          <w:rFonts w:ascii="Calibri" w:eastAsia="Calibri" w:hAnsi="Calibri" w:cs="Times New Roman"/>
          <w:sz w:val="24"/>
          <w:szCs w:val="24"/>
          <w14:ligatures w14:val="none"/>
        </w:rPr>
        <w:t>section</w:t>
      </w:r>
      <w:r w:rsidRPr="00B861AC">
        <w:rPr>
          <w:rFonts w:ascii="Calibri" w:eastAsia="Calibri" w:hAnsi="Calibri" w:cs="Times New Roman"/>
          <w:sz w:val="24"/>
          <w:szCs w:val="24"/>
          <w14:ligatures w14:val="none"/>
        </w:rPr>
        <w:t xml:space="preserve"> examines the English Churches’ positive response to the reconquest. Widely perceived as ‘a necessary step … that has not been taken a moment too soon’,</w:t>
      </w:r>
      <w:r w:rsidRPr="00B861AC">
        <w:rPr>
          <w:rFonts w:ascii="Calibri" w:eastAsia="Calibri" w:hAnsi="Calibri" w:cs="Times New Roman"/>
          <w:sz w:val="24"/>
          <w:szCs w:val="24"/>
          <w:vertAlign w:val="superscript"/>
          <w14:ligatures w14:val="none"/>
        </w:rPr>
        <w:footnoteReference w:id="1094"/>
      </w:r>
      <w:r w:rsidRPr="00B861AC">
        <w:rPr>
          <w:rFonts w:ascii="Calibri" w:eastAsia="Calibri" w:hAnsi="Calibri" w:cs="Times New Roman"/>
          <w:sz w:val="24"/>
          <w:szCs w:val="24"/>
          <w14:ligatures w14:val="none"/>
        </w:rPr>
        <w:t xml:space="preserve"> the Nile Expedition united opinion in the English Churches, much as it did within the British political classes and society as a whole. As the </w:t>
      </w:r>
      <w:r w:rsidRPr="00B861AC">
        <w:rPr>
          <w:rFonts w:ascii="Calibri" w:eastAsia="Calibri" w:hAnsi="Calibri" w:cs="Times New Roman"/>
          <w:i/>
          <w:iCs/>
          <w:sz w:val="24"/>
          <w:szCs w:val="24"/>
          <w14:ligatures w14:val="none"/>
        </w:rPr>
        <w:t xml:space="preserve">Tablet </w:t>
      </w:r>
      <w:r w:rsidRPr="00B861AC">
        <w:rPr>
          <w:rFonts w:ascii="Calibri" w:eastAsia="Calibri" w:hAnsi="Calibri" w:cs="Times New Roman"/>
          <w:sz w:val="24"/>
          <w:szCs w:val="24"/>
          <w14:ligatures w14:val="none"/>
        </w:rPr>
        <w:t>put it, support for the reconquest was ‘the feeling not of one party or class, but of the nation’.</w:t>
      </w:r>
      <w:r w:rsidRPr="00B861AC">
        <w:rPr>
          <w:rFonts w:ascii="Calibri" w:eastAsia="Calibri" w:hAnsi="Calibri" w:cs="Times New Roman"/>
          <w:sz w:val="24"/>
          <w:szCs w:val="24"/>
          <w:vertAlign w:val="superscript"/>
          <w14:ligatures w14:val="none"/>
        </w:rPr>
        <w:footnoteReference w:id="1095"/>
      </w:r>
    </w:p>
    <w:p w14:paraId="7BD4A683" w14:textId="3F853CB9" w:rsidR="004559BB" w:rsidRDefault="00B861AC" w:rsidP="004559BB">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As it was the ‘lurid picture of the revolted Soudan presented by Father Ohrwalder’ that ‘furnished convincing proof of the necessity for intervention’,</w:t>
      </w:r>
      <w:r w:rsidRPr="00B861AC">
        <w:rPr>
          <w:rFonts w:ascii="Calibri" w:eastAsia="Calibri" w:hAnsi="Calibri" w:cs="Times New Roman"/>
          <w:sz w:val="24"/>
          <w:szCs w:val="24"/>
          <w:vertAlign w:val="superscript"/>
          <w14:ligatures w14:val="none"/>
        </w:rPr>
        <w:footnoteReference w:id="1096"/>
      </w:r>
      <w:r w:rsidRPr="00B861AC">
        <w:rPr>
          <w:rFonts w:ascii="Calibri" w:eastAsia="Calibri" w:hAnsi="Calibri" w:cs="Times New Roman"/>
          <w:sz w:val="24"/>
          <w:szCs w:val="24"/>
          <w14:ligatures w14:val="none"/>
        </w:rPr>
        <w:t xml:space="preserve"> this </w:t>
      </w:r>
      <w:r w:rsidR="00924FDE">
        <w:rPr>
          <w:rFonts w:ascii="Calibri" w:eastAsia="Calibri" w:hAnsi="Calibri" w:cs="Times New Roman"/>
          <w:sz w:val="24"/>
          <w:szCs w:val="24"/>
          <w14:ligatures w14:val="none"/>
        </w:rPr>
        <w:t>section</w:t>
      </w:r>
      <w:r w:rsidRPr="00B861AC">
        <w:rPr>
          <w:rFonts w:ascii="Calibri" w:eastAsia="Calibri" w:hAnsi="Calibri" w:cs="Times New Roman"/>
          <w:sz w:val="24"/>
          <w:szCs w:val="24"/>
          <w14:ligatures w14:val="none"/>
        </w:rPr>
        <w:t xml:space="preserve"> is arranged according to his themes, namely ‘avenging’ Gordon, the ‘liberation’ of the Sudanese people, the ‘civilisation' of the recaptured territory, Mahdism as a strategic threat, the abolition of slavery and the question of Christian mission to the Sudan. These themes translated into opinions which not only provoked widespread support for what Victorian Christians regarded as a ‘worthy, moral cause’,</w:t>
      </w:r>
      <w:r w:rsidRPr="00B861AC">
        <w:rPr>
          <w:rFonts w:ascii="Calibri" w:eastAsia="Calibri" w:hAnsi="Calibri" w:cs="Times New Roman"/>
          <w:sz w:val="24"/>
          <w:szCs w:val="24"/>
          <w:vertAlign w:val="superscript"/>
          <w14:ligatures w14:val="none"/>
        </w:rPr>
        <w:footnoteReference w:id="1097"/>
      </w:r>
      <w:r w:rsidRPr="00B861AC">
        <w:rPr>
          <w:rFonts w:ascii="Calibri" w:eastAsia="Calibri" w:hAnsi="Calibri" w:cs="Times New Roman"/>
          <w:sz w:val="24"/>
          <w:szCs w:val="24"/>
          <w14:ligatures w14:val="none"/>
        </w:rPr>
        <w:t xml:space="preserve"> but also contributed to a developing national debate.</w:t>
      </w:r>
    </w:p>
    <w:p w14:paraId="34656DB3" w14:textId="50B8BB95" w:rsidR="00B861AC" w:rsidRPr="00B861AC" w:rsidRDefault="004559BB" w:rsidP="004559BB">
      <w:pPr>
        <w:rPr>
          <w:rFonts w:ascii="Calibri" w:eastAsia="Calibri" w:hAnsi="Calibri" w:cs="Times New Roman"/>
          <w:sz w:val="24"/>
          <w:szCs w:val="24"/>
          <w14:ligatures w14:val="none"/>
        </w:rPr>
      </w:pPr>
      <w:r>
        <w:rPr>
          <w:rFonts w:ascii="Calibri" w:eastAsia="Calibri" w:hAnsi="Calibri" w:cs="Times New Roman"/>
          <w:sz w:val="24"/>
          <w:szCs w:val="24"/>
          <w14:ligatures w14:val="none"/>
        </w:rPr>
        <w:br w:type="page"/>
      </w:r>
    </w:p>
    <w:p w14:paraId="2804E501" w14:textId="77777777" w:rsidR="00B861AC" w:rsidRPr="00B861AC" w:rsidRDefault="00B861AC" w:rsidP="004559BB">
      <w:pPr>
        <w:spacing w:line="480" w:lineRule="auto"/>
        <w:rPr>
          <w:rFonts w:ascii="Calibri" w:eastAsia="Calibri" w:hAnsi="Calibri" w:cs="Times New Roman"/>
          <w:sz w:val="24"/>
          <w:szCs w:val="24"/>
          <w:u w:val="single"/>
          <w14:ligatures w14:val="none"/>
        </w:rPr>
      </w:pPr>
      <w:r w:rsidRPr="00B861AC">
        <w:rPr>
          <w:rFonts w:ascii="Calibri" w:eastAsia="Calibri" w:hAnsi="Calibri" w:cs="Times New Roman"/>
          <w:sz w:val="24"/>
          <w:szCs w:val="24"/>
          <w:u w:val="single"/>
          <w14:ligatures w14:val="none"/>
        </w:rPr>
        <w:lastRenderedPageBreak/>
        <w:t>‘Avenging Gordon’ and the ‘Redemption of a People’</w:t>
      </w:r>
    </w:p>
    <w:p w14:paraId="5ED2231D" w14:textId="56D00FEB" w:rsidR="00B861AC" w:rsidRPr="00B861AC" w:rsidRDefault="00B861AC" w:rsidP="004559BB">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Avenging Gordon, interpreted simply as a military reprisal for the fall of Khartoum in 1885, was a tenet of the Anglo-Egyptian reconquest of the Sudan. Bennet Burleigh, the </w:t>
      </w:r>
      <w:r w:rsidRPr="00B861AC">
        <w:rPr>
          <w:rFonts w:ascii="Calibri" w:eastAsia="Calibri" w:hAnsi="Calibri" w:cs="Times New Roman"/>
          <w:i/>
          <w:iCs/>
          <w:sz w:val="24"/>
          <w:szCs w:val="24"/>
          <w14:ligatures w14:val="none"/>
        </w:rPr>
        <w:t>Daily Telegraph</w:t>
      </w:r>
      <w:r w:rsidRPr="00B861AC">
        <w:rPr>
          <w:rFonts w:ascii="Calibri" w:eastAsia="Calibri" w:hAnsi="Calibri" w:cs="Times New Roman"/>
          <w:iCs/>
          <w:sz w:val="24"/>
          <w:szCs w:val="24"/>
          <w14:ligatures w14:val="none"/>
        </w:rPr>
        <w:t>’s</w:t>
      </w:r>
      <w:r w:rsidRPr="00B861AC">
        <w:rPr>
          <w:rFonts w:ascii="Calibri" w:eastAsia="Calibri" w:hAnsi="Calibri" w:cs="Times New Roman"/>
          <w:i/>
          <w:iCs/>
          <w:sz w:val="24"/>
          <w:szCs w:val="24"/>
          <w14:ligatures w14:val="none"/>
        </w:rPr>
        <w:t xml:space="preserve"> </w:t>
      </w:r>
      <w:r w:rsidRPr="00B861AC">
        <w:rPr>
          <w:rFonts w:ascii="Calibri" w:eastAsia="Calibri" w:hAnsi="Calibri" w:cs="Times New Roman"/>
          <w:sz w:val="24"/>
          <w:szCs w:val="24"/>
          <w14:ligatures w14:val="none"/>
        </w:rPr>
        <w:t>war correspondent, reflected this in his account of the Nile Expedition, which he portrayed as a retaliation for an historic injustice:</w:t>
      </w:r>
    </w:p>
    <w:p w14:paraId="3E9A01E0" w14:textId="728B65D1" w:rsidR="00B861AC" w:rsidRPr="00B861AC" w:rsidRDefault="00B861AC" w:rsidP="004559BB">
      <w:pPr>
        <w:spacing w:line="360" w:lineRule="auto"/>
        <w:ind w:left="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Time the avenger had all but fulfilled the mead of punishment for the evil of 26</w:t>
      </w:r>
      <w:r w:rsidRPr="00B861AC">
        <w:rPr>
          <w:rFonts w:ascii="Calibri" w:eastAsia="Calibri" w:hAnsi="Calibri" w:cs="Times New Roman"/>
          <w:sz w:val="24"/>
          <w:szCs w:val="24"/>
          <w:vertAlign w:val="superscript"/>
          <w14:ligatures w14:val="none"/>
        </w:rPr>
        <w:t>th</w:t>
      </w:r>
      <w:r w:rsidRPr="00B861AC">
        <w:rPr>
          <w:rFonts w:ascii="Calibri" w:eastAsia="Calibri" w:hAnsi="Calibri" w:cs="Times New Roman"/>
          <w:sz w:val="24"/>
          <w:szCs w:val="24"/>
          <w14:ligatures w14:val="none"/>
        </w:rPr>
        <w:t xml:space="preserve"> January 1885, when the streets of Khartoum ran with blood, and the headless body of General Gordon was left to be hacked and hewn by ferocious hordes of dervishes.</w:t>
      </w:r>
      <w:r w:rsidRPr="00B861AC">
        <w:rPr>
          <w:rFonts w:ascii="Calibri" w:eastAsia="Calibri" w:hAnsi="Calibri" w:cs="Times New Roman"/>
          <w:sz w:val="24"/>
          <w:szCs w:val="24"/>
          <w:vertAlign w:val="superscript"/>
          <w14:ligatures w14:val="none"/>
        </w:rPr>
        <w:footnoteReference w:id="1098"/>
      </w:r>
    </w:p>
    <w:p w14:paraId="3546CF42" w14:textId="77777777" w:rsidR="00B861AC" w:rsidRPr="00B861AC" w:rsidRDefault="00B861AC" w:rsidP="00B861AC">
      <w:pPr>
        <w:spacing w:line="480" w:lineRule="auto"/>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G. W. Steevens, the </w:t>
      </w:r>
      <w:r w:rsidRPr="00B861AC">
        <w:rPr>
          <w:rFonts w:ascii="Calibri" w:eastAsia="Calibri" w:hAnsi="Calibri" w:cs="Times New Roman"/>
          <w:i/>
          <w:iCs/>
          <w:sz w:val="24"/>
          <w:szCs w:val="24"/>
          <w14:ligatures w14:val="none"/>
        </w:rPr>
        <w:t xml:space="preserve">Daily Mail </w:t>
      </w:r>
      <w:r w:rsidRPr="00B861AC">
        <w:rPr>
          <w:rFonts w:ascii="Calibri" w:eastAsia="Calibri" w:hAnsi="Calibri" w:cs="Times New Roman"/>
          <w:sz w:val="24"/>
          <w:szCs w:val="24"/>
          <w14:ligatures w14:val="none"/>
        </w:rPr>
        <w:t xml:space="preserve">reporter whose </w:t>
      </w:r>
      <w:r w:rsidRPr="00B861AC">
        <w:rPr>
          <w:rFonts w:ascii="Calibri" w:eastAsia="Calibri" w:hAnsi="Calibri" w:cs="Times New Roman"/>
          <w:i/>
          <w:iCs/>
          <w:sz w:val="24"/>
          <w:szCs w:val="24"/>
          <w14:ligatures w14:val="none"/>
        </w:rPr>
        <w:t>With Kitchener to Khartoum</w:t>
      </w:r>
      <w:r w:rsidRPr="00B861AC">
        <w:rPr>
          <w:rFonts w:ascii="Calibri" w:eastAsia="Calibri" w:hAnsi="Calibri" w:cs="Times New Roman"/>
          <w:i/>
          <w:iCs/>
          <w:sz w:val="24"/>
          <w:szCs w:val="24"/>
          <w:vertAlign w:val="superscript"/>
          <w14:ligatures w14:val="none"/>
        </w:rPr>
        <w:footnoteReference w:id="1099"/>
      </w:r>
      <w:r w:rsidRPr="00B861AC">
        <w:rPr>
          <w:rFonts w:ascii="Calibri" w:eastAsia="Calibri" w:hAnsi="Calibri" w:cs="Times New Roman"/>
          <w:i/>
          <w:iCs/>
          <w:sz w:val="24"/>
          <w:szCs w:val="24"/>
          <w14:ligatures w14:val="none"/>
        </w:rPr>
        <w:t xml:space="preserve"> </w:t>
      </w:r>
      <w:r w:rsidRPr="00B861AC">
        <w:rPr>
          <w:rFonts w:ascii="Calibri" w:eastAsia="Calibri" w:hAnsi="Calibri" w:cs="Times New Roman"/>
          <w:sz w:val="24"/>
          <w:szCs w:val="24"/>
          <w14:ligatures w14:val="none"/>
        </w:rPr>
        <w:t>provided an instant history of the campaign, cited ‘years of unavenged insult’ and echoed the themes of ‘unfinished business’ and ‘tardy vengeance for a great humiliation’.</w:t>
      </w:r>
      <w:r w:rsidRPr="00B861AC">
        <w:rPr>
          <w:rFonts w:ascii="Calibri" w:eastAsia="Calibri" w:hAnsi="Calibri" w:cs="Times New Roman"/>
          <w:sz w:val="24"/>
          <w:szCs w:val="24"/>
          <w:vertAlign w:val="superscript"/>
          <w14:ligatures w14:val="none"/>
        </w:rPr>
        <w:footnoteReference w:id="1100"/>
      </w:r>
      <w:r w:rsidRPr="00B861AC">
        <w:rPr>
          <w:rFonts w:ascii="Calibri" w:eastAsia="Calibri" w:hAnsi="Calibri" w:cs="Times New Roman"/>
          <w:sz w:val="24"/>
          <w:szCs w:val="24"/>
          <w14:ligatures w14:val="none"/>
        </w:rPr>
        <w:t xml:space="preserve"> Frederic Villiers, writing for the </w:t>
      </w:r>
      <w:r w:rsidRPr="00B861AC">
        <w:rPr>
          <w:rFonts w:ascii="Calibri" w:eastAsia="Calibri" w:hAnsi="Calibri" w:cs="Times New Roman"/>
          <w:i/>
          <w:iCs/>
          <w:sz w:val="24"/>
          <w:szCs w:val="24"/>
          <w14:ligatures w14:val="none"/>
        </w:rPr>
        <w:t xml:space="preserve">Graphic, </w:t>
      </w:r>
      <w:r w:rsidRPr="00B861AC">
        <w:rPr>
          <w:rFonts w:ascii="Calibri" w:eastAsia="Calibri" w:hAnsi="Calibri" w:cs="Times New Roman"/>
          <w:sz w:val="24"/>
          <w:szCs w:val="24"/>
          <w14:ligatures w14:val="none"/>
        </w:rPr>
        <w:t>chronicled the progress of Kitchener’s ‘avenging army’.</w:t>
      </w:r>
      <w:r w:rsidRPr="00B861AC">
        <w:rPr>
          <w:rFonts w:ascii="Calibri" w:eastAsia="Calibri" w:hAnsi="Calibri" w:cs="Times New Roman"/>
          <w:sz w:val="24"/>
          <w:szCs w:val="24"/>
          <w:vertAlign w:val="superscript"/>
          <w14:ligatures w14:val="none"/>
        </w:rPr>
        <w:footnoteReference w:id="1101"/>
      </w:r>
      <w:r w:rsidRPr="00B861AC">
        <w:rPr>
          <w:rFonts w:ascii="Calibri" w:eastAsia="Calibri" w:hAnsi="Calibri" w:cs="Times New Roman"/>
          <w:sz w:val="24"/>
          <w:szCs w:val="24"/>
          <w14:ligatures w14:val="none"/>
        </w:rPr>
        <w:t xml:space="preserve"> Queen Victoria, on hearing of the Gordon Memorial Service at Khartoum, wrote in her diary: ‘Surely he is avenged!’</w:t>
      </w:r>
      <w:r w:rsidRPr="00B861AC">
        <w:rPr>
          <w:rFonts w:ascii="Calibri" w:eastAsia="Calibri" w:hAnsi="Calibri" w:cs="Times New Roman"/>
          <w:sz w:val="24"/>
          <w:szCs w:val="24"/>
          <w:vertAlign w:val="superscript"/>
          <w14:ligatures w14:val="none"/>
        </w:rPr>
        <w:footnoteReference w:id="1102"/>
      </w:r>
      <w:r w:rsidRPr="00B861AC">
        <w:rPr>
          <w:rFonts w:ascii="Calibri" w:eastAsia="Calibri" w:hAnsi="Calibri" w:cs="Times New Roman"/>
          <w:sz w:val="24"/>
          <w:szCs w:val="24"/>
          <w14:ligatures w14:val="none"/>
        </w:rPr>
        <w:t xml:space="preserve"> And Kitchener himself, ennobled shortly after Omdurman, was thereafter identified in official portraits as ‘The Avenger of Gordon’.</w:t>
      </w:r>
    </w:p>
    <w:p w14:paraId="7889EB7E" w14:textId="0AE95685" w:rsidR="00B861AC" w:rsidRPr="00B861AC" w:rsidRDefault="00B861AC" w:rsidP="004559BB">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Indeed, by 1898, the desire to avenge Gordon was embedded in the British consciousness and the minds of the troops of the Nile Expedition. General Wolseley, as Commander of the Gordon Relief Expedition, had spoken in 1885 of the military establishment’s ambition to ‘avenge the death of Gordon’.</w:t>
      </w:r>
      <w:r w:rsidRPr="00B861AC">
        <w:rPr>
          <w:rFonts w:ascii="Calibri" w:eastAsia="Calibri" w:hAnsi="Calibri" w:cs="Times New Roman"/>
          <w:sz w:val="24"/>
          <w:szCs w:val="24"/>
          <w:vertAlign w:val="superscript"/>
          <w14:ligatures w14:val="none"/>
        </w:rPr>
        <w:footnoteReference w:id="1103"/>
      </w:r>
      <w:r w:rsidRPr="00B861AC">
        <w:rPr>
          <w:rFonts w:ascii="Calibri" w:eastAsia="Calibri" w:hAnsi="Calibri" w:cs="Times New Roman"/>
          <w:sz w:val="24"/>
          <w:szCs w:val="24"/>
          <w14:ligatures w14:val="none"/>
        </w:rPr>
        <w:t xml:space="preserve"> Alford and Sword, documenting the progress of the North Staffordshire Regiment during the Dongola Expedition, noted that: </w:t>
      </w:r>
      <w:r w:rsidRPr="00B861AC">
        <w:rPr>
          <w:rFonts w:ascii="Calibri" w:eastAsia="Calibri" w:hAnsi="Calibri" w:cs="Times New Roman"/>
          <w:sz w:val="24"/>
          <w:szCs w:val="24"/>
          <w14:ligatures w14:val="none"/>
        </w:rPr>
        <w:lastRenderedPageBreak/>
        <w:t xml:space="preserve">‘The men are all in excellent spirits, and determined, as they said, </w:t>
      </w:r>
      <w:r w:rsidR="009142E1">
        <w:rPr>
          <w:rFonts w:ascii="Calibri" w:eastAsia="Calibri" w:hAnsi="Calibri" w:cs="Times New Roman"/>
          <w:sz w:val="24"/>
          <w:szCs w:val="24"/>
          <w14:ligatures w14:val="none"/>
        </w:rPr>
        <w:t>‘</w:t>
      </w:r>
      <w:r w:rsidRPr="00B861AC">
        <w:rPr>
          <w:rFonts w:ascii="Calibri" w:eastAsia="Calibri" w:hAnsi="Calibri" w:cs="Times New Roman"/>
          <w:sz w:val="24"/>
          <w:szCs w:val="24"/>
          <w14:ligatures w14:val="none"/>
        </w:rPr>
        <w:t>to avenge Gordon and wipe out Khartoum</w:t>
      </w:r>
      <w:r w:rsidR="009142E1">
        <w:rPr>
          <w:rFonts w:ascii="Calibri" w:eastAsia="Calibri" w:hAnsi="Calibri" w:cs="Times New Roman"/>
          <w:sz w:val="24"/>
          <w:szCs w:val="24"/>
          <w14:ligatures w14:val="none"/>
        </w:rPr>
        <w:t>’</w:t>
      </w:r>
      <w:r w:rsidRPr="00B861AC">
        <w:rPr>
          <w:rFonts w:ascii="Calibri" w:eastAsia="Calibri" w:hAnsi="Calibri" w:cs="Times New Roman"/>
          <w:sz w:val="24"/>
          <w:szCs w:val="24"/>
          <w14:ligatures w14:val="none"/>
        </w:rPr>
        <w:t>.’</w:t>
      </w:r>
      <w:r w:rsidRPr="00B861AC">
        <w:rPr>
          <w:rFonts w:ascii="Calibri" w:eastAsia="Calibri" w:hAnsi="Calibri" w:cs="Times New Roman"/>
          <w:sz w:val="24"/>
          <w:szCs w:val="24"/>
          <w:vertAlign w:val="superscript"/>
          <w14:ligatures w14:val="none"/>
        </w:rPr>
        <w:footnoteReference w:id="1104"/>
      </w:r>
      <w:r w:rsidRPr="00B861AC">
        <w:rPr>
          <w:rFonts w:ascii="Calibri" w:eastAsia="Calibri" w:hAnsi="Calibri" w:cs="Times New Roman"/>
          <w:sz w:val="24"/>
          <w:szCs w:val="24"/>
          <w14:ligatures w14:val="none"/>
        </w:rPr>
        <w:t xml:space="preserve"> British soldiers marching south with Kitchener in 1898 sang ‘Roll onto Khartoum’, which promised to ‘Hasten the hour of the Dervishes’ doom/Gordon avenged in old England’s way’.</w:t>
      </w:r>
      <w:r w:rsidRPr="00B861AC">
        <w:rPr>
          <w:rFonts w:ascii="Calibri" w:eastAsia="Calibri" w:hAnsi="Calibri" w:cs="Times New Roman"/>
          <w:sz w:val="24"/>
          <w:szCs w:val="24"/>
          <w:vertAlign w:val="superscript"/>
          <w14:ligatures w14:val="none"/>
        </w:rPr>
        <w:footnoteReference w:id="1105"/>
      </w:r>
      <w:r w:rsidRPr="00B861AC">
        <w:rPr>
          <w:rFonts w:ascii="Calibri" w:eastAsia="Calibri" w:hAnsi="Calibri" w:cs="Times New Roman"/>
          <w:sz w:val="24"/>
          <w:szCs w:val="24"/>
          <w14:ligatures w14:val="none"/>
        </w:rPr>
        <w:t xml:space="preserve"> The Order of the Day issued prior to the Battle of Atbara in April 1898 urged the allied force to: ‘</w:t>
      </w:r>
      <w:r w:rsidR="009142E1">
        <w:rPr>
          <w:rFonts w:ascii="Calibri" w:eastAsia="Calibri" w:hAnsi="Calibri" w:cs="Times New Roman"/>
          <w:sz w:val="24"/>
          <w:szCs w:val="24"/>
          <w14:ligatures w14:val="none"/>
        </w:rPr>
        <w:t>’</w:t>
      </w:r>
      <w:r w:rsidRPr="00B861AC">
        <w:rPr>
          <w:rFonts w:ascii="Calibri" w:eastAsia="Calibri" w:hAnsi="Calibri" w:cs="Times New Roman"/>
          <w:sz w:val="24"/>
          <w:szCs w:val="24"/>
          <w14:ligatures w14:val="none"/>
        </w:rPr>
        <w:t>Remember Gordon</w:t>
      </w:r>
      <w:r w:rsidR="009142E1">
        <w:rPr>
          <w:rFonts w:ascii="Calibri" w:eastAsia="Calibri" w:hAnsi="Calibri" w:cs="Times New Roman"/>
          <w:sz w:val="24"/>
          <w:szCs w:val="24"/>
          <w14:ligatures w14:val="none"/>
        </w:rPr>
        <w:t>’</w:t>
      </w:r>
      <w:r w:rsidRPr="00B861AC">
        <w:rPr>
          <w:rFonts w:ascii="Calibri" w:eastAsia="Calibri" w:hAnsi="Calibri" w:cs="Times New Roman"/>
          <w:sz w:val="24"/>
          <w:szCs w:val="24"/>
          <w14:ligatures w14:val="none"/>
        </w:rPr>
        <w:t>. The enemy before you are Gordon’s murderers.’</w:t>
      </w:r>
      <w:r w:rsidRPr="00B861AC">
        <w:rPr>
          <w:rFonts w:ascii="Calibri" w:eastAsia="Calibri" w:hAnsi="Calibri" w:cs="Times New Roman"/>
          <w:sz w:val="24"/>
          <w:szCs w:val="24"/>
          <w:vertAlign w:val="superscript"/>
          <w14:ligatures w14:val="none"/>
        </w:rPr>
        <w:footnoteReference w:id="1106"/>
      </w:r>
      <w:r w:rsidRPr="00B861AC">
        <w:rPr>
          <w:rFonts w:ascii="Calibri" w:eastAsia="Calibri" w:hAnsi="Calibri" w:cs="Times New Roman"/>
          <w:sz w:val="24"/>
          <w:szCs w:val="24"/>
          <w14:ligatures w14:val="none"/>
        </w:rPr>
        <w:t xml:space="preserve"> L/Col Unsworth, of the Seaforth Highlanders, writing to his parents, recalled: ‘You should have seen the looks of determination on the men’s faces when these words were read. It augured ill for Fuzz Wuzzy.’</w:t>
      </w:r>
      <w:r w:rsidRPr="00B861AC">
        <w:rPr>
          <w:rFonts w:ascii="Calibri" w:eastAsia="Calibri" w:hAnsi="Calibri" w:cs="Times New Roman"/>
          <w:sz w:val="24"/>
          <w:szCs w:val="24"/>
          <w:vertAlign w:val="superscript"/>
          <w14:ligatures w14:val="none"/>
        </w:rPr>
        <w:footnoteReference w:id="1107"/>
      </w:r>
      <w:r w:rsidRPr="00B861AC">
        <w:rPr>
          <w:rFonts w:ascii="Calibri" w:eastAsia="Calibri" w:hAnsi="Calibri" w:cs="Times New Roman"/>
          <w:sz w:val="24"/>
          <w:szCs w:val="24"/>
          <w14:ligatures w14:val="none"/>
        </w:rPr>
        <w:t xml:space="preserve"> The General Order of the Day issued by Maj-Gen. Rundle, Chief of Staff, immediately after Omdurman, stated that the ‘total defeat of the Khalifa’s forces’ had ‘worthily avenged Gordon’s death’.</w:t>
      </w:r>
      <w:r w:rsidRPr="00B861AC">
        <w:rPr>
          <w:rFonts w:ascii="Calibri" w:eastAsia="Calibri" w:hAnsi="Calibri" w:cs="Times New Roman"/>
          <w:sz w:val="24"/>
          <w:szCs w:val="24"/>
          <w:vertAlign w:val="superscript"/>
          <w14:ligatures w14:val="none"/>
        </w:rPr>
        <w:footnoteReference w:id="1108"/>
      </w:r>
      <w:r w:rsidRPr="00B861AC">
        <w:rPr>
          <w:rFonts w:ascii="Calibri" w:eastAsia="Calibri" w:hAnsi="Calibri" w:cs="Times New Roman"/>
          <w:sz w:val="24"/>
          <w:szCs w:val="24"/>
          <w14:ligatures w14:val="none"/>
        </w:rPr>
        <w:t xml:space="preserve"> And General Roberts, writing to the </w:t>
      </w:r>
      <w:r w:rsidRPr="00B861AC">
        <w:rPr>
          <w:rFonts w:ascii="Calibri" w:eastAsia="Calibri" w:hAnsi="Calibri" w:cs="Times New Roman"/>
          <w:i/>
          <w:iCs/>
          <w:sz w:val="24"/>
          <w:szCs w:val="24"/>
          <w14:ligatures w14:val="none"/>
        </w:rPr>
        <w:t xml:space="preserve">Times, </w:t>
      </w:r>
      <w:r w:rsidRPr="00B861AC">
        <w:rPr>
          <w:rFonts w:ascii="Calibri" w:eastAsia="Calibri" w:hAnsi="Calibri" w:cs="Times New Roman"/>
          <w:sz w:val="24"/>
          <w:szCs w:val="24"/>
          <w14:ligatures w14:val="none"/>
        </w:rPr>
        <w:t>expressed the widespread view that: ‘It is owing to Kitchener … that Gordon should at last be avenged.’</w:t>
      </w:r>
      <w:r w:rsidRPr="00B861AC">
        <w:rPr>
          <w:rFonts w:ascii="Calibri" w:eastAsia="Calibri" w:hAnsi="Calibri" w:cs="Times New Roman"/>
          <w:sz w:val="24"/>
          <w:szCs w:val="24"/>
          <w:vertAlign w:val="superscript"/>
          <w14:ligatures w14:val="none"/>
        </w:rPr>
        <w:footnoteReference w:id="1109"/>
      </w:r>
    </w:p>
    <w:p w14:paraId="5E1C3CC7" w14:textId="22F583CA" w:rsidR="00B861AC" w:rsidRPr="00B861AC" w:rsidRDefault="00B861AC" w:rsidP="004559BB">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Given General Gordon’s legacy as a Christian martyr and the incendiary intelligence of </w:t>
      </w:r>
      <w:proofErr w:type="spellStart"/>
      <w:r w:rsidRPr="00B861AC">
        <w:rPr>
          <w:rFonts w:ascii="Calibri" w:eastAsia="Calibri" w:hAnsi="Calibri" w:cs="Times New Roman"/>
          <w:sz w:val="24"/>
          <w:szCs w:val="24"/>
          <w14:ligatures w14:val="none"/>
        </w:rPr>
        <w:t>Ohrwalder</w:t>
      </w:r>
      <w:proofErr w:type="spellEnd"/>
      <w:r w:rsidRPr="00B861AC">
        <w:rPr>
          <w:rFonts w:ascii="Calibri" w:eastAsia="Calibri" w:hAnsi="Calibri" w:cs="Times New Roman"/>
          <w:sz w:val="24"/>
          <w:szCs w:val="24"/>
          <w14:ligatures w14:val="none"/>
        </w:rPr>
        <w:t xml:space="preserve"> and Slatin, along with the national preoccupation with vengeance against the Khalifa, some sections of opinion within the English Churches unsurprisingly regarded vengeance as an objective, a trend that was apparent across the denominations. The </w:t>
      </w:r>
      <w:r w:rsidRPr="00B861AC">
        <w:rPr>
          <w:rFonts w:ascii="Calibri" w:eastAsia="Calibri" w:hAnsi="Calibri" w:cs="Times New Roman"/>
          <w:i/>
          <w:iCs/>
          <w:sz w:val="24"/>
          <w:szCs w:val="24"/>
          <w14:ligatures w14:val="none"/>
        </w:rPr>
        <w:t xml:space="preserve">Church Times </w:t>
      </w:r>
      <w:r w:rsidRPr="00B861AC">
        <w:rPr>
          <w:rFonts w:ascii="Calibri" w:eastAsia="Calibri" w:hAnsi="Calibri" w:cs="Times New Roman"/>
          <w:sz w:val="24"/>
          <w:szCs w:val="24"/>
          <w14:ligatures w14:val="none"/>
        </w:rPr>
        <w:t>proclaimed that avenging Gordon entailed ‘a righteous punishment [for] his murderers’</w:t>
      </w:r>
      <w:r w:rsidRPr="00B861AC">
        <w:rPr>
          <w:rFonts w:ascii="Calibri" w:eastAsia="Calibri" w:hAnsi="Calibri" w:cs="Times New Roman"/>
          <w:sz w:val="24"/>
          <w:szCs w:val="24"/>
          <w:vertAlign w:val="superscript"/>
          <w14:ligatures w14:val="none"/>
        </w:rPr>
        <w:footnoteReference w:id="1110"/>
      </w:r>
      <w:r w:rsidRPr="00B861AC">
        <w:rPr>
          <w:rFonts w:ascii="Calibri" w:eastAsia="Calibri" w:hAnsi="Calibri" w:cs="Times New Roman"/>
          <w:sz w:val="24"/>
          <w:szCs w:val="24"/>
          <w14:ligatures w14:val="none"/>
        </w:rPr>
        <w:t xml:space="preserve"> and the </w:t>
      </w:r>
      <w:r w:rsidRPr="00B861AC">
        <w:rPr>
          <w:rFonts w:ascii="Calibri" w:eastAsia="Calibri" w:hAnsi="Calibri" w:cs="Times New Roman"/>
          <w:i/>
          <w:iCs/>
          <w:sz w:val="24"/>
          <w:szCs w:val="24"/>
          <w14:ligatures w14:val="none"/>
        </w:rPr>
        <w:t xml:space="preserve">Tablet </w:t>
      </w:r>
      <w:r w:rsidRPr="00B861AC">
        <w:rPr>
          <w:rFonts w:ascii="Calibri" w:eastAsia="Calibri" w:hAnsi="Calibri" w:cs="Times New Roman"/>
          <w:sz w:val="24"/>
          <w:szCs w:val="24"/>
          <w14:ligatures w14:val="none"/>
        </w:rPr>
        <w:t>stated that Omdurman had ‘avenged Gordon’s death [by removing] the most barbarous tyranny the world has ever known’.</w:t>
      </w:r>
      <w:r w:rsidRPr="00B861AC">
        <w:rPr>
          <w:rFonts w:ascii="Calibri" w:eastAsia="Calibri" w:hAnsi="Calibri" w:cs="Times New Roman"/>
          <w:sz w:val="24"/>
          <w:szCs w:val="24"/>
          <w:vertAlign w:val="superscript"/>
          <w14:ligatures w14:val="none"/>
        </w:rPr>
        <w:footnoteReference w:id="1111"/>
      </w:r>
      <w:r w:rsidRPr="00B861AC">
        <w:rPr>
          <w:rFonts w:ascii="Calibri" w:eastAsia="Calibri" w:hAnsi="Calibri" w:cs="Times New Roman"/>
          <w:sz w:val="24"/>
          <w:szCs w:val="24"/>
          <w14:ligatures w14:val="none"/>
        </w:rPr>
        <w:t xml:space="preserve"> The </w:t>
      </w:r>
      <w:r w:rsidRPr="00B861AC">
        <w:rPr>
          <w:rFonts w:ascii="Calibri" w:eastAsia="Calibri" w:hAnsi="Calibri" w:cs="Times New Roman"/>
          <w:i/>
          <w:iCs/>
          <w:sz w:val="24"/>
          <w:szCs w:val="24"/>
          <w14:ligatures w14:val="none"/>
        </w:rPr>
        <w:t xml:space="preserve">Universe </w:t>
      </w:r>
      <w:r w:rsidRPr="00B861AC">
        <w:rPr>
          <w:rFonts w:ascii="Calibri" w:eastAsia="Calibri" w:hAnsi="Calibri" w:cs="Times New Roman"/>
          <w:sz w:val="24"/>
          <w:szCs w:val="24"/>
          <w14:ligatures w14:val="none"/>
        </w:rPr>
        <w:t xml:space="preserve">welcomed </w:t>
      </w:r>
      <w:r w:rsidRPr="00B861AC">
        <w:rPr>
          <w:rFonts w:ascii="Calibri" w:eastAsia="Calibri" w:hAnsi="Calibri" w:cs="Times New Roman"/>
          <w:sz w:val="24"/>
          <w:szCs w:val="24"/>
          <w14:ligatures w14:val="none"/>
        </w:rPr>
        <w:lastRenderedPageBreak/>
        <w:t>the reconquest as a specific ‘reprisal for the death of Edward O’Donovan</w:t>
      </w:r>
      <w:r w:rsidRPr="00B861AC">
        <w:rPr>
          <w:rFonts w:ascii="Calibri" w:eastAsia="Calibri" w:hAnsi="Calibri" w:cs="Times New Roman"/>
          <w:sz w:val="24"/>
          <w:szCs w:val="24"/>
          <w:vertAlign w:val="superscript"/>
          <w14:ligatures w14:val="none"/>
        </w:rPr>
        <w:footnoteReference w:id="1112"/>
      </w:r>
      <w:r w:rsidRPr="00B861AC">
        <w:rPr>
          <w:rFonts w:ascii="Calibri" w:eastAsia="Calibri" w:hAnsi="Calibri" w:cs="Times New Roman"/>
          <w:sz w:val="24"/>
          <w:szCs w:val="24"/>
          <w14:ligatures w14:val="none"/>
        </w:rPr>
        <w:t xml:space="preserve"> and the other brave fellows who died with Hicks Pasha, or for General Gordon and his young companions from Ireland, Power and Colonel Stewart, who were massacred on their return from Khartoum’.</w:t>
      </w:r>
      <w:r w:rsidRPr="00B861AC">
        <w:rPr>
          <w:rFonts w:ascii="Calibri" w:eastAsia="Calibri" w:hAnsi="Calibri" w:cs="Times New Roman"/>
          <w:sz w:val="24"/>
          <w:szCs w:val="24"/>
          <w:vertAlign w:val="superscript"/>
          <w14:ligatures w14:val="none"/>
        </w:rPr>
        <w:footnoteReference w:id="1113"/>
      </w:r>
      <w:r w:rsidRPr="00B861AC">
        <w:rPr>
          <w:rFonts w:ascii="Calibri" w:eastAsia="Calibri" w:hAnsi="Calibri" w:cs="Times New Roman"/>
          <w:sz w:val="24"/>
          <w:szCs w:val="24"/>
          <w14:ligatures w14:val="none"/>
        </w:rPr>
        <w:t xml:space="preserve"> The </w:t>
      </w:r>
      <w:r w:rsidRPr="00B861AC">
        <w:rPr>
          <w:rFonts w:ascii="Calibri" w:eastAsia="Calibri" w:hAnsi="Calibri" w:cs="Times New Roman"/>
          <w:i/>
          <w:iCs/>
          <w:sz w:val="24"/>
          <w:szCs w:val="24"/>
          <w14:ligatures w14:val="none"/>
        </w:rPr>
        <w:t xml:space="preserve">Methodist Times </w:t>
      </w:r>
      <w:r w:rsidRPr="00B861AC">
        <w:rPr>
          <w:rFonts w:ascii="Calibri" w:eastAsia="Calibri" w:hAnsi="Calibri" w:cs="Times New Roman"/>
          <w:sz w:val="24"/>
          <w:szCs w:val="24"/>
          <w14:ligatures w14:val="none"/>
        </w:rPr>
        <w:t>concurred and stated that as ‘one of the vilest and deadliest tyrannies that ever cursed the earth has finally been destroyed’, the nation should be ‘thanking God that the Dervishes are shattered forever’.</w:t>
      </w:r>
      <w:r w:rsidRPr="00B861AC">
        <w:rPr>
          <w:rFonts w:ascii="Calibri" w:eastAsia="Calibri" w:hAnsi="Calibri" w:cs="Times New Roman"/>
          <w:sz w:val="24"/>
          <w:szCs w:val="24"/>
          <w:vertAlign w:val="superscript"/>
          <w14:ligatures w14:val="none"/>
        </w:rPr>
        <w:footnoteReference w:id="1114"/>
      </w:r>
      <w:r w:rsidRPr="00B861AC">
        <w:rPr>
          <w:rFonts w:ascii="Calibri" w:eastAsia="Calibri" w:hAnsi="Calibri" w:cs="Times New Roman"/>
          <w:sz w:val="24"/>
          <w:szCs w:val="24"/>
          <w14:ligatures w14:val="none"/>
        </w:rPr>
        <w:t xml:space="preserve"> And Rev. Arthur Robins, an Army Chaplain and Chaplain to the Queen, asserted that a God-fearing Christian army had exacted revenge in a manner that Gordon himself would have approved:</w:t>
      </w:r>
    </w:p>
    <w:p w14:paraId="7C548FCE" w14:textId="77777777" w:rsidR="00B861AC" w:rsidRPr="00B861AC" w:rsidRDefault="00B861AC" w:rsidP="004559BB">
      <w:pPr>
        <w:spacing w:line="360" w:lineRule="auto"/>
        <w:ind w:left="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A people in the shadow of their shame took oath before the God of Heaven that for each drop of Gordon’s blood there should be rivers in requital of the blood of them that slew him … Gordon was avenged only as his own sweet soul would have been set on vengeance, when in Khartoum the flag of England floated where the butchers of the Mahdi marked him down, and when upon its knees an army giving glory to the God of Gordon wept and prayed.</w:t>
      </w:r>
      <w:r w:rsidRPr="00B861AC">
        <w:rPr>
          <w:rFonts w:ascii="Calibri" w:eastAsia="Calibri" w:hAnsi="Calibri" w:cs="Times New Roman"/>
          <w:sz w:val="24"/>
          <w:szCs w:val="24"/>
          <w:vertAlign w:val="superscript"/>
          <w14:ligatures w14:val="none"/>
        </w:rPr>
        <w:footnoteReference w:id="1115"/>
      </w:r>
    </w:p>
    <w:p w14:paraId="531DD928" w14:textId="71080DB7" w:rsidR="00B861AC" w:rsidRPr="00B861AC" w:rsidRDefault="00B861AC" w:rsidP="004559BB">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More generally, however, opinion within the </w:t>
      </w:r>
      <w:r w:rsidR="00872F45">
        <w:rPr>
          <w:rFonts w:ascii="Calibri" w:eastAsia="Calibri" w:hAnsi="Calibri" w:cs="Times New Roman"/>
          <w:sz w:val="24"/>
          <w:szCs w:val="24"/>
          <w14:ligatures w14:val="none"/>
        </w:rPr>
        <w:t>C</w:t>
      </w:r>
      <w:r w:rsidRPr="00B861AC">
        <w:rPr>
          <w:rFonts w:ascii="Calibri" w:eastAsia="Calibri" w:hAnsi="Calibri" w:cs="Times New Roman"/>
          <w:sz w:val="24"/>
          <w:szCs w:val="24"/>
          <w14:ligatures w14:val="none"/>
        </w:rPr>
        <w:t>hurches sought to emphasise a more positive elucidation of what it meant to ‘avenge Gordon’. In part, this derived from the belief that the reconquest formed part of a divine plan, in which Britain was used by God as His instrument of justice and creative reconstruction. Rev. C. Amos, an Acting Chaplain to the Forces at Canterbury, saw in Omdurman ‘the day of salvation’:</w:t>
      </w:r>
    </w:p>
    <w:p w14:paraId="3B20AF2B" w14:textId="0291E9CD" w:rsidR="00B861AC" w:rsidRPr="00B861AC" w:rsidRDefault="00B861AC" w:rsidP="004559BB">
      <w:pPr>
        <w:spacing w:line="360" w:lineRule="auto"/>
        <w:ind w:left="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Fourteen years ago, Mahdism took the sword and shed the innocent blood of one of the noblest of England’s sons – General Gordon. God, by England’s sword, has caused it to fall by the sword. Our victory, therefore, is God’s, and our responsibilities are great.</w:t>
      </w:r>
      <w:r w:rsidRPr="00B861AC">
        <w:rPr>
          <w:rFonts w:ascii="Calibri" w:eastAsia="Calibri" w:hAnsi="Calibri" w:cs="Times New Roman"/>
          <w:sz w:val="24"/>
          <w:szCs w:val="24"/>
          <w:vertAlign w:val="superscript"/>
          <w14:ligatures w14:val="none"/>
        </w:rPr>
        <w:footnoteReference w:id="1116"/>
      </w:r>
    </w:p>
    <w:p w14:paraId="6FECE414" w14:textId="77777777" w:rsidR="00B861AC" w:rsidRPr="00B861AC" w:rsidRDefault="00B861AC" w:rsidP="00B861AC">
      <w:pPr>
        <w:spacing w:line="480" w:lineRule="auto"/>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lastRenderedPageBreak/>
        <w:t>Rev. Robins stated similarly that victory had been divinely ordained: ‘The God of battles, God of Gordon, gave us the victory.’</w:t>
      </w:r>
      <w:r w:rsidRPr="00B861AC">
        <w:rPr>
          <w:rFonts w:ascii="Calibri" w:eastAsia="Calibri" w:hAnsi="Calibri" w:cs="Times New Roman"/>
          <w:sz w:val="24"/>
          <w:szCs w:val="24"/>
          <w:vertAlign w:val="superscript"/>
          <w14:ligatures w14:val="none"/>
        </w:rPr>
        <w:footnoteReference w:id="1117"/>
      </w:r>
      <w:r w:rsidRPr="00B861AC">
        <w:rPr>
          <w:rFonts w:ascii="Calibri" w:eastAsia="Calibri" w:hAnsi="Calibri" w:cs="Times New Roman"/>
          <w:sz w:val="24"/>
          <w:szCs w:val="24"/>
          <w14:ligatures w14:val="none"/>
        </w:rPr>
        <w:t xml:space="preserve"> The </w:t>
      </w:r>
      <w:r w:rsidRPr="00B861AC">
        <w:rPr>
          <w:rFonts w:ascii="Calibri" w:eastAsia="Calibri" w:hAnsi="Calibri" w:cs="Times New Roman"/>
          <w:i/>
          <w:iCs/>
          <w:sz w:val="24"/>
          <w:szCs w:val="24"/>
          <w14:ligatures w14:val="none"/>
        </w:rPr>
        <w:t xml:space="preserve">Tablet </w:t>
      </w:r>
      <w:r w:rsidRPr="00B861AC">
        <w:rPr>
          <w:rFonts w:ascii="Calibri" w:eastAsia="Calibri" w:hAnsi="Calibri" w:cs="Times New Roman"/>
          <w:sz w:val="24"/>
          <w:szCs w:val="24"/>
          <w14:ligatures w14:val="none"/>
        </w:rPr>
        <w:t>developed this idea by portraying the success at Omdurman as the fulfilment of Gordon’s messianic legacy, whereby the Sudan would be reborn in his ideal image:</w:t>
      </w:r>
    </w:p>
    <w:p w14:paraId="6DF6BCD6" w14:textId="146FC6D7" w:rsidR="00B861AC" w:rsidRPr="00B861AC" w:rsidRDefault="00B861AC" w:rsidP="004559BB">
      <w:pPr>
        <w:spacing w:line="360" w:lineRule="auto"/>
        <w:ind w:left="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His uncompleted task, his last legacy to England, is fulfilled, and his death has wrought the redemption that living he failed to accomplish. For the recovery of Khartoum means the restoration of the Soudan to a new civilisation, no longer under the corrupt administration of the Egyptian Pashas, but inspired by English methods and by the spirit of English freedom.</w:t>
      </w:r>
      <w:r w:rsidRPr="00B861AC">
        <w:rPr>
          <w:rFonts w:ascii="Calibri" w:eastAsia="Calibri" w:hAnsi="Calibri" w:cs="Times New Roman"/>
          <w:sz w:val="24"/>
          <w:szCs w:val="24"/>
          <w:vertAlign w:val="superscript"/>
          <w14:ligatures w14:val="none"/>
        </w:rPr>
        <w:footnoteReference w:id="1118"/>
      </w:r>
    </w:p>
    <w:p w14:paraId="2DB75B66" w14:textId="4D7358E0" w:rsidR="00B861AC" w:rsidRPr="00B861AC" w:rsidRDefault="00B861AC" w:rsidP="00B861AC">
      <w:pPr>
        <w:spacing w:line="480" w:lineRule="auto"/>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As such, the reconquest had truly ‘achieved the redemption of a people’.</w:t>
      </w:r>
      <w:r w:rsidRPr="00B861AC">
        <w:rPr>
          <w:rFonts w:ascii="Calibri" w:eastAsia="Calibri" w:hAnsi="Calibri" w:cs="Times New Roman"/>
          <w:sz w:val="24"/>
          <w:szCs w:val="24"/>
          <w:vertAlign w:val="superscript"/>
          <w14:ligatures w14:val="none"/>
        </w:rPr>
        <w:footnoteReference w:id="1119"/>
      </w:r>
    </w:p>
    <w:p w14:paraId="6E3A230E" w14:textId="790558DE" w:rsidR="00B861AC" w:rsidRPr="00B861AC" w:rsidRDefault="00B861AC" w:rsidP="004559BB">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Enthusiasm for avenging Gordon was qualified nonetheless, particularly within Nonconformism, by the belief that Gordon himself would have disapproved, as the notion of vengeance was ‘removed from his spirit’.</w:t>
      </w:r>
      <w:r w:rsidRPr="00B861AC">
        <w:rPr>
          <w:rFonts w:ascii="Calibri" w:eastAsia="Calibri" w:hAnsi="Calibri" w:cs="Times New Roman"/>
          <w:sz w:val="24"/>
          <w:szCs w:val="24"/>
          <w:vertAlign w:val="superscript"/>
          <w14:ligatures w14:val="none"/>
        </w:rPr>
        <w:footnoteReference w:id="1120"/>
      </w:r>
      <w:r w:rsidRPr="00B861AC">
        <w:rPr>
          <w:rFonts w:ascii="Calibri" w:eastAsia="Calibri" w:hAnsi="Calibri" w:cs="Times New Roman"/>
          <w:sz w:val="24"/>
          <w:szCs w:val="24"/>
          <w14:ligatures w14:val="none"/>
        </w:rPr>
        <w:t xml:space="preserve"> R. W. Felkin, the CMS medical missionary who had championed the Emin Pasha Relief Expedition, spoke for many Christians when he stated: ‘I much regret the cry </w:t>
      </w:r>
      <w:r w:rsidR="00662410">
        <w:rPr>
          <w:rFonts w:ascii="Calibri" w:eastAsia="Calibri" w:hAnsi="Calibri" w:cs="Times New Roman"/>
          <w:sz w:val="24"/>
          <w:szCs w:val="24"/>
          <w14:ligatures w14:val="none"/>
        </w:rPr>
        <w:t>‘</w:t>
      </w:r>
      <w:r w:rsidRPr="00B861AC">
        <w:rPr>
          <w:rFonts w:ascii="Calibri" w:eastAsia="Calibri" w:hAnsi="Calibri" w:cs="Times New Roman"/>
          <w:sz w:val="24"/>
          <w:szCs w:val="24"/>
          <w14:ligatures w14:val="none"/>
        </w:rPr>
        <w:t>Revenge</w:t>
      </w:r>
      <w:r w:rsidR="00662410">
        <w:rPr>
          <w:rFonts w:ascii="Calibri" w:eastAsia="Calibri" w:hAnsi="Calibri" w:cs="Times New Roman"/>
          <w:sz w:val="24"/>
          <w:szCs w:val="24"/>
          <w14:ligatures w14:val="none"/>
        </w:rPr>
        <w:t>’</w:t>
      </w:r>
      <w:r w:rsidRPr="00B861AC">
        <w:rPr>
          <w:rFonts w:ascii="Calibri" w:eastAsia="Calibri" w:hAnsi="Calibri" w:cs="Times New Roman"/>
          <w:sz w:val="24"/>
          <w:szCs w:val="24"/>
          <w14:ligatures w14:val="none"/>
        </w:rPr>
        <w:t>, which to so many seems the dominant idea with regard to the operations just concluded. Men misjudge Gordon greatly if they think he would have approved such an idea. No, he would have been the last to support a blood thirsty vengeance.’</w:t>
      </w:r>
      <w:r w:rsidRPr="00B861AC">
        <w:rPr>
          <w:rFonts w:ascii="Calibri" w:eastAsia="Calibri" w:hAnsi="Calibri" w:cs="Times New Roman"/>
          <w:sz w:val="24"/>
          <w:szCs w:val="24"/>
          <w:vertAlign w:val="superscript"/>
          <w14:ligatures w14:val="none"/>
        </w:rPr>
        <w:footnoteReference w:id="1121"/>
      </w:r>
      <w:r w:rsidRPr="00B861AC">
        <w:rPr>
          <w:rFonts w:ascii="Calibri" w:eastAsia="Calibri" w:hAnsi="Calibri" w:cs="Times New Roman"/>
          <w:sz w:val="24"/>
          <w:szCs w:val="24"/>
          <w14:ligatures w14:val="none"/>
        </w:rPr>
        <w:t xml:space="preserve"> Accordingly, the Christian press tended to a depiction of the reconquest that promoted ‘a wider, noble aim’, in that for the Sudan it was ‘humanity itself that is to be rescued, and civilisation that is to be retrieved’.</w:t>
      </w:r>
      <w:r w:rsidRPr="00B861AC">
        <w:rPr>
          <w:rFonts w:ascii="Calibri" w:eastAsia="Calibri" w:hAnsi="Calibri" w:cs="Times New Roman"/>
          <w:sz w:val="24"/>
          <w:szCs w:val="24"/>
          <w:vertAlign w:val="superscript"/>
          <w14:ligatures w14:val="none"/>
        </w:rPr>
        <w:footnoteReference w:id="1122"/>
      </w:r>
      <w:r w:rsidRPr="00B861AC">
        <w:rPr>
          <w:rFonts w:ascii="Calibri" w:eastAsia="Calibri" w:hAnsi="Calibri" w:cs="Times New Roman"/>
          <w:sz w:val="24"/>
          <w:szCs w:val="24"/>
          <w14:ligatures w14:val="none"/>
        </w:rPr>
        <w:t xml:space="preserve"> The </w:t>
      </w:r>
      <w:r w:rsidRPr="00B861AC">
        <w:rPr>
          <w:rFonts w:ascii="Calibri" w:eastAsia="Calibri" w:hAnsi="Calibri" w:cs="Times New Roman"/>
          <w:i/>
          <w:iCs/>
          <w:sz w:val="24"/>
          <w:szCs w:val="24"/>
          <w14:ligatures w14:val="none"/>
        </w:rPr>
        <w:t xml:space="preserve">Church Times </w:t>
      </w:r>
      <w:r w:rsidRPr="00B861AC">
        <w:rPr>
          <w:rFonts w:ascii="Calibri" w:eastAsia="Calibri" w:hAnsi="Calibri" w:cs="Times New Roman"/>
          <w:sz w:val="24"/>
          <w:szCs w:val="24"/>
          <w14:ligatures w14:val="none"/>
        </w:rPr>
        <w:t xml:space="preserve">reminded ‘the English </w:t>
      </w:r>
      <w:r w:rsidRPr="00B861AC">
        <w:rPr>
          <w:rFonts w:ascii="Calibri" w:eastAsia="Calibri" w:hAnsi="Calibri" w:cs="Times New Roman"/>
          <w:sz w:val="24"/>
          <w:szCs w:val="24"/>
          <w14:ligatures w14:val="none"/>
        </w:rPr>
        <w:lastRenderedPageBreak/>
        <w:t>people that an Empire exists for moral ends’ so that it ‘must fall when these ends are not steadily kept in view’.</w:t>
      </w:r>
      <w:r w:rsidRPr="00B861AC">
        <w:rPr>
          <w:rFonts w:ascii="Calibri" w:eastAsia="Calibri" w:hAnsi="Calibri" w:cs="Times New Roman"/>
          <w:sz w:val="24"/>
          <w:szCs w:val="24"/>
          <w:vertAlign w:val="superscript"/>
          <w14:ligatures w14:val="none"/>
        </w:rPr>
        <w:footnoteReference w:id="1123"/>
      </w:r>
      <w:r w:rsidRPr="00B861AC">
        <w:rPr>
          <w:rFonts w:ascii="Calibri" w:eastAsia="Calibri" w:hAnsi="Calibri" w:cs="Times New Roman"/>
          <w:sz w:val="24"/>
          <w:szCs w:val="24"/>
          <w14:ligatures w14:val="none"/>
        </w:rPr>
        <w:t xml:space="preserve"> The </w:t>
      </w:r>
      <w:r w:rsidRPr="00B861AC">
        <w:rPr>
          <w:rFonts w:ascii="Calibri" w:eastAsia="Calibri" w:hAnsi="Calibri" w:cs="Times New Roman"/>
          <w:i/>
          <w:iCs/>
          <w:sz w:val="24"/>
          <w:szCs w:val="24"/>
          <w14:ligatures w14:val="none"/>
        </w:rPr>
        <w:t xml:space="preserve">Freeman </w:t>
      </w:r>
      <w:r w:rsidRPr="00B861AC">
        <w:rPr>
          <w:rFonts w:ascii="Calibri" w:eastAsia="Calibri" w:hAnsi="Calibri" w:cs="Times New Roman"/>
          <w:sz w:val="24"/>
          <w:szCs w:val="24"/>
          <w14:ligatures w14:val="none"/>
        </w:rPr>
        <w:t xml:space="preserve">agreed, stating that ‘the cry </w:t>
      </w:r>
      <w:r w:rsidR="00753F5C">
        <w:rPr>
          <w:rFonts w:ascii="Calibri" w:eastAsia="Calibri" w:hAnsi="Calibri" w:cs="Times New Roman"/>
          <w:sz w:val="24"/>
          <w:szCs w:val="24"/>
          <w14:ligatures w14:val="none"/>
        </w:rPr>
        <w:t>‘</w:t>
      </w:r>
      <w:r w:rsidRPr="00B861AC">
        <w:rPr>
          <w:rFonts w:ascii="Calibri" w:eastAsia="Calibri" w:hAnsi="Calibri" w:cs="Times New Roman"/>
          <w:sz w:val="24"/>
          <w:szCs w:val="24"/>
          <w14:ligatures w14:val="none"/>
        </w:rPr>
        <w:t>Gordon is avenged</w:t>
      </w:r>
      <w:r w:rsidR="00753F5C">
        <w:rPr>
          <w:rFonts w:ascii="Calibri" w:eastAsia="Calibri" w:hAnsi="Calibri" w:cs="Times New Roman"/>
          <w:sz w:val="24"/>
          <w:szCs w:val="24"/>
          <w14:ligatures w14:val="none"/>
        </w:rPr>
        <w:t>’</w:t>
      </w:r>
      <w:r w:rsidRPr="00B861AC">
        <w:rPr>
          <w:rFonts w:ascii="Calibri" w:eastAsia="Calibri" w:hAnsi="Calibri" w:cs="Times New Roman"/>
          <w:sz w:val="24"/>
          <w:szCs w:val="24"/>
          <w14:ligatures w14:val="none"/>
        </w:rPr>
        <w:t>’ should ‘desire rather the salvation of souls than their destruction’.</w:t>
      </w:r>
      <w:r w:rsidRPr="00B861AC">
        <w:rPr>
          <w:rFonts w:ascii="Calibri" w:eastAsia="Calibri" w:hAnsi="Calibri" w:cs="Times New Roman"/>
          <w:sz w:val="24"/>
          <w:szCs w:val="24"/>
          <w:vertAlign w:val="superscript"/>
          <w14:ligatures w14:val="none"/>
        </w:rPr>
        <w:footnoteReference w:id="1124"/>
      </w:r>
      <w:r w:rsidRPr="00B861AC">
        <w:rPr>
          <w:rFonts w:ascii="Calibri" w:eastAsia="Calibri" w:hAnsi="Calibri" w:cs="Times New Roman"/>
          <w:sz w:val="24"/>
          <w:szCs w:val="24"/>
          <w14:ligatures w14:val="none"/>
        </w:rPr>
        <w:t xml:space="preserve"> This depiction of vengeance as a catalyst for the social, economic and spiritual redemption of the Sudan was summed up by the </w:t>
      </w:r>
      <w:r w:rsidRPr="00B861AC">
        <w:rPr>
          <w:rFonts w:ascii="Calibri" w:eastAsia="Calibri" w:hAnsi="Calibri" w:cs="Times New Roman"/>
          <w:i/>
          <w:iCs/>
          <w:sz w:val="24"/>
          <w:szCs w:val="24"/>
          <w14:ligatures w14:val="none"/>
        </w:rPr>
        <w:t>Church Family Newspaper</w:t>
      </w:r>
      <w:r w:rsidRPr="00B861AC">
        <w:rPr>
          <w:rFonts w:ascii="Calibri" w:eastAsia="Calibri" w:hAnsi="Calibri" w:cs="Times New Roman"/>
          <w:sz w:val="24"/>
          <w:szCs w:val="24"/>
          <w14:ligatures w14:val="none"/>
        </w:rPr>
        <w:t>:</w:t>
      </w:r>
    </w:p>
    <w:p w14:paraId="475FC978" w14:textId="54EAB2AC" w:rsidR="00B861AC" w:rsidRPr="00B861AC" w:rsidRDefault="00B861AC" w:rsidP="004559BB">
      <w:pPr>
        <w:spacing w:line="360" w:lineRule="auto"/>
        <w:ind w:left="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There is a good deal of talk about Gordon being </w:t>
      </w:r>
      <w:r w:rsidR="00753F5C">
        <w:rPr>
          <w:rFonts w:ascii="Calibri" w:eastAsia="Calibri" w:hAnsi="Calibri" w:cs="Times New Roman"/>
          <w:sz w:val="24"/>
          <w:szCs w:val="24"/>
          <w14:ligatures w14:val="none"/>
        </w:rPr>
        <w:t>‘</w:t>
      </w:r>
      <w:r w:rsidRPr="00B861AC">
        <w:rPr>
          <w:rFonts w:ascii="Calibri" w:eastAsia="Calibri" w:hAnsi="Calibri" w:cs="Times New Roman"/>
          <w:sz w:val="24"/>
          <w:szCs w:val="24"/>
          <w14:ligatures w14:val="none"/>
        </w:rPr>
        <w:t>avenged</w:t>
      </w:r>
      <w:r w:rsidR="00753F5C">
        <w:rPr>
          <w:rFonts w:ascii="Calibri" w:eastAsia="Calibri" w:hAnsi="Calibri" w:cs="Times New Roman"/>
          <w:sz w:val="24"/>
          <w:szCs w:val="24"/>
          <w14:ligatures w14:val="none"/>
        </w:rPr>
        <w:t>’</w:t>
      </w:r>
      <w:r w:rsidRPr="00B861AC">
        <w:rPr>
          <w:rFonts w:ascii="Calibri" w:eastAsia="Calibri" w:hAnsi="Calibri" w:cs="Times New Roman"/>
          <w:sz w:val="24"/>
          <w:szCs w:val="24"/>
          <w14:ligatures w14:val="none"/>
        </w:rPr>
        <w:t>, but I doubt very much whether the great idealist would himself approve of what is only an incident into the aim and object of the expedition. The best memorial we can make to Gordon is to take seriously in hand the work he really had at heart – viz, the civilisation of the Soudan.</w:t>
      </w:r>
      <w:r w:rsidRPr="00B861AC">
        <w:rPr>
          <w:rFonts w:ascii="Calibri" w:eastAsia="Calibri" w:hAnsi="Calibri" w:cs="Times New Roman"/>
          <w:sz w:val="24"/>
          <w:szCs w:val="24"/>
          <w:vertAlign w:val="superscript"/>
          <w14:ligatures w14:val="none"/>
        </w:rPr>
        <w:footnoteReference w:id="1125"/>
      </w:r>
    </w:p>
    <w:p w14:paraId="40C0E453" w14:textId="77777777" w:rsidR="00B861AC" w:rsidRPr="00B861AC" w:rsidRDefault="00B861AC" w:rsidP="004559BB">
      <w:pPr>
        <w:spacing w:line="480" w:lineRule="auto"/>
        <w:jc w:val="both"/>
        <w:rPr>
          <w:rFonts w:ascii="Calibri" w:eastAsia="Calibri" w:hAnsi="Calibri" w:cs="Times New Roman"/>
          <w:sz w:val="24"/>
          <w:szCs w:val="24"/>
          <w:u w:val="single"/>
          <w14:ligatures w14:val="none"/>
        </w:rPr>
      </w:pPr>
      <w:r w:rsidRPr="00B861AC">
        <w:rPr>
          <w:rFonts w:ascii="Calibri" w:eastAsia="Calibri" w:hAnsi="Calibri" w:cs="Times New Roman"/>
          <w:sz w:val="24"/>
          <w:szCs w:val="24"/>
          <w:u w:val="single"/>
          <w14:ligatures w14:val="none"/>
        </w:rPr>
        <w:t>‘Liberation’</w:t>
      </w:r>
    </w:p>
    <w:p w14:paraId="430414ED" w14:textId="7F8DA8CF" w:rsidR="00B861AC" w:rsidRPr="00B861AC" w:rsidRDefault="00B861AC" w:rsidP="004559BB">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The reconquest of the Sudan, confirmed the </w:t>
      </w:r>
      <w:r w:rsidRPr="00B861AC">
        <w:rPr>
          <w:rFonts w:ascii="Calibri" w:eastAsia="Calibri" w:hAnsi="Calibri" w:cs="Times New Roman"/>
          <w:i/>
          <w:iCs/>
          <w:sz w:val="24"/>
          <w:szCs w:val="24"/>
          <w14:ligatures w14:val="none"/>
        </w:rPr>
        <w:t>Daily Chronicle</w:t>
      </w:r>
      <w:r w:rsidRPr="00B861AC">
        <w:rPr>
          <w:rFonts w:ascii="Calibri" w:eastAsia="Calibri" w:hAnsi="Calibri" w:cs="Times New Roman"/>
          <w:sz w:val="24"/>
          <w:szCs w:val="24"/>
          <w14:ligatures w14:val="none"/>
        </w:rPr>
        <w:t>, was a ‘war of liberation’.</w:t>
      </w:r>
      <w:r w:rsidRPr="00B861AC">
        <w:rPr>
          <w:rFonts w:ascii="Calibri" w:eastAsia="Calibri" w:hAnsi="Calibri" w:cs="Times New Roman"/>
          <w:sz w:val="24"/>
          <w:szCs w:val="24"/>
          <w:vertAlign w:val="superscript"/>
          <w14:ligatures w14:val="none"/>
        </w:rPr>
        <w:footnoteReference w:id="1126"/>
      </w:r>
      <w:r w:rsidRPr="00B861AC">
        <w:rPr>
          <w:rFonts w:ascii="Calibri" w:eastAsia="Calibri" w:hAnsi="Calibri" w:cs="Times New Roman"/>
          <w:sz w:val="24"/>
          <w:szCs w:val="24"/>
          <w14:ligatures w14:val="none"/>
        </w:rPr>
        <w:t xml:space="preserve"> And from the outset, opinion across the English Churches supported it as such. As the </w:t>
      </w:r>
      <w:r w:rsidRPr="00B861AC">
        <w:rPr>
          <w:rFonts w:ascii="Calibri" w:eastAsia="Calibri" w:hAnsi="Calibri" w:cs="Times New Roman"/>
          <w:i/>
          <w:iCs/>
          <w:sz w:val="24"/>
          <w:szCs w:val="24"/>
          <w14:ligatures w14:val="none"/>
        </w:rPr>
        <w:t xml:space="preserve">Christian Globe </w:t>
      </w:r>
      <w:r w:rsidRPr="00B861AC">
        <w:rPr>
          <w:rFonts w:ascii="Calibri" w:eastAsia="Calibri" w:hAnsi="Calibri" w:cs="Times New Roman"/>
          <w:sz w:val="24"/>
          <w:szCs w:val="24"/>
          <w14:ligatures w14:val="none"/>
        </w:rPr>
        <w:t>noted, the Anglo-Egyptian army were ‘deliverers’ who ‘rescued whole tribes of down-trodden people’.</w:t>
      </w:r>
      <w:r w:rsidRPr="00B861AC">
        <w:rPr>
          <w:rFonts w:ascii="Calibri" w:eastAsia="Calibri" w:hAnsi="Calibri" w:cs="Times New Roman"/>
          <w:sz w:val="24"/>
          <w:szCs w:val="24"/>
          <w:vertAlign w:val="superscript"/>
          <w14:ligatures w14:val="none"/>
        </w:rPr>
        <w:footnoteReference w:id="1127"/>
      </w:r>
      <w:r w:rsidRPr="00B861AC">
        <w:rPr>
          <w:rFonts w:ascii="Calibri" w:eastAsia="Calibri" w:hAnsi="Calibri" w:cs="Times New Roman"/>
          <w:sz w:val="24"/>
          <w:szCs w:val="24"/>
          <w14:ligatures w14:val="none"/>
        </w:rPr>
        <w:t xml:space="preserve"> Freedom meant, at the very least, deliverance from the Mahdis’ heretical form of Islam and ‘a return to the fold of orthodox Mohammedanism’.</w:t>
      </w:r>
      <w:r w:rsidRPr="00B861AC">
        <w:rPr>
          <w:rFonts w:ascii="Calibri" w:eastAsia="Calibri" w:hAnsi="Calibri" w:cs="Times New Roman"/>
          <w:sz w:val="24"/>
          <w:szCs w:val="24"/>
          <w:vertAlign w:val="superscript"/>
          <w14:ligatures w14:val="none"/>
        </w:rPr>
        <w:footnoteReference w:id="1128"/>
      </w:r>
      <w:r w:rsidRPr="00B861AC">
        <w:rPr>
          <w:rFonts w:ascii="Calibri" w:eastAsia="Calibri" w:hAnsi="Calibri" w:cs="Times New Roman"/>
          <w:sz w:val="24"/>
          <w:szCs w:val="24"/>
          <w14:ligatures w14:val="none"/>
        </w:rPr>
        <w:t xml:space="preserve"> An editorial in the </w:t>
      </w:r>
      <w:r w:rsidRPr="00B861AC">
        <w:rPr>
          <w:rFonts w:ascii="Calibri" w:eastAsia="Calibri" w:hAnsi="Calibri" w:cs="Times New Roman"/>
          <w:i/>
          <w:iCs/>
          <w:sz w:val="24"/>
          <w:szCs w:val="24"/>
          <w14:ligatures w14:val="none"/>
        </w:rPr>
        <w:t xml:space="preserve">Baptist </w:t>
      </w:r>
      <w:r w:rsidRPr="00B861AC">
        <w:rPr>
          <w:rFonts w:ascii="Calibri" w:eastAsia="Calibri" w:hAnsi="Calibri" w:cs="Times New Roman"/>
          <w:sz w:val="24"/>
          <w:szCs w:val="24"/>
          <w14:ligatures w14:val="none"/>
        </w:rPr>
        <w:t xml:space="preserve">echoed exactly </w:t>
      </w:r>
      <w:proofErr w:type="spellStart"/>
      <w:r w:rsidRPr="00B861AC">
        <w:rPr>
          <w:rFonts w:ascii="Calibri" w:eastAsia="Calibri" w:hAnsi="Calibri" w:cs="Times New Roman"/>
          <w:sz w:val="24"/>
          <w:szCs w:val="24"/>
          <w14:ligatures w14:val="none"/>
        </w:rPr>
        <w:t>Ohrwalder’s</w:t>
      </w:r>
      <w:proofErr w:type="spellEnd"/>
      <w:r w:rsidRPr="00B861AC">
        <w:rPr>
          <w:rFonts w:ascii="Calibri" w:eastAsia="Calibri" w:hAnsi="Calibri" w:cs="Times New Roman"/>
          <w:sz w:val="24"/>
          <w:szCs w:val="24"/>
          <w14:ligatures w14:val="none"/>
        </w:rPr>
        <w:t xml:space="preserve"> assessment of an ‘ignorant, deluded’ but ‘repentant’ people who were now deserving of rescue:</w:t>
      </w:r>
    </w:p>
    <w:p w14:paraId="0EA39A99" w14:textId="77777777" w:rsidR="00B861AC" w:rsidRPr="00B861AC" w:rsidRDefault="00B861AC" w:rsidP="004559BB">
      <w:pPr>
        <w:spacing w:line="360" w:lineRule="auto"/>
        <w:ind w:left="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Although their battle cry was not the Lord’s they command our earnest pity. They have been misguided, deceived, befooled. They were victims of an ignorant and idolatrous fanaticism, and the dupes of a leader of bloody and infamous repute … To the thousands of Sudanese widows and fatherless mothers there is at least one soothing reflection if they can but realise it. They are rid of an inhuman despot in the dethroned Khalifa. Their </w:t>
      </w:r>
      <w:r w:rsidRPr="00B861AC">
        <w:rPr>
          <w:rFonts w:ascii="Calibri" w:eastAsia="Calibri" w:hAnsi="Calibri" w:cs="Times New Roman"/>
          <w:sz w:val="24"/>
          <w:szCs w:val="24"/>
          <w14:ligatures w14:val="none"/>
        </w:rPr>
        <w:lastRenderedPageBreak/>
        <w:t>defeat will prove a blessing in disguise. It will bring in its train the fruits of a progressive civilisation.</w:t>
      </w:r>
      <w:r w:rsidRPr="00B861AC">
        <w:rPr>
          <w:rFonts w:ascii="Calibri" w:eastAsia="Calibri" w:hAnsi="Calibri" w:cs="Times New Roman"/>
          <w:sz w:val="24"/>
          <w:szCs w:val="24"/>
          <w:vertAlign w:val="superscript"/>
          <w14:ligatures w14:val="none"/>
        </w:rPr>
        <w:footnoteReference w:id="1129"/>
      </w:r>
    </w:p>
    <w:p w14:paraId="356E9289" w14:textId="3AD21FCD" w:rsidR="00B861AC" w:rsidRPr="00B861AC" w:rsidRDefault="00B861AC" w:rsidP="00B861AC">
      <w:pPr>
        <w:spacing w:line="480" w:lineRule="auto"/>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As the </w:t>
      </w:r>
      <w:r w:rsidRPr="00B861AC">
        <w:rPr>
          <w:rFonts w:ascii="Calibri" w:eastAsia="Calibri" w:hAnsi="Calibri" w:cs="Times New Roman"/>
          <w:i/>
          <w:iCs/>
          <w:sz w:val="24"/>
          <w:szCs w:val="24"/>
          <w14:ligatures w14:val="none"/>
        </w:rPr>
        <w:t xml:space="preserve">Church Times </w:t>
      </w:r>
      <w:r w:rsidRPr="00B861AC">
        <w:rPr>
          <w:rFonts w:ascii="Calibri" w:eastAsia="Calibri" w:hAnsi="Calibri" w:cs="Times New Roman"/>
          <w:sz w:val="24"/>
          <w:szCs w:val="24"/>
          <w14:ligatures w14:val="none"/>
        </w:rPr>
        <w:t>put it following the death of the Khalifa, the ‘Soudan is now free’.</w:t>
      </w:r>
      <w:r w:rsidRPr="00B861AC">
        <w:rPr>
          <w:rFonts w:ascii="Calibri" w:eastAsia="Calibri" w:hAnsi="Calibri" w:cs="Times New Roman"/>
          <w:sz w:val="24"/>
          <w:szCs w:val="24"/>
          <w:vertAlign w:val="superscript"/>
          <w14:ligatures w14:val="none"/>
        </w:rPr>
        <w:footnoteReference w:id="1130"/>
      </w:r>
    </w:p>
    <w:p w14:paraId="6DF85906" w14:textId="2A1AD863" w:rsidR="00B861AC" w:rsidRPr="00B861AC" w:rsidRDefault="00B861AC" w:rsidP="004A0EFA">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Key to this notion of ‘liberation’ was the contention that the Sudanese people would (the fanatical Baggara aside) welcome the arrival of the Nile Expedition. Many eyewitnesses sought to emphasise the fact that Kitchener’s force was, in the words of General Hunter, greeted with ‘enormous enthusiasm’.</w:t>
      </w:r>
      <w:r w:rsidRPr="00B861AC">
        <w:rPr>
          <w:rFonts w:ascii="Calibri" w:eastAsia="Calibri" w:hAnsi="Calibri" w:cs="Times New Roman"/>
          <w:sz w:val="24"/>
          <w:szCs w:val="24"/>
          <w:vertAlign w:val="superscript"/>
          <w14:ligatures w14:val="none"/>
        </w:rPr>
        <w:footnoteReference w:id="1131"/>
      </w:r>
      <w:r w:rsidRPr="00B861AC">
        <w:rPr>
          <w:rFonts w:ascii="Calibri" w:eastAsia="Calibri" w:hAnsi="Calibri" w:cs="Times New Roman"/>
          <w:sz w:val="24"/>
          <w:szCs w:val="24"/>
          <w14:ligatures w14:val="none"/>
        </w:rPr>
        <w:t xml:space="preserve"> Owen Spencer Watkins, the Wesleyan Chaplain attached to the expedition, described the reception accorded by Sudanese villagers as the army advanced:</w:t>
      </w:r>
    </w:p>
    <w:p w14:paraId="6B7C316A" w14:textId="58298D61" w:rsidR="00B861AC" w:rsidRPr="00B861AC" w:rsidRDefault="00B861AC" w:rsidP="004A0EFA">
      <w:pPr>
        <w:spacing w:line="360" w:lineRule="auto"/>
        <w:ind w:left="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When with their own eyes they saw that we had come, they gave us a right royal welcome – men shouted and leaped, beat drums, waved swords and rifles, and, running along the bank, hailed us as deliverers and friends.</w:t>
      </w:r>
      <w:r w:rsidRPr="00B861AC">
        <w:rPr>
          <w:rFonts w:ascii="Calibri" w:eastAsia="Calibri" w:hAnsi="Calibri" w:cs="Times New Roman"/>
          <w:sz w:val="24"/>
          <w:szCs w:val="24"/>
          <w:vertAlign w:val="superscript"/>
          <w14:ligatures w14:val="none"/>
        </w:rPr>
        <w:footnoteReference w:id="1132"/>
      </w:r>
    </w:p>
    <w:p w14:paraId="1680A1A0" w14:textId="43E2F571" w:rsidR="00B861AC" w:rsidRPr="00B861AC" w:rsidRDefault="00B861AC" w:rsidP="00B861AC">
      <w:pPr>
        <w:spacing w:line="480" w:lineRule="auto"/>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The Christian press, eager to endorse this positive impression, promoted the claim that ‘the reception given on all sides by the Sudanese tribes to the conquering army has been enthusiastic’.</w:t>
      </w:r>
      <w:r w:rsidRPr="00B861AC">
        <w:rPr>
          <w:rFonts w:ascii="Calibri" w:eastAsia="Calibri" w:hAnsi="Calibri" w:cs="Times New Roman"/>
          <w:sz w:val="24"/>
          <w:szCs w:val="24"/>
          <w:vertAlign w:val="superscript"/>
          <w14:ligatures w14:val="none"/>
        </w:rPr>
        <w:footnoteReference w:id="1133"/>
      </w:r>
      <w:r w:rsidRPr="00B861AC">
        <w:rPr>
          <w:rFonts w:ascii="Calibri" w:eastAsia="Calibri" w:hAnsi="Calibri" w:cs="Times New Roman"/>
          <w:sz w:val="24"/>
          <w:szCs w:val="24"/>
          <w14:ligatures w14:val="none"/>
        </w:rPr>
        <w:t xml:space="preserve"> ‘It has been gratifying to hear’, wrote </w:t>
      </w:r>
      <w:r w:rsidRPr="00B861AC">
        <w:rPr>
          <w:rFonts w:ascii="Calibri" w:eastAsia="Calibri" w:hAnsi="Calibri" w:cs="Times New Roman"/>
          <w:i/>
          <w:iCs/>
          <w:sz w:val="24"/>
          <w:szCs w:val="24"/>
          <w14:ligatures w14:val="none"/>
        </w:rPr>
        <w:t xml:space="preserve">Church Bells, </w:t>
      </w:r>
      <w:r w:rsidRPr="00B861AC">
        <w:rPr>
          <w:rFonts w:ascii="Calibri" w:eastAsia="Calibri" w:hAnsi="Calibri" w:cs="Times New Roman"/>
          <w:sz w:val="24"/>
          <w:szCs w:val="24"/>
          <w14:ligatures w14:val="none"/>
        </w:rPr>
        <w:t>‘that the natives are everywhere heartily welcoming our forces’.</w:t>
      </w:r>
      <w:r w:rsidRPr="00B861AC">
        <w:rPr>
          <w:rFonts w:ascii="Calibri" w:eastAsia="Calibri" w:hAnsi="Calibri" w:cs="Times New Roman"/>
          <w:sz w:val="24"/>
          <w:szCs w:val="24"/>
          <w:vertAlign w:val="superscript"/>
          <w14:ligatures w14:val="none"/>
        </w:rPr>
        <w:footnoteReference w:id="1134"/>
      </w:r>
      <w:r w:rsidRPr="00B861AC">
        <w:rPr>
          <w:rFonts w:ascii="Calibri" w:eastAsia="Calibri" w:hAnsi="Calibri" w:cs="Times New Roman"/>
          <w:sz w:val="24"/>
          <w:szCs w:val="24"/>
          <w14:ligatures w14:val="none"/>
        </w:rPr>
        <w:t xml:space="preserve"> The </w:t>
      </w:r>
      <w:r w:rsidRPr="00B861AC">
        <w:rPr>
          <w:rFonts w:ascii="Calibri" w:eastAsia="Calibri" w:hAnsi="Calibri" w:cs="Times New Roman"/>
          <w:i/>
          <w:iCs/>
          <w:sz w:val="24"/>
          <w:szCs w:val="24"/>
          <w14:ligatures w14:val="none"/>
        </w:rPr>
        <w:t>Church Family Newspaper</w:t>
      </w:r>
      <w:r w:rsidRPr="00B861AC">
        <w:rPr>
          <w:rFonts w:ascii="Calibri" w:eastAsia="Calibri" w:hAnsi="Calibri" w:cs="Times New Roman"/>
          <w:sz w:val="24"/>
          <w:szCs w:val="24"/>
          <w14:ligatures w14:val="none"/>
        </w:rPr>
        <w:t xml:space="preserve"> agreed that ‘the whole force is looked upon as an Army of Rescue to the downtrodden slaves of the Khalifa’.</w:t>
      </w:r>
      <w:r w:rsidRPr="00B861AC">
        <w:rPr>
          <w:rFonts w:ascii="Calibri" w:eastAsia="Calibri" w:hAnsi="Calibri" w:cs="Times New Roman"/>
          <w:sz w:val="24"/>
          <w:szCs w:val="24"/>
          <w:vertAlign w:val="superscript"/>
          <w14:ligatures w14:val="none"/>
        </w:rPr>
        <w:footnoteReference w:id="1135"/>
      </w:r>
      <w:r w:rsidRPr="00B861AC">
        <w:rPr>
          <w:rFonts w:ascii="Calibri" w:eastAsia="Calibri" w:hAnsi="Calibri" w:cs="Times New Roman"/>
          <w:sz w:val="24"/>
          <w:szCs w:val="24"/>
          <w14:ligatures w14:val="none"/>
        </w:rPr>
        <w:t xml:space="preserve"> The </w:t>
      </w:r>
      <w:r w:rsidRPr="00B861AC">
        <w:rPr>
          <w:rFonts w:ascii="Calibri" w:eastAsia="Calibri" w:hAnsi="Calibri" w:cs="Times New Roman"/>
          <w:i/>
          <w:iCs/>
          <w:sz w:val="24"/>
          <w:szCs w:val="24"/>
          <w14:ligatures w14:val="none"/>
        </w:rPr>
        <w:t xml:space="preserve">Tablet </w:t>
      </w:r>
      <w:r w:rsidRPr="00B861AC">
        <w:rPr>
          <w:rFonts w:ascii="Calibri" w:eastAsia="Calibri" w:hAnsi="Calibri" w:cs="Times New Roman"/>
          <w:sz w:val="24"/>
          <w:szCs w:val="24"/>
          <w14:ligatures w14:val="none"/>
        </w:rPr>
        <w:t>maintained similarly that ‘the natives lose no opportunity to testifying their joy at</w:t>
      </w:r>
      <w:r w:rsidR="00AC3543">
        <w:rPr>
          <w:rFonts w:ascii="Calibri" w:eastAsia="Calibri" w:hAnsi="Calibri" w:cs="Times New Roman"/>
          <w:sz w:val="24"/>
          <w:szCs w:val="24"/>
          <w14:ligatures w14:val="none"/>
        </w:rPr>
        <w:t xml:space="preserve"> </w:t>
      </w:r>
      <w:r w:rsidRPr="00B861AC">
        <w:rPr>
          <w:rFonts w:ascii="Calibri" w:eastAsia="Calibri" w:hAnsi="Calibri" w:cs="Times New Roman"/>
          <w:sz w:val="24"/>
          <w:szCs w:val="24"/>
          <w14:ligatures w14:val="none"/>
        </w:rPr>
        <w:lastRenderedPageBreak/>
        <w:t>their emancipation’.</w:t>
      </w:r>
      <w:r w:rsidRPr="00B861AC">
        <w:rPr>
          <w:rFonts w:ascii="Calibri" w:eastAsia="Calibri" w:hAnsi="Calibri" w:cs="Times New Roman"/>
          <w:sz w:val="24"/>
          <w:szCs w:val="24"/>
          <w:vertAlign w:val="superscript"/>
          <w14:ligatures w14:val="none"/>
        </w:rPr>
        <w:footnoteReference w:id="1136"/>
      </w:r>
      <w:r w:rsidRPr="00B861AC">
        <w:rPr>
          <w:rFonts w:ascii="Calibri" w:eastAsia="Calibri" w:hAnsi="Calibri" w:cs="Times New Roman"/>
          <w:sz w:val="24"/>
          <w:szCs w:val="24"/>
          <w14:ligatures w14:val="none"/>
        </w:rPr>
        <w:t xml:space="preserve"> And the </w:t>
      </w:r>
      <w:r w:rsidRPr="00B861AC">
        <w:rPr>
          <w:rFonts w:ascii="Calibri" w:eastAsia="Calibri" w:hAnsi="Calibri" w:cs="Times New Roman"/>
          <w:i/>
          <w:iCs/>
          <w:sz w:val="24"/>
          <w:szCs w:val="24"/>
          <w14:ligatures w14:val="none"/>
        </w:rPr>
        <w:t>Christian Globe</w:t>
      </w:r>
      <w:r w:rsidRPr="00B861AC">
        <w:rPr>
          <w:rFonts w:ascii="Calibri" w:eastAsia="Calibri" w:hAnsi="Calibri" w:cs="Times New Roman"/>
          <w:sz w:val="24"/>
          <w:szCs w:val="24"/>
          <w14:ligatures w14:val="none"/>
        </w:rPr>
        <w:t>, alluding to an underlying purpose that was ostensibly progressive, remarked admiringly: ‘Not often is a conquering army so welcomed.’</w:t>
      </w:r>
      <w:r w:rsidRPr="00B861AC">
        <w:rPr>
          <w:rFonts w:ascii="Calibri" w:eastAsia="Calibri" w:hAnsi="Calibri" w:cs="Times New Roman"/>
          <w:sz w:val="24"/>
          <w:szCs w:val="24"/>
          <w:vertAlign w:val="superscript"/>
          <w14:ligatures w14:val="none"/>
        </w:rPr>
        <w:footnoteReference w:id="1137"/>
      </w:r>
    </w:p>
    <w:p w14:paraId="5FC5432D" w14:textId="60E97D4A" w:rsidR="00B861AC" w:rsidRPr="00B861AC" w:rsidRDefault="00B861AC" w:rsidP="00B861AC">
      <w:pPr>
        <w:spacing w:line="480" w:lineRule="auto"/>
        <w:jc w:val="both"/>
        <w:rPr>
          <w:rFonts w:ascii="Calibri" w:eastAsia="Calibri" w:hAnsi="Calibri" w:cs="Times New Roman"/>
          <w:sz w:val="24"/>
          <w:szCs w:val="24"/>
          <w:u w:val="single"/>
          <w14:ligatures w14:val="none"/>
        </w:rPr>
      </w:pPr>
      <w:r w:rsidRPr="00B861AC">
        <w:rPr>
          <w:rFonts w:ascii="Calibri" w:eastAsia="Calibri" w:hAnsi="Calibri" w:cs="Times New Roman"/>
          <w:sz w:val="24"/>
          <w:szCs w:val="24"/>
          <w:u w:val="single"/>
          <w14:ligatures w14:val="none"/>
        </w:rPr>
        <w:t>The ‘civilisation’ of the Sudan and the Gordon Memorial College</w:t>
      </w:r>
    </w:p>
    <w:p w14:paraId="2DAEFD33" w14:textId="627E2FED" w:rsidR="00B861AC" w:rsidRPr="00B861AC" w:rsidRDefault="00B861AC" w:rsidP="004A0EFA">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‘Raising the Soudanese from their present uncivilised condition’</w:t>
      </w:r>
      <w:r w:rsidRPr="00B861AC">
        <w:rPr>
          <w:rFonts w:ascii="Calibri" w:eastAsia="Calibri" w:hAnsi="Calibri" w:cs="Times New Roman"/>
          <w:sz w:val="24"/>
          <w:szCs w:val="24"/>
          <w:vertAlign w:val="superscript"/>
          <w14:ligatures w14:val="none"/>
        </w:rPr>
        <w:footnoteReference w:id="1138"/>
      </w:r>
      <w:r w:rsidRPr="00B861AC">
        <w:rPr>
          <w:rFonts w:ascii="Calibri" w:eastAsia="Calibri" w:hAnsi="Calibri" w:cs="Times New Roman"/>
          <w:sz w:val="24"/>
          <w:szCs w:val="24"/>
          <w14:ligatures w14:val="none"/>
        </w:rPr>
        <w:t xml:space="preserve"> was, as the </w:t>
      </w:r>
      <w:r w:rsidRPr="00B861AC">
        <w:rPr>
          <w:rFonts w:ascii="Calibri" w:eastAsia="Calibri" w:hAnsi="Calibri" w:cs="Times New Roman"/>
          <w:i/>
          <w:iCs/>
          <w:sz w:val="24"/>
          <w:szCs w:val="24"/>
          <w14:ligatures w14:val="none"/>
        </w:rPr>
        <w:t xml:space="preserve">Church Times </w:t>
      </w:r>
      <w:r w:rsidRPr="00B861AC">
        <w:rPr>
          <w:rFonts w:ascii="Calibri" w:eastAsia="Calibri" w:hAnsi="Calibri" w:cs="Times New Roman"/>
          <w:sz w:val="24"/>
          <w:szCs w:val="24"/>
          <w14:ligatures w14:val="none"/>
        </w:rPr>
        <w:t xml:space="preserve">confirmed, the professed goal of the reconquest. Omdurman was portrayed by the </w:t>
      </w:r>
      <w:r w:rsidRPr="00B861AC">
        <w:rPr>
          <w:rFonts w:ascii="Calibri" w:eastAsia="Calibri" w:hAnsi="Calibri" w:cs="Times New Roman"/>
          <w:i/>
          <w:iCs/>
          <w:sz w:val="24"/>
          <w:szCs w:val="24"/>
          <w14:ligatures w14:val="none"/>
        </w:rPr>
        <w:t>Baptist</w:t>
      </w:r>
      <w:r w:rsidRPr="00B861AC">
        <w:rPr>
          <w:rFonts w:ascii="Calibri" w:eastAsia="Calibri" w:hAnsi="Calibri" w:cs="Times New Roman"/>
          <w:sz w:val="24"/>
          <w:szCs w:val="24"/>
          <w14:ligatures w14:val="none"/>
        </w:rPr>
        <w:t xml:space="preserve"> as a ‘civilising slaughter’</w:t>
      </w:r>
      <w:r w:rsidRPr="00B861AC">
        <w:rPr>
          <w:rFonts w:ascii="Calibri" w:eastAsia="Calibri" w:hAnsi="Calibri" w:cs="Times New Roman"/>
          <w:sz w:val="24"/>
          <w:szCs w:val="24"/>
          <w:vertAlign w:val="superscript"/>
          <w14:ligatures w14:val="none"/>
        </w:rPr>
        <w:footnoteReference w:id="1139"/>
      </w:r>
      <w:r w:rsidRPr="00B861AC">
        <w:rPr>
          <w:rFonts w:ascii="Calibri" w:eastAsia="Calibri" w:hAnsi="Calibri" w:cs="Times New Roman"/>
          <w:sz w:val="24"/>
          <w:szCs w:val="24"/>
          <w14:ligatures w14:val="none"/>
        </w:rPr>
        <w:t xml:space="preserve"> fought to ensure what the </w:t>
      </w:r>
      <w:r w:rsidRPr="00B861AC">
        <w:rPr>
          <w:rFonts w:ascii="Calibri" w:eastAsia="Calibri" w:hAnsi="Calibri" w:cs="Times New Roman"/>
          <w:i/>
          <w:iCs/>
          <w:sz w:val="24"/>
          <w:szCs w:val="24"/>
          <w14:ligatures w14:val="none"/>
        </w:rPr>
        <w:t xml:space="preserve">Tablet </w:t>
      </w:r>
      <w:r w:rsidRPr="00B861AC">
        <w:rPr>
          <w:rFonts w:ascii="Calibri" w:eastAsia="Calibri" w:hAnsi="Calibri" w:cs="Times New Roman"/>
          <w:sz w:val="24"/>
          <w:szCs w:val="24"/>
          <w14:ligatures w14:val="none"/>
        </w:rPr>
        <w:t xml:space="preserve">described as ‘the triumph over barbarism’ and the </w:t>
      </w:r>
      <w:r w:rsidRPr="00B861AC">
        <w:rPr>
          <w:rFonts w:ascii="Calibri" w:eastAsia="Calibri" w:hAnsi="Calibri" w:cs="Times New Roman"/>
          <w:i/>
          <w:iCs/>
          <w:sz w:val="24"/>
          <w:szCs w:val="24"/>
          <w14:ligatures w14:val="none"/>
        </w:rPr>
        <w:t xml:space="preserve">Guardian </w:t>
      </w:r>
      <w:r w:rsidRPr="00B861AC">
        <w:rPr>
          <w:rFonts w:ascii="Calibri" w:eastAsia="Calibri" w:hAnsi="Calibri" w:cs="Times New Roman"/>
          <w:sz w:val="24"/>
          <w:szCs w:val="24"/>
          <w14:ligatures w14:val="none"/>
        </w:rPr>
        <w:t>depicted as the ‘vindication of order in the place of chaos’.</w:t>
      </w:r>
      <w:r w:rsidRPr="00B861AC">
        <w:rPr>
          <w:rFonts w:ascii="Calibri" w:eastAsia="Calibri" w:hAnsi="Calibri" w:cs="Times New Roman"/>
          <w:sz w:val="24"/>
          <w:szCs w:val="24"/>
          <w:vertAlign w:val="superscript"/>
          <w14:ligatures w14:val="none"/>
        </w:rPr>
        <w:footnoteReference w:id="1140"/>
      </w:r>
      <w:r w:rsidRPr="00B861AC">
        <w:rPr>
          <w:rFonts w:ascii="Calibri" w:eastAsia="Calibri" w:hAnsi="Calibri" w:cs="Times New Roman"/>
          <w:sz w:val="24"/>
          <w:szCs w:val="24"/>
          <w14:ligatures w14:val="none"/>
        </w:rPr>
        <w:t xml:space="preserve"> The ‘desolating savagery of Mahdism’</w:t>
      </w:r>
      <w:r w:rsidRPr="00B861AC">
        <w:rPr>
          <w:rFonts w:ascii="Calibri" w:eastAsia="Calibri" w:hAnsi="Calibri" w:cs="Times New Roman"/>
          <w:sz w:val="24"/>
          <w:szCs w:val="24"/>
          <w:vertAlign w:val="superscript"/>
          <w14:ligatures w14:val="none"/>
        </w:rPr>
        <w:footnoteReference w:id="1141"/>
      </w:r>
      <w:r w:rsidRPr="00B861AC">
        <w:rPr>
          <w:rFonts w:ascii="Calibri" w:eastAsia="Calibri" w:hAnsi="Calibri" w:cs="Times New Roman"/>
          <w:sz w:val="24"/>
          <w:szCs w:val="24"/>
          <w14:ligatures w14:val="none"/>
        </w:rPr>
        <w:t xml:space="preserve"> had, according to the </w:t>
      </w:r>
      <w:r w:rsidRPr="00B861AC">
        <w:rPr>
          <w:rFonts w:ascii="Calibri" w:eastAsia="Calibri" w:hAnsi="Calibri" w:cs="Times New Roman"/>
          <w:i/>
          <w:iCs/>
          <w:sz w:val="24"/>
          <w:szCs w:val="24"/>
          <w14:ligatures w14:val="none"/>
        </w:rPr>
        <w:t>Church Family Newspaper</w:t>
      </w:r>
      <w:r w:rsidRPr="00B861AC">
        <w:rPr>
          <w:rFonts w:ascii="Calibri" w:eastAsia="Calibri" w:hAnsi="Calibri" w:cs="Times New Roman"/>
          <w:sz w:val="24"/>
          <w:szCs w:val="24"/>
          <w14:ligatures w14:val="none"/>
        </w:rPr>
        <w:t>, ‘rendered all the slaughter of the Dervishes necessary’</w:t>
      </w:r>
      <w:r w:rsidRPr="00B861AC">
        <w:rPr>
          <w:rFonts w:ascii="Calibri" w:eastAsia="Calibri" w:hAnsi="Calibri" w:cs="Times New Roman"/>
          <w:sz w:val="24"/>
          <w:szCs w:val="24"/>
          <w:vertAlign w:val="superscript"/>
          <w14:ligatures w14:val="none"/>
        </w:rPr>
        <w:footnoteReference w:id="1142"/>
      </w:r>
      <w:r w:rsidRPr="00B861AC">
        <w:rPr>
          <w:rFonts w:ascii="Calibri" w:eastAsia="Calibri" w:hAnsi="Calibri" w:cs="Times New Roman"/>
          <w:sz w:val="24"/>
          <w:szCs w:val="24"/>
          <w14:ligatures w14:val="none"/>
        </w:rPr>
        <w:t xml:space="preserve"> and legitimised the Nile Expedition as a righteous cause. British intervention, which ‘elicited the warmest admiration everywhere in the civilised world’,</w:t>
      </w:r>
      <w:r w:rsidRPr="00B861AC">
        <w:rPr>
          <w:rFonts w:ascii="Calibri" w:eastAsia="Calibri" w:hAnsi="Calibri" w:cs="Times New Roman"/>
          <w:sz w:val="24"/>
          <w:szCs w:val="24"/>
          <w:vertAlign w:val="superscript"/>
          <w14:ligatures w14:val="none"/>
        </w:rPr>
        <w:footnoteReference w:id="1143"/>
      </w:r>
      <w:r w:rsidRPr="00B861AC">
        <w:rPr>
          <w:rFonts w:ascii="Calibri" w:eastAsia="Calibri" w:hAnsi="Calibri" w:cs="Times New Roman"/>
          <w:sz w:val="24"/>
          <w:szCs w:val="24"/>
          <w14:ligatures w14:val="none"/>
        </w:rPr>
        <w:t xml:space="preserve"> was carried out for the ultimate benefit of the Sudan, for ‘North Africa generally’</w:t>
      </w:r>
      <w:r w:rsidRPr="00B861AC">
        <w:rPr>
          <w:rFonts w:ascii="Calibri" w:eastAsia="Calibri" w:hAnsi="Calibri" w:cs="Times New Roman"/>
          <w:sz w:val="24"/>
          <w:szCs w:val="24"/>
          <w:vertAlign w:val="superscript"/>
          <w14:ligatures w14:val="none"/>
        </w:rPr>
        <w:footnoteReference w:id="1144"/>
      </w:r>
      <w:r w:rsidRPr="00B861AC">
        <w:rPr>
          <w:rFonts w:ascii="Calibri" w:eastAsia="Calibri" w:hAnsi="Calibri" w:cs="Times New Roman"/>
          <w:sz w:val="24"/>
          <w:szCs w:val="24"/>
          <w14:ligatures w14:val="none"/>
        </w:rPr>
        <w:t xml:space="preserve"> and ‘the Dark Continent as a whole’.</w:t>
      </w:r>
      <w:r w:rsidRPr="00B861AC">
        <w:rPr>
          <w:rFonts w:ascii="Calibri" w:eastAsia="Calibri" w:hAnsi="Calibri" w:cs="Times New Roman"/>
          <w:sz w:val="24"/>
          <w:szCs w:val="24"/>
          <w:vertAlign w:val="superscript"/>
          <w14:ligatures w14:val="none"/>
        </w:rPr>
        <w:footnoteReference w:id="1145"/>
      </w:r>
      <w:r w:rsidRPr="00B861AC">
        <w:rPr>
          <w:rFonts w:ascii="Calibri" w:eastAsia="Calibri" w:hAnsi="Calibri" w:cs="Times New Roman"/>
          <w:sz w:val="24"/>
          <w:szCs w:val="24"/>
          <w14:ligatures w14:val="none"/>
        </w:rPr>
        <w:t xml:space="preserve"> As the </w:t>
      </w:r>
      <w:r w:rsidRPr="00B861AC">
        <w:rPr>
          <w:rFonts w:ascii="Calibri" w:eastAsia="Calibri" w:hAnsi="Calibri" w:cs="Times New Roman"/>
          <w:i/>
          <w:iCs/>
          <w:sz w:val="24"/>
          <w:szCs w:val="24"/>
          <w14:ligatures w14:val="none"/>
        </w:rPr>
        <w:t xml:space="preserve">Christian Globe </w:t>
      </w:r>
      <w:r w:rsidRPr="00B861AC">
        <w:rPr>
          <w:rFonts w:ascii="Calibri" w:eastAsia="Calibri" w:hAnsi="Calibri" w:cs="Times New Roman"/>
          <w:sz w:val="24"/>
          <w:szCs w:val="24"/>
          <w14:ligatures w14:val="none"/>
        </w:rPr>
        <w:t>asserted: ‘Seldom has a great battle been fought in a better cause.’</w:t>
      </w:r>
      <w:r w:rsidRPr="00B861AC">
        <w:rPr>
          <w:rFonts w:ascii="Calibri" w:eastAsia="Calibri" w:hAnsi="Calibri" w:cs="Times New Roman"/>
          <w:sz w:val="24"/>
          <w:szCs w:val="24"/>
          <w:vertAlign w:val="superscript"/>
          <w14:ligatures w14:val="none"/>
        </w:rPr>
        <w:footnoteReference w:id="1146"/>
      </w:r>
    </w:p>
    <w:p w14:paraId="2D345DED" w14:textId="081E1605" w:rsidR="00B861AC" w:rsidRPr="00B861AC" w:rsidRDefault="00B861AC" w:rsidP="004A0EFA">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‘Civilisation’, in the first instance, meant sweeping away the ‘savage tyranny’</w:t>
      </w:r>
      <w:r w:rsidRPr="00B861AC">
        <w:rPr>
          <w:rFonts w:ascii="Calibri" w:eastAsia="Calibri" w:hAnsi="Calibri" w:cs="Times New Roman"/>
          <w:sz w:val="24"/>
          <w:szCs w:val="24"/>
          <w:vertAlign w:val="superscript"/>
          <w14:ligatures w14:val="none"/>
        </w:rPr>
        <w:footnoteReference w:id="1147"/>
      </w:r>
      <w:r w:rsidRPr="00B861AC">
        <w:rPr>
          <w:rFonts w:ascii="Calibri" w:eastAsia="Calibri" w:hAnsi="Calibri" w:cs="Times New Roman"/>
          <w:sz w:val="24"/>
          <w:szCs w:val="24"/>
          <w14:ligatures w14:val="none"/>
        </w:rPr>
        <w:t xml:space="preserve"> of Mahdism. ‘To civilise’, explained C. H. Robinson</w:t>
      </w:r>
      <w:r w:rsidR="00644DCD">
        <w:rPr>
          <w:rStyle w:val="FootnoteReference"/>
          <w:rFonts w:ascii="Calibri" w:eastAsia="Calibri" w:hAnsi="Calibri" w:cs="Times New Roman"/>
          <w:sz w:val="24"/>
          <w:szCs w:val="24"/>
          <w14:ligatures w14:val="none"/>
        </w:rPr>
        <w:footnoteReference w:id="1148"/>
      </w:r>
      <w:r w:rsidRPr="00B861AC">
        <w:rPr>
          <w:rFonts w:ascii="Calibri" w:eastAsia="Calibri" w:hAnsi="Calibri" w:cs="Times New Roman"/>
          <w:sz w:val="24"/>
          <w:szCs w:val="24"/>
          <w14:ligatures w14:val="none"/>
        </w:rPr>
        <w:t xml:space="preserve"> in the </w:t>
      </w:r>
      <w:r w:rsidRPr="00B861AC">
        <w:rPr>
          <w:rFonts w:ascii="Calibri" w:eastAsia="Calibri" w:hAnsi="Calibri" w:cs="Times New Roman"/>
          <w:i/>
          <w:iCs/>
          <w:sz w:val="24"/>
          <w:szCs w:val="24"/>
          <w14:ligatures w14:val="none"/>
        </w:rPr>
        <w:t>Nineteenth Century</w:t>
      </w:r>
      <w:r w:rsidRPr="00B861AC">
        <w:rPr>
          <w:rFonts w:ascii="Calibri" w:eastAsia="Calibri" w:hAnsi="Calibri" w:cs="Times New Roman"/>
          <w:sz w:val="24"/>
          <w:szCs w:val="24"/>
          <w14:ligatures w14:val="none"/>
        </w:rPr>
        <w:t xml:space="preserve">, ‘is to reclaim from barbarism’, and for most contemporary observers ‘the terms barbarism and Soudan [were] </w:t>
      </w:r>
      <w:r w:rsidRPr="00B861AC">
        <w:rPr>
          <w:rFonts w:ascii="Calibri" w:eastAsia="Calibri" w:hAnsi="Calibri" w:cs="Times New Roman"/>
          <w:sz w:val="24"/>
          <w:szCs w:val="24"/>
          <w14:ligatures w14:val="none"/>
        </w:rPr>
        <w:lastRenderedPageBreak/>
        <w:t>practically synonymous’.</w:t>
      </w:r>
      <w:r w:rsidRPr="00B861AC">
        <w:rPr>
          <w:rFonts w:ascii="Calibri" w:eastAsia="Calibri" w:hAnsi="Calibri" w:cs="Times New Roman"/>
          <w:sz w:val="24"/>
          <w:szCs w:val="24"/>
          <w:vertAlign w:val="superscript"/>
          <w14:ligatures w14:val="none"/>
        </w:rPr>
        <w:footnoteReference w:id="1149"/>
      </w:r>
      <w:r w:rsidRPr="00B861AC">
        <w:rPr>
          <w:rFonts w:ascii="Calibri" w:eastAsia="Calibri" w:hAnsi="Calibri" w:cs="Times New Roman"/>
          <w:sz w:val="24"/>
          <w:szCs w:val="24"/>
          <w14:ligatures w14:val="none"/>
        </w:rPr>
        <w:t xml:space="preserve"> Within the English Churches, the analysis invariably followed </w:t>
      </w:r>
      <w:proofErr w:type="spellStart"/>
      <w:r w:rsidRPr="00B861AC">
        <w:rPr>
          <w:rFonts w:ascii="Calibri" w:eastAsia="Calibri" w:hAnsi="Calibri" w:cs="Times New Roman"/>
          <w:sz w:val="24"/>
          <w:szCs w:val="24"/>
          <w14:ligatures w14:val="none"/>
        </w:rPr>
        <w:t>Ohrwalder’s</w:t>
      </w:r>
      <w:proofErr w:type="spellEnd"/>
      <w:r w:rsidRPr="00B861AC">
        <w:rPr>
          <w:rFonts w:ascii="Calibri" w:eastAsia="Calibri" w:hAnsi="Calibri" w:cs="Times New Roman"/>
          <w:sz w:val="24"/>
          <w:szCs w:val="24"/>
          <w14:ligatures w14:val="none"/>
        </w:rPr>
        <w:t xml:space="preserve"> reasoning and often cited </w:t>
      </w:r>
      <w:r w:rsidRPr="00B861AC">
        <w:rPr>
          <w:rFonts w:ascii="Calibri" w:eastAsia="Calibri" w:hAnsi="Calibri" w:cs="Times New Roman"/>
          <w:i/>
          <w:iCs/>
          <w:sz w:val="24"/>
          <w:szCs w:val="24"/>
          <w14:ligatures w14:val="none"/>
        </w:rPr>
        <w:t>Ten Years</w:t>
      </w:r>
      <w:r w:rsidRPr="00B861AC">
        <w:rPr>
          <w:rFonts w:ascii="Calibri" w:eastAsia="Calibri" w:hAnsi="Calibri" w:cs="Times New Roman"/>
          <w:sz w:val="24"/>
          <w:szCs w:val="24"/>
          <w14:ligatures w14:val="none"/>
        </w:rPr>
        <w:t>. Thus, the Mahdi’s ‘rule of injustice, ruthless barbarity and immorality’</w:t>
      </w:r>
      <w:r w:rsidRPr="00B861AC">
        <w:rPr>
          <w:rFonts w:ascii="Calibri" w:eastAsia="Calibri" w:hAnsi="Calibri" w:cs="Times New Roman"/>
          <w:sz w:val="24"/>
          <w:szCs w:val="24"/>
          <w:vertAlign w:val="superscript"/>
          <w14:ligatures w14:val="none"/>
        </w:rPr>
        <w:footnoteReference w:id="1150"/>
      </w:r>
      <w:r w:rsidRPr="00B861AC">
        <w:rPr>
          <w:rFonts w:ascii="Calibri" w:eastAsia="Calibri" w:hAnsi="Calibri" w:cs="Times New Roman"/>
          <w:sz w:val="24"/>
          <w:szCs w:val="24"/>
          <w14:ligatures w14:val="none"/>
        </w:rPr>
        <w:t xml:space="preserve"> had created a ‘zone of death and desolation’</w:t>
      </w:r>
      <w:r w:rsidRPr="00B861AC">
        <w:rPr>
          <w:rFonts w:ascii="Calibri" w:eastAsia="Calibri" w:hAnsi="Calibri" w:cs="Times New Roman"/>
          <w:sz w:val="24"/>
          <w:szCs w:val="24"/>
          <w:vertAlign w:val="superscript"/>
          <w14:ligatures w14:val="none"/>
        </w:rPr>
        <w:footnoteReference w:id="1151"/>
      </w:r>
      <w:r w:rsidRPr="00B861AC">
        <w:rPr>
          <w:rFonts w:ascii="Calibri" w:eastAsia="Calibri" w:hAnsi="Calibri" w:cs="Times New Roman"/>
          <w:sz w:val="24"/>
          <w:szCs w:val="24"/>
          <w14:ligatures w14:val="none"/>
        </w:rPr>
        <w:t xml:space="preserve"> characterised by perpetual war, famine, depopulation and the destruction of commerce and ‘the peaceful arts’.</w:t>
      </w:r>
      <w:r w:rsidRPr="00B861AC">
        <w:rPr>
          <w:rFonts w:ascii="Calibri" w:eastAsia="Calibri" w:hAnsi="Calibri" w:cs="Times New Roman"/>
          <w:sz w:val="24"/>
          <w:szCs w:val="24"/>
          <w:vertAlign w:val="superscript"/>
          <w14:ligatures w14:val="none"/>
        </w:rPr>
        <w:footnoteReference w:id="1152"/>
      </w:r>
      <w:r w:rsidRPr="00B861AC">
        <w:rPr>
          <w:rFonts w:ascii="Calibri" w:eastAsia="Calibri" w:hAnsi="Calibri" w:cs="Times New Roman"/>
          <w:sz w:val="24"/>
          <w:szCs w:val="24"/>
          <w14:ligatures w14:val="none"/>
        </w:rPr>
        <w:t xml:space="preserve"> The hypocritical Khalifa was a ‘religious fanatic’</w:t>
      </w:r>
      <w:r w:rsidRPr="00B861AC">
        <w:rPr>
          <w:rFonts w:ascii="Calibri" w:eastAsia="Calibri" w:hAnsi="Calibri" w:cs="Times New Roman"/>
          <w:sz w:val="24"/>
          <w:szCs w:val="24"/>
          <w:vertAlign w:val="superscript"/>
          <w14:ligatures w14:val="none"/>
        </w:rPr>
        <w:footnoteReference w:id="1153"/>
      </w:r>
      <w:r w:rsidRPr="00B861AC">
        <w:rPr>
          <w:rFonts w:ascii="Calibri" w:eastAsia="Calibri" w:hAnsi="Calibri" w:cs="Times New Roman"/>
          <w:sz w:val="24"/>
          <w:szCs w:val="24"/>
          <w14:ligatures w14:val="none"/>
        </w:rPr>
        <w:t xml:space="preserve"> and a ‘lascivious animal’</w:t>
      </w:r>
      <w:r w:rsidRPr="00B861AC">
        <w:rPr>
          <w:rFonts w:ascii="Calibri" w:eastAsia="Calibri" w:hAnsi="Calibri" w:cs="Times New Roman"/>
          <w:sz w:val="24"/>
          <w:szCs w:val="24"/>
          <w:vertAlign w:val="superscript"/>
          <w14:ligatures w14:val="none"/>
        </w:rPr>
        <w:footnoteReference w:id="1154"/>
      </w:r>
      <w:r w:rsidRPr="00B861AC">
        <w:rPr>
          <w:rFonts w:ascii="Calibri" w:eastAsia="Calibri" w:hAnsi="Calibri" w:cs="Times New Roman"/>
          <w:sz w:val="24"/>
          <w:szCs w:val="24"/>
          <w14:ligatures w14:val="none"/>
        </w:rPr>
        <w:t xml:space="preserve"> who was disposed to ‘continuous massacre’</w:t>
      </w:r>
      <w:r w:rsidRPr="00B861AC">
        <w:rPr>
          <w:rFonts w:ascii="Calibri" w:eastAsia="Calibri" w:hAnsi="Calibri" w:cs="Times New Roman"/>
          <w:sz w:val="24"/>
          <w:szCs w:val="24"/>
          <w:vertAlign w:val="superscript"/>
          <w14:ligatures w14:val="none"/>
        </w:rPr>
        <w:footnoteReference w:id="1155"/>
      </w:r>
      <w:r w:rsidRPr="00B861AC">
        <w:rPr>
          <w:rFonts w:ascii="Calibri" w:eastAsia="Calibri" w:hAnsi="Calibri" w:cs="Times New Roman"/>
          <w:sz w:val="24"/>
          <w:szCs w:val="24"/>
          <w14:ligatures w14:val="none"/>
        </w:rPr>
        <w:t xml:space="preserve"> while revelling in a private life characterised by ‘debauched sensuality’.</w:t>
      </w:r>
      <w:r w:rsidRPr="00B861AC">
        <w:rPr>
          <w:rFonts w:ascii="Calibri" w:eastAsia="Calibri" w:hAnsi="Calibri" w:cs="Times New Roman"/>
          <w:sz w:val="24"/>
          <w:szCs w:val="24"/>
          <w:vertAlign w:val="superscript"/>
          <w14:ligatures w14:val="none"/>
        </w:rPr>
        <w:footnoteReference w:id="1156"/>
      </w:r>
      <w:r w:rsidRPr="00B861AC">
        <w:rPr>
          <w:rFonts w:ascii="Calibri" w:eastAsia="Calibri" w:hAnsi="Calibri" w:cs="Times New Roman"/>
          <w:i/>
          <w:iCs/>
          <w:sz w:val="24"/>
          <w:szCs w:val="24"/>
          <w14:ligatures w14:val="none"/>
        </w:rPr>
        <w:t xml:space="preserve"> </w:t>
      </w:r>
      <w:r w:rsidRPr="00B861AC">
        <w:rPr>
          <w:rFonts w:ascii="Calibri" w:eastAsia="Calibri" w:hAnsi="Calibri" w:cs="Times New Roman"/>
          <w:sz w:val="24"/>
          <w:szCs w:val="24"/>
          <w14:ligatures w14:val="none"/>
        </w:rPr>
        <w:t xml:space="preserve">A key element of this evaluation echoed </w:t>
      </w:r>
      <w:proofErr w:type="spellStart"/>
      <w:r w:rsidRPr="00B861AC">
        <w:rPr>
          <w:rFonts w:ascii="Calibri" w:eastAsia="Calibri" w:hAnsi="Calibri" w:cs="Times New Roman"/>
          <w:sz w:val="24"/>
          <w:szCs w:val="24"/>
          <w14:ligatures w14:val="none"/>
        </w:rPr>
        <w:t>Ohrwalder’s</w:t>
      </w:r>
      <w:proofErr w:type="spellEnd"/>
      <w:r w:rsidRPr="00B861AC">
        <w:rPr>
          <w:rFonts w:ascii="Calibri" w:eastAsia="Calibri" w:hAnsi="Calibri" w:cs="Times New Roman"/>
          <w:sz w:val="24"/>
          <w:szCs w:val="24"/>
          <w14:ligatures w14:val="none"/>
        </w:rPr>
        <w:t xml:space="preserve"> depiction of a pre-Mahdist ‘nascent civilisation’ (epitomised by the influence of his Catholic missionaries), that was ‘suddenly shattered by wild, ignorant, and almost savage tribes’.</w:t>
      </w:r>
      <w:r w:rsidRPr="00B861AC">
        <w:rPr>
          <w:rFonts w:ascii="Calibri" w:eastAsia="Calibri" w:hAnsi="Calibri" w:cs="Times New Roman"/>
          <w:sz w:val="24"/>
          <w:szCs w:val="24"/>
          <w:vertAlign w:val="superscript"/>
          <w14:ligatures w14:val="none"/>
        </w:rPr>
        <w:footnoteReference w:id="1157"/>
      </w:r>
      <w:r w:rsidRPr="00B861AC">
        <w:rPr>
          <w:rFonts w:ascii="Calibri" w:eastAsia="Calibri" w:hAnsi="Calibri" w:cs="Times New Roman"/>
          <w:sz w:val="24"/>
          <w:szCs w:val="24"/>
          <w14:ligatures w14:val="none"/>
        </w:rPr>
        <w:t xml:space="preserve"> This excoriating critique was articulated across the denominations, including the Society of Friends. Frank Gayner, a Quaker who toured the Sudan in spring 1900, wrote of a ‘Mahdist tyranny’ in which: ‘War, famine, and Dervish barbarities have diminished its population to an appalling extent.’</w:t>
      </w:r>
      <w:r w:rsidRPr="00B861AC">
        <w:rPr>
          <w:rFonts w:ascii="Calibri" w:eastAsia="Calibri" w:hAnsi="Calibri" w:cs="Times New Roman"/>
          <w:sz w:val="24"/>
          <w:szCs w:val="24"/>
          <w:vertAlign w:val="superscript"/>
          <w14:ligatures w14:val="none"/>
        </w:rPr>
        <w:footnoteReference w:id="1158"/>
      </w:r>
      <w:r w:rsidRPr="00B861AC">
        <w:rPr>
          <w:rFonts w:ascii="Calibri" w:eastAsia="Calibri" w:hAnsi="Calibri" w:cs="Times New Roman"/>
          <w:sz w:val="24"/>
          <w:szCs w:val="24"/>
          <w14:ligatures w14:val="none"/>
        </w:rPr>
        <w:t xml:space="preserve"> The resulting ‘oppression, stagnation and degradation’</w:t>
      </w:r>
      <w:r w:rsidRPr="00B861AC">
        <w:rPr>
          <w:rFonts w:ascii="Calibri" w:eastAsia="Calibri" w:hAnsi="Calibri" w:cs="Times New Roman"/>
          <w:sz w:val="24"/>
          <w:szCs w:val="24"/>
          <w:vertAlign w:val="superscript"/>
          <w14:ligatures w14:val="none"/>
        </w:rPr>
        <w:footnoteReference w:id="1159"/>
      </w:r>
      <w:r w:rsidRPr="00B861AC">
        <w:rPr>
          <w:rFonts w:ascii="Calibri" w:eastAsia="Calibri" w:hAnsi="Calibri" w:cs="Times New Roman"/>
          <w:sz w:val="24"/>
          <w:szCs w:val="24"/>
          <w14:ligatures w14:val="none"/>
        </w:rPr>
        <w:t xml:space="preserve"> had produced, in the words of Bennet Burleigh, a ‘truly awful Golgotha’.</w:t>
      </w:r>
      <w:r w:rsidRPr="00B861AC">
        <w:rPr>
          <w:rFonts w:ascii="Calibri" w:eastAsia="Calibri" w:hAnsi="Calibri" w:cs="Times New Roman"/>
          <w:sz w:val="24"/>
          <w:szCs w:val="24"/>
          <w:vertAlign w:val="superscript"/>
          <w14:ligatures w14:val="none"/>
        </w:rPr>
        <w:footnoteReference w:id="1160"/>
      </w:r>
    </w:p>
    <w:p w14:paraId="4D04231D" w14:textId="375AC55B" w:rsidR="00B861AC" w:rsidRPr="00B861AC" w:rsidRDefault="00B861AC" w:rsidP="004A0EFA">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Kitchener, in his Dispatch from Omdurman, proclaimed that the defeat of Mahdism ‘reopened vast territories to the benefits of peace, civilisation, and good government’.</w:t>
      </w:r>
      <w:r w:rsidRPr="00B861AC">
        <w:rPr>
          <w:rFonts w:ascii="Calibri" w:eastAsia="Calibri" w:hAnsi="Calibri" w:cs="Times New Roman"/>
          <w:sz w:val="24"/>
          <w:szCs w:val="24"/>
          <w:vertAlign w:val="superscript"/>
          <w14:ligatures w14:val="none"/>
        </w:rPr>
        <w:footnoteReference w:id="1161"/>
      </w:r>
      <w:r w:rsidRPr="00B861AC">
        <w:rPr>
          <w:rFonts w:ascii="Calibri" w:eastAsia="Calibri" w:hAnsi="Calibri" w:cs="Times New Roman"/>
          <w:sz w:val="24"/>
          <w:szCs w:val="24"/>
          <w14:ligatures w14:val="none"/>
        </w:rPr>
        <w:t xml:space="preserve"> An editorial in the </w:t>
      </w:r>
      <w:r w:rsidRPr="00B861AC">
        <w:rPr>
          <w:rFonts w:ascii="Calibri" w:eastAsia="Calibri" w:hAnsi="Calibri" w:cs="Times New Roman"/>
          <w:i/>
          <w:iCs/>
          <w:sz w:val="24"/>
          <w:szCs w:val="24"/>
          <w14:ligatures w14:val="none"/>
        </w:rPr>
        <w:t xml:space="preserve">Tablet </w:t>
      </w:r>
      <w:r w:rsidRPr="00B861AC">
        <w:rPr>
          <w:rFonts w:ascii="Calibri" w:eastAsia="Calibri" w:hAnsi="Calibri" w:cs="Times New Roman"/>
          <w:sz w:val="24"/>
          <w:szCs w:val="24"/>
          <w14:ligatures w14:val="none"/>
        </w:rPr>
        <w:t xml:space="preserve">spoke for opinion throughout the English Churches when it interpreted </w:t>
      </w:r>
      <w:r w:rsidRPr="00B861AC">
        <w:rPr>
          <w:rFonts w:ascii="Calibri" w:eastAsia="Calibri" w:hAnsi="Calibri" w:cs="Times New Roman"/>
          <w:sz w:val="24"/>
          <w:szCs w:val="24"/>
          <w14:ligatures w14:val="none"/>
        </w:rPr>
        <w:lastRenderedPageBreak/>
        <w:t>this as a ‘national duty to build up a noble structure … [that] would assist them [the Sudanese] to attain a higher grade of existence’,</w:t>
      </w:r>
      <w:r w:rsidRPr="00B861AC">
        <w:rPr>
          <w:rFonts w:ascii="Calibri" w:eastAsia="Calibri" w:hAnsi="Calibri" w:cs="Times New Roman"/>
          <w:sz w:val="24"/>
          <w:szCs w:val="24"/>
          <w:vertAlign w:val="superscript"/>
          <w14:ligatures w14:val="none"/>
        </w:rPr>
        <w:footnoteReference w:id="1162"/>
      </w:r>
      <w:r w:rsidRPr="00B861AC">
        <w:rPr>
          <w:rFonts w:ascii="Calibri" w:eastAsia="Calibri" w:hAnsi="Calibri" w:cs="Times New Roman"/>
          <w:sz w:val="24"/>
          <w:szCs w:val="24"/>
          <w14:ligatures w14:val="none"/>
        </w:rPr>
        <w:t xml:space="preserve"> characterised by the guarantee of peace, order and stable civilian government, ‘western’ justice and the rule of law, education and the development of legitimate commerce, and become a nation that would be, in the words of </w:t>
      </w:r>
      <w:proofErr w:type="spellStart"/>
      <w:r w:rsidRPr="00B861AC">
        <w:rPr>
          <w:rFonts w:ascii="Calibri" w:eastAsia="Calibri" w:hAnsi="Calibri" w:cs="Times New Roman"/>
          <w:sz w:val="24"/>
          <w:szCs w:val="24"/>
          <w14:ligatures w14:val="none"/>
        </w:rPr>
        <w:t>Felkin</w:t>
      </w:r>
      <w:proofErr w:type="spellEnd"/>
      <w:r w:rsidRPr="00B861AC">
        <w:rPr>
          <w:rFonts w:ascii="Calibri" w:eastAsia="Calibri" w:hAnsi="Calibri" w:cs="Times New Roman"/>
          <w:sz w:val="24"/>
          <w:szCs w:val="24"/>
          <w14:ligatures w14:val="none"/>
        </w:rPr>
        <w:t>, noted for its ‘prosperity, happiness and contentment’.</w:t>
      </w:r>
      <w:r w:rsidRPr="00B861AC">
        <w:rPr>
          <w:rFonts w:ascii="Calibri" w:eastAsia="Calibri" w:hAnsi="Calibri" w:cs="Times New Roman"/>
          <w:sz w:val="24"/>
          <w:szCs w:val="24"/>
          <w:vertAlign w:val="superscript"/>
          <w14:ligatures w14:val="none"/>
        </w:rPr>
        <w:footnoteReference w:id="1163"/>
      </w:r>
      <w:r w:rsidRPr="00B861AC">
        <w:rPr>
          <w:rFonts w:ascii="Calibri" w:eastAsia="Calibri" w:hAnsi="Calibri" w:cs="Times New Roman"/>
          <w:sz w:val="24"/>
          <w:szCs w:val="24"/>
          <w14:ligatures w14:val="none"/>
        </w:rPr>
        <w:t xml:space="preserve"> Within Nonconformism, there was a sense, expressed emphatically in some quarters, that the reconquest could only be justified if it led to a progressive improvement in the lives of the Sudanese people. An editorial in the </w:t>
      </w:r>
      <w:r w:rsidRPr="00B861AC">
        <w:rPr>
          <w:rFonts w:ascii="Calibri" w:eastAsia="Calibri" w:hAnsi="Calibri" w:cs="Times New Roman"/>
          <w:i/>
          <w:iCs/>
          <w:sz w:val="24"/>
          <w:szCs w:val="24"/>
          <w14:ligatures w14:val="none"/>
        </w:rPr>
        <w:t xml:space="preserve">Independent </w:t>
      </w:r>
      <w:r w:rsidRPr="00B861AC">
        <w:rPr>
          <w:rFonts w:ascii="Calibri" w:eastAsia="Calibri" w:hAnsi="Calibri" w:cs="Times New Roman"/>
          <w:sz w:val="24"/>
          <w:szCs w:val="24"/>
          <w14:ligatures w14:val="none"/>
        </w:rPr>
        <w:t>summed this up:</w:t>
      </w:r>
    </w:p>
    <w:p w14:paraId="32C3FD75" w14:textId="527B8E32" w:rsidR="00B861AC" w:rsidRPr="00B861AC" w:rsidRDefault="00B861AC" w:rsidP="004A0EFA">
      <w:pPr>
        <w:spacing w:line="360" w:lineRule="auto"/>
        <w:ind w:left="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He must have an invincible faith in the principles of non-resistance who condemns the interference by force of arms of a strong civilised nation for the overthrow of the hideous despotism which had turned those vast regions into a very hell. But it is only as the existing evils are redressed, and people at large are made to feel they are the chief gainers by the change of rulers, that such an argument can have any claim to consideration.</w:t>
      </w:r>
      <w:r w:rsidRPr="00B861AC">
        <w:rPr>
          <w:rFonts w:ascii="Calibri" w:eastAsia="Calibri" w:hAnsi="Calibri" w:cs="Times New Roman"/>
          <w:sz w:val="24"/>
          <w:szCs w:val="24"/>
          <w:vertAlign w:val="superscript"/>
          <w14:ligatures w14:val="none"/>
        </w:rPr>
        <w:footnoteReference w:id="1164"/>
      </w:r>
    </w:p>
    <w:p w14:paraId="19F0C4C6" w14:textId="77777777" w:rsidR="004A0EFA" w:rsidRPr="00B861AC" w:rsidRDefault="00B861AC" w:rsidP="004A0EFA">
      <w:pPr>
        <w:spacing w:line="480" w:lineRule="auto"/>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And, of course, the ‘civilisation’ of the Sudan invoked a spiritual dimension, described in the </w:t>
      </w:r>
      <w:r w:rsidRPr="00B861AC">
        <w:rPr>
          <w:rFonts w:ascii="Calibri" w:eastAsia="Calibri" w:hAnsi="Calibri" w:cs="Times New Roman"/>
          <w:i/>
          <w:iCs/>
          <w:sz w:val="24"/>
          <w:szCs w:val="24"/>
          <w14:ligatures w14:val="none"/>
        </w:rPr>
        <w:t xml:space="preserve">Guardian </w:t>
      </w:r>
      <w:r w:rsidRPr="00B861AC">
        <w:rPr>
          <w:rFonts w:ascii="Calibri" w:eastAsia="Calibri" w:hAnsi="Calibri" w:cs="Times New Roman"/>
          <w:sz w:val="24"/>
          <w:szCs w:val="24"/>
          <w14:ligatures w14:val="none"/>
        </w:rPr>
        <w:t>as an ‘amelioration of the moral conditions under which people live’.</w:t>
      </w:r>
      <w:r w:rsidRPr="00B861AC">
        <w:rPr>
          <w:rFonts w:ascii="Calibri" w:eastAsia="Calibri" w:hAnsi="Calibri" w:cs="Times New Roman"/>
          <w:sz w:val="24"/>
          <w:szCs w:val="24"/>
          <w:vertAlign w:val="superscript"/>
          <w14:ligatures w14:val="none"/>
        </w:rPr>
        <w:footnoteReference w:id="1165"/>
      </w:r>
    </w:p>
    <w:p w14:paraId="454983F2" w14:textId="594E6469" w:rsidR="00B861AC" w:rsidRPr="00B861AC" w:rsidRDefault="00B861AC" w:rsidP="004A0EFA">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Enthusiasm for Britain’s civilising mission in the Sudan was demonstrated by the leadership of the </w:t>
      </w:r>
      <w:r w:rsidR="00872F45">
        <w:rPr>
          <w:rFonts w:ascii="Calibri" w:eastAsia="Calibri" w:hAnsi="Calibri" w:cs="Times New Roman"/>
          <w:sz w:val="24"/>
          <w:szCs w:val="24"/>
          <w14:ligatures w14:val="none"/>
        </w:rPr>
        <w:t>C</w:t>
      </w:r>
      <w:r w:rsidRPr="00B861AC">
        <w:rPr>
          <w:rFonts w:ascii="Calibri" w:eastAsia="Calibri" w:hAnsi="Calibri" w:cs="Times New Roman"/>
          <w:sz w:val="24"/>
          <w:szCs w:val="24"/>
          <w14:ligatures w14:val="none"/>
        </w:rPr>
        <w:t xml:space="preserve">hurches. In the Church of England, several bishops encouraged support for the reconquest by approving adaptations to the authorised Prayer Book liturgy. Bishop Carr Glyn published a ‘Prayer for the Sudan Campaign for Use in the Diocese of Peterborough’, and the Bishop of Salisbury issued a similar prayer ‘to be used in all the churches of the diocese’. It appealed for ‘a speedy victory’ so the ‘evil may be wiped out … and settled peace be given </w:t>
      </w:r>
      <w:r w:rsidRPr="00B861AC">
        <w:rPr>
          <w:rFonts w:ascii="Calibri" w:eastAsia="Calibri" w:hAnsi="Calibri" w:cs="Times New Roman"/>
          <w:sz w:val="24"/>
          <w:szCs w:val="24"/>
          <w14:ligatures w14:val="none"/>
        </w:rPr>
        <w:lastRenderedPageBreak/>
        <w:t>to that troubled land’.</w:t>
      </w:r>
      <w:r w:rsidRPr="00B861AC">
        <w:rPr>
          <w:rFonts w:ascii="Calibri" w:eastAsia="Calibri" w:hAnsi="Calibri" w:cs="Times New Roman"/>
          <w:sz w:val="24"/>
          <w:szCs w:val="24"/>
          <w:vertAlign w:val="superscript"/>
          <w14:ligatures w14:val="none"/>
        </w:rPr>
        <w:footnoteReference w:id="1166"/>
      </w:r>
      <w:r w:rsidRPr="00B861AC">
        <w:rPr>
          <w:rFonts w:ascii="Calibri" w:eastAsia="Calibri" w:hAnsi="Calibri" w:cs="Times New Roman"/>
          <w:sz w:val="24"/>
          <w:szCs w:val="24"/>
          <w14:ligatures w14:val="none"/>
        </w:rPr>
        <w:t xml:space="preserve"> Cardinal Vaughan, now Archbishop of Westminster, directed the support of England’s Catholics with a ‘Christmas Message’ entitled ‘England’s Responsibility to Africa’,</w:t>
      </w:r>
      <w:r w:rsidRPr="00B861AC">
        <w:rPr>
          <w:rFonts w:ascii="Calibri" w:eastAsia="Calibri" w:hAnsi="Calibri" w:cs="Times New Roman"/>
          <w:sz w:val="24"/>
          <w:szCs w:val="24"/>
          <w:vertAlign w:val="superscript"/>
          <w14:ligatures w14:val="none"/>
        </w:rPr>
        <w:footnoteReference w:id="1167"/>
      </w:r>
      <w:r w:rsidRPr="00B861AC">
        <w:rPr>
          <w:rFonts w:ascii="Calibri" w:eastAsia="Calibri" w:hAnsi="Calibri" w:cs="Times New Roman"/>
          <w:sz w:val="24"/>
          <w:szCs w:val="24"/>
          <w14:ligatures w14:val="none"/>
        </w:rPr>
        <w:t xml:space="preserve"> followed by a New Year Appeal, ‘The Evangelisation of Africa’,</w:t>
      </w:r>
      <w:r w:rsidRPr="00B861AC">
        <w:rPr>
          <w:rFonts w:ascii="Calibri" w:eastAsia="Calibri" w:hAnsi="Calibri" w:cs="Times New Roman"/>
          <w:sz w:val="24"/>
          <w:szCs w:val="24"/>
          <w:vertAlign w:val="superscript"/>
          <w14:ligatures w14:val="none"/>
        </w:rPr>
        <w:footnoteReference w:id="1168"/>
      </w:r>
      <w:r w:rsidRPr="00B861AC">
        <w:rPr>
          <w:rFonts w:ascii="Calibri" w:eastAsia="Calibri" w:hAnsi="Calibri" w:cs="Times New Roman"/>
          <w:sz w:val="24"/>
          <w:szCs w:val="24"/>
          <w14:ligatures w14:val="none"/>
        </w:rPr>
        <w:t xml:space="preserve"> which acknowledged that the reconquest had imposed ‘new and special obligations’ on Britain. Sir Wilfrid Lawson, the veteran MP and peace campaigner, was appalled that the bishops were ‘hysterical with delight … thanking God for the mechanised slaughter’ of Omdurman.</w:t>
      </w:r>
      <w:r w:rsidRPr="00B861AC">
        <w:rPr>
          <w:rFonts w:ascii="Calibri" w:eastAsia="Calibri" w:hAnsi="Calibri" w:cs="Times New Roman"/>
          <w:sz w:val="24"/>
          <w:szCs w:val="24"/>
          <w:vertAlign w:val="superscript"/>
          <w14:ligatures w14:val="none"/>
        </w:rPr>
        <w:footnoteReference w:id="1169"/>
      </w:r>
      <w:r w:rsidRPr="00B861AC">
        <w:rPr>
          <w:rFonts w:ascii="Calibri" w:eastAsia="Calibri" w:hAnsi="Calibri" w:cs="Times New Roman"/>
          <w:sz w:val="24"/>
          <w:szCs w:val="24"/>
          <w14:ligatures w14:val="none"/>
        </w:rPr>
        <w:t xml:space="preserve"> John Morley, a leading ‘Gladstonian’ Liberal MP, deprecated similarly this ‘grotesque performance’ and ‘extraordinary bellicose phraseology’ that was ‘reminiscent of the fighting Bishops and Popes of the Middle Ages’.</w:t>
      </w:r>
      <w:r w:rsidRPr="00B861AC">
        <w:rPr>
          <w:rFonts w:ascii="Calibri" w:eastAsia="Calibri" w:hAnsi="Calibri" w:cs="Times New Roman"/>
          <w:sz w:val="24"/>
          <w:szCs w:val="24"/>
          <w:vertAlign w:val="superscript"/>
          <w14:ligatures w14:val="none"/>
        </w:rPr>
        <w:footnoteReference w:id="1170"/>
      </w:r>
      <w:r w:rsidRPr="00B861AC">
        <w:rPr>
          <w:rFonts w:ascii="Calibri" w:eastAsia="Calibri" w:hAnsi="Calibri" w:cs="Times New Roman"/>
          <w:sz w:val="24"/>
          <w:szCs w:val="24"/>
          <w14:ligatures w14:val="none"/>
        </w:rPr>
        <w:t xml:space="preserve"> However, support for the reconquest was also expressed by Nonconformist leaders. The President of the Wesleyan Conference extolled the heroism of the reconquest,</w:t>
      </w:r>
      <w:r w:rsidRPr="00B861AC">
        <w:rPr>
          <w:rFonts w:ascii="Calibri" w:eastAsia="Calibri" w:hAnsi="Calibri" w:cs="Times New Roman"/>
          <w:sz w:val="24"/>
          <w:szCs w:val="24"/>
          <w:vertAlign w:val="superscript"/>
          <w14:ligatures w14:val="none"/>
        </w:rPr>
        <w:footnoteReference w:id="1171"/>
      </w:r>
      <w:r w:rsidRPr="00B861AC">
        <w:rPr>
          <w:rFonts w:ascii="Calibri" w:eastAsia="Calibri" w:hAnsi="Calibri" w:cs="Times New Roman"/>
          <w:sz w:val="24"/>
          <w:szCs w:val="24"/>
          <w14:ligatures w14:val="none"/>
        </w:rPr>
        <w:t xml:space="preserve"> and J. Guinness Rogers, the prominent Congregational minister, addressed the Congregational Union and characterised the Sudan conflict as a ‘war in a just cause’.</w:t>
      </w:r>
      <w:r w:rsidRPr="00B861AC">
        <w:rPr>
          <w:rFonts w:ascii="Calibri" w:eastAsia="Calibri" w:hAnsi="Calibri" w:cs="Times New Roman"/>
          <w:sz w:val="24"/>
          <w:szCs w:val="24"/>
          <w:vertAlign w:val="superscript"/>
          <w14:ligatures w14:val="none"/>
        </w:rPr>
        <w:footnoteReference w:id="1172"/>
      </w:r>
      <w:r w:rsidRPr="00B861AC">
        <w:rPr>
          <w:rFonts w:ascii="Calibri" w:eastAsia="Calibri" w:hAnsi="Calibri" w:cs="Times New Roman"/>
          <w:sz w:val="24"/>
          <w:szCs w:val="24"/>
          <w14:ligatures w14:val="none"/>
        </w:rPr>
        <w:t xml:space="preserve"> Henry Labouchere, the anti-colonialist MP, derided this ‘shameless hypocrisy’ and concluded that the ‘Nonconformist conscience’ was now a ‘somewhat dormant organ’.</w:t>
      </w:r>
      <w:r w:rsidRPr="00B861AC">
        <w:rPr>
          <w:rFonts w:ascii="Calibri" w:eastAsia="Calibri" w:hAnsi="Calibri" w:cs="Times New Roman"/>
          <w:sz w:val="24"/>
          <w:szCs w:val="24"/>
          <w:vertAlign w:val="superscript"/>
          <w14:ligatures w14:val="none"/>
        </w:rPr>
        <w:footnoteReference w:id="1173"/>
      </w:r>
    </w:p>
    <w:p w14:paraId="3057C0D1" w14:textId="087D466A" w:rsidR="00B861AC" w:rsidRPr="00B861AC" w:rsidRDefault="00B861AC" w:rsidP="004A0EFA">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One significant consequence of this was the recognition that support for the reconquest of the Sudan naturally exposed the </w:t>
      </w:r>
      <w:r w:rsidR="00872F45">
        <w:rPr>
          <w:rFonts w:ascii="Calibri" w:eastAsia="Calibri" w:hAnsi="Calibri" w:cs="Times New Roman"/>
          <w:sz w:val="24"/>
          <w:szCs w:val="24"/>
          <w14:ligatures w14:val="none"/>
        </w:rPr>
        <w:t>C</w:t>
      </w:r>
      <w:r w:rsidRPr="00B861AC">
        <w:rPr>
          <w:rFonts w:ascii="Calibri" w:eastAsia="Calibri" w:hAnsi="Calibri" w:cs="Times New Roman"/>
          <w:sz w:val="24"/>
          <w:szCs w:val="24"/>
          <w14:ligatures w14:val="none"/>
        </w:rPr>
        <w:t xml:space="preserve">hurches to charges of political engagement and bias. Not, perhaps, in the sense of pitting organised religion against the proponents of a moral opposition to the war, of which there was comparatively little evidence, but rather because it embroiled the </w:t>
      </w:r>
      <w:r w:rsidR="00322D0E">
        <w:rPr>
          <w:rFonts w:ascii="Calibri" w:eastAsia="Calibri" w:hAnsi="Calibri" w:cs="Times New Roman"/>
          <w:sz w:val="24"/>
          <w:szCs w:val="24"/>
          <w14:ligatures w14:val="none"/>
        </w:rPr>
        <w:t>C</w:t>
      </w:r>
      <w:r w:rsidRPr="00B861AC">
        <w:rPr>
          <w:rFonts w:ascii="Calibri" w:eastAsia="Calibri" w:hAnsi="Calibri" w:cs="Times New Roman"/>
          <w:sz w:val="24"/>
          <w:szCs w:val="24"/>
          <w14:ligatures w14:val="none"/>
        </w:rPr>
        <w:t xml:space="preserve">hurches in a bitter dispute between Conservative and Liberal opinion. Many </w:t>
      </w:r>
      <w:r w:rsidRPr="00B861AC">
        <w:rPr>
          <w:rFonts w:ascii="Calibri" w:eastAsia="Calibri" w:hAnsi="Calibri" w:cs="Times New Roman"/>
          <w:sz w:val="24"/>
          <w:szCs w:val="24"/>
          <w14:ligatures w14:val="none"/>
        </w:rPr>
        <w:lastRenderedPageBreak/>
        <w:t>within the Conservative and military establishment believed that the Sudan had ‘fallen into the Mahdi’s clutches’ because of the Liberal government’s mistaken decision to withdraw from the Sudan in 1885. Ernest Bennet</w:t>
      </w:r>
      <w:r w:rsidR="002559D5">
        <w:rPr>
          <w:rFonts w:ascii="Calibri" w:eastAsia="Calibri" w:hAnsi="Calibri" w:cs="Times New Roman"/>
          <w:sz w:val="24"/>
          <w:szCs w:val="24"/>
          <w14:ligatures w14:val="none"/>
        </w:rPr>
        <w:t>t</w:t>
      </w:r>
      <w:r w:rsidRPr="00B861AC">
        <w:rPr>
          <w:rFonts w:ascii="Calibri" w:eastAsia="Calibri" w:hAnsi="Calibri" w:cs="Times New Roman"/>
          <w:sz w:val="24"/>
          <w:szCs w:val="24"/>
          <w14:ligatures w14:val="none"/>
        </w:rPr>
        <w:t xml:space="preserve">, the </w:t>
      </w:r>
      <w:r w:rsidRPr="00B861AC">
        <w:rPr>
          <w:rFonts w:ascii="Calibri" w:eastAsia="Calibri" w:hAnsi="Calibri" w:cs="Times New Roman"/>
          <w:i/>
          <w:iCs/>
          <w:sz w:val="24"/>
          <w:szCs w:val="24"/>
          <w14:ligatures w14:val="none"/>
        </w:rPr>
        <w:t>Westminster Gazette</w:t>
      </w:r>
      <w:r w:rsidRPr="00B861AC">
        <w:rPr>
          <w:rFonts w:ascii="Calibri" w:eastAsia="Calibri" w:hAnsi="Calibri" w:cs="Times New Roman"/>
          <w:iCs/>
          <w:sz w:val="24"/>
          <w:szCs w:val="24"/>
          <w14:ligatures w14:val="none"/>
        </w:rPr>
        <w:t>’s</w:t>
      </w:r>
      <w:r w:rsidRPr="00B861AC">
        <w:rPr>
          <w:rFonts w:ascii="Calibri" w:eastAsia="Calibri" w:hAnsi="Calibri" w:cs="Times New Roman"/>
          <w:i/>
          <w:iCs/>
          <w:sz w:val="24"/>
          <w:szCs w:val="24"/>
          <w14:ligatures w14:val="none"/>
        </w:rPr>
        <w:t xml:space="preserve"> </w:t>
      </w:r>
      <w:r w:rsidRPr="00B861AC">
        <w:rPr>
          <w:rFonts w:ascii="Calibri" w:eastAsia="Calibri" w:hAnsi="Calibri" w:cs="Times New Roman"/>
          <w:sz w:val="24"/>
          <w:szCs w:val="24"/>
          <w14:ligatures w14:val="none"/>
        </w:rPr>
        <w:t>correspondent with the Nile Expedition, claimed that ‘whole tribes were abandoned to cruel sufferings by our cowardly evacuation of the Sudan’.</w:t>
      </w:r>
      <w:r w:rsidRPr="00B861AC">
        <w:rPr>
          <w:rFonts w:ascii="Calibri" w:eastAsia="Calibri" w:hAnsi="Calibri" w:cs="Times New Roman"/>
          <w:sz w:val="24"/>
          <w:szCs w:val="24"/>
          <w:vertAlign w:val="superscript"/>
          <w14:ligatures w14:val="none"/>
        </w:rPr>
        <w:footnoteReference w:id="1174"/>
      </w:r>
      <w:r w:rsidRPr="00B861AC">
        <w:rPr>
          <w:rFonts w:ascii="Calibri" w:eastAsia="Calibri" w:hAnsi="Calibri" w:cs="Times New Roman"/>
          <w:sz w:val="24"/>
          <w:szCs w:val="24"/>
          <w14:ligatures w14:val="none"/>
        </w:rPr>
        <w:t xml:space="preserve"> General Wolseley described Mahdism as ‘a holocaust offered on the altar of Mr Gladstone’s self-opinionated ignorance’.</w:t>
      </w:r>
      <w:r w:rsidRPr="00B861AC">
        <w:rPr>
          <w:rFonts w:ascii="Calibri" w:eastAsia="Calibri" w:hAnsi="Calibri" w:cs="Times New Roman"/>
          <w:sz w:val="24"/>
          <w:szCs w:val="24"/>
          <w:vertAlign w:val="superscript"/>
          <w14:ligatures w14:val="none"/>
        </w:rPr>
        <w:footnoteReference w:id="1175"/>
      </w:r>
      <w:r w:rsidRPr="00B861AC">
        <w:rPr>
          <w:rFonts w:ascii="Calibri" w:eastAsia="Calibri" w:hAnsi="Calibri" w:cs="Times New Roman"/>
          <w:sz w:val="24"/>
          <w:szCs w:val="24"/>
          <w14:ligatures w14:val="none"/>
        </w:rPr>
        <w:t xml:space="preserve"> Gordon’s betrayal, in other words, was portrayed as a ruinous political error that was being belatedly corrected by Lord Salisbury’s Conservative ministry. Emphatic support for the reconquest, even when proffered from an ostensibly humanitarian perspective, could easily appear as a rejection of the Liberals and an endorsement of a Tory foreign policy. Indeed, journals like the </w:t>
      </w:r>
      <w:r w:rsidRPr="00B861AC">
        <w:rPr>
          <w:rFonts w:ascii="Calibri" w:eastAsia="Calibri" w:hAnsi="Calibri" w:cs="Times New Roman"/>
          <w:i/>
          <w:iCs/>
          <w:sz w:val="24"/>
          <w:szCs w:val="24"/>
          <w14:ligatures w14:val="none"/>
        </w:rPr>
        <w:t xml:space="preserve">Guardian </w:t>
      </w:r>
      <w:r w:rsidRPr="00B861AC">
        <w:rPr>
          <w:rFonts w:ascii="Calibri" w:eastAsia="Calibri" w:hAnsi="Calibri" w:cs="Times New Roman"/>
          <w:sz w:val="24"/>
          <w:szCs w:val="24"/>
          <w14:ligatures w14:val="none"/>
        </w:rPr>
        <w:t xml:space="preserve">and the </w:t>
      </w:r>
      <w:r w:rsidRPr="00B861AC">
        <w:rPr>
          <w:rFonts w:ascii="Calibri" w:eastAsia="Calibri" w:hAnsi="Calibri" w:cs="Times New Roman"/>
          <w:i/>
          <w:iCs/>
          <w:sz w:val="24"/>
          <w:szCs w:val="24"/>
          <w14:ligatures w14:val="none"/>
        </w:rPr>
        <w:t xml:space="preserve">Tablet </w:t>
      </w:r>
      <w:r w:rsidRPr="00B861AC">
        <w:rPr>
          <w:rFonts w:ascii="Calibri" w:eastAsia="Calibri" w:hAnsi="Calibri" w:cs="Times New Roman"/>
          <w:sz w:val="24"/>
          <w:szCs w:val="24"/>
          <w14:ligatures w14:val="none"/>
        </w:rPr>
        <w:t>referred repeatedly to the British retreat of 1885 as a ‘shameful and base desertion’.</w:t>
      </w:r>
      <w:r w:rsidRPr="00B861AC">
        <w:rPr>
          <w:rFonts w:ascii="Calibri" w:eastAsia="Calibri" w:hAnsi="Calibri" w:cs="Times New Roman"/>
          <w:sz w:val="24"/>
          <w:szCs w:val="24"/>
          <w:vertAlign w:val="superscript"/>
          <w14:ligatures w14:val="none"/>
        </w:rPr>
        <w:footnoteReference w:id="1176"/>
      </w:r>
      <w:r w:rsidRPr="00B861AC">
        <w:rPr>
          <w:rFonts w:ascii="Calibri" w:eastAsia="Calibri" w:hAnsi="Calibri" w:cs="Times New Roman"/>
          <w:sz w:val="24"/>
          <w:szCs w:val="24"/>
          <w14:ligatures w14:val="none"/>
        </w:rPr>
        <w:t xml:space="preserve"> </w:t>
      </w:r>
      <w:proofErr w:type="spellStart"/>
      <w:r w:rsidRPr="00B861AC">
        <w:rPr>
          <w:rFonts w:ascii="Calibri" w:eastAsia="Calibri" w:hAnsi="Calibri" w:cs="Times New Roman"/>
          <w:sz w:val="24"/>
          <w:szCs w:val="24"/>
          <w14:ligatures w14:val="none"/>
        </w:rPr>
        <w:t>Felkin</w:t>
      </w:r>
      <w:proofErr w:type="spellEnd"/>
      <w:r w:rsidRPr="00B861AC">
        <w:rPr>
          <w:rFonts w:ascii="Calibri" w:eastAsia="Calibri" w:hAnsi="Calibri" w:cs="Times New Roman"/>
          <w:sz w:val="24"/>
          <w:szCs w:val="24"/>
          <w14:ligatures w14:val="none"/>
        </w:rPr>
        <w:t xml:space="preserve"> agreed that the ‘disastrous retreat and short-sighted policy of 1885’ had left the Mahdi ‘free to devastate vast districts with fire and sword and causing enormous misery and death’.</w:t>
      </w:r>
      <w:r w:rsidRPr="00B861AC">
        <w:rPr>
          <w:rFonts w:ascii="Calibri" w:eastAsia="Calibri" w:hAnsi="Calibri" w:cs="Times New Roman"/>
          <w:sz w:val="24"/>
          <w:szCs w:val="24"/>
          <w:vertAlign w:val="superscript"/>
          <w14:ligatures w14:val="none"/>
        </w:rPr>
        <w:footnoteReference w:id="1177"/>
      </w:r>
      <w:r w:rsidRPr="00B861AC">
        <w:rPr>
          <w:rFonts w:ascii="Calibri" w:eastAsia="Calibri" w:hAnsi="Calibri" w:cs="Times New Roman"/>
          <w:sz w:val="24"/>
          <w:szCs w:val="24"/>
          <w14:ligatures w14:val="none"/>
        </w:rPr>
        <w:t xml:space="preserve"> Happily, by 1896, Britain was ‘committed to an entirely different policy [which] may be expected to bring entirely different results’.</w:t>
      </w:r>
      <w:r w:rsidRPr="00B861AC">
        <w:rPr>
          <w:rFonts w:ascii="Calibri" w:eastAsia="Calibri" w:hAnsi="Calibri" w:cs="Times New Roman"/>
          <w:sz w:val="24"/>
          <w:szCs w:val="24"/>
          <w:vertAlign w:val="superscript"/>
          <w14:ligatures w14:val="none"/>
        </w:rPr>
        <w:footnoteReference w:id="1178"/>
      </w:r>
    </w:p>
    <w:p w14:paraId="318CECF7" w14:textId="1A0A2988" w:rsidR="00B861AC" w:rsidRPr="00B861AC" w:rsidRDefault="00B861AC" w:rsidP="004A0EFA">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This tendency was personified by General Wauchope. Wauchope was a career soldier who commanded the British 1</w:t>
      </w:r>
      <w:r w:rsidRPr="00B861AC">
        <w:rPr>
          <w:rFonts w:ascii="Calibri" w:eastAsia="Calibri" w:hAnsi="Calibri" w:cs="Times New Roman"/>
          <w:sz w:val="24"/>
          <w:szCs w:val="24"/>
          <w:vertAlign w:val="superscript"/>
          <w14:ligatures w14:val="none"/>
        </w:rPr>
        <w:t>st</w:t>
      </w:r>
      <w:r w:rsidRPr="00B861AC">
        <w:rPr>
          <w:rFonts w:ascii="Calibri" w:eastAsia="Calibri" w:hAnsi="Calibri" w:cs="Times New Roman"/>
          <w:sz w:val="24"/>
          <w:szCs w:val="24"/>
          <w14:ligatures w14:val="none"/>
        </w:rPr>
        <w:t xml:space="preserve"> Brigade at Omdurman. Considered a ‘staunch conservative’ (he was actually a Liberal Unionist), Wauchope was a ‘fearless opponent of Irish Home Rule and the possible disintegration of the Empire’.</w:t>
      </w:r>
      <w:r w:rsidRPr="00B861AC">
        <w:rPr>
          <w:rFonts w:ascii="Calibri" w:eastAsia="Calibri" w:hAnsi="Calibri" w:cs="Times New Roman"/>
          <w:sz w:val="24"/>
          <w:szCs w:val="24"/>
          <w:vertAlign w:val="superscript"/>
          <w14:ligatures w14:val="none"/>
        </w:rPr>
        <w:footnoteReference w:id="1179"/>
      </w:r>
      <w:r w:rsidRPr="00B861AC">
        <w:rPr>
          <w:rFonts w:ascii="Calibri" w:eastAsia="Calibri" w:hAnsi="Calibri" w:cs="Times New Roman"/>
          <w:sz w:val="24"/>
          <w:szCs w:val="24"/>
          <w14:ligatures w14:val="none"/>
        </w:rPr>
        <w:t xml:space="preserve"> He also led a ‘deeply religious life’ and was an </w:t>
      </w:r>
      <w:r w:rsidRPr="00B861AC">
        <w:rPr>
          <w:rFonts w:ascii="Calibri" w:eastAsia="Calibri" w:hAnsi="Calibri" w:cs="Times New Roman"/>
          <w:sz w:val="24"/>
          <w:szCs w:val="24"/>
          <w14:ligatures w14:val="none"/>
        </w:rPr>
        <w:lastRenderedPageBreak/>
        <w:t>Elder of the Church of Scotland.</w:t>
      </w:r>
      <w:r w:rsidRPr="00B861AC">
        <w:rPr>
          <w:rFonts w:ascii="Calibri" w:eastAsia="Calibri" w:hAnsi="Calibri" w:cs="Times New Roman"/>
          <w:sz w:val="24"/>
          <w:szCs w:val="24"/>
          <w:vertAlign w:val="superscript"/>
          <w14:ligatures w14:val="none"/>
        </w:rPr>
        <w:footnoteReference w:id="1180"/>
      </w:r>
      <w:r w:rsidRPr="00B861AC">
        <w:rPr>
          <w:rFonts w:ascii="Calibri" w:eastAsia="Calibri" w:hAnsi="Calibri" w:cs="Times New Roman"/>
          <w:sz w:val="24"/>
          <w:szCs w:val="24"/>
          <w14:ligatures w14:val="none"/>
        </w:rPr>
        <w:t xml:space="preserve"> Wauchope shared – and articulated without reservation – the view that the reconquest restored the Sudan to freedom and civilisation after a period of tyranny, for which Liberal Britain bore responsibility by its 1885 withdrawal. When speaking to villagers at New Craighall at a reception to honour his return from Omdurman, he stated that Mahdism ‘was a power based on murder, rapine, and cruelty, and it was our bounden duty to put an end to that power, because Great Britain was responsible for the condition of things that existed in that part of the world’.</w:t>
      </w:r>
      <w:r w:rsidRPr="00B861AC">
        <w:rPr>
          <w:rFonts w:ascii="Calibri" w:eastAsia="Calibri" w:hAnsi="Calibri" w:cs="Times New Roman"/>
          <w:sz w:val="24"/>
          <w:szCs w:val="24"/>
          <w:vertAlign w:val="superscript"/>
          <w14:ligatures w14:val="none"/>
        </w:rPr>
        <w:footnoteReference w:id="1181"/>
      </w:r>
    </w:p>
    <w:p w14:paraId="066B8DCF" w14:textId="12E7F996" w:rsidR="00B861AC" w:rsidRPr="00B861AC" w:rsidRDefault="00B861AC" w:rsidP="004A0EFA">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The reconquest and ‘civilisation’ of the Sudan also revitalised the debate on the question ‘Which God for Africa?’ and the apparent struggle for religious supremacy between Christianity and Islam. Most Victorian Christians regarded ‘Mohammedanism’ as a ‘False Religion’, which in Mahdism had exhibited its ultimate, inherent capacity for ‘murderous fanaticism’</w:t>
      </w:r>
      <w:r w:rsidRPr="00B861AC">
        <w:rPr>
          <w:rFonts w:ascii="Calibri" w:eastAsia="Calibri" w:hAnsi="Calibri" w:cs="Times New Roman"/>
          <w:sz w:val="24"/>
          <w:szCs w:val="24"/>
          <w:vertAlign w:val="superscript"/>
          <w14:ligatures w14:val="none"/>
        </w:rPr>
        <w:footnoteReference w:id="1182"/>
      </w:r>
      <w:r w:rsidRPr="00B861AC">
        <w:rPr>
          <w:rFonts w:ascii="Calibri" w:eastAsia="Calibri" w:hAnsi="Calibri" w:cs="Times New Roman"/>
          <w:sz w:val="24"/>
          <w:szCs w:val="24"/>
          <w14:ligatures w14:val="none"/>
        </w:rPr>
        <w:t xml:space="preserve"> and ‘savage oppression’.</w:t>
      </w:r>
      <w:r w:rsidRPr="00B861AC">
        <w:rPr>
          <w:rFonts w:ascii="Calibri" w:eastAsia="Calibri" w:hAnsi="Calibri" w:cs="Times New Roman"/>
          <w:sz w:val="24"/>
          <w:szCs w:val="24"/>
          <w:vertAlign w:val="superscript"/>
          <w14:ligatures w14:val="none"/>
        </w:rPr>
        <w:footnoteReference w:id="1183"/>
      </w:r>
      <w:r w:rsidRPr="00B861AC">
        <w:rPr>
          <w:rFonts w:ascii="Calibri" w:eastAsia="Calibri" w:hAnsi="Calibri" w:cs="Times New Roman"/>
          <w:sz w:val="24"/>
          <w:szCs w:val="24"/>
          <w14:ligatures w14:val="none"/>
        </w:rPr>
        <w:t xml:space="preserve"> When Watkins, the Nile Expedition’s Wesleyan Chaplain, entered Omdurman, he found a ‘place that spoke of misery unutterable, a tyranny as of hell’.</w:t>
      </w:r>
      <w:r w:rsidRPr="00B861AC">
        <w:rPr>
          <w:rFonts w:ascii="Calibri" w:eastAsia="Calibri" w:hAnsi="Calibri" w:cs="Times New Roman"/>
          <w:sz w:val="24"/>
          <w:szCs w:val="24"/>
          <w:vertAlign w:val="superscript"/>
          <w14:ligatures w14:val="none"/>
        </w:rPr>
        <w:footnoteReference w:id="1184"/>
      </w:r>
      <w:r w:rsidRPr="00B861AC">
        <w:rPr>
          <w:rFonts w:ascii="Calibri" w:eastAsia="Calibri" w:hAnsi="Calibri" w:cs="Times New Roman"/>
          <w:sz w:val="24"/>
          <w:szCs w:val="24"/>
          <w14:ligatures w14:val="none"/>
        </w:rPr>
        <w:t xml:space="preserve"> The </w:t>
      </w:r>
      <w:r w:rsidRPr="00B861AC">
        <w:rPr>
          <w:rFonts w:ascii="Calibri" w:eastAsia="Calibri" w:hAnsi="Calibri" w:cs="Times New Roman"/>
          <w:i/>
          <w:iCs/>
          <w:sz w:val="24"/>
          <w:szCs w:val="24"/>
          <w14:ligatures w14:val="none"/>
        </w:rPr>
        <w:t xml:space="preserve">Christian Globe </w:t>
      </w:r>
      <w:r w:rsidRPr="00B861AC">
        <w:rPr>
          <w:rFonts w:ascii="Calibri" w:eastAsia="Calibri" w:hAnsi="Calibri" w:cs="Times New Roman"/>
          <w:sz w:val="24"/>
          <w:szCs w:val="24"/>
          <w14:ligatures w14:val="none"/>
        </w:rPr>
        <w:t>purported to sum up the Mahdiya of the Khalifa: ‘They were simply a gang of bloodthirsty assassins who spread hell wherever they went in the name of heaven. With the name of Allah always on their lips, they revelled in the deeds of bloodiest devilry.’</w:t>
      </w:r>
      <w:r w:rsidRPr="00B861AC">
        <w:rPr>
          <w:rFonts w:ascii="Calibri" w:eastAsia="Calibri" w:hAnsi="Calibri" w:cs="Times New Roman"/>
          <w:sz w:val="24"/>
          <w:szCs w:val="24"/>
          <w:vertAlign w:val="superscript"/>
          <w14:ligatures w14:val="none"/>
        </w:rPr>
        <w:footnoteReference w:id="1185"/>
      </w:r>
      <w:r w:rsidRPr="00B861AC">
        <w:rPr>
          <w:rFonts w:ascii="Calibri" w:eastAsia="Calibri" w:hAnsi="Calibri" w:cs="Times New Roman"/>
          <w:sz w:val="24"/>
          <w:szCs w:val="24"/>
          <w14:ligatures w14:val="none"/>
        </w:rPr>
        <w:t xml:space="preserve"> Many within the English Churches accordingly saw the reconquest as a Crusade that was destined to deliver the Sudan from a spiritual as well as a physical bondage. Commenting on the fact that the Battle of Atbara was fought on Good Friday, the </w:t>
      </w:r>
      <w:r w:rsidRPr="00B861AC">
        <w:rPr>
          <w:rFonts w:ascii="Calibri" w:eastAsia="Calibri" w:hAnsi="Calibri" w:cs="Times New Roman"/>
          <w:i/>
          <w:iCs/>
          <w:sz w:val="24"/>
          <w:szCs w:val="24"/>
          <w14:ligatures w14:val="none"/>
        </w:rPr>
        <w:t xml:space="preserve">Tablet </w:t>
      </w:r>
      <w:r w:rsidRPr="00B861AC">
        <w:rPr>
          <w:rFonts w:ascii="Calibri" w:eastAsia="Calibri" w:hAnsi="Calibri" w:cs="Times New Roman"/>
          <w:sz w:val="24"/>
          <w:szCs w:val="24"/>
          <w14:ligatures w14:val="none"/>
        </w:rPr>
        <w:t xml:space="preserve">celebrated the gallant troops who ‘fell fighting the battle of the Cross against a savage organisation of </w:t>
      </w:r>
      <w:r w:rsidRPr="00B861AC">
        <w:rPr>
          <w:rFonts w:ascii="Calibri" w:eastAsia="Calibri" w:hAnsi="Calibri" w:cs="Times New Roman"/>
          <w:sz w:val="24"/>
          <w:szCs w:val="24"/>
          <w14:ligatures w14:val="none"/>
        </w:rPr>
        <w:lastRenderedPageBreak/>
        <w:t>fanaticism whose watchword is hostility to Christianity and civilisation’.</w:t>
      </w:r>
      <w:r w:rsidRPr="00B861AC">
        <w:rPr>
          <w:rFonts w:ascii="Calibri" w:eastAsia="Calibri" w:hAnsi="Calibri" w:cs="Times New Roman"/>
          <w:sz w:val="24"/>
          <w:szCs w:val="24"/>
          <w:vertAlign w:val="superscript"/>
          <w14:ligatures w14:val="none"/>
        </w:rPr>
        <w:footnoteReference w:id="1186"/>
      </w:r>
      <w:r w:rsidRPr="00B861AC">
        <w:rPr>
          <w:rFonts w:ascii="Calibri" w:eastAsia="Calibri" w:hAnsi="Calibri" w:cs="Times New Roman"/>
          <w:sz w:val="24"/>
          <w:szCs w:val="24"/>
          <w14:ligatures w14:val="none"/>
        </w:rPr>
        <w:t xml:space="preserve"> Omdurman, in turn, was a ‘momentous event from a religious and humanitarian point of view’.</w:t>
      </w:r>
      <w:r w:rsidRPr="00B861AC">
        <w:rPr>
          <w:rFonts w:ascii="Calibri" w:eastAsia="Calibri" w:hAnsi="Calibri" w:cs="Times New Roman"/>
          <w:sz w:val="24"/>
          <w:szCs w:val="24"/>
          <w:vertAlign w:val="superscript"/>
          <w14:ligatures w14:val="none"/>
        </w:rPr>
        <w:footnoteReference w:id="1187"/>
      </w:r>
      <w:r w:rsidRPr="00B861AC">
        <w:rPr>
          <w:rFonts w:ascii="Calibri" w:eastAsia="Calibri" w:hAnsi="Calibri" w:cs="Times New Roman"/>
          <w:sz w:val="24"/>
          <w:szCs w:val="24"/>
          <w14:ligatures w14:val="none"/>
        </w:rPr>
        <w:t xml:space="preserve"> Watkins regarded the Khalifa’s fallen capital as ‘an African Sodom destroyed by Jehovah in His wrath’.</w:t>
      </w:r>
      <w:r w:rsidRPr="00B861AC">
        <w:rPr>
          <w:rFonts w:ascii="Calibri" w:eastAsia="Calibri" w:hAnsi="Calibri" w:cs="Times New Roman"/>
          <w:sz w:val="24"/>
          <w:szCs w:val="24"/>
          <w:vertAlign w:val="superscript"/>
          <w14:ligatures w14:val="none"/>
        </w:rPr>
        <w:footnoteReference w:id="1188"/>
      </w:r>
      <w:r w:rsidRPr="00B861AC">
        <w:rPr>
          <w:rFonts w:ascii="Calibri" w:eastAsia="Calibri" w:hAnsi="Calibri" w:cs="Times New Roman"/>
          <w:sz w:val="24"/>
          <w:szCs w:val="24"/>
          <w14:ligatures w14:val="none"/>
        </w:rPr>
        <w:t xml:space="preserve"> Given, moreover, that a ‘civilised Mohammedan’ Sudan would likely join what was perceived to be a ‘vast Arab confederacy’ in North Africa, from where ‘Islam, the hereditary foe of Europe’ would pursue its ‘ineradicable hatred of the European’,</w:t>
      </w:r>
      <w:r w:rsidRPr="00B861AC">
        <w:rPr>
          <w:rFonts w:ascii="Calibri" w:eastAsia="Calibri" w:hAnsi="Calibri" w:cs="Times New Roman"/>
          <w:sz w:val="24"/>
          <w:szCs w:val="24"/>
          <w:vertAlign w:val="superscript"/>
          <w14:ligatures w14:val="none"/>
        </w:rPr>
        <w:footnoteReference w:id="1189"/>
      </w:r>
      <w:r w:rsidRPr="00B861AC">
        <w:rPr>
          <w:rFonts w:ascii="Calibri" w:eastAsia="Calibri" w:hAnsi="Calibri" w:cs="Times New Roman"/>
          <w:sz w:val="24"/>
          <w:szCs w:val="24"/>
          <w14:ligatures w14:val="none"/>
        </w:rPr>
        <w:t xml:space="preserve"> it was considered vital that ‘civilisation and salvation’ be regarded as synonymous objectives.</w:t>
      </w:r>
      <w:r w:rsidRPr="00B861AC">
        <w:rPr>
          <w:rFonts w:ascii="Calibri" w:eastAsia="Calibri" w:hAnsi="Calibri" w:cs="Times New Roman"/>
          <w:sz w:val="24"/>
          <w:szCs w:val="24"/>
          <w:vertAlign w:val="superscript"/>
          <w14:ligatures w14:val="none"/>
        </w:rPr>
        <w:footnoteReference w:id="1190"/>
      </w:r>
      <w:r w:rsidRPr="00B861AC">
        <w:rPr>
          <w:rFonts w:ascii="Calibri" w:eastAsia="Calibri" w:hAnsi="Calibri" w:cs="Times New Roman"/>
          <w:sz w:val="24"/>
          <w:szCs w:val="24"/>
          <w14:ligatures w14:val="none"/>
        </w:rPr>
        <w:t xml:space="preserve"> </w:t>
      </w:r>
    </w:p>
    <w:p w14:paraId="672BFC03" w14:textId="73E8B510" w:rsidR="00B861AC" w:rsidRPr="00B861AC" w:rsidRDefault="00B861AC" w:rsidP="004A0EFA">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While this comprised undoubtedly an influential view within the English Churches, it clashed with the evolving policy of the British Government, which sought pragmatically to portray the reconquest as a strategic, socio-political conflict and not a religious struggle. Britain also led a ‘global Empire’ and, by virtue of its governance of India and elsewhere, was itself a ‘Mohammedan power’. Instead of looking to supplant Islam, Britain, it was argued, owed a duty to provide the Islamic world with a progressive leadership. This was recognised by General Hunter, the Commander of Kitchener’s Egyptian Division, who cited as a reason for Britain’s reconquest of the Sudan ‘the consolidation of our position as the greatest Mohammedan Power in the world.</w:t>
      </w:r>
      <w:r w:rsidRPr="00B861AC">
        <w:rPr>
          <w:rFonts w:ascii="Calibri" w:eastAsia="Calibri" w:hAnsi="Calibri" w:cs="Times New Roman"/>
          <w:sz w:val="24"/>
          <w:szCs w:val="24"/>
          <w:vertAlign w:val="superscript"/>
          <w14:ligatures w14:val="none"/>
        </w:rPr>
        <w:footnoteReference w:id="1191"/>
      </w:r>
      <w:r w:rsidRPr="00B861AC">
        <w:rPr>
          <w:rFonts w:ascii="Calibri" w:eastAsia="Calibri" w:hAnsi="Calibri" w:cs="Times New Roman"/>
          <w:sz w:val="24"/>
          <w:szCs w:val="24"/>
          <w14:ligatures w14:val="none"/>
        </w:rPr>
        <w:t xml:space="preserve"> This idea was developed by commentators like </w:t>
      </w:r>
      <w:proofErr w:type="spellStart"/>
      <w:r w:rsidRPr="00B861AC">
        <w:rPr>
          <w:rFonts w:ascii="Calibri" w:eastAsia="Calibri" w:hAnsi="Calibri" w:cs="Times New Roman"/>
          <w:sz w:val="24"/>
          <w:szCs w:val="24"/>
          <w14:ligatures w14:val="none"/>
        </w:rPr>
        <w:t>Rafiuddin</w:t>
      </w:r>
      <w:proofErr w:type="spellEnd"/>
      <w:r w:rsidRPr="00B861AC">
        <w:rPr>
          <w:rFonts w:ascii="Calibri" w:eastAsia="Calibri" w:hAnsi="Calibri" w:cs="Times New Roman"/>
          <w:sz w:val="24"/>
          <w:szCs w:val="24"/>
          <w14:ligatures w14:val="none"/>
        </w:rPr>
        <w:t xml:space="preserve"> Ahmad in the </w:t>
      </w:r>
      <w:r w:rsidRPr="00B861AC">
        <w:rPr>
          <w:rFonts w:ascii="Calibri" w:eastAsia="Calibri" w:hAnsi="Calibri" w:cs="Times New Roman"/>
          <w:i/>
          <w:iCs/>
          <w:sz w:val="24"/>
          <w:szCs w:val="24"/>
          <w14:ligatures w14:val="none"/>
        </w:rPr>
        <w:t xml:space="preserve">Nineteenth Century. </w:t>
      </w:r>
      <w:r w:rsidRPr="00B861AC">
        <w:rPr>
          <w:rFonts w:ascii="Calibri" w:eastAsia="Calibri" w:hAnsi="Calibri" w:cs="Times New Roman"/>
          <w:sz w:val="24"/>
          <w:szCs w:val="24"/>
          <w14:ligatures w14:val="none"/>
        </w:rPr>
        <w:t>Ahmad described as ‘error’ the view that ‘the war between the Mahdi and the Sirdar was a war between Islam and Christianity’.</w:t>
      </w:r>
      <w:r w:rsidRPr="00B861AC">
        <w:rPr>
          <w:rFonts w:ascii="Calibri" w:eastAsia="Calibri" w:hAnsi="Calibri" w:cs="Times New Roman"/>
          <w:sz w:val="24"/>
          <w:szCs w:val="24"/>
          <w:vertAlign w:val="superscript"/>
          <w14:ligatures w14:val="none"/>
        </w:rPr>
        <w:footnoteReference w:id="1192"/>
      </w:r>
      <w:r w:rsidRPr="00B861AC">
        <w:rPr>
          <w:rFonts w:ascii="Calibri" w:eastAsia="Calibri" w:hAnsi="Calibri" w:cs="Times New Roman"/>
          <w:sz w:val="24"/>
          <w:szCs w:val="24"/>
          <w14:ligatures w14:val="none"/>
        </w:rPr>
        <w:t xml:space="preserve"> At present, he noted, ‘the Khedival Crescent, along with the Union Jack, is floating over the ruins of Khartoum’. By </w:t>
      </w:r>
      <w:r w:rsidRPr="00B861AC">
        <w:rPr>
          <w:rFonts w:ascii="Calibri" w:eastAsia="Calibri" w:hAnsi="Calibri" w:cs="Times New Roman"/>
          <w:sz w:val="24"/>
          <w:szCs w:val="24"/>
          <w14:ligatures w14:val="none"/>
        </w:rPr>
        <w:lastRenderedPageBreak/>
        <w:t>taking control over the Sudan, Britain had assumed responsibility for ‘several millions of the followers of the Prophet’ and ‘the stability of her government and the extent of her predominance will entirely depend on her success in the administration of those millions’. Ahmad envisaged that Britain could ‘further the Islamic revival’ if it respected and protected Islam as the religion of the Sudan. Kitchener, it transpired, shared this vision.</w:t>
      </w:r>
    </w:p>
    <w:p w14:paraId="1D6FF9AD" w14:textId="637E0125" w:rsidR="00B861AC" w:rsidRPr="00B861AC" w:rsidRDefault="00B861AC" w:rsidP="004A0EFA">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On 6 September 1898, just four days after Omdurman, Kitchener unveiled plans for a Gordon Memorial College at Khartoum. Noting that the Sudanese people ‘had suffered indescribable oppression from the Mahdi [who had] kept from them any kind of instruction that would confer enlightenment’,</w:t>
      </w:r>
      <w:r w:rsidRPr="00B861AC">
        <w:rPr>
          <w:rFonts w:ascii="Calibri" w:eastAsia="Calibri" w:hAnsi="Calibri" w:cs="Times New Roman"/>
          <w:sz w:val="24"/>
          <w:szCs w:val="24"/>
          <w:vertAlign w:val="superscript"/>
          <w14:ligatures w14:val="none"/>
        </w:rPr>
        <w:footnoteReference w:id="1193"/>
      </w:r>
      <w:r w:rsidRPr="00B861AC">
        <w:rPr>
          <w:rFonts w:ascii="Calibri" w:eastAsia="Calibri" w:hAnsi="Calibri" w:cs="Times New Roman"/>
          <w:sz w:val="24"/>
          <w:szCs w:val="24"/>
          <w14:ligatures w14:val="none"/>
        </w:rPr>
        <w:t xml:space="preserve"> he viewed the proposed college as a key part of his scheme to ‘civilise the inhabitants of the Soudan’.</w:t>
      </w:r>
      <w:r w:rsidRPr="00B861AC">
        <w:rPr>
          <w:rFonts w:ascii="Calibri" w:eastAsia="Calibri" w:hAnsi="Calibri" w:cs="Times New Roman"/>
          <w:sz w:val="24"/>
          <w:szCs w:val="24"/>
          <w:vertAlign w:val="superscript"/>
          <w14:ligatures w14:val="none"/>
        </w:rPr>
        <w:footnoteReference w:id="1194"/>
      </w:r>
      <w:r w:rsidRPr="00B861AC">
        <w:rPr>
          <w:rFonts w:ascii="Calibri" w:eastAsia="Calibri" w:hAnsi="Calibri" w:cs="Times New Roman"/>
          <w:sz w:val="24"/>
          <w:szCs w:val="24"/>
          <w14:ligatures w14:val="none"/>
        </w:rPr>
        <w:t xml:space="preserve"> ‘By elevating the character of native officials’, Kitchener hoped to develop a Sudanese civil service that would ‘eventually be able to bear an honourable and useful part in the administration of the country’.</w:t>
      </w:r>
      <w:r w:rsidRPr="00B861AC">
        <w:rPr>
          <w:rFonts w:ascii="Calibri" w:eastAsia="Calibri" w:hAnsi="Calibri" w:cs="Times New Roman"/>
          <w:sz w:val="24"/>
          <w:szCs w:val="24"/>
          <w:vertAlign w:val="superscript"/>
          <w14:ligatures w14:val="none"/>
        </w:rPr>
        <w:footnoteReference w:id="1195"/>
      </w:r>
      <w:r w:rsidRPr="00B861AC">
        <w:rPr>
          <w:rFonts w:ascii="Calibri" w:eastAsia="Calibri" w:hAnsi="Calibri" w:cs="Times New Roman"/>
          <w:sz w:val="24"/>
          <w:szCs w:val="24"/>
          <w14:ligatures w14:val="none"/>
        </w:rPr>
        <w:t xml:space="preserve"> Bennet Burleigh envisaged an institution ‘which was to become a centre of light and guidance for the new nation being born to rule in Central Africa’.</w:t>
      </w:r>
      <w:r w:rsidRPr="00B861AC">
        <w:rPr>
          <w:rFonts w:ascii="Calibri" w:eastAsia="Calibri" w:hAnsi="Calibri" w:cs="Times New Roman"/>
          <w:sz w:val="24"/>
          <w:szCs w:val="24"/>
          <w:vertAlign w:val="superscript"/>
          <w14:ligatures w14:val="none"/>
        </w:rPr>
        <w:footnoteReference w:id="1196"/>
      </w:r>
      <w:r w:rsidRPr="00B861AC">
        <w:rPr>
          <w:rFonts w:ascii="Calibri" w:eastAsia="Calibri" w:hAnsi="Calibri" w:cs="Times New Roman"/>
          <w:sz w:val="24"/>
          <w:szCs w:val="24"/>
          <w14:ligatures w14:val="none"/>
        </w:rPr>
        <w:t xml:space="preserve"> Crucially, the College would ‘be </w:t>
      </w:r>
      <w:proofErr w:type="spellStart"/>
      <w:r w:rsidRPr="00B861AC">
        <w:rPr>
          <w:rFonts w:ascii="Calibri" w:eastAsia="Calibri" w:hAnsi="Calibri" w:cs="Times New Roman"/>
          <w:sz w:val="24"/>
          <w:szCs w:val="24"/>
          <w14:ligatures w14:val="none"/>
        </w:rPr>
        <w:t>undenominational</w:t>
      </w:r>
      <w:proofErr w:type="spellEnd"/>
      <w:r w:rsidRPr="00B861AC">
        <w:rPr>
          <w:rFonts w:ascii="Calibri" w:eastAsia="Calibri" w:hAnsi="Calibri" w:cs="Times New Roman"/>
          <w:sz w:val="24"/>
          <w:szCs w:val="24"/>
          <w14:ligatures w14:val="none"/>
        </w:rPr>
        <w:t>’,</w:t>
      </w:r>
      <w:r w:rsidRPr="00B861AC">
        <w:rPr>
          <w:rFonts w:ascii="Calibri" w:eastAsia="Calibri" w:hAnsi="Calibri" w:cs="Times New Roman"/>
          <w:sz w:val="24"/>
          <w:szCs w:val="24"/>
          <w:vertAlign w:val="superscript"/>
          <w14:ligatures w14:val="none"/>
        </w:rPr>
        <w:footnoteReference w:id="1197"/>
      </w:r>
      <w:r w:rsidRPr="00B861AC">
        <w:rPr>
          <w:rFonts w:ascii="Calibri" w:eastAsia="Calibri" w:hAnsi="Calibri" w:cs="Times New Roman"/>
          <w:sz w:val="24"/>
          <w:szCs w:val="24"/>
          <w14:ligatures w14:val="none"/>
        </w:rPr>
        <w:t xml:space="preserve"> a secular foundation free of any form of Christian or Islamic instruction or influence. Kitchener was in England from the end of October 1898 and, taking advantage of his reputation as a national hero, he appealed to the public for funds. Within two months subscriptions totalled £135,000. Lord Cromer laid the foundation stone in February 1899 and the Gordon Memorial College opened in November 1902.</w:t>
      </w:r>
    </w:p>
    <w:p w14:paraId="6BCA1B9D" w14:textId="03E6C420" w:rsidR="00B861AC" w:rsidRPr="00B861AC" w:rsidRDefault="00B861AC" w:rsidP="0064056D">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lastRenderedPageBreak/>
        <w:t>Kitchener’s insistence that the College offered an exclusively secular curriculum surprised opinion within the English Churches, although the responses varied somewhat by denomination. The Church of England, which would have expected to have played a prominent role in the College’s religious instruction, opposed what it saw as the promotion of a ‘civilised heathenism’.</w:t>
      </w:r>
      <w:r w:rsidRPr="00B861AC">
        <w:rPr>
          <w:rFonts w:ascii="Calibri" w:eastAsia="Calibri" w:hAnsi="Calibri" w:cs="Times New Roman"/>
          <w:sz w:val="24"/>
          <w:szCs w:val="24"/>
          <w:vertAlign w:val="superscript"/>
          <w14:ligatures w14:val="none"/>
        </w:rPr>
        <w:footnoteReference w:id="1198"/>
      </w:r>
      <w:r w:rsidRPr="00B861AC">
        <w:rPr>
          <w:rFonts w:ascii="Calibri" w:eastAsia="Calibri" w:hAnsi="Calibri" w:cs="Times New Roman"/>
          <w:sz w:val="24"/>
          <w:szCs w:val="24"/>
          <w14:ligatures w14:val="none"/>
        </w:rPr>
        <w:t xml:space="preserve"> ‘We consider that civilisation’, wrote the </w:t>
      </w:r>
      <w:r w:rsidRPr="00B861AC">
        <w:rPr>
          <w:rFonts w:ascii="Calibri" w:eastAsia="Calibri" w:hAnsi="Calibri" w:cs="Times New Roman"/>
          <w:i/>
          <w:iCs/>
          <w:sz w:val="24"/>
          <w:szCs w:val="24"/>
          <w14:ligatures w14:val="none"/>
        </w:rPr>
        <w:t xml:space="preserve">Church Times, </w:t>
      </w:r>
      <w:r w:rsidRPr="00B861AC">
        <w:rPr>
          <w:rFonts w:ascii="Calibri" w:eastAsia="Calibri" w:hAnsi="Calibri" w:cs="Times New Roman"/>
          <w:sz w:val="24"/>
          <w:szCs w:val="24"/>
          <w14:ligatures w14:val="none"/>
        </w:rPr>
        <w:t>‘is the outcome of Christianity, and it is sinning against light to endeavour to reclaim the uncivilised with a little knowledge of arithmetic and a smattering of chemistry’.</w:t>
      </w:r>
      <w:r w:rsidRPr="00B861AC">
        <w:rPr>
          <w:rFonts w:ascii="Calibri" w:eastAsia="Calibri" w:hAnsi="Calibri" w:cs="Times New Roman"/>
          <w:sz w:val="24"/>
          <w:szCs w:val="24"/>
          <w:vertAlign w:val="superscript"/>
          <w14:ligatures w14:val="none"/>
        </w:rPr>
        <w:footnoteReference w:id="1199"/>
      </w:r>
      <w:r w:rsidRPr="00B861AC">
        <w:rPr>
          <w:rFonts w:ascii="Calibri" w:eastAsia="Calibri" w:hAnsi="Calibri" w:cs="Times New Roman"/>
          <w:sz w:val="24"/>
          <w:szCs w:val="24"/>
          <w14:ligatures w14:val="none"/>
        </w:rPr>
        <w:t xml:space="preserve"> The </w:t>
      </w:r>
      <w:r w:rsidRPr="00B861AC">
        <w:rPr>
          <w:rFonts w:ascii="Calibri" w:eastAsia="Calibri" w:hAnsi="Calibri" w:cs="Times New Roman"/>
          <w:i/>
          <w:iCs/>
          <w:sz w:val="24"/>
          <w:szCs w:val="24"/>
          <w14:ligatures w14:val="none"/>
        </w:rPr>
        <w:t xml:space="preserve">Daily Telegraph </w:t>
      </w:r>
      <w:r w:rsidRPr="00B861AC">
        <w:rPr>
          <w:rFonts w:ascii="Calibri" w:eastAsia="Calibri" w:hAnsi="Calibri" w:cs="Times New Roman"/>
          <w:sz w:val="24"/>
          <w:szCs w:val="24"/>
          <w14:ligatures w14:val="none"/>
        </w:rPr>
        <w:t>surveyed the opinions of Anglican bishops and the responses were generally hostile to Kitchener’s proposal.</w:t>
      </w:r>
      <w:r w:rsidRPr="00B861AC">
        <w:rPr>
          <w:rFonts w:ascii="Calibri" w:eastAsia="Calibri" w:hAnsi="Calibri" w:cs="Times New Roman"/>
          <w:i/>
          <w:iCs/>
          <w:sz w:val="24"/>
          <w:szCs w:val="24"/>
          <w14:ligatures w14:val="none"/>
        </w:rPr>
        <w:t xml:space="preserve"> </w:t>
      </w:r>
      <w:r w:rsidRPr="00B861AC">
        <w:rPr>
          <w:rFonts w:ascii="Calibri" w:eastAsia="Calibri" w:hAnsi="Calibri" w:cs="Times New Roman"/>
          <w:sz w:val="24"/>
          <w:szCs w:val="24"/>
          <w14:ligatures w14:val="none"/>
        </w:rPr>
        <w:t>Thus, the Bishop of Exeter contended that the College ‘must spread the glad tidings of salvation and peace among those who have been dwelling in darkness and the shadow of death’, while the Bishop of Peterborough agreed that ‘we owe the Christian faith to these conquered savages’.</w:t>
      </w:r>
      <w:r w:rsidRPr="00B861AC">
        <w:rPr>
          <w:rFonts w:ascii="Calibri" w:eastAsia="Calibri" w:hAnsi="Calibri" w:cs="Times New Roman"/>
          <w:sz w:val="24"/>
          <w:szCs w:val="24"/>
          <w:vertAlign w:val="superscript"/>
          <w14:ligatures w14:val="none"/>
        </w:rPr>
        <w:footnoteReference w:id="1200"/>
      </w:r>
      <w:r w:rsidRPr="00B861AC">
        <w:rPr>
          <w:rFonts w:ascii="Calibri" w:eastAsia="Calibri" w:hAnsi="Calibri" w:cs="Times New Roman"/>
          <w:sz w:val="24"/>
          <w:szCs w:val="24"/>
          <w14:ligatures w14:val="none"/>
        </w:rPr>
        <w:t xml:space="preserve"> Conversely, the Roman Catholic Church in England approved of Kitchener’s decision to ‘restrict its teaching to secular knowledge’.</w:t>
      </w:r>
      <w:r w:rsidRPr="00B861AC">
        <w:rPr>
          <w:rFonts w:ascii="Calibri" w:eastAsia="Calibri" w:hAnsi="Calibri" w:cs="Times New Roman"/>
          <w:sz w:val="24"/>
          <w:szCs w:val="24"/>
          <w:vertAlign w:val="superscript"/>
          <w14:ligatures w14:val="none"/>
        </w:rPr>
        <w:footnoteReference w:id="1201"/>
      </w:r>
      <w:r w:rsidRPr="00B861AC">
        <w:rPr>
          <w:rFonts w:ascii="Calibri" w:eastAsia="Calibri" w:hAnsi="Calibri" w:cs="Times New Roman"/>
          <w:sz w:val="24"/>
          <w:szCs w:val="24"/>
          <w14:ligatures w14:val="none"/>
        </w:rPr>
        <w:t xml:space="preserve"> Cardinal Vaughan, accepting that Catholicism would have exerted little or no influence at the College in any event, was keen to oppose ‘any attempt to hamper or restrict independent missionary enterprise’,</w:t>
      </w:r>
      <w:r w:rsidRPr="00B861AC">
        <w:rPr>
          <w:rFonts w:ascii="Calibri" w:eastAsia="Calibri" w:hAnsi="Calibri" w:cs="Times New Roman"/>
          <w:sz w:val="24"/>
          <w:szCs w:val="24"/>
          <w:vertAlign w:val="superscript"/>
          <w14:ligatures w14:val="none"/>
        </w:rPr>
        <w:footnoteReference w:id="1202"/>
      </w:r>
      <w:r w:rsidRPr="00B861AC">
        <w:rPr>
          <w:rFonts w:ascii="Calibri" w:eastAsia="Calibri" w:hAnsi="Calibri" w:cs="Times New Roman"/>
          <w:sz w:val="24"/>
          <w:szCs w:val="24"/>
          <w14:ligatures w14:val="none"/>
        </w:rPr>
        <w:t xml:space="preserve"> by which he meant the Comboni missionaries, represented by </w:t>
      </w:r>
      <w:proofErr w:type="spellStart"/>
      <w:r w:rsidRPr="00B861AC">
        <w:rPr>
          <w:rFonts w:ascii="Calibri" w:eastAsia="Calibri" w:hAnsi="Calibri" w:cs="Times New Roman"/>
          <w:sz w:val="24"/>
          <w:szCs w:val="24"/>
          <w14:ligatures w14:val="none"/>
        </w:rPr>
        <w:t>Ohrwalder</w:t>
      </w:r>
      <w:proofErr w:type="spellEnd"/>
      <w:r w:rsidRPr="00B861AC">
        <w:rPr>
          <w:rFonts w:ascii="Calibri" w:eastAsia="Calibri" w:hAnsi="Calibri" w:cs="Times New Roman"/>
          <w:sz w:val="24"/>
          <w:szCs w:val="24"/>
          <w14:ligatures w14:val="none"/>
        </w:rPr>
        <w:t xml:space="preserve">, who were established in the Sudan before the Mahdist uprising. Opinion within Nonconformism was divided. The </w:t>
      </w:r>
      <w:r w:rsidRPr="00B861AC">
        <w:rPr>
          <w:rFonts w:ascii="Calibri" w:eastAsia="Calibri" w:hAnsi="Calibri" w:cs="Times New Roman"/>
          <w:i/>
          <w:iCs/>
          <w:sz w:val="24"/>
          <w:szCs w:val="24"/>
          <w14:ligatures w14:val="none"/>
        </w:rPr>
        <w:t xml:space="preserve">Christian Commonwealth </w:t>
      </w:r>
      <w:r w:rsidRPr="00B861AC">
        <w:rPr>
          <w:rFonts w:ascii="Calibri" w:eastAsia="Calibri" w:hAnsi="Calibri" w:cs="Times New Roman"/>
          <w:sz w:val="24"/>
          <w:szCs w:val="24"/>
          <w14:ligatures w14:val="none"/>
        </w:rPr>
        <w:t>was keen to pursue ‘the real struggle between the Crescent and the Cross on the scene of the most cruel fanaticism known in modern days’.</w:t>
      </w:r>
      <w:r w:rsidRPr="00B861AC">
        <w:rPr>
          <w:rFonts w:ascii="Calibri" w:eastAsia="Calibri" w:hAnsi="Calibri" w:cs="Times New Roman"/>
          <w:sz w:val="24"/>
          <w:szCs w:val="24"/>
          <w:vertAlign w:val="superscript"/>
          <w14:ligatures w14:val="none"/>
        </w:rPr>
        <w:footnoteReference w:id="1203"/>
      </w:r>
      <w:r w:rsidRPr="00B861AC">
        <w:rPr>
          <w:rFonts w:ascii="Calibri" w:eastAsia="Calibri" w:hAnsi="Calibri" w:cs="Times New Roman"/>
          <w:sz w:val="24"/>
          <w:szCs w:val="24"/>
          <w14:ligatures w14:val="none"/>
        </w:rPr>
        <w:t xml:space="preserve"> The </w:t>
      </w:r>
      <w:r w:rsidRPr="00B861AC">
        <w:rPr>
          <w:rFonts w:ascii="Calibri" w:eastAsia="Calibri" w:hAnsi="Calibri" w:cs="Times New Roman"/>
          <w:i/>
          <w:iCs/>
          <w:sz w:val="24"/>
          <w:szCs w:val="24"/>
          <w14:ligatures w14:val="none"/>
        </w:rPr>
        <w:t xml:space="preserve">Independent </w:t>
      </w:r>
      <w:r w:rsidRPr="00B861AC">
        <w:rPr>
          <w:rFonts w:ascii="Calibri" w:eastAsia="Calibri" w:hAnsi="Calibri" w:cs="Times New Roman"/>
          <w:sz w:val="24"/>
          <w:szCs w:val="24"/>
          <w14:ligatures w14:val="none"/>
        </w:rPr>
        <w:t xml:space="preserve">agreed that the ‘exclusion of religious teaching altogether’ was a ‘most </w:t>
      </w:r>
      <w:r w:rsidRPr="00B861AC">
        <w:rPr>
          <w:rFonts w:ascii="Calibri" w:eastAsia="Calibri" w:hAnsi="Calibri" w:cs="Times New Roman"/>
          <w:sz w:val="24"/>
          <w:szCs w:val="24"/>
          <w14:ligatures w14:val="none"/>
        </w:rPr>
        <w:lastRenderedPageBreak/>
        <w:t>curious feature’. ‘Gordon was distinctly Christian’, it stated, ‘and his great desire would have been to win the people for Christ’.</w:t>
      </w:r>
      <w:r w:rsidRPr="00B861AC">
        <w:rPr>
          <w:rFonts w:ascii="Calibri" w:eastAsia="Calibri" w:hAnsi="Calibri" w:cs="Times New Roman"/>
          <w:sz w:val="24"/>
          <w:szCs w:val="24"/>
          <w:vertAlign w:val="superscript"/>
          <w14:ligatures w14:val="none"/>
        </w:rPr>
        <w:footnoteReference w:id="1204"/>
      </w:r>
      <w:r w:rsidRPr="00B861AC">
        <w:rPr>
          <w:rFonts w:ascii="Calibri" w:eastAsia="Calibri" w:hAnsi="Calibri" w:cs="Times New Roman"/>
          <w:sz w:val="24"/>
          <w:szCs w:val="24"/>
          <w14:ligatures w14:val="none"/>
        </w:rPr>
        <w:t xml:space="preserve"> The </w:t>
      </w:r>
      <w:r w:rsidRPr="00B861AC">
        <w:rPr>
          <w:rFonts w:ascii="Calibri" w:eastAsia="Calibri" w:hAnsi="Calibri" w:cs="Times New Roman"/>
          <w:i/>
          <w:iCs/>
          <w:sz w:val="24"/>
          <w:szCs w:val="24"/>
          <w14:ligatures w14:val="none"/>
        </w:rPr>
        <w:t xml:space="preserve">Freeman, </w:t>
      </w:r>
      <w:r w:rsidRPr="00B861AC">
        <w:rPr>
          <w:rFonts w:ascii="Calibri" w:eastAsia="Calibri" w:hAnsi="Calibri" w:cs="Times New Roman"/>
          <w:sz w:val="24"/>
          <w:szCs w:val="24"/>
          <w14:ligatures w14:val="none"/>
        </w:rPr>
        <w:t>in contrast, accepted that a secular foundation would still be ‘a civilising institution [that would] turn the general bias from war and raiding, towards trade, industry and the development of agriculture’.</w:t>
      </w:r>
      <w:r w:rsidRPr="00B861AC">
        <w:rPr>
          <w:rFonts w:ascii="Calibri" w:eastAsia="Calibri" w:hAnsi="Calibri" w:cs="Times New Roman"/>
          <w:sz w:val="24"/>
          <w:szCs w:val="24"/>
          <w:vertAlign w:val="superscript"/>
          <w14:ligatures w14:val="none"/>
        </w:rPr>
        <w:footnoteReference w:id="1205"/>
      </w:r>
    </w:p>
    <w:p w14:paraId="439257F6" w14:textId="77777777" w:rsidR="00B861AC" w:rsidRPr="00B861AC" w:rsidRDefault="00B861AC" w:rsidP="00B861AC">
      <w:pPr>
        <w:spacing w:line="480" w:lineRule="auto"/>
        <w:jc w:val="both"/>
        <w:rPr>
          <w:rFonts w:ascii="Calibri" w:eastAsia="Calibri" w:hAnsi="Calibri" w:cs="Times New Roman"/>
          <w:sz w:val="24"/>
          <w:szCs w:val="24"/>
          <w:u w:val="single"/>
          <w14:ligatures w14:val="none"/>
        </w:rPr>
      </w:pPr>
      <w:r w:rsidRPr="00B861AC">
        <w:rPr>
          <w:rFonts w:ascii="Calibri" w:eastAsia="Calibri" w:hAnsi="Calibri" w:cs="Times New Roman"/>
          <w:sz w:val="24"/>
          <w:szCs w:val="24"/>
          <w:u w:val="single"/>
          <w14:ligatures w14:val="none"/>
        </w:rPr>
        <w:t>Mahdism as a strategic threat</w:t>
      </w:r>
    </w:p>
    <w:p w14:paraId="60455101" w14:textId="3EBFDEB7" w:rsidR="00B861AC" w:rsidRPr="00B861AC" w:rsidRDefault="00B861AC" w:rsidP="0077211A">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In March 1896, at the Battle of Adowa, an Italian army in Abyssinia was routed by Ethiopian forces, triggering fears that the emboldened Dervishes would advance into Egypt. Wingate’s Intelligence Report warned: ‘There is no doubt that owing to the news of Abyssinian success against the Italians … the Khalifa has resolved to enter into an active campaign.’</w:t>
      </w:r>
      <w:r w:rsidRPr="00B861AC">
        <w:rPr>
          <w:rFonts w:ascii="Calibri" w:eastAsia="Calibri" w:hAnsi="Calibri" w:cs="Times New Roman"/>
          <w:sz w:val="24"/>
          <w:szCs w:val="24"/>
          <w:vertAlign w:val="superscript"/>
          <w14:ligatures w14:val="none"/>
        </w:rPr>
        <w:footnoteReference w:id="1206"/>
      </w:r>
      <w:r w:rsidRPr="00B861AC">
        <w:rPr>
          <w:rFonts w:ascii="Calibri" w:eastAsia="Calibri" w:hAnsi="Calibri" w:cs="Times New Roman"/>
          <w:sz w:val="24"/>
          <w:szCs w:val="24"/>
          <w14:ligatures w14:val="none"/>
        </w:rPr>
        <w:t xml:space="preserve"> In the House of Commons on 20 March, the Colonial Secretary advised that the Dongola Expedition, approved hastily by the Government on 12 March, was motivated by ‘the great result of relieving Egypt from the constant pressure and menace of a Dervish attack’.</w:t>
      </w:r>
      <w:r w:rsidRPr="00B861AC">
        <w:rPr>
          <w:rFonts w:ascii="Calibri" w:eastAsia="Calibri" w:hAnsi="Calibri" w:cs="Times New Roman"/>
          <w:sz w:val="24"/>
          <w:szCs w:val="24"/>
          <w:vertAlign w:val="superscript"/>
          <w14:ligatures w14:val="none"/>
        </w:rPr>
        <w:footnoteReference w:id="1207"/>
      </w:r>
      <w:r w:rsidRPr="00B861AC">
        <w:rPr>
          <w:rFonts w:ascii="Calibri" w:eastAsia="Calibri" w:hAnsi="Calibri" w:cs="Times New Roman"/>
          <w:sz w:val="24"/>
          <w:szCs w:val="24"/>
          <w14:ligatures w14:val="none"/>
        </w:rPr>
        <w:t xml:space="preserve"> Historians dispute the legitimacy of this pretext. Philip Z</w:t>
      </w:r>
      <w:r w:rsidR="00407D33">
        <w:rPr>
          <w:rFonts w:ascii="Calibri" w:eastAsia="Calibri" w:hAnsi="Calibri" w:cs="Times New Roman"/>
          <w:sz w:val="24"/>
          <w:szCs w:val="24"/>
          <w14:ligatures w14:val="none"/>
        </w:rPr>
        <w:t>ie</w:t>
      </w:r>
      <w:r w:rsidRPr="00B861AC">
        <w:rPr>
          <w:rFonts w:ascii="Calibri" w:eastAsia="Calibri" w:hAnsi="Calibri" w:cs="Times New Roman"/>
          <w:sz w:val="24"/>
          <w:szCs w:val="24"/>
          <w14:ligatures w14:val="none"/>
        </w:rPr>
        <w:t>gler described the evidence pointing to a renewed Mahdist campaign against Egypt as being ‘not particularly convincing’, and he accused Wingate of being ‘either deceived or wilfully self-deceiving’.</w:t>
      </w:r>
      <w:r w:rsidRPr="00B861AC">
        <w:rPr>
          <w:rFonts w:ascii="Calibri" w:eastAsia="Calibri" w:hAnsi="Calibri" w:cs="Times New Roman"/>
          <w:sz w:val="24"/>
          <w:szCs w:val="24"/>
          <w:vertAlign w:val="superscript"/>
          <w14:ligatures w14:val="none"/>
        </w:rPr>
        <w:footnoteReference w:id="1208"/>
      </w:r>
      <w:r w:rsidRPr="00B861AC">
        <w:rPr>
          <w:rFonts w:ascii="Calibri" w:eastAsia="Calibri" w:hAnsi="Calibri" w:cs="Times New Roman"/>
          <w:sz w:val="24"/>
          <w:szCs w:val="24"/>
          <w14:ligatures w14:val="none"/>
        </w:rPr>
        <w:t xml:space="preserve"> David Steele, Salisbury’s biographer, concluded conversely that: ‘A regime that was the embodiment of Jihad menaced Egypt, Britain in Egypt and any other European states whose expansion in Africa brought them into conflict with the Mahdia.’</w:t>
      </w:r>
      <w:r w:rsidRPr="00B861AC">
        <w:rPr>
          <w:rFonts w:ascii="Calibri" w:eastAsia="Calibri" w:hAnsi="Calibri" w:cs="Times New Roman"/>
          <w:sz w:val="24"/>
          <w:szCs w:val="24"/>
          <w:vertAlign w:val="superscript"/>
          <w14:ligatures w14:val="none"/>
        </w:rPr>
        <w:footnoteReference w:id="1209"/>
      </w:r>
      <w:r w:rsidRPr="00B861AC">
        <w:rPr>
          <w:rFonts w:ascii="Calibri" w:eastAsia="Calibri" w:hAnsi="Calibri" w:cs="Times New Roman"/>
          <w:sz w:val="24"/>
          <w:szCs w:val="24"/>
          <w14:ligatures w14:val="none"/>
        </w:rPr>
        <w:t xml:space="preserve"> Either way, events appeared to endorse </w:t>
      </w:r>
      <w:proofErr w:type="spellStart"/>
      <w:r w:rsidRPr="00B861AC">
        <w:rPr>
          <w:rFonts w:ascii="Calibri" w:eastAsia="Calibri" w:hAnsi="Calibri" w:cs="Times New Roman"/>
          <w:sz w:val="24"/>
          <w:szCs w:val="24"/>
          <w14:ligatures w14:val="none"/>
        </w:rPr>
        <w:lastRenderedPageBreak/>
        <w:t>Ohrwalder’s</w:t>
      </w:r>
      <w:proofErr w:type="spellEnd"/>
      <w:r w:rsidRPr="00B861AC">
        <w:rPr>
          <w:rFonts w:ascii="Calibri" w:eastAsia="Calibri" w:hAnsi="Calibri" w:cs="Times New Roman"/>
          <w:sz w:val="24"/>
          <w:szCs w:val="24"/>
          <w14:ligatures w14:val="none"/>
        </w:rPr>
        <w:t xml:space="preserve"> warning in </w:t>
      </w:r>
      <w:r w:rsidRPr="00B861AC">
        <w:rPr>
          <w:rFonts w:ascii="Calibri" w:eastAsia="Calibri" w:hAnsi="Calibri" w:cs="Times New Roman"/>
          <w:i/>
          <w:iCs/>
          <w:sz w:val="24"/>
          <w:szCs w:val="24"/>
          <w14:ligatures w14:val="none"/>
        </w:rPr>
        <w:t xml:space="preserve">Ten Years, </w:t>
      </w:r>
      <w:r w:rsidRPr="00B861AC">
        <w:rPr>
          <w:rFonts w:ascii="Calibri" w:eastAsia="Calibri" w:hAnsi="Calibri" w:cs="Times New Roman"/>
          <w:sz w:val="24"/>
          <w:szCs w:val="24"/>
          <w14:ligatures w14:val="none"/>
        </w:rPr>
        <w:t>and the belief that Mahdism was determined to overrun Egypt was of enduring significance. Steevens, writing in 1898, stated:</w:t>
      </w:r>
    </w:p>
    <w:p w14:paraId="5E418EFE" w14:textId="6FC69D41" w:rsidR="00B861AC" w:rsidRPr="00B861AC" w:rsidRDefault="00B861AC" w:rsidP="0077211A">
      <w:pPr>
        <w:spacing w:line="360" w:lineRule="auto"/>
        <w:ind w:left="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The master gain of Egypt is the assurance of her security. As long as Dervish raiders loomed on the horizon of her frontier, Egypt was only half a state. She lived on a perpetual war footing … Egypt alone could by no miracle have saved herself from utter destruction by Mahdist invasion. We saved her.</w:t>
      </w:r>
      <w:r w:rsidRPr="00B861AC">
        <w:rPr>
          <w:rFonts w:ascii="Calibri" w:eastAsia="Calibri" w:hAnsi="Calibri" w:cs="Times New Roman"/>
          <w:sz w:val="24"/>
          <w:szCs w:val="24"/>
          <w:vertAlign w:val="superscript"/>
          <w14:ligatures w14:val="none"/>
        </w:rPr>
        <w:footnoteReference w:id="1210"/>
      </w:r>
    </w:p>
    <w:p w14:paraId="14179B3D" w14:textId="318BAAF2" w:rsidR="00B861AC" w:rsidRPr="00B861AC" w:rsidRDefault="00B861AC" w:rsidP="0077211A">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Opinion within the English Churches endorsed with enthusiasm the argument that the reconquest of the Sudan was justified by the need to neutralise Mahdism as a strategic threat. The </w:t>
      </w:r>
      <w:r w:rsidRPr="00B861AC">
        <w:rPr>
          <w:rFonts w:ascii="Calibri" w:eastAsia="Calibri" w:hAnsi="Calibri" w:cs="Times New Roman"/>
          <w:i/>
          <w:iCs/>
          <w:sz w:val="24"/>
          <w:szCs w:val="24"/>
          <w14:ligatures w14:val="none"/>
        </w:rPr>
        <w:t xml:space="preserve">Guardian, </w:t>
      </w:r>
      <w:r w:rsidRPr="00B861AC">
        <w:rPr>
          <w:rFonts w:ascii="Calibri" w:eastAsia="Calibri" w:hAnsi="Calibri" w:cs="Times New Roman"/>
          <w:sz w:val="24"/>
          <w:szCs w:val="24"/>
          <w14:ligatures w14:val="none"/>
        </w:rPr>
        <w:t>reflecting the view of Anglicanism, stated that: ‘So long as the Khalifa retains his fighting strength, Egypt can never be secure against attack.’</w:t>
      </w:r>
      <w:r w:rsidRPr="00B861AC">
        <w:rPr>
          <w:rFonts w:ascii="Calibri" w:eastAsia="Calibri" w:hAnsi="Calibri" w:cs="Times New Roman"/>
          <w:sz w:val="24"/>
          <w:szCs w:val="24"/>
          <w:vertAlign w:val="superscript"/>
          <w14:ligatures w14:val="none"/>
        </w:rPr>
        <w:footnoteReference w:id="1211"/>
      </w:r>
      <w:r w:rsidRPr="00B861AC">
        <w:rPr>
          <w:rFonts w:ascii="Calibri" w:eastAsia="Calibri" w:hAnsi="Calibri" w:cs="Times New Roman"/>
          <w:sz w:val="24"/>
          <w:szCs w:val="24"/>
          <w14:ligatures w14:val="none"/>
        </w:rPr>
        <w:t xml:space="preserve"> The </w:t>
      </w:r>
      <w:r w:rsidRPr="00B861AC">
        <w:rPr>
          <w:rFonts w:ascii="Calibri" w:eastAsia="Calibri" w:hAnsi="Calibri" w:cs="Times New Roman"/>
          <w:i/>
          <w:iCs/>
          <w:sz w:val="24"/>
          <w:szCs w:val="24"/>
          <w14:ligatures w14:val="none"/>
        </w:rPr>
        <w:t xml:space="preserve">Tablet </w:t>
      </w:r>
      <w:r w:rsidRPr="00B861AC">
        <w:rPr>
          <w:rFonts w:ascii="Calibri" w:eastAsia="Calibri" w:hAnsi="Calibri" w:cs="Times New Roman"/>
          <w:sz w:val="24"/>
          <w:szCs w:val="24"/>
          <w14:ligatures w14:val="none"/>
        </w:rPr>
        <w:t>concurred: ‘The chronic danger threatening Egypt from the forces of aggressive fanaticism on her southern frontier is undoubtedly aggravated at the present time by the reverse to civilisation in the Italian defeat.’</w:t>
      </w:r>
      <w:r w:rsidRPr="00B861AC">
        <w:rPr>
          <w:rFonts w:ascii="Calibri" w:eastAsia="Calibri" w:hAnsi="Calibri" w:cs="Times New Roman"/>
          <w:sz w:val="24"/>
          <w:szCs w:val="24"/>
          <w:vertAlign w:val="superscript"/>
          <w14:ligatures w14:val="none"/>
        </w:rPr>
        <w:footnoteReference w:id="1212"/>
      </w:r>
      <w:r w:rsidRPr="00B861AC">
        <w:rPr>
          <w:rFonts w:ascii="Calibri" w:eastAsia="Calibri" w:hAnsi="Calibri" w:cs="Times New Roman"/>
          <w:sz w:val="24"/>
          <w:szCs w:val="24"/>
          <w14:ligatures w14:val="none"/>
        </w:rPr>
        <w:t xml:space="preserve"> And the </w:t>
      </w:r>
      <w:r w:rsidRPr="00B861AC">
        <w:rPr>
          <w:rFonts w:ascii="Calibri" w:eastAsia="Calibri" w:hAnsi="Calibri" w:cs="Times New Roman"/>
          <w:i/>
          <w:iCs/>
          <w:sz w:val="24"/>
          <w:szCs w:val="24"/>
          <w14:ligatures w14:val="none"/>
        </w:rPr>
        <w:t xml:space="preserve">British Weekly, </w:t>
      </w:r>
      <w:r w:rsidRPr="00B861AC">
        <w:rPr>
          <w:rFonts w:ascii="Calibri" w:eastAsia="Calibri" w:hAnsi="Calibri" w:cs="Times New Roman"/>
          <w:sz w:val="24"/>
          <w:szCs w:val="24"/>
          <w14:ligatures w14:val="none"/>
        </w:rPr>
        <w:t>perhaps the most influential voice of Nonconformism, agreed that intervention would ‘save Egypt from a menace which if left to grow, might before long swell to most formidable dimensions’.</w:t>
      </w:r>
      <w:r w:rsidRPr="00B861AC">
        <w:rPr>
          <w:rFonts w:ascii="Calibri" w:eastAsia="Calibri" w:hAnsi="Calibri" w:cs="Times New Roman"/>
          <w:sz w:val="24"/>
          <w:szCs w:val="24"/>
          <w:vertAlign w:val="superscript"/>
          <w14:ligatures w14:val="none"/>
        </w:rPr>
        <w:footnoteReference w:id="1213"/>
      </w:r>
      <w:r w:rsidRPr="00B861AC">
        <w:rPr>
          <w:rFonts w:ascii="Calibri" w:eastAsia="Calibri" w:hAnsi="Calibri" w:cs="Times New Roman"/>
          <w:sz w:val="24"/>
          <w:szCs w:val="24"/>
          <w14:ligatures w14:val="none"/>
        </w:rPr>
        <w:t xml:space="preserve"> Indeed this premise, accepted across the denominational divide, was regarded as conclusive. The </w:t>
      </w:r>
      <w:r w:rsidRPr="00B861AC">
        <w:rPr>
          <w:rFonts w:ascii="Calibri" w:eastAsia="Calibri" w:hAnsi="Calibri" w:cs="Times New Roman"/>
          <w:i/>
          <w:iCs/>
          <w:sz w:val="24"/>
          <w:szCs w:val="24"/>
          <w14:ligatures w14:val="none"/>
        </w:rPr>
        <w:t xml:space="preserve">Guardian </w:t>
      </w:r>
      <w:r w:rsidRPr="00B861AC">
        <w:rPr>
          <w:rFonts w:ascii="Calibri" w:eastAsia="Calibri" w:hAnsi="Calibri" w:cs="Times New Roman"/>
          <w:sz w:val="24"/>
          <w:szCs w:val="24"/>
          <w14:ligatures w14:val="none"/>
        </w:rPr>
        <w:t>described the threat to Egypt as ‘plainly obvious’,</w:t>
      </w:r>
      <w:r w:rsidRPr="00B861AC">
        <w:rPr>
          <w:rFonts w:ascii="Calibri" w:eastAsia="Calibri" w:hAnsi="Calibri" w:cs="Times New Roman"/>
          <w:sz w:val="24"/>
          <w:szCs w:val="24"/>
          <w:vertAlign w:val="superscript"/>
          <w14:ligatures w14:val="none"/>
        </w:rPr>
        <w:footnoteReference w:id="1214"/>
      </w:r>
      <w:r w:rsidRPr="00B861AC">
        <w:rPr>
          <w:rFonts w:ascii="Calibri" w:eastAsia="Calibri" w:hAnsi="Calibri" w:cs="Times New Roman"/>
          <w:sz w:val="24"/>
          <w:szCs w:val="24"/>
          <w14:ligatures w14:val="none"/>
        </w:rPr>
        <w:t xml:space="preserve"> the </w:t>
      </w:r>
      <w:r w:rsidRPr="00B861AC">
        <w:rPr>
          <w:rFonts w:ascii="Calibri" w:eastAsia="Calibri" w:hAnsi="Calibri" w:cs="Times New Roman"/>
          <w:i/>
          <w:iCs/>
          <w:sz w:val="24"/>
          <w:szCs w:val="24"/>
          <w14:ligatures w14:val="none"/>
        </w:rPr>
        <w:t xml:space="preserve">Christian Commonwealth </w:t>
      </w:r>
      <w:r w:rsidRPr="00B861AC">
        <w:rPr>
          <w:rFonts w:ascii="Calibri" w:eastAsia="Calibri" w:hAnsi="Calibri" w:cs="Times New Roman"/>
          <w:sz w:val="24"/>
          <w:szCs w:val="24"/>
          <w14:ligatures w14:val="none"/>
        </w:rPr>
        <w:t>saw it as a truth to be ‘admitted by every intelligent critic’,</w:t>
      </w:r>
      <w:r w:rsidRPr="00B861AC">
        <w:rPr>
          <w:rFonts w:ascii="Calibri" w:eastAsia="Calibri" w:hAnsi="Calibri" w:cs="Times New Roman"/>
          <w:sz w:val="24"/>
          <w:szCs w:val="24"/>
          <w:vertAlign w:val="superscript"/>
          <w14:ligatures w14:val="none"/>
        </w:rPr>
        <w:footnoteReference w:id="1215"/>
      </w:r>
      <w:r w:rsidRPr="00B861AC">
        <w:rPr>
          <w:rFonts w:ascii="Calibri" w:eastAsia="Calibri" w:hAnsi="Calibri" w:cs="Times New Roman"/>
          <w:sz w:val="24"/>
          <w:szCs w:val="24"/>
          <w14:ligatures w14:val="none"/>
        </w:rPr>
        <w:t xml:space="preserve"> and the </w:t>
      </w:r>
      <w:r w:rsidRPr="00B861AC">
        <w:rPr>
          <w:rFonts w:ascii="Calibri" w:eastAsia="Calibri" w:hAnsi="Calibri" w:cs="Times New Roman"/>
          <w:i/>
          <w:iCs/>
          <w:sz w:val="24"/>
          <w:szCs w:val="24"/>
          <w14:ligatures w14:val="none"/>
        </w:rPr>
        <w:t xml:space="preserve">Church Times </w:t>
      </w:r>
      <w:r w:rsidRPr="00B861AC">
        <w:rPr>
          <w:rFonts w:ascii="Calibri" w:eastAsia="Calibri" w:hAnsi="Calibri" w:cs="Times New Roman"/>
          <w:sz w:val="24"/>
          <w:szCs w:val="24"/>
          <w14:ligatures w14:val="none"/>
        </w:rPr>
        <w:t>commented that ‘even the most sceptical must admit that there is good reason for alarm in Egypt’.</w:t>
      </w:r>
      <w:r w:rsidRPr="00B861AC">
        <w:rPr>
          <w:rFonts w:ascii="Calibri" w:eastAsia="Calibri" w:hAnsi="Calibri" w:cs="Times New Roman"/>
          <w:sz w:val="24"/>
          <w:szCs w:val="24"/>
          <w:vertAlign w:val="superscript"/>
          <w14:ligatures w14:val="none"/>
        </w:rPr>
        <w:footnoteReference w:id="1216"/>
      </w:r>
    </w:p>
    <w:p w14:paraId="68AB3B64" w14:textId="2DD829FF" w:rsidR="00B861AC" w:rsidRPr="00B861AC" w:rsidRDefault="00B861AC" w:rsidP="0077211A">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lastRenderedPageBreak/>
        <w:t>For many Christians, this line of reasoning invoked again questions of religious supremacy, as well as national duty. Mahdism was a movement founded on a ‘False Religion’, a form of Islam characterised by ‘barbarous fanaticism’, meaning that ‘the danger of a great Dervish invasion has always been imminent’.</w:t>
      </w:r>
      <w:r w:rsidRPr="00B861AC">
        <w:rPr>
          <w:rFonts w:ascii="Calibri" w:eastAsia="Calibri" w:hAnsi="Calibri" w:cs="Times New Roman"/>
          <w:sz w:val="24"/>
          <w:szCs w:val="24"/>
          <w:vertAlign w:val="superscript"/>
          <w14:ligatures w14:val="none"/>
        </w:rPr>
        <w:footnoteReference w:id="1217"/>
      </w:r>
      <w:r w:rsidRPr="00B861AC">
        <w:rPr>
          <w:rFonts w:ascii="Calibri" w:eastAsia="Calibri" w:hAnsi="Calibri" w:cs="Times New Roman"/>
          <w:sz w:val="24"/>
          <w:szCs w:val="24"/>
          <w14:ligatures w14:val="none"/>
        </w:rPr>
        <w:t xml:space="preserve"> Britain, responsible for Egypt since 1882, accordingly had ‘a legitimate obligation as well as a friendly interest in preserving it from the Dervishes’.</w:t>
      </w:r>
      <w:r w:rsidRPr="00B861AC">
        <w:rPr>
          <w:rFonts w:ascii="Calibri" w:eastAsia="Calibri" w:hAnsi="Calibri" w:cs="Times New Roman"/>
          <w:sz w:val="24"/>
          <w:szCs w:val="24"/>
          <w:vertAlign w:val="superscript"/>
          <w14:ligatures w14:val="none"/>
        </w:rPr>
        <w:footnoteReference w:id="1218"/>
      </w:r>
      <w:r w:rsidRPr="00B861AC">
        <w:rPr>
          <w:rFonts w:ascii="Calibri" w:eastAsia="Calibri" w:hAnsi="Calibri" w:cs="Times New Roman"/>
          <w:sz w:val="24"/>
          <w:szCs w:val="24"/>
          <w14:ligatures w14:val="none"/>
        </w:rPr>
        <w:t xml:space="preserve"> And logically, the immediacy of the Mahdist threat demanded a policy of pro-active self-defence, reflected in a desire ‘to take the offensive against an enemy who, if this policy is not followed, will eventually take the offensive against us’.</w:t>
      </w:r>
      <w:r w:rsidRPr="00B861AC">
        <w:rPr>
          <w:rFonts w:ascii="Calibri" w:eastAsia="Calibri" w:hAnsi="Calibri" w:cs="Times New Roman"/>
          <w:sz w:val="24"/>
          <w:szCs w:val="24"/>
          <w:vertAlign w:val="superscript"/>
          <w14:ligatures w14:val="none"/>
        </w:rPr>
        <w:footnoteReference w:id="1219"/>
      </w:r>
    </w:p>
    <w:p w14:paraId="3489CD92" w14:textId="7095AF29" w:rsidR="0077211A" w:rsidRDefault="00B861AC" w:rsidP="0077211A">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Kitchener’s victory at </w:t>
      </w:r>
      <w:proofErr w:type="spellStart"/>
      <w:r w:rsidRPr="00B861AC">
        <w:rPr>
          <w:rFonts w:ascii="Calibri" w:eastAsia="Calibri" w:hAnsi="Calibri" w:cs="Times New Roman"/>
          <w:sz w:val="24"/>
          <w:szCs w:val="24"/>
          <w14:ligatures w14:val="none"/>
        </w:rPr>
        <w:t>Firket</w:t>
      </w:r>
      <w:proofErr w:type="spellEnd"/>
      <w:r w:rsidRPr="00B861AC">
        <w:rPr>
          <w:rFonts w:ascii="Calibri" w:eastAsia="Calibri" w:hAnsi="Calibri" w:cs="Times New Roman"/>
          <w:sz w:val="24"/>
          <w:szCs w:val="24"/>
          <w14:ligatures w14:val="none"/>
        </w:rPr>
        <w:t xml:space="preserve"> in June 1896 effectively removed any threat of Mahdist expansion, as the recovery of 450 miles of territory from the Khalifa ‘dealt a crushing blow to the forces which are a standing menace to the security of Egypt’.</w:t>
      </w:r>
      <w:r w:rsidRPr="00B861AC">
        <w:rPr>
          <w:rFonts w:ascii="Calibri" w:eastAsia="Calibri" w:hAnsi="Calibri" w:cs="Times New Roman"/>
          <w:sz w:val="24"/>
          <w:szCs w:val="24"/>
          <w:vertAlign w:val="superscript"/>
          <w14:ligatures w14:val="none"/>
        </w:rPr>
        <w:footnoteReference w:id="1220"/>
      </w:r>
      <w:r w:rsidRPr="00B861AC">
        <w:rPr>
          <w:rFonts w:ascii="Calibri" w:eastAsia="Calibri" w:hAnsi="Calibri" w:cs="Times New Roman"/>
          <w:sz w:val="24"/>
          <w:szCs w:val="24"/>
          <w14:ligatures w14:val="none"/>
        </w:rPr>
        <w:t xml:space="preserve"> As </w:t>
      </w:r>
      <w:r w:rsidR="00A13BE9">
        <w:rPr>
          <w:rFonts w:ascii="Calibri" w:eastAsia="Calibri" w:hAnsi="Calibri" w:cs="Times New Roman"/>
          <w:sz w:val="24"/>
          <w:szCs w:val="24"/>
          <w14:ligatures w14:val="none"/>
        </w:rPr>
        <w:t xml:space="preserve">Andrew </w:t>
      </w:r>
      <w:r w:rsidRPr="00B861AC">
        <w:rPr>
          <w:rFonts w:ascii="Calibri" w:eastAsia="Calibri" w:hAnsi="Calibri" w:cs="Times New Roman"/>
          <w:sz w:val="24"/>
          <w:szCs w:val="24"/>
          <w14:ligatures w14:val="none"/>
        </w:rPr>
        <w:t>Atteridge acknowledged: ‘There is no fear now of any attack by the enemy upon the frontier.’</w:t>
      </w:r>
      <w:r w:rsidRPr="00B861AC">
        <w:rPr>
          <w:rFonts w:ascii="Calibri" w:eastAsia="Calibri" w:hAnsi="Calibri" w:cs="Times New Roman"/>
          <w:sz w:val="24"/>
          <w:szCs w:val="24"/>
          <w:vertAlign w:val="superscript"/>
          <w14:ligatures w14:val="none"/>
        </w:rPr>
        <w:footnoteReference w:id="1221"/>
      </w:r>
      <w:r w:rsidRPr="00B861AC">
        <w:rPr>
          <w:rFonts w:ascii="Calibri" w:eastAsia="Calibri" w:hAnsi="Calibri" w:cs="Times New Roman"/>
          <w:sz w:val="24"/>
          <w:szCs w:val="24"/>
          <w14:ligatures w14:val="none"/>
        </w:rPr>
        <w:t xml:space="preserve"> Yet, strikingly, the perception that Mahdism represented a strategic threat remained strong within Christian opinion. The </w:t>
      </w:r>
      <w:r w:rsidRPr="00B861AC">
        <w:rPr>
          <w:rFonts w:ascii="Calibri" w:eastAsia="Calibri" w:hAnsi="Calibri" w:cs="Times New Roman"/>
          <w:i/>
          <w:iCs/>
          <w:sz w:val="24"/>
          <w:szCs w:val="24"/>
          <w14:ligatures w14:val="none"/>
        </w:rPr>
        <w:t xml:space="preserve">Tablet, </w:t>
      </w:r>
      <w:r w:rsidRPr="00B861AC">
        <w:rPr>
          <w:rFonts w:ascii="Calibri" w:eastAsia="Calibri" w:hAnsi="Calibri" w:cs="Times New Roman"/>
          <w:sz w:val="24"/>
          <w:szCs w:val="24"/>
          <w14:ligatures w14:val="none"/>
        </w:rPr>
        <w:t>in September 1897, asserted that a complete reconquest of the Sudan remained an ‘imperative necessity for Egypt’ since ‘it would substitute an invulnerable for a vulnerable frontier’.</w:t>
      </w:r>
      <w:r w:rsidRPr="00B861AC">
        <w:rPr>
          <w:rFonts w:ascii="Calibri" w:eastAsia="Calibri" w:hAnsi="Calibri" w:cs="Times New Roman"/>
          <w:sz w:val="24"/>
          <w:szCs w:val="24"/>
          <w:vertAlign w:val="superscript"/>
          <w14:ligatures w14:val="none"/>
        </w:rPr>
        <w:footnoteReference w:id="1222"/>
      </w:r>
      <w:r w:rsidRPr="00B861AC">
        <w:rPr>
          <w:rFonts w:ascii="Calibri" w:eastAsia="Calibri" w:hAnsi="Calibri" w:cs="Times New Roman"/>
          <w:sz w:val="24"/>
          <w:szCs w:val="24"/>
          <w14:ligatures w14:val="none"/>
        </w:rPr>
        <w:t xml:space="preserve"> And the </w:t>
      </w:r>
      <w:r w:rsidRPr="00B861AC">
        <w:rPr>
          <w:rFonts w:ascii="Calibri" w:eastAsia="Calibri" w:hAnsi="Calibri" w:cs="Times New Roman"/>
          <w:i/>
          <w:iCs/>
          <w:sz w:val="24"/>
          <w:szCs w:val="24"/>
          <w14:ligatures w14:val="none"/>
        </w:rPr>
        <w:t xml:space="preserve">Church Family Newspaper </w:t>
      </w:r>
      <w:r w:rsidRPr="00B861AC">
        <w:rPr>
          <w:rFonts w:ascii="Calibri" w:eastAsia="Calibri" w:hAnsi="Calibri" w:cs="Times New Roman"/>
          <w:sz w:val="24"/>
          <w:szCs w:val="24"/>
          <w14:ligatures w14:val="none"/>
        </w:rPr>
        <w:t>expressed a typical conclusion after Omdurman: ‘It was felt that as long as a hostile power was in occupation of Khartoum, Egypt was at the mercy of the enemy.’</w:t>
      </w:r>
      <w:r w:rsidRPr="00B861AC">
        <w:rPr>
          <w:rFonts w:ascii="Calibri" w:eastAsia="Calibri" w:hAnsi="Calibri" w:cs="Times New Roman"/>
          <w:sz w:val="24"/>
          <w:szCs w:val="24"/>
          <w:vertAlign w:val="superscript"/>
          <w14:ligatures w14:val="none"/>
        </w:rPr>
        <w:footnoteReference w:id="1223"/>
      </w:r>
    </w:p>
    <w:p w14:paraId="3C0D9395" w14:textId="1FED22BE" w:rsidR="00B861AC" w:rsidRPr="00B861AC" w:rsidRDefault="0077211A" w:rsidP="0077211A">
      <w:pPr>
        <w:rPr>
          <w:rFonts w:ascii="Calibri" w:eastAsia="Calibri" w:hAnsi="Calibri" w:cs="Times New Roman"/>
          <w:sz w:val="24"/>
          <w:szCs w:val="24"/>
          <w14:ligatures w14:val="none"/>
        </w:rPr>
      </w:pPr>
      <w:r>
        <w:rPr>
          <w:rFonts w:ascii="Calibri" w:eastAsia="Calibri" w:hAnsi="Calibri" w:cs="Times New Roman"/>
          <w:sz w:val="24"/>
          <w:szCs w:val="24"/>
          <w14:ligatures w14:val="none"/>
        </w:rPr>
        <w:br w:type="page"/>
      </w:r>
    </w:p>
    <w:p w14:paraId="25A01CF4" w14:textId="77777777" w:rsidR="00B861AC" w:rsidRPr="00B861AC" w:rsidRDefault="00B861AC" w:rsidP="00B861AC">
      <w:pPr>
        <w:spacing w:line="480" w:lineRule="auto"/>
        <w:jc w:val="both"/>
        <w:rPr>
          <w:rFonts w:ascii="Calibri" w:eastAsia="Calibri" w:hAnsi="Calibri" w:cs="Times New Roman"/>
          <w:sz w:val="24"/>
          <w:szCs w:val="24"/>
          <w:u w:val="single"/>
          <w14:ligatures w14:val="none"/>
        </w:rPr>
      </w:pPr>
      <w:r w:rsidRPr="00B861AC">
        <w:rPr>
          <w:rFonts w:ascii="Calibri" w:eastAsia="Calibri" w:hAnsi="Calibri" w:cs="Times New Roman"/>
          <w:sz w:val="24"/>
          <w:szCs w:val="24"/>
          <w:u w:val="single"/>
          <w14:ligatures w14:val="none"/>
        </w:rPr>
        <w:lastRenderedPageBreak/>
        <w:t>Abolition of slavery</w:t>
      </w:r>
    </w:p>
    <w:p w14:paraId="0A8377FD" w14:textId="088FC34E" w:rsidR="00B861AC" w:rsidRPr="00B861AC" w:rsidRDefault="00B861AC" w:rsidP="0077211A">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‘The abolition of Sudanese slavery’, wrote David Steele, ‘presented the advocates of reconquest with the clearest possible moral imperative’.</w:t>
      </w:r>
      <w:r w:rsidRPr="00B861AC">
        <w:rPr>
          <w:rFonts w:ascii="Calibri" w:eastAsia="Calibri" w:hAnsi="Calibri" w:cs="Times New Roman"/>
          <w:sz w:val="24"/>
          <w:szCs w:val="24"/>
          <w:vertAlign w:val="superscript"/>
          <w14:ligatures w14:val="none"/>
        </w:rPr>
        <w:footnoteReference w:id="1224"/>
      </w:r>
      <w:r w:rsidRPr="00B861AC">
        <w:rPr>
          <w:rFonts w:ascii="Calibri" w:eastAsia="Calibri" w:hAnsi="Calibri" w:cs="Times New Roman"/>
          <w:sz w:val="24"/>
          <w:szCs w:val="24"/>
          <w14:ligatures w14:val="none"/>
        </w:rPr>
        <w:t xml:space="preserve"> Slavery epitomised the ‘tyranny of barbarism’</w:t>
      </w:r>
      <w:r w:rsidRPr="00B861AC">
        <w:rPr>
          <w:rFonts w:ascii="Calibri" w:eastAsia="Calibri" w:hAnsi="Calibri" w:cs="Times New Roman"/>
          <w:sz w:val="24"/>
          <w:szCs w:val="24"/>
          <w:vertAlign w:val="superscript"/>
          <w14:ligatures w14:val="none"/>
        </w:rPr>
        <w:footnoteReference w:id="1225"/>
      </w:r>
      <w:r w:rsidRPr="00B861AC">
        <w:rPr>
          <w:rFonts w:ascii="Calibri" w:eastAsia="Calibri" w:hAnsi="Calibri" w:cs="Times New Roman"/>
          <w:sz w:val="24"/>
          <w:szCs w:val="24"/>
          <w14:ligatures w14:val="none"/>
        </w:rPr>
        <w:t xml:space="preserve"> and, like Mahdism itself, was an institution that ‘could only be reformed by extermination’.</w:t>
      </w:r>
      <w:r w:rsidRPr="00B861AC">
        <w:rPr>
          <w:rFonts w:ascii="Calibri" w:eastAsia="Calibri" w:hAnsi="Calibri" w:cs="Times New Roman"/>
          <w:sz w:val="24"/>
          <w:szCs w:val="24"/>
          <w:vertAlign w:val="superscript"/>
          <w14:ligatures w14:val="none"/>
        </w:rPr>
        <w:footnoteReference w:id="1226"/>
      </w:r>
    </w:p>
    <w:p w14:paraId="709ED2FD" w14:textId="0E443246" w:rsidR="00B861AC" w:rsidRPr="00B861AC" w:rsidRDefault="00B861AC" w:rsidP="0077211A">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Slavery and the slave trade, with ‘all its incidental atrocities’,</w:t>
      </w:r>
      <w:r w:rsidRPr="00B861AC">
        <w:rPr>
          <w:rFonts w:ascii="Calibri" w:eastAsia="Calibri" w:hAnsi="Calibri" w:cs="Times New Roman"/>
          <w:sz w:val="24"/>
          <w:szCs w:val="24"/>
          <w:vertAlign w:val="superscript"/>
          <w14:ligatures w14:val="none"/>
        </w:rPr>
        <w:footnoteReference w:id="1227"/>
      </w:r>
      <w:r w:rsidRPr="00B861AC">
        <w:rPr>
          <w:rFonts w:ascii="Calibri" w:eastAsia="Calibri" w:hAnsi="Calibri" w:cs="Times New Roman"/>
          <w:sz w:val="24"/>
          <w:szCs w:val="24"/>
          <w14:ligatures w14:val="none"/>
        </w:rPr>
        <w:t xml:space="preserve"> had flourished during the Mahdiya. </w:t>
      </w:r>
      <w:proofErr w:type="spellStart"/>
      <w:r w:rsidRPr="00B861AC">
        <w:rPr>
          <w:rFonts w:ascii="Calibri" w:eastAsia="Calibri" w:hAnsi="Calibri" w:cs="Times New Roman"/>
          <w:sz w:val="24"/>
          <w:szCs w:val="24"/>
          <w14:ligatures w14:val="none"/>
        </w:rPr>
        <w:t>Babikr</w:t>
      </w:r>
      <w:proofErr w:type="spellEnd"/>
      <w:r w:rsidRPr="00B861AC">
        <w:rPr>
          <w:rFonts w:ascii="Calibri" w:eastAsia="Calibri" w:hAnsi="Calibri" w:cs="Times New Roman"/>
          <w:sz w:val="24"/>
          <w:szCs w:val="24"/>
          <w14:ligatures w14:val="none"/>
        </w:rPr>
        <w:t xml:space="preserve"> Bedri, one of the Khalifa’s officials, recalled buying ‘two slave-girls’ even as Kitchener advanced on Omdurman.</w:t>
      </w:r>
      <w:r w:rsidRPr="00B861AC">
        <w:rPr>
          <w:rFonts w:ascii="Calibri" w:eastAsia="Calibri" w:hAnsi="Calibri" w:cs="Times New Roman"/>
          <w:sz w:val="24"/>
          <w:szCs w:val="24"/>
          <w:vertAlign w:val="superscript"/>
          <w14:ligatures w14:val="none"/>
        </w:rPr>
        <w:footnoteReference w:id="1228"/>
      </w:r>
      <w:r w:rsidRPr="00B861AC">
        <w:rPr>
          <w:rFonts w:ascii="Calibri" w:eastAsia="Calibri" w:hAnsi="Calibri" w:cs="Times New Roman"/>
          <w:sz w:val="24"/>
          <w:szCs w:val="24"/>
          <w14:ligatures w14:val="none"/>
        </w:rPr>
        <w:t xml:space="preserve"> The troops of the Nile Expedition were confronted continually with evidence of the ‘polluted fetish’</w:t>
      </w:r>
      <w:r w:rsidRPr="00B861AC">
        <w:rPr>
          <w:rFonts w:ascii="Calibri" w:eastAsia="Calibri" w:hAnsi="Calibri" w:cs="Times New Roman"/>
          <w:sz w:val="24"/>
          <w:szCs w:val="24"/>
          <w:vertAlign w:val="superscript"/>
          <w14:ligatures w14:val="none"/>
        </w:rPr>
        <w:footnoteReference w:id="1229"/>
      </w:r>
      <w:r w:rsidRPr="00B861AC">
        <w:rPr>
          <w:rFonts w:ascii="Calibri" w:eastAsia="Calibri" w:hAnsi="Calibri" w:cs="Times New Roman"/>
          <w:sz w:val="24"/>
          <w:szCs w:val="24"/>
          <w14:ligatures w14:val="none"/>
        </w:rPr>
        <w:t xml:space="preserve"> of Sudanese slavery. Henry Rawlinson, serving on Kitchener’s staff, was appalled to discover that some of the Dervish at the Battle of Atbara were ‘slaves bound with a wooden yoke around their necks’.</w:t>
      </w:r>
      <w:r w:rsidRPr="00B861AC">
        <w:rPr>
          <w:rFonts w:ascii="Calibri" w:eastAsia="Calibri" w:hAnsi="Calibri" w:cs="Times New Roman"/>
          <w:sz w:val="24"/>
          <w:szCs w:val="24"/>
          <w:vertAlign w:val="superscript"/>
          <w14:ligatures w14:val="none"/>
        </w:rPr>
        <w:footnoteReference w:id="1230"/>
      </w:r>
      <w:r w:rsidRPr="00B861AC">
        <w:rPr>
          <w:rFonts w:ascii="Calibri" w:eastAsia="Calibri" w:hAnsi="Calibri" w:cs="Times New Roman"/>
          <w:sz w:val="24"/>
          <w:szCs w:val="24"/>
          <w14:ligatures w14:val="none"/>
        </w:rPr>
        <w:t xml:space="preserve"> The slave population during the Mahdiya included Christian captives from Abyssinia, Syria and Egypt. Watkins affirmed </w:t>
      </w:r>
      <w:proofErr w:type="spellStart"/>
      <w:r w:rsidRPr="00B861AC">
        <w:rPr>
          <w:rFonts w:ascii="Calibri" w:eastAsia="Calibri" w:hAnsi="Calibri" w:cs="Times New Roman"/>
          <w:sz w:val="24"/>
          <w:szCs w:val="24"/>
          <w14:ligatures w14:val="none"/>
        </w:rPr>
        <w:t>Ohrwalder’s</w:t>
      </w:r>
      <w:proofErr w:type="spellEnd"/>
      <w:r w:rsidRPr="00B861AC">
        <w:rPr>
          <w:rFonts w:ascii="Calibri" w:eastAsia="Calibri" w:hAnsi="Calibri" w:cs="Times New Roman"/>
          <w:sz w:val="24"/>
          <w:szCs w:val="24"/>
          <w14:ligatures w14:val="none"/>
        </w:rPr>
        <w:t xml:space="preserve"> link between slavery, Mahdism and sexual vice:</w:t>
      </w:r>
    </w:p>
    <w:p w14:paraId="181128F3" w14:textId="14115169" w:rsidR="00B861AC" w:rsidRPr="00B861AC" w:rsidRDefault="00B861AC" w:rsidP="0077211A">
      <w:pPr>
        <w:spacing w:line="360" w:lineRule="auto"/>
        <w:ind w:left="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The women of every colour, drawn from every African race, outnumbering the men in the proportion of three to one, made the place [Omdurman] seem like one vast harem, and told an evil story of maidens torn from their homes to be sold into disgraceful slavery, and of the lustful lives of the Mahdists, whilst with their lips they preached abstinence, moderation and cleanness of life.</w:t>
      </w:r>
      <w:r w:rsidRPr="00B861AC">
        <w:rPr>
          <w:rFonts w:ascii="Calibri" w:eastAsia="Calibri" w:hAnsi="Calibri" w:cs="Times New Roman"/>
          <w:sz w:val="24"/>
          <w:szCs w:val="24"/>
          <w:vertAlign w:val="superscript"/>
          <w14:ligatures w14:val="none"/>
        </w:rPr>
        <w:footnoteReference w:id="1231"/>
      </w:r>
    </w:p>
    <w:p w14:paraId="655CC1A0" w14:textId="52FEF6F3" w:rsidR="00B861AC" w:rsidRPr="00B861AC" w:rsidRDefault="00B861AC" w:rsidP="00B861AC">
      <w:pPr>
        <w:spacing w:line="480" w:lineRule="auto"/>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lastRenderedPageBreak/>
        <w:t>Sudanese slavery was ‘justified by Mohammedans as being in harmony with their religion’</w:t>
      </w:r>
      <w:r w:rsidRPr="00B861AC">
        <w:rPr>
          <w:rFonts w:ascii="Calibri" w:eastAsia="Calibri" w:hAnsi="Calibri" w:cs="Times New Roman"/>
          <w:sz w:val="24"/>
          <w:szCs w:val="24"/>
          <w:vertAlign w:val="superscript"/>
          <w14:ligatures w14:val="none"/>
        </w:rPr>
        <w:footnoteReference w:id="1232"/>
      </w:r>
      <w:r w:rsidRPr="00B861AC">
        <w:rPr>
          <w:rFonts w:ascii="Calibri" w:eastAsia="Calibri" w:hAnsi="Calibri" w:cs="Times New Roman"/>
          <w:sz w:val="24"/>
          <w:szCs w:val="24"/>
          <w14:ligatures w14:val="none"/>
        </w:rPr>
        <w:t xml:space="preserve"> and it represented a ‘great obstacle to the spread of Christianity’.</w:t>
      </w:r>
      <w:r w:rsidRPr="00B861AC">
        <w:rPr>
          <w:rFonts w:ascii="Calibri" w:eastAsia="Calibri" w:hAnsi="Calibri" w:cs="Times New Roman"/>
          <w:sz w:val="24"/>
          <w:szCs w:val="24"/>
          <w:vertAlign w:val="superscript"/>
          <w14:ligatures w14:val="none"/>
        </w:rPr>
        <w:footnoteReference w:id="1233"/>
      </w:r>
      <w:r w:rsidRPr="00B861AC">
        <w:rPr>
          <w:rFonts w:ascii="Calibri" w:eastAsia="Calibri" w:hAnsi="Calibri" w:cs="Times New Roman"/>
          <w:sz w:val="24"/>
          <w:szCs w:val="24"/>
          <w14:ligatures w14:val="none"/>
        </w:rPr>
        <w:t xml:space="preserve"> Nothing illustrated better the physical and spiritual bondage of the Mahdiya than this ‘immorality quite beyond description’.</w:t>
      </w:r>
      <w:r w:rsidRPr="00B861AC">
        <w:rPr>
          <w:rFonts w:ascii="Calibri" w:eastAsia="Calibri" w:hAnsi="Calibri" w:cs="Times New Roman"/>
          <w:sz w:val="24"/>
          <w:szCs w:val="24"/>
          <w:vertAlign w:val="superscript"/>
          <w14:ligatures w14:val="none"/>
        </w:rPr>
        <w:footnoteReference w:id="1234"/>
      </w:r>
    </w:p>
    <w:p w14:paraId="327CFEAD" w14:textId="1A54B646" w:rsidR="00B861AC" w:rsidRPr="00B861AC" w:rsidRDefault="00B861AC" w:rsidP="001432A5">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Abolition was assumed to be one ‘of the gains of civilisation’</w:t>
      </w:r>
      <w:r w:rsidRPr="00B861AC">
        <w:rPr>
          <w:rFonts w:ascii="Calibri" w:eastAsia="Calibri" w:hAnsi="Calibri" w:cs="Times New Roman"/>
          <w:sz w:val="24"/>
          <w:szCs w:val="24"/>
          <w:vertAlign w:val="superscript"/>
          <w14:ligatures w14:val="none"/>
        </w:rPr>
        <w:footnoteReference w:id="1235"/>
      </w:r>
      <w:r w:rsidRPr="00B861AC">
        <w:rPr>
          <w:rFonts w:ascii="Calibri" w:eastAsia="Calibri" w:hAnsi="Calibri" w:cs="Times New Roman"/>
          <w:sz w:val="24"/>
          <w:szCs w:val="24"/>
          <w14:ligatures w14:val="none"/>
        </w:rPr>
        <w:t xml:space="preserve"> following the reconquest. The Anti-Slavery Society agitated immediately for a full implementation of the 1877 Slave Convention between Britain and Egypt. ‘A new and vast field for the Society’s efforts’, claimed the </w:t>
      </w:r>
      <w:r w:rsidRPr="00B861AC">
        <w:rPr>
          <w:rFonts w:ascii="Calibri" w:eastAsia="Calibri" w:hAnsi="Calibri" w:cs="Times New Roman"/>
          <w:i/>
          <w:iCs/>
          <w:sz w:val="24"/>
          <w:szCs w:val="24"/>
          <w14:ligatures w14:val="none"/>
        </w:rPr>
        <w:t xml:space="preserve">Anti-Slavery Reporter, </w:t>
      </w:r>
      <w:r w:rsidRPr="00B861AC">
        <w:rPr>
          <w:rFonts w:ascii="Calibri" w:eastAsia="Calibri" w:hAnsi="Calibri" w:cs="Times New Roman"/>
          <w:sz w:val="24"/>
          <w:szCs w:val="24"/>
          <w14:ligatures w14:val="none"/>
        </w:rPr>
        <w:t>‘has opened up in the Sudan since the present success of British arms’.</w:t>
      </w:r>
      <w:r w:rsidRPr="00B861AC">
        <w:rPr>
          <w:rFonts w:ascii="Calibri" w:eastAsia="Calibri" w:hAnsi="Calibri" w:cs="Times New Roman"/>
          <w:sz w:val="24"/>
          <w:szCs w:val="24"/>
          <w:vertAlign w:val="superscript"/>
          <w14:ligatures w14:val="none"/>
        </w:rPr>
        <w:footnoteReference w:id="1236"/>
      </w:r>
      <w:r w:rsidRPr="00B861AC">
        <w:rPr>
          <w:rFonts w:ascii="Calibri" w:eastAsia="Calibri" w:hAnsi="Calibri" w:cs="Times New Roman"/>
          <w:sz w:val="24"/>
          <w:szCs w:val="24"/>
          <w14:ligatures w14:val="none"/>
        </w:rPr>
        <w:t xml:space="preserve"> Abolition was supported by every denomination in the English Churches, but particularly by Roman Catholicism. Cardinal Vaughan was a ‘strenuous and untiring advocate’ for the anti-slavery movement,</w:t>
      </w:r>
      <w:r w:rsidRPr="00B861AC">
        <w:rPr>
          <w:rFonts w:ascii="Calibri" w:eastAsia="Calibri" w:hAnsi="Calibri" w:cs="Times New Roman"/>
          <w:sz w:val="24"/>
          <w:szCs w:val="24"/>
          <w:vertAlign w:val="superscript"/>
          <w14:ligatures w14:val="none"/>
        </w:rPr>
        <w:footnoteReference w:id="1237"/>
      </w:r>
      <w:r w:rsidRPr="00B861AC">
        <w:rPr>
          <w:rFonts w:ascii="Calibri" w:eastAsia="Calibri" w:hAnsi="Calibri" w:cs="Times New Roman"/>
          <w:sz w:val="24"/>
          <w:szCs w:val="24"/>
          <w14:ligatures w14:val="none"/>
        </w:rPr>
        <w:t xml:space="preserve"> and abolitionism underpinned his support for the reconquest of the Sudan. Snead-Cox, his first biographer, stated:</w:t>
      </w:r>
    </w:p>
    <w:p w14:paraId="00430DBD" w14:textId="77777777" w:rsidR="00B861AC" w:rsidRPr="00B861AC" w:rsidRDefault="00B861AC" w:rsidP="001432A5">
      <w:pPr>
        <w:spacing w:line="360" w:lineRule="auto"/>
        <w:ind w:left="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His detestation of slavery made him a determined opponent of the policy which after the death of Gordon led to the abandonment of the Soudan to the Arabs. He watched its gradual reconquest with satisfaction, and to the last was a convinced believer in the civilising mission of England in the Valley of the Nile.</w:t>
      </w:r>
      <w:r w:rsidRPr="00B861AC">
        <w:rPr>
          <w:rFonts w:ascii="Calibri" w:eastAsia="Calibri" w:hAnsi="Calibri" w:cs="Times New Roman"/>
          <w:sz w:val="24"/>
          <w:szCs w:val="24"/>
          <w:vertAlign w:val="superscript"/>
          <w14:ligatures w14:val="none"/>
        </w:rPr>
        <w:footnoteReference w:id="1238"/>
      </w:r>
    </w:p>
    <w:p w14:paraId="2772CBCD" w14:textId="77777777" w:rsidR="00B861AC" w:rsidRPr="00B861AC" w:rsidRDefault="00B861AC" w:rsidP="00B861AC">
      <w:pPr>
        <w:spacing w:line="480" w:lineRule="auto"/>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Vaughan’s ‘Christmas Message’ of 1898 asserted that it was ‘England’s long crusade against the slave trade’ that ‘earned her the right to domination in Africa’.</w:t>
      </w:r>
      <w:r w:rsidRPr="00B861AC">
        <w:rPr>
          <w:rFonts w:ascii="Calibri" w:eastAsia="Calibri" w:hAnsi="Calibri" w:cs="Times New Roman"/>
          <w:sz w:val="24"/>
          <w:szCs w:val="24"/>
          <w:vertAlign w:val="superscript"/>
          <w14:ligatures w14:val="none"/>
        </w:rPr>
        <w:footnoteReference w:id="1239"/>
      </w:r>
      <w:r w:rsidRPr="00B861AC">
        <w:rPr>
          <w:rFonts w:ascii="Calibri" w:eastAsia="Calibri" w:hAnsi="Calibri" w:cs="Times New Roman"/>
          <w:sz w:val="24"/>
          <w:szCs w:val="24"/>
          <w14:ligatures w14:val="none"/>
        </w:rPr>
        <w:t xml:space="preserve"> His 1899 appeal for ‘The Evangelisation of Africa’ claimed that the ‘curse of African slavery’ could be expunged by </w:t>
      </w:r>
      <w:r w:rsidRPr="00B861AC">
        <w:rPr>
          <w:rFonts w:ascii="Calibri" w:eastAsia="Calibri" w:hAnsi="Calibri" w:cs="Times New Roman"/>
          <w:sz w:val="24"/>
          <w:szCs w:val="24"/>
          <w14:ligatures w14:val="none"/>
        </w:rPr>
        <w:lastRenderedPageBreak/>
        <w:t>Catholic missionaries ‘under the direction of the Holy See’.</w:t>
      </w:r>
      <w:r w:rsidRPr="00B861AC">
        <w:rPr>
          <w:rFonts w:ascii="Calibri" w:eastAsia="Calibri" w:hAnsi="Calibri" w:cs="Times New Roman"/>
          <w:sz w:val="24"/>
          <w:szCs w:val="24"/>
          <w:vertAlign w:val="superscript"/>
          <w14:ligatures w14:val="none"/>
        </w:rPr>
        <w:footnoteReference w:id="1240"/>
      </w:r>
      <w:r w:rsidRPr="00B861AC">
        <w:rPr>
          <w:rFonts w:ascii="Calibri" w:eastAsia="Calibri" w:hAnsi="Calibri" w:cs="Times New Roman"/>
          <w:sz w:val="24"/>
          <w:szCs w:val="24"/>
          <w14:ligatures w14:val="none"/>
        </w:rPr>
        <w:t xml:space="preserve"> Christians generally anticipated that Sudanese slavery would be abolished by a wave ‘of the magic wand of civilisation’.</w:t>
      </w:r>
      <w:r w:rsidRPr="00B861AC">
        <w:rPr>
          <w:rFonts w:ascii="Calibri" w:eastAsia="Calibri" w:hAnsi="Calibri" w:cs="Times New Roman"/>
          <w:sz w:val="24"/>
          <w:szCs w:val="24"/>
          <w:vertAlign w:val="superscript"/>
          <w14:ligatures w14:val="none"/>
        </w:rPr>
        <w:footnoteReference w:id="1241"/>
      </w:r>
      <w:r w:rsidRPr="00B861AC">
        <w:rPr>
          <w:rFonts w:ascii="Calibri" w:eastAsia="Calibri" w:hAnsi="Calibri" w:cs="Times New Roman"/>
          <w:sz w:val="24"/>
          <w:szCs w:val="24"/>
          <w14:ligatures w14:val="none"/>
        </w:rPr>
        <w:t xml:space="preserve"> Given, however, the extent to which slavery was embedded in the socio-economic fabric of the Sudan, immediate and total abolition was always likely to be difficult. And so it proved.</w:t>
      </w:r>
    </w:p>
    <w:p w14:paraId="7A013D87" w14:textId="77777777" w:rsidR="00B861AC" w:rsidRPr="00B861AC" w:rsidRDefault="00B861AC" w:rsidP="00B861AC">
      <w:pPr>
        <w:spacing w:line="480" w:lineRule="auto"/>
        <w:jc w:val="both"/>
        <w:rPr>
          <w:rFonts w:ascii="Calibri" w:eastAsia="Calibri" w:hAnsi="Calibri" w:cs="Times New Roman"/>
          <w:sz w:val="24"/>
          <w:szCs w:val="24"/>
          <w:u w:val="single"/>
          <w14:ligatures w14:val="none"/>
        </w:rPr>
      </w:pPr>
      <w:r w:rsidRPr="00B861AC">
        <w:rPr>
          <w:rFonts w:ascii="Calibri" w:eastAsia="Calibri" w:hAnsi="Calibri" w:cs="Times New Roman"/>
          <w:sz w:val="24"/>
          <w:szCs w:val="24"/>
          <w:u w:val="single"/>
          <w14:ligatures w14:val="none"/>
        </w:rPr>
        <w:t>Christian mission</w:t>
      </w:r>
    </w:p>
    <w:p w14:paraId="1CA26C44" w14:textId="0D1AEEB1" w:rsidR="00B861AC" w:rsidRPr="00B861AC" w:rsidRDefault="00B861AC" w:rsidP="001432A5">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‘The Soudan’, declared the </w:t>
      </w:r>
      <w:r w:rsidRPr="00B861AC">
        <w:rPr>
          <w:rFonts w:ascii="Calibri" w:eastAsia="Calibri" w:hAnsi="Calibri" w:cs="Times New Roman"/>
          <w:i/>
          <w:iCs/>
          <w:sz w:val="24"/>
          <w:szCs w:val="24"/>
          <w14:ligatures w14:val="none"/>
        </w:rPr>
        <w:t xml:space="preserve">Church Times </w:t>
      </w:r>
      <w:r w:rsidRPr="00B861AC">
        <w:rPr>
          <w:rFonts w:ascii="Calibri" w:eastAsia="Calibri" w:hAnsi="Calibri" w:cs="Times New Roman"/>
          <w:sz w:val="24"/>
          <w:szCs w:val="24"/>
          <w14:ligatures w14:val="none"/>
        </w:rPr>
        <w:t>after the defeat of Mahdism, ‘may now be declared open’.</w:t>
      </w:r>
      <w:r w:rsidRPr="00B861AC">
        <w:rPr>
          <w:rFonts w:ascii="Calibri" w:eastAsia="Calibri" w:hAnsi="Calibri" w:cs="Times New Roman"/>
          <w:sz w:val="24"/>
          <w:szCs w:val="24"/>
          <w:vertAlign w:val="superscript"/>
          <w14:ligatures w14:val="none"/>
        </w:rPr>
        <w:footnoteReference w:id="1242"/>
      </w:r>
      <w:r w:rsidRPr="00B861AC">
        <w:rPr>
          <w:rFonts w:ascii="Calibri" w:eastAsia="Calibri" w:hAnsi="Calibri" w:cs="Times New Roman"/>
          <w:sz w:val="24"/>
          <w:szCs w:val="24"/>
          <w14:ligatures w14:val="none"/>
        </w:rPr>
        <w:t xml:space="preserve"> Kitchener’s victory was a ‘cleansing fire [that] left a pathway clear for the preaching of the Gospel in a renovated land’.</w:t>
      </w:r>
      <w:r w:rsidRPr="00B861AC">
        <w:rPr>
          <w:rFonts w:ascii="Calibri" w:eastAsia="Calibri" w:hAnsi="Calibri" w:cs="Times New Roman"/>
          <w:sz w:val="24"/>
          <w:szCs w:val="24"/>
          <w:vertAlign w:val="superscript"/>
          <w14:ligatures w14:val="none"/>
        </w:rPr>
        <w:footnoteReference w:id="1243"/>
      </w:r>
    </w:p>
    <w:p w14:paraId="1E2028DF" w14:textId="19B6D4D5" w:rsidR="00B861AC" w:rsidRPr="00B861AC" w:rsidRDefault="00B861AC" w:rsidP="00947B56">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Numerous missionary organisations expressed an immediate intention to ‘evangelise’ the Sudan,</w:t>
      </w:r>
      <w:r w:rsidRPr="00B861AC">
        <w:rPr>
          <w:rFonts w:ascii="Calibri" w:eastAsia="Calibri" w:hAnsi="Calibri" w:cs="Times New Roman"/>
          <w:sz w:val="24"/>
          <w:szCs w:val="24"/>
          <w:vertAlign w:val="superscript"/>
          <w14:ligatures w14:val="none"/>
        </w:rPr>
        <w:footnoteReference w:id="1244"/>
      </w:r>
      <w:r w:rsidRPr="00B861AC">
        <w:rPr>
          <w:rFonts w:ascii="Calibri" w:eastAsia="Calibri" w:hAnsi="Calibri" w:cs="Times New Roman"/>
          <w:sz w:val="24"/>
          <w:szCs w:val="24"/>
          <w14:ligatures w14:val="none"/>
        </w:rPr>
        <w:t xml:space="preserve"> but only one, the Church Missionary Society, was capable of a rapid deployment. In March 1885, following the fall of Khartoum, the CMS had launched the ‘Gordon Memorial Mission Appeal’, which quickly raised over £3,000, funds which had then lain dormant.</w:t>
      </w:r>
      <w:r w:rsidRPr="00B861AC">
        <w:rPr>
          <w:rFonts w:ascii="Calibri" w:eastAsia="Calibri" w:hAnsi="Calibri" w:cs="Times New Roman"/>
          <w:sz w:val="24"/>
          <w:szCs w:val="24"/>
          <w:vertAlign w:val="superscript"/>
          <w14:ligatures w14:val="none"/>
        </w:rPr>
        <w:footnoteReference w:id="1245"/>
      </w:r>
      <w:r w:rsidRPr="00B861AC">
        <w:rPr>
          <w:rFonts w:ascii="Calibri" w:eastAsia="Calibri" w:hAnsi="Calibri" w:cs="Times New Roman"/>
          <w:sz w:val="24"/>
          <w:szCs w:val="24"/>
          <w14:ligatures w14:val="none"/>
        </w:rPr>
        <w:t xml:space="preserve"> In August 1898, as Kitchener’s force approached Omdurman, the CMS Committee strengthened its staff in Cairo, in anticipation of establishing a mission at ‘Khartoum as soon as that shall be possible’.</w:t>
      </w:r>
      <w:r w:rsidRPr="00B861AC">
        <w:rPr>
          <w:rFonts w:ascii="Calibri" w:eastAsia="Calibri" w:hAnsi="Calibri" w:cs="Times New Roman"/>
          <w:sz w:val="24"/>
          <w:szCs w:val="24"/>
          <w:vertAlign w:val="superscript"/>
          <w14:ligatures w14:val="none"/>
        </w:rPr>
        <w:footnoteReference w:id="1246"/>
      </w:r>
      <w:r w:rsidRPr="00B861AC">
        <w:rPr>
          <w:rFonts w:ascii="Calibri" w:eastAsia="Calibri" w:hAnsi="Calibri" w:cs="Times New Roman"/>
          <w:sz w:val="24"/>
          <w:szCs w:val="24"/>
          <w14:ligatures w14:val="none"/>
        </w:rPr>
        <w:t xml:space="preserve"> On 14 September, the Society approved plans for a Medical Mission at Khartoum and two missionaries, Drs Harpur and Sterling, embarked for Cairo. The object, wrote the CMS Secretary H. E. Fox, was to establish a National Memorial to Gordon that would ‘conciliate the prejudices and win the confidence of the various tribes by the healing art [while] </w:t>
      </w:r>
      <w:r w:rsidRPr="00B861AC">
        <w:rPr>
          <w:rFonts w:ascii="Calibri" w:eastAsia="Calibri" w:hAnsi="Calibri" w:cs="Times New Roman"/>
          <w:sz w:val="24"/>
          <w:szCs w:val="24"/>
          <w14:ligatures w14:val="none"/>
        </w:rPr>
        <w:lastRenderedPageBreak/>
        <w:t>communicating the benefits of the Christian religion’.</w:t>
      </w:r>
      <w:r w:rsidRPr="00B861AC">
        <w:rPr>
          <w:rFonts w:ascii="Calibri" w:eastAsia="Calibri" w:hAnsi="Calibri" w:cs="Times New Roman"/>
          <w:sz w:val="24"/>
          <w:szCs w:val="24"/>
          <w:vertAlign w:val="superscript"/>
          <w14:ligatures w14:val="none"/>
        </w:rPr>
        <w:footnoteReference w:id="1247"/>
      </w:r>
      <w:r w:rsidRPr="00B861AC">
        <w:rPr>
          <w:rFonts w:ascii="Calibri" w:eastAsia="Calibri" w:hAnsi="Calibri" w:cs="Times New Roman"/>
          <w:sz w:val="24"/>
          <w:szCs w:val="24"/>
          <w14:ligatures w14:val="none"/>
        </w:rPr>
        <w:t xml:space="preserve"> For the </w:t>
      </w:r>
      <w:r w:rsidR="00322D0E">
        <w:rPr>
          <w:rFonts w:ascii="Calibri" w:eastAsia="Calibri" w:hAnsi="Calibri" w:cs="Times New Roman"/>
          <w:sz w:val="24"/>
          <w:szCs w:val="24"/>
          <w14:ligatures w14:val="none"/>
        </w:rPr>
        <w:t>C</w:t>
      </w:r>
      <w:r w:rsidRPr="00B861AC">
        <w:rPr>
          <w:rFonts w:ascii="Calibri" w:eastAsia="Calibri" w:hAnsi="Calibri" w:cs="Times New Roman"/>
          <w:sz w:val="24"/>
          <w:szCs w:val="24"/>
          <w14:ligatures w14:val="none"/>
        </w:rPr>
        <w:t xml:space="preserve">hurches, all this represented the logical – even natural – correlation between military and missionary enterprise in the colonies. ‘The Flag and the Church go together’, proclaimed an editorial in </w:t>
      </w:r>
      <w:r w:rsidRPr="00B861AC">
        <w:rPr>
          <w:rFonts w:ascii="Calibri" w:eastAsia="Calibri" w:hAnsi="Calibri" w:cs="Times New Roman"/>
          <w:i/>
          <w:iCs/>
          <w:sz w:val="24"/>
          <w:szCs w:val="24"/>
          <w14:ligatures w14:val="none"/>
        </w:rPr>
        <w:t xml:space="preserve">Church Bells. </w:t>
      </w:r>
      <w:r w:rsidRPr="00B861AC">
        <w:rPr>
          <w:rFonts w:ascii="Calibri" w:eastAsia="Calibri" w:hAnsi="Calibri" w:cs="Times New Roman"/>
          <w:sz w:val="24"/>
          <w:szCs w:val="24"/>
          <w14:ligatures w14:val="none"/>
        </w:rPr>
        <w:t>‘There is no part of British Africa where the English Churchman may not hear of his Church’s work’ and ‘it will soon be so at Khartoum’.</w:t>
      </w:r>
      <w:r w:rsidRPr="00B861AC">
        <w:rPr>
          <w:rFonts w:ascii="Calibri" w:eastAsia="Calibri" w:hAnsi="Calibri" w:cs="Times New Roman"/>
          <w:sz w:val="24"/>
          <w:szCs w:val="24"/>
          <w:vertAlign w:val="superscript"/>
          <w14:ligatures w14:val="none"/>
        </w:rPr>
        <w:footnoteReference w:id="1248"/>
      </w:r>
      <w:r w:rsidRPr="00B861AC">
        <w:rPr>
          <w:rFonts w:ascii="Calibri" w:eastAsia="Calibri" w:hAnsi="Calibri" w:cs="Times New Roman"/>
          <w:sz w:val="24"/>
          <w:szCs w:val="24"/>
          <w14:ligatures w14:val="none"/>
        </w:rPr>
        <w:t xml:space="preserve"> The Bishop of Newcastle alluded to this in an address to the Church Congress on 30 September 1898: ‘Why one son should be encouraged to risk his life in battle in the Soudan, while another is discouraged from saving his higher life by preaching the Gospel in the Soudan … is a little difficult for a Christian to understand.’</w:t>
      </w:r>
      <w:r w:rsidRPr="00B861AC">
        <w:rPr>
          <w:rFonts w:ascii="Calibri" w:eastAsia="Calibri" w:hAnsi="Calibri" w:cs="Times New Roman"/>
          <w:sz w:val="24"/>
          <w:szCs w:val="24"/>
          <w:vertAlign w:val="superscript"/>
          <w14:ligatures w14:val="none"/>
        </w:rPr>
        <w:footnoteReference w:id="1249"/>
      </w:r>
      <w:r w:rsidRPr="00B861AC">
        <w:rPr>
          <w:rFonts w:ascii="Calibri" w:eastAsia="Calibri" w:hAnsi="Calibri" w:cs="Times New Roman"/>
          <w:sz w:val="24"/>
          <w:szCs w:val="24"/>
          <w14:ligatures w14:val="none"/>
        </w:rPr>
        <w:t xml:space="preserve"> By the end of September, as the CMS published its plans in a paper entitled ‘Khartoum and the Church Missionary Society’, four missionaries in Cairo were instructed to ‘hold themselves ready to proceed to Khartoum as soon as possible’.</w:t>
      </w:r>
      <w:r w:rsidRPr="00B861AC">
        <w:rPr>
          <w:rFonts w:ascii="Calibri" w:eastAsia="Calibri" w:hAnsi="Calibri" w:cs="Times New Roman"/>
          <w:sz w:val="24"/>
          <w:szCs w:val="24"/>
          <w:vertAlign w:val="superscript"/>
          <w14:ligatures w14:val="none"/>
        </w:rPr>
        <w:footnoteReference w:id="1250"/>
      </w:r>
      <w:r w:rsidRPr="00B861AC">
        <w:rPr>
          <w:rFonts w:ascii="Calibri" w:eastAsia="Calibri" w:hAnsi="Calibri" w:cs="Times New Roman"/>
          <w:sz w:val="24"/>
          <w:szCs w:val="24"/>
          <w14:ligatures w14:val="none"/>
        </w:rPr>
        <w:t xml:space="preserve"> Rev. Llewelyn Gwynne was accepted for service at the Gordon Memorial Mission in November 1898. As the Bishop of Exeter explained in a sermon preached on 1 November to mark the ‘Second Jubilee’ (cent</w:t>
      </w:r>
      <w:r w:rsidR="00947B56">
        <w:rPr>
          <w:rFonts w:ascii="Calibri" w:eastAsia="Calibri" w:hAnsi="Calibri" w:cs="Times New Roman"/>
          <w:sz w:val="24"/>
          <w:szCs w:val="24"/>
          <w14:ligatures w14:val="none"/>
        </w:rPr>
        <w:t>e</w:t>
      </w:r>
      <w:r w:rsidRPr="00B861AC">
        <w:rPr>
          <w:rFonts w:ascii="Calibri" w:eastAsia="Calibri" w:hAnsi="Calibri" w:cs="Times New Roman"/>
          <w:sz w:val="24"/>
          <w:szCs w:val="24"/>
          <w14:ligatures w14:val="none"/>
        </w:rPr>
        <w:t>n</w:t>
      </w:r>
      <w:r w:rsidR="00947B56">
        <w:rPr>
          <w:rFonts w:ascii="Calibri" w:eastAsia="Calibri" w:hAnsi="Calibri" w:cs="Times New Roman"/>
          <w:sz w:val="24"/>
          <w:szCs w:val="24"/>
          <w14:ligatures w14:val="none"/>
        </w:rPr>
        <w:t>a</w:t>
      </w:r>
      <w:r w:rsidRPr="00B861AC">
        <w:rPr>
          <w:rFonts w:ascii="Calibri" w:eastAsia="Calibri" w:hAnsi="Calibri" w:cs="Times New Roman"/>
          <w:sz w:val="24"/>
          <w:szCs w:val="24"/>
          <w14:ligatures w14:val="none"/>
        </w:rPr>
        <w:t>ry)</w:t>
      </w:r>
      <w:r w:rsidR="00495A97">
        <w:rPr>
          <w:rFonts w:ascii="Calibri" w:eastAsia="Calibri" w:hAnsi="Calibri" w:cs="Times New Roman"/>
          <w:sz w:val="24"/>
          <w:szCs w:val="24"/>
          <w14:ligatures w14:val="none"/>
        </w:rPr>
        <w:t xml:space="preserve"> </w:t>
      </w:r>
      <w:r w:rsidRPr="00B861AC">
        <w:rPr>
          <w:rFonts w:ascii="Calibri" w:eastAsia="Calibri" w:hAnsi="Calibri" w:cs="Times New Roman"/>
          <w:sz w:val="24"/>
          <w:szCs w:val="24"/>
          <w14:ligatures w14:val="none"/>
        </w:rPr>
        <w:t>of the CMS, the victory at Omdurman was divinely inspired to ‘bring Mohammedan tyranny to a close’ and enable the ‘ambassadors of Christ to proceed to Khartoum and beyond’.</w:t>
      </w:r>
      <w:r w:rsidRPr="00B861AC">
        <w:rPr>
          <w:rFonts w:ascii="Calibri" w:eastAsia="Calibri" w:hAnsi="Calibri" w:cs="Times New Roman"/>
          <w:sz w:val="24"/>
          <w:szCs w:val="24"/>
          <w:vertAlign w:val="superscript"/>
          <w14:ligatures w14:val="none"/>
        </w:rPr>
        <w:footnoteReference w:id="1251"/>
      </w:r>
    </w:p>
    <w:p w14:paraId="52CCC761" w14:textId="51F8275C" w:rsidR="00B861AC" w:rsidRPr="00B861AC" w:rsidRDefault="00B861AC" w:rsidP="00947B56">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For the English Churches, Christianity was the ‘highest blessing’ that Britain could confer on the Sudan,</w:t>
      </w:r>
      <w:r w:rsidRPr="00B861AC">
        <w:rPr>
          <w:rFonts w:ascii="Calibri" w:eastAsia="Calibri" w:hAnsi="Calibri" w:cs="Times New Roman"/>
          <w:sz w:val="24"/>
          <w:szCs w:val="24"/>
          <w:vertAlign w:val="superscript"/>
          <w14:ligatures w14:val="none"/>
        </w:rPr>
        <w:footnoteReference w:id="1252"/>
      </w:r>
      <w:r w:rsidRPr="00B861AC">
        <w:rPr>
          <w:rFonts w:ascii="Calibri" w:eastAsia="Calibri" w:hAnsi="Calibri" w:cs="Times New Roman"/>
          <w:sz w:val="24"/>
          <w:szCs w:val="24"/>
          <w14:ligatures w14:val="none"/>
        </w:rPr>
        <w:t xml:space="preserve"> and it was seen as the fulcrum of Britain’s ‘civilising mission’. ‘Civilisation’ invoked ‘a spiritual as well as a material side’</w:t>
      </w:r>
      <w:r w:rsidRPr="00B861AC">
        <w:rPr>
          <w:rFonts w:ascii="Calibri" w:eastAsia="Calibri" w:hAnsi="Calibri" w:cs="Times New Roman"/>
          <w:sz w:val="24"/>
          <w:szCs w:val="24"/>
          <w:vertAlign w:val="superscript"/>
          <w14:ligatures w14:val="none"/>
        </w:rPr>
        <w:footnoteReference w:id="1253"/>
      </w:r>
      <w:r w:rsidRPr="00B861AC">
        <w:rPr>
          <w:rFonts w:ascii="Calibri" w:eastAsia="Calibri" w:hAnsi="Calibri" w:cs="Times New Roman"/>
          <w:sz w:val="24"/>
          <w:szCs w:val="24"/>
          <w14:ligatures w14:val="none"/>
        </w:rPr>
        <w:t xml:space="preserve"> and for most Christians the objects of Christianity and civilisation were essentially synonymous. Secular civilisation, claimed the </w:t>
      </w:r>
      <w:r w:rsidRPr="00B861AC">
        <w:rPr>
          <w:rFonts w:ascii="Calibri" w:eastAsia="Calibri" w:hAnsi="Calibri" w:cs="Times New Roman"/>
          <w:i/>
          <w:iCs/>
          <w:sz w:val="24"/>
          <w:szCs w:val="24"/>
          <w14:ligatures w14:val="none"/>
        </w:rPr>
        <w:lastRenderedPageBreak/>
        <w:t xml:space="preserve">Church Times, </w:t>
      </w:r>
      <w:r w:rsidRPr="00B861AC">
        <w:rPr>
          <w:rFonts w:ascii="Calibri" w:eastAsia="Calibri" w:hAnsi="Calibri" w:cs="Times New Roman"/>
          <w:sz w:val="24"/>
          <w:szCs w:val="24"/>
          <w14:ligatures w14:val="none"/>
        </w:rPr>
        <w:t>was simply ‘the work of Christianity without Christ’.</w:t>
      </w:r>
      <w:r w:rsidRPr="00B861AC">
        <w:rPr>
          <w:rFonts w:ascii="Calibri" w:eastAsia="Calibri" w:hAnsi="Calibri" w:cs="Times New Roman"/>
          <w:sz w:val="24"/>
          <w:szCs w:val="24"/>
          <w:vertAlign w:val="superscript"/>
          <w14:ligatures w14:val="none"/>
        </w:rPr>
        <w:footnoteReference w:id="1254"/>
      </w:r>
      <w:r w:rsidRPr="00B861AC">
        <w:rPr>
          <w:rFonts w:ascii="Calibri" w:eastAsia="Calibri" w:hAnsi="Calibri" w:cs="Times New Roman"/>
          <w:sz w:val="24"/>
          <w:szCs w:val="24"/>
          <w14:ligatures w14:val="none"/>
        </w:rPr>
        <w:t xml:space="preserve"> Indeed, as many Nonconformists asserted, the propagation of a Christianised civilisation was not only desirable, but necessary to justify and redeem the savagery of the military reconquest.</w:t>
      </w:r>
      <w:r w:rsidRPr="00B861AC">
        <w:rPr>
          <w:rFonts w:ascii="Calibri" w:eastAsia="Calibri" w:hAnsi="Calibri" w:cs="Times New Roman"/>
          <w:sz w:val="24"/>
          <w:szCs w:val="24"/>
          <w:vertAlign w:val="superscript"/>
          <w14:ligatures w14:val="none"/>
        </w:rPr>
        <w:footnoteReference w:id="1255"/>
      </w:r>
      <w:r w:rsidRPr="00B861AC">
        <w:rPr>
          <w:rFonts w:ascii="Calibri" w:eastAsia="Calibri" w:hAnsi="Calibri" w:cs="Times New Roman"/>
          <w:sz w:val="24"/>
          <w:szCs w:val="24"/>
          <w14:ligatures w14:val="none"/>
        </w:rPr>
        <w:t xml:space="preserve"> Cardinal Vaughan summed this up in a direct challenge to the Anglo-Egyptian authorities in ‘England’s Responsibility to Africa’:</w:t>
      </w:r>
    </w:p>
    <w:p w14:paraId="1509C250" w14:textId="5A6A7B18" w:rsidR="00B861AC" w:rsidRPr="00B861AC" w:rsidRDefault="00B861AC" w:rsidP="00947B56">
      <w:pPr>
        <w:spacing w:line="360" w:lineRule="auto"/>
        <w:ind w:left="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She proposes to civilise – does she propose to Christianise? She everywhere establishes liberty and order; will she allow Christianity to use the liberty and order she establishes in order that the Gospel may be preached, and constant efforts put forth to make disciples of all men?</w:t>
      </w:r>
      <w:r w:rsidRPr="00B861AC">
        <w:rPr>
          <w:rFonts w:ascii="Calibri" w:eastAsia="Calibri" w:hAnsi="Calibri" w:cs="Times New Roman"/>
          <w:sz w:val="24"/>
          <w:szCs w:val="24"/>
          <w:vertAlign w:val="superscript"/>
          <w14:ligatures w14:val="none"/>
        </w:rPr>
        <w:footnoteReference w:id="1256"/>
      </w:r>
    </w:p>
    <w:p w14:paraId="32702405" w14:textId="266B49B0" w:rsidR="00B861AC" w:rsidRPr="00B861AC" w:rsidRDefault="00B861AC" w:rsidP="00947B56">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Three additional factors added potency to the arguments raised in support of the </w:t>
      </w:r>
      <w:r w:rsidR="00322D0E">
        <w:rPr>
          <w:rFonts w:ascii="Calibri" w:eastAsia="Calibri" w:hAnsi="Calibri" w:cs="Times New Roman"/>
          <w:sz w:val="24"/>
          <w:szCs w:val="24"/>
          <w14:ligatures w14:val="none"/>
        </w:rPr>
        <w:t>C</w:t>
      </w:r>
      <w:r w:rsidRPr="00B861AC">
        <w:rPr>
          <w:rFonts w:ascii="Calibri" w:eastAsia="Calibri" w:hAnsi="Calibri" w:cs="Times New Roman"/>
          <w:sz w:val="24"/>
          <w:szCs w:val="24"/>
          <w14:ligatures w14:val="none"/>
        </w:rPr>
        <w:t>hurches’ Christian mission to the Sudan. The first was that mission was portrayed explicitly as a fitting commemoration of the ‘character’ and ‘lifework’ of the ‘great Christian hero’ General Gordon.</w:t>
      </w:r>
      <w:r w:rsidRPr="00B861AC">
        <w:rPr>
          <w:rFonts w:ascii="Calibri" w:eastAsia="Calibri" w:hAnsi="Calibri" w:cs="Times New Roman"/>
          <w:sz w:val="24"/>
          <w:szCs w:val="24"/>
          <w:vertAlign w:val="superscript"/>
          <w14:ligatures w14:val="none"/>
        </w:rPr>
        <w:footnoteReference w:id="1257"/>
      </w:r>
      <w:r w:rsidRPr="00B861AC">
        <w:rPr>
          <w:rFonts w:ascii="Calibri" w:eastAsia="Calibri" w:hAnsi="Calibri" w:cs="Times New Roman"/>
          <w:sz w:val="24"/>
          <w:szCs w:val="24"/>
          <w14:ligatures w14:val="none"/>
        </w:rPr>
        <w:t xml:space="preserve"> ‘Gordon’, argued the Bishop of Peterborough, ‘would hardly [have been] content with a memorial that was not true to Christianity’.</w:t>
      </w:r>
      <w:r w:rsidRPr="00B861AC">
        <w:rPr>
          <w:rFonts w:ascii="Calibri" w:eastAsia="Calibri" w:hAnsi="Calibri" w:cs="Times New Roman"/>
          <w:sz w:val="24"/>
          <w:szCs w:val="24"/>
          <w:vertAlign w:val="superscript"/>
          <w14:ligatures w14:val="none"/>
        </w:rPr>
        <w:footnoteReference w:id="1258"/>
      </w:r>
      <w:r w:rsidRPr="00B861AC">
        <w:rPr>
          <w:rFonts w:ascii="Calibri" w:eastAsia="Calibri" w:hAnsi="Calibri" w:cs="Times New Roman"/>
          <w:sz w:val="24"/>
          <w:szCs w:val="24"/>
          <w14:ligatures w14:val="none"/>
        </w:rPr>
        <w:t xml:space="preserve"> Mission, in other words, was the ‘noblest Christian revenge for the death of Gordon’,</w:t>
      </w:r>
      <w:r w:rsidRPr="00B861AC">
        <w:rPr>
          <w:rFonts w:ascii="Calibri" w:eastAsia="Calibri" w:hAnsi="Calibri" w:cs="Times New Roman"/>
          <w:sz w:val="24"/>
          <w:szCs w:val="24"/>
          <w:vertAlign w:val="superscript"/>
          <w14:ligatures w14:val="none"/>
        </w:rPr>
        <w:footnoteReference w:id="1259"/>
      </w:r>
      <w:r w:rsidRPr="00B861AC">
        <w:rPr>
          <w:rFonts w:ascii="Calibri" w:eastAsia="Calibri" w:hAnsi="Calibri" w:cs="Times New Roman"/>
          <w:sz w:val="24"/>
          <w:szCs w:val="24"/>
          <w14:ligatures w14:val="none"/>
        </w:rPr>
        <w:t xml:space="preserve"> and a failure to pursue it successfully would constitute a second betrayal of the ‘martyr of Khartoum’. Crucial to this viewpoint was the belief that the reconquest was a divine event sanctioned and enabled by God for the propagation of His word. The Bishop of Salisbury wrote of the ‘great opening … and long delayed opportunity … which God has given us in the Sudan’.</w:t>
      </w:r>
      <w:r w:rsidRPr="00B861AC">
        <w:rPr>
          <w:rFonts w:ascii="Calibri" w:eastAsia="Calibri" w:hAnsi="Calibri" w:cs="Times New Roman"/>
          <w:sz w:val="24"/>
          <w:szCs w:val="24"/>
          <w:vertAlign w:val="superscript"/>
          <w14:ligatures w14:val="none"/>
        </w:rPr>
        <w:footnoteReference w:id="1260"/>
      </w:r>
      <w:r w:rsidRPr="00B861AC">
        <w:rPr>
          <w:rFonts w:ascii="Calibri" w:eastAsia="Calibri" w:hAnsi="Calibri" w:cs="Times New Roman"/>
          <w:sz w:val="24"/>
          <w:szCs w:val="24"/>
          <w14:ligatures w14:val="none"/>
        </w:rPr>
        <w:t xml:space="preserve"> Rev. C. T. Wilson, a CMS missionary to Uganda in the 1870s, agreed:</w:t>
      </w:r>
    </w:p>
    <w:p w14:paraId="1322AD0F" w14:textId="65F12488" w:rsidR="00B861AC" w:rsidRPr="00B861AC" w:rsidRDefault="00B861AC" w:rsidP="00947B56">
      <w:pPr>
        <w:spacing w:line="360" w:lineRule="auto"/>
        <w:ind w:left="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lastRenderedPageBreak/>
        <w:t>God has, by the events of the last few months, given a most unmistakable call to us as a nation to take the Gospel to the Mohammedans of Central Africa. He has used the skill of a British General and the bravery of British troops to break the power of Islam over a vast territory.</w:t>
      </w:r>
      <w:r w:rsidRPr="00B861AC">
        <w:rPr>
          <w:rFonts w:ascii="Calibri" w:eastAsia="Calibri" w:hAnsi="Calibri" w:cs="Times New Roman"/>
          <w:sz w:val="24"/>
          <w:szCs w:val="24"/>
          <w:vertAlign w:val="superscript"/>
          <w14:ligatures w14:val="none"/>
        </w:rPr>
        <w:footnoteReference w:id="1261"/>
      </w:r>
    </w:p>
    <w:p w14:paraId="3455D8BD" w14:textId="6F1362CD" w:rsidR="00B861AC" w:rsidRPr="00B861AC" w:rsidRDefault="00B861AC" w:rsidP="00947B56">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The second factor was the belief that Christian mission to the Sudan was an entitlement, a prerogative established during the pre-Mahdist </w:t>
      </w:r>
      <w:proofErr w:type="spellStart"/>
      <w:r w:rsidRPr="00B861AC">
        <w:rPr>
          <w:rFonts w:ascii="Calibri" w:eastAsia="Calibri" w:hAnsi="Calibri" w:cs="Times New Roman"/>
          <w:sz w:val="24"/>
          <w:szCs w:val="24"/>
          <w14:ligatures w14:val="none"/>
        </w:rPr>
        <w:t>Turkiya</w:t>
      </w:r>
      <w:proofErr w:type="spellEnd"/>
      <w:r w:rsidRPr="00B861AC">
        <w:rPr>
          <w:rFonts w:ascii="Calibri" w:eastAsia="Calibri" w:hAnsi="Calibri" w:cs="Times New Roman"/>
          <w:sz w:val="24"/>
          <w:szCs w:val="24"/>
          <w14:ligatures w14:val="none"/>
        </w:rPr>
        <w:t xml:space="preserve">, not a concession to be granted by the Anglo-Egyptian authorities. The </w:t>
      </w:r>
      <w:r w:rsidRPr="00B861AC">
        <w:rPr>
          <w:rFonts w:ascii="Calibri" w:eastAsia="Calibri" w:hAnsi="Calibri" w:cs="Times New Roman"/>
          <w:i/>
          <w:iCs/>
          <w:sz w:val="24"/>
          <w:szCs w:val="24"/>
          <w14:ligatures w14:val="none"/>
        </w:rPr>
        <w:t xml:space="preserve">Tablet </w:t>
      </w:r>
      <w:r w:rsidRPr="00B861AC">
        <w:rPr>
          <w:rFonts w:ascii="Calibri" w:eastAsia="Calibri" w:hAnsi="Calibri" w:cs="Times New Roman"/>
          <w:sz w:val="24"/>
          <w:szCs w:val="24"/>
          <w14:ligatures w14:val="none"/>
        </w:rPr>
        <w:t xml:space="preserve">pointed out repeatedly that Father </w:t>
      </w:r>
      <w:proofErr w:type="spellStart"/>
      <w:r w:rsidRPr="00B861AC">
        <w:rPr>
          <w:rFonts w:ascii="Calibri" w:eastAsia="Calibri" w:hAnsi="Calibri" w:cs="Times New Roman"/>
          <w:sz w:val="24"/>
          <w:szCs w:val="24"/>
          <w14:ligatures w14:val="none"/>
        </w:rPr>
        <w:t>Ohrwalder</w:t>
      </w:r>
      <w:proofErr w:type="spellEnd"/>
      <w:r w:rsidRPr="00B861AC">
        <w:rPr>
          <w:rFonts w:ascii="Calibri" w:eastAsia="Calibri" w:hAnsi="Calibri" w:cs="Times New Roman"/>
          <w:sz w:val="24"/>
          <w:szCs w:val="24"/>
          <w14:ligatures w14:val="none"/>
        </w:rPr>
        <w:t xml:space="preserve"> was ‘waiting in readiness for the summons which will, he hopes, recall him to the scene of his long toils and sufferings’.</w:t>
      </w:r>
      <w:r w:rsidRPr="00B861AC">
        <w:rPr>
          <w:rFonts w:ascii="Calibri" w:eastAsia="Calibri" w:hAnsi="Calibri" w:cs="Times New Roman"/>
          <w:sz w:val="24"/>
          <w:szCs w:val="24"/>
          <w:vertAlign w:val="superscript"/>
          <w14:ligatures w14:val="none"/>
        </w:rPr>
        <w:footnoteReference w:id="1262"/>
      </w:r>
      <w:r w:rsidRPr="00B861AC">
        <w:rPr>
          <w:rFonts w:ascii="Calibri" w:eastAsia="Calibri" w:hAnsi="Calibri" w:cs="Times New Roman"/>
          <w:sz w:val="24"/>
          <w:szCs w:val="24"/>
          <w14:ligatures w14:val="none"/>
        </w:rPr>
        <w:t xml:space="preserve"> Indeed, if the British restricted in any way the work of the Catholic missionaries, it would represent, argued Cardinal Vaughan, the imposition of a more restrictive regime than that operated under the earlier Egyptian administration, which was avowedly Islamic. As an editorial in the </w:t>
      </w:r>
      <w:r w:rsidRPr="00B861AC">
        <w:rPr>
          <w:rFonts w:ascii="Calibri" w:eastAsia="Calibri" w:hAnsi="Calibri" w:cs="Times New Roman"/>
          <w:i/>
          <w:iCs/>
          <w:sz w:val="24"/>
          <w:szCs w:val="24"/>
          <w14:ligatures w14:val="none"/>
        </w:rPr>
        <w:t xml:space="preserve">Tablet </w:t>
      </w:r>
      <w:r w:rsidRPr="00B861AC">
        <w:rPr>
          <w:rFonts w:ascii="Calibri" w:eastAsia="Calibri" w:hAnsi="Calibri" w:cs="Times New Roman"/>
          <w:sz w:val="24"/>
          <w:szCs w:val="24"/>
          <w14:ligatures w14:val="none"/>
        </w:rPr>
        <w:t>put it:</w:t>
      </w:r>
    </w:p>
    <w:p w14:paraId="5C689EA7" w14:textId="0CC4C179" w:rsidR="00B861AC" w:rsidRPr="00B861AC" w:rsidRDefault="00B861AC" w:rsidP="002A7CA2">
      <w:pPr>
        <w:spacing w:line="360" w:lineRule="auto"/>
        <w:ind w:left="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Catholic missions claim, not by favour, but by right, the same freedom in Central Africa which they enjoy elsewhere under the British flag, and refuse to be classed as a category with dealers in illicit or contraband wares. It would be in the last degree discreditable to a Christian Government that they should be placed in a worse position than that enjoyed under the </w:t>
      </w:r>
      <w:proofErr w:type="spellStart"/>
      <w:r w:rsidRPr="00B861AC">
        <w:rPr>
          <w:rFonts w:ascii="Calibri" w:eastAsia="Calibri" w:hAnsi="Calibri" w:cs="Times New Roman"/>
          <w:sz w:val="24"/>
          <w:szCs w:val="24"/>
          <w14:ligatures w14:val="none"/>
        </w:rPr>
        <w:t>Mussulaman</w:t>
      </w:r>
      <w:proofErr w:type="spellEnd"/>
      <w:r w:rsidRPr="00B861AC">
        <w:rPr>
          <w:rFonts w:ascii="Calibri" w:eastAsia="Calibri" w:hAnsi="Calibri" w:cs="Times New Roman"/>
          <w:sz w:val="24"/>
          <w:szCs w:val="24"/>
          <w14:ligatures w14:val="none"/>
        </w:rPr>
        <w:t xml:space="preserve"> rule of Egypt.</w:t>
      </w:r>
      <w:r w:rsidRPr="00B861AC">
        <w:rPr>
          <w:rFonts w:ascii="Calibri" w:eastAsia="Calibri" w:hAnsi="Calibri" w:cs="Times New Roman"/>
          <w:sz w:val="24"/>
          <w:szCs w:val="24"/>
          <w:vertAlign w:val="superscript"/>
          <w14:ligatures w14:val="none"/>
        </w:rPr>
        <w:footnoteReference w:id="1263"/>
      </w:r>
    </w:p>
    <w:p w14:paraId="349B5E43" w14:textId="413AEBB1" w:rsidR="00B861AC" w:rsidRPr="00B861AC" w:rsidRDefault="00B861AC" w:rsidP="002046C1">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Thirdly, the Church invariably assessed the apparent need for Christian mission to the Sudan in the wider context of the religious struggle in Africa between Christianity and Islam. ‘Mohammedans are the irreconcilable foes of all Christians’, asserted the </w:t>
      </w:r>
      <w:r w:rsidRPr="00B861AC">
        <w:rPr>
          <w:rFonts w:ascii="Calibri" w:eastAsia="Calibri" w:hAnsi="Calibri" w:cs="Times New Roman"/>
          <w:i/>
          <w:iCs/>
          <w:sz w:val="24"/>
          <w:szCs w:val="24"/>
          <w14:ligatures w14:val="none"/>
        </w:rPr>
        <w:t>Tablet.</w:t>
      </w:r>
      <w:r w:rsidRPr="00B861AC">
        <w:rPr>
          <w:rFonts w:ascii="Calibri" w:eastAsia="Calibri" w:hAnsi="Calibri" w:cs="Times New Roman"/>
          <w:sz w:val="24"/>
          <w:szCs w:val="24"/>
          <w:vertAlign w:val="superscript"/>
          <w14:ligatures w14:val="none"/>
        </w:rPr>
        <w:footnoteReference w:id="1264"/>
      </w:r>
      <w:r w:rsidRPr="00B861AC">
        <w:rPr>
          <w:rFonts w:ascii="Calibri" w:eastAsia="Calibri" w:hAnsi="Calibri" w:cs="Times New Roman"/>
          <w:i/>
          <w:iCs/>
          <w:sz w:val="24"/>
          <w:szCs w:val="24"/>
          <w14:ligatures w14:val="none"/>
        </w:rPr>
        <w:t xml:space="preserve"> </w:t>
      </w:r>
      <w:r w:rsidRPr="00B861AC">
        <w:rPr>
          <w:rFonts w:ascii="Calibri" w:eastAsia="Calibri" w:hAnsi="Calibri" w:cs="Times New Roman"/>
          <w:sz w:val="24"/>
          <w:szCs w:val="24"/>
          <w14:ligatures w14:val="none"/>
        </w:rPr>
        <w:t xml:space="preserve">The crushing nature of Kitchener’s victory at Omdurman, reflected in the catastrophic losses sustained by the Dervishes as the propagators of Mahdist fanaticism, appeared to erode the obstacles to mission: ‘The destruction of life has been really favourable to missionary work so </w:t>
      </w:r>
      <w:r w:rsidRPr="00B861AC">
        <w:rPr>
          <w:rFonts w:ascii="Calibri" w:eastAsia="Calibri" w:hAnsi="Calibri" w:cs="Times New Roman"/>
          <w:sz w:val="24"/>
          <w:szCs w:val="24"/>
          <w14:ligatures w14:val="none"/>
        </w:rPr>
        <w:lastRenderedPageBreak/>
        <w:t>far as Mohammedanism is the implacable enemy of Christianity as well as the curse of the people whom it oppresses.’</w:t>
      </w:r>
      <w:r w:rsidRPr="00B861AC">
        <w:rPr>
          <w:rFonts w:ascii="Calibri" w:eastAsia="Calibri" w:hAnsi="Calibri" w:cs="Times New Roman"/>
          <w:sz w:val="24"/>
          <w:szCs w:val="24"/>
          <w:vertAlign w:val="superscript"/>
          <w14:ligatures w14:val="none"/>
        </w:rPr>
        <w:footnoteReference w:id="1265"/>
      </w:r>
    </w:p>
    <w:p w14:paraId="477BF1E7" w14:textId="77777777" w:rsidR="00B861AC" w:rsidRPr="00B861AC" w:rsidRDefault="00B861AC" w:rsidP="00B861AC">
      <w:pPr>
        <w:spacing w:line="480" w:lineRule="auto"/>
        <w:jc w:val="both"/>
        <w:rPr>
          <w:rFonts w:ascii="Calibri" w:eastAsia="Calibri" w:hAnsi="Calibri" w:cs="Times New Roman"/>
          <w:sz w:val="24"/>
          <w:szCs w:val="24"/>
          <w:u w:val="single"/>
          <w14:ligatures w14:val="none"/>
        </w:rPr>
      </w:pPr>
      <w:r w:rsidRPr="00B861AC">
        <w:rPr>
          <w:rFonts w:ascii="Calibri" w:eastAsia="Calibri" w:hAnsi="Calibri" w:cs="Times New Roman"/>
          <w:sz w:val="24"/>
          <w:szCs w:val="24"/>
          <w:u w:val="single"/>
          <w14:ligatures w14:val="none"/>
        </w:rPr>
        <w:t>Imperial heroism</w:t>
      </w:r>
    </w:p>
    <w:p w14:paraId="78FC0248" w14:textId="76DB2C39" w:rsidR="00B861AC" w:rsidRPr="00B861AC" w:rsidRDefault="00B861AC" w:rsidP="002046C1">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General Gordon was a leitmotif of British imperial heroism, a perfect embodiment of courage, faith, duty and sacrifice. Avenging his betrayal legitimised the reconquest and, for many within the English Churches, his example illustrated the exercise of the divine will in a humanitarian British colonial policy. As Dr Welldon,</w:t>
      </w:r>
      <w:r w:rsidRPr="00B861AC">
        <w:rPr>
          <w:rFonts w:ascii="Calibri" w:eastAsia="Calibri" w:hAnsi="Calibri" w:cs="Times New Roman"/>
          <w:sz w:val="24"/>
          <w:szCs w:val="24"/>
          <w:vertAlign w:val="superscript"/>
          <w14:ligatures w14:val="none"/>
        </w:rPr>
        <w:footnoteReference w:id="1266"/>
      </w:r>
      <w:r w:rsidRPr="00B861AC">
        <w:rPr>
          <w:rFonts w:ascii="Calibri" w:eastAsia="Calibri" w:hAnsi="Calibri" w:cs="Times New Roman"/>
          <w:sz w:val="24"/>
          <w:szCs w:val="24"/>
          <w14:ligatures w14:val="none"/>
        </w:rPr>
        <w:t xml:space="preserve"> recently appointed as Bishop of Calcutta, told the Church Congress in September 1898:</w:t>
      </w:r>
    </w:p>
    <w:p w14:paraId="76F07C6A" w14:textId="4F7E513D" w:rsidR="00B861AC" w:rsidRPr="00B861AC" w:rsidRDefault="00B861AC" w:rsidP="002046C1">
      <w:pPr>
        <w:spacing w:line="360" w:lineRule="auto"/>
        <w:ind w:left="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Christianity will not indeed breed conquerors of the aggressive and devastating type that has made wide regions desolate, but it will throw up men like General Gordon and scores of lesser heroes to carry out God’s purpose in the evolution of mankind.</w:t>
      </w:r>
      <w:r w:rsidRPr="00B861AC">
        <w:rPr>
          <w:rFonts w:ascii="Calibri" w:eastAsia="Calibri" w:hAnsi="Calibri" w:cs="Times New Roman"/>
          <w:sz w:val="24"/>
          <w:szCs w:val="24"/>
          <w:vertAlign w:val="superscript"/>
          <w14:ligatures w14:val="none"/>
        </w:rPr>
        <w:footnoteReference w:id="1267"/>
      </w:r>
    </w:p>
    <w:p w14:paraId="02E1DCE2" w14:textId="77777777" w:rsidR="00B861AC" w:rsidRPr="00B861AC" w:rsidRDefault="00B861AC" w:rsidP="00B861AC">
      <w:pPr>
        <w:spacing w:line="480" w:lineRule="auto"/>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During the reconquest, Christian opinion, which had basked in the reflected glory of the close association between the Church and Gordon, sought to recognise and celebrate these ‘lesser heroes’. First Wolseley, then Kitchener, followed by subordinates like Hunter, Wauchope and MacDonald, were cast as Christian heroes in the mould of Gordon.</w:t>
      </w:r>
    </w:p>
    <w:p w14:paraId="2DE36CA5" w14:textId="098BB99C" w:rsidR="00B861AC" w:rsidRPr="00B861AC" w:rsidRDefault="00B861AC" w:rsidP="002046C1">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General Wolseley, who had commanded the Gordon Relief Expedition in 1885, was a ‘constructive imperialist’ and a devout Christian who believed always in the imperative that ‘God’s will be done’.</w:t>
      </w:r>
      <w:r w:rsidRPr="00B861AC">
        <w:rPr>
          <w:rFonts w:ascii="Calibri" w:eastAsia="Calibri" w:hAnsi="Calibri" w:cs="Times New Roman"/>
          <w:sz w:val="24"/>
          <w:szCs w:val="24"/>
          <w:vertAlign w:val="superscript"/>
          <w14:ligatures w14:val="none"/>
        </w:rPr>
        <w:footnoteReference w:id="1268"/>
      </w:r>
      <w:r w:rsidRPr="00B861AC">
        <w:rPr>
          <w:rFonts w:ascii="Calibri" w:eastAsia="Calibri" w:hAnsi="Calibri" w:cs="Times New Roman"/>
          <w:sz w:val="24"/>
          <w:szCs w:val="24"/>
          <w14:ligatures w14:val="none"/>
        </w:rPr>
        <w:t xml:space="preserve"> In 1892, Rev. Ellis, a popular biographer, published </w:t>
      </w:r>
      <w:r w:rsidRPr="00B861AC">
        <w:rPr>
          <w:rFonts w:ascii="Calibri" w:eastAsia="Calibri" w:hAnsi="Calibri" w:cs="Times New Roman"/>
          <w:i/>
          <w:iCs/>
          <w:sz w:val="24"/>
          <w:szCs w:val="24"/>
          <w14:ligatures w14:val="none"/>
        </w:rPr>
        <w:t xml:space="preserve">General Viscount Wolseley </w:t>
      </w:r>
      <w:r w:rsidRPr="00B861AC">
        <w:rPr>
          <w:rFonts w:ascii="Calibri" w:eastAsia="Calibri" w:hAnsi="Calibri" w:cs="Times New Roman"/>
          <w:sz w:val="24"/>
          <w:szCs w:val="24"/>
          <w14:ligatures w14:val="none"/>
        </w:rPr>
        <w:t xml:space="preserve">in the James Nisbet &amp; Co. ‘Men with a Mission’ series. This placed Wolseley in a sequence of studies of Christian heroes like Hugh Latimer, William Tyndale, Lord Shaftesbury </w:t>
      </w:r>
      <w:r w:rsidRPr="00B861AC">
        <w:rPr>
          <w:rFonts w:ascii="Calibri" w:eastAsia="Calibri" w:hAnsi="Calibri" w:cs="Times New Roman"/>
          <w:sz w:val="24"/>
          <w:szCs w:val="24"/>
          <w14:ligatures w14:val="none"/>
        </w:rPr>
        <w:lastRenderedPageBreak/>
        <w:t xml:space="preserve">and David Livingstone. Ellis had no doubts about the inclusion of Wolseley, stating that it was his </w:t>
      </w:r>
      <w:proofErr w:type="spellStart"/>
      <w:r w:rsidRPr="00B861AC">
        <w:rPr>
          <w:rFonts w:ascii="Calibri" w:eastAsia="Calibri" w:hAnsi="Calibri" w:cs="Times New Roman"/>
          <w:sz w:val="24"/>
          <w:szCs w:val="24"/>
          <w14:ligatures w14:val="none"/>
        </w:rPr>
        <w:t>Gordonesque</w:t>
      </w:r>
      <w:proofErr w:type="spellEnd"/>
      <w:r w:rsidRPr="00B861AC">
        <w:rPr>
          <w:rFonts w:ascii="Calibri" w:eastAsia="Calibri" w:hAnsi="Calibri" w:cs="Times New Roman"/>
          <w:sz w:val="24"/>
          <w:szCs w:val="24"/>
          <w14:ligatures w14:val="none"/>
        </w:rPr>
        <w:t xml:space="preserve"> ability to ‘snatch success out of the jaws of death by gallantry and self-forgetfulness’ that made him ‘a model worthy of imitation by the present generation’.</w:t>
      </w:r>
      <w:r w:rsidRPr="00B861AC">
        <w:rPr>
          <w:rFonts w:ascii="Calibri" w:eastAsia="Calibri" w:hAnsi="Calibri" w:cs="Times New Roman"/>
          <w:sz w:val="24"/>
          <w:szCs w:val="24"/>
          <w:vertAlign w:val="superscript"/>
          <w14:ligatures w14:val="none"/>
        </w:rPr>
        <w:footnoteReference w:id="1269"/>
      </w:r>
    </w:p>
    <w:p w14:paraId="08CBC5AC" w14:textId="01A14A09" w:rsidR="00B861AC" w:rsidRPr="00B861AC" w:rsidRDefault="00B861AC" w:rsidP="002046C1">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Kitchener was an ‘ardent High Churchman’.</w:t>
      </w:r>
      <w:r w:rsidRPr="00B861AC">
        <w:rPr>
          <w:rFonts w:ascii="Calibri" w:eastAsia="Calibri" w:hAnsi="Calibri" w:cs="Times New Roman"/>
          <w:sz w:val="24"/>
          <w:szCs w:val="24"/>
          <w:vertAlign w:val="superscript"/>
          <w14:ligatures w14:val="none"/>
        </w:rPr>
        <w:footnoteReference w:id="1270"/>
      </w:r>
      <w:r w:rsidRPr="00B861AC">
        <w:rPr>
          <w:rFonts w:ascii="Calibri" w:eastAsia="Calibri" w:hAnsi="Calibri" w:cs="Times New Roman"/>
          <w:sz w:val="24"/>
          <w:szCs w:val="24"/>
          <w14:ligatures w14:val="none"/>
        </w:rPr>
        <w:t xml:space="preserve"> As a Subaltern in the 1870s, he was ‘an enthusiastic adherent of the Oxford movement’,</w:t>
      </w:r>
      <w:r w:rsidRPr="00B861AC">
        <w:rPr>
          <w:rFonts w:ascii="Calibri" w:eastAsia="Calibri" w:hAnsi="Calibri" w:cs="Times New Roman"/>
          <w:sz w:val="24"/>
          <w:szCs w:val="24"/>
          <w:vertAlign w:val="superscript"/>
          <w14:ligatures w14:val="none"/>
        </w:rPr>
        <w:footnoteReference w:id="1271"/>
      </w:r>
      <w:r w:rsidRPr="00B861AC">
        <w:rPr>
          <w:rFonts w:ascii="Calibri" w:eastAsia="Calibri" w:hAnsi="Calibri" w:cs="Times New Roman"/>
          <w:sz w:val="24"/>
          <w:szCs w:val="24"/>
          <w14:ligatures w14:val="none"/>
        </w:rPr>
        <w:t xml:space="preserve"> and ‘these years left a permanent mark on Kitchener’s churchmanship as he would remain decidedly Anglo-Catholic for the remainder of his life’.</w:t>
      </w:r>
      <w:r w:rsidRPr="00B861AC">
        <w:rPr>
          <w:rFonts w:ascii="Calibri" w:eastAsia="Calibri" w:hAnsi="Calibri" w:cs="Times New Roman"/>
          <w:sz w:val="24"/>
          <w:szCs w:val="24"/>
          <w:vertAlign w:val="superscript"/>
          <w14:ligatures w14:val="none"/>
        </w:rPr>
        <w:footnoteReference w:id="1272"/>
      </w:r>
      <w:r w:rsidRPr="00B861AC">
        <w:rPr>
          <w:rFonts w:ascii="Calibri" w:eastAsia="Calibri" w:hAnsi="Calibri" w:cs="Times New Roman"/>
          <w:sz w:val="24"/>
          <w:szCs w:val="24"/>
          <w14:ligatures w14:val="none"/>
        </w:rPr>
        <w:t xml:space="preserve"> Influenced by the ‘strong but unpretentious Christianity of the Cecil family’,</w:t>
      </w:r>
      <w:r w:rsidRPr="00B861AC">
        <w:rPr>
          <w:rFonts w:ascii="Calibri" w:eastAsia="Calibri" w:hAnsi="Calibri" w:cs="Times New Roman"/>
          <w:sz w:val="24"/>
          <w:szCs w:val="24"/>
          <w:vertAlign w:val="superscript"/>
          <w14:ligatures w14:val="none"/>
        </w:rPr>
        <w:footnoteReference w:id="1273"/>
      </w:r>
      <w:r w:rsidRPr="00B861AC">
        <w:rPr>
          <w:rFonts w:ascii="Calibri" w:eastAsia="Calibri" w:hAnsi="Calibri" w:cs="Times New Roman"/>
          <w:sz w:val="24"/>
          <w:szCs w:val="24"/>
          <w14:ligatures w14:val="none"/>
        </w:rPr>
        <w:t xml:space="preserve"> Kitchener was a firm supporter of the ‘forward policy’ in the Sudan and, like Lord Salisbury, considered Islam to be a ‘False Creed’ and the Mahdi to be a ‘False Messiah’.</w:t>
      </w:r>
      <w:r w:rsidRPr="00B861AC">
        <w:rPr>
          <w:rFonts w:ascii="Calibri" w:eastAsia="Calibri" w:hAnsi="Calibri" w:cs="Times New Roman"/>
          <w:sz w:val="24"/>
          <w:szCs w:val="24"/>
          <w:vertAlign w:val="superscript"/>
          <w14:ligatures w14:val="none"/>
        </w:rPr>
        <w:footnoteReference w:id="1274"/>
      </w:r>
      <w:r w:rsidRPr="00B861AC">
        <w:rPr>
          <w:rFonts w:ascii="Calibri" w:eastAsia="Calibri" w:hAnsi="Calibri" w:cs="Times New Roman"/>
          <w:sz w:val="24"/>
          <w:szCs w:val="24"/>
          <w14:ligatures w14:val="none"/>
        </w:rPr>
        <w:t xml:space="preserve">  Lord Edward Cecil, who served on the Sirdar’s staff during the Nile Expedition, wrote that Kitchener saw the reconquest of the Sudan and avenging Gordon as ‘his first task before everything’ and that ‘he felt he was defrauding the Almighty if he did not carry it out’.</w:t>
      </w:r>
      <w:r w:rsidRPr="00B861AC">
        <w:rPr>
          <w:rFonts w:ascii="Calibri" w:eastAsia="Calibri" w:hAnsi="Calibri" w:cs="Times New Roman"/>
          <w:sz w:val="24"/>
          <w:szCs w:val="24"/>
          <w:vertAlign w:val="superscript"/>
          <w14:ligatures w14:val="none"/>
        </w:rPr>
        <w:footnoteReference w:id="1275"/>
      </w:r>
    </w:p>
    <w:p w14:paraId="0C6B05CB" w14:textId="0358A5D7" w:rsidR="00B861AC" w:rsidRPr="00B861AC" w:rsidRDefault="00B861AC" w:rsidP="002046C1">
      <w:pPr>
        <w:spacing w:line="480" w:lineRule="auto"/>
        <w:ind w:firstLine="567"/>
        <w:jc w:val="both"/>
        <w:rPr>
          <w:rFonts w:ascii="Calibri" w:eastAsia="Calibri" w:hAnsi="Calibri" w:cs="Times New Roman"/>
          <w:i/>
          <w:iCs/>
          <w:sz w:val="24"/>
          <w:szCs w:val="24"/>
          <w14:ligatures w14:val="none"/>
        </w:rPr>
      </w:pPr>
      <w:r w:rsidRPr="00B861AC">
        <w:rPr>
          <w:rFonts w:ascii="Calibri" w:eastAsia="Calibri" w:hAnsi="Calibri" w:cs="Times New Roman"/>
          <w:sz w:val="24"/>
          <w:szCs w:val="24"/>
          <w14:ligatures w14:val="none"/>
        </w:rPr>
        <w:t>Kitchener’s modern reputation was summed up by Frank Emery: ‘He was a ruthless and efficient soldier who epitomises the aggressiveness of military imperialism.’</w:t>
      </w:r>
      <w:r w:rsidRPr="00B861AC">
        <w:rPr>
          <w:rFonts w:ascii="Calibri" w:eastAsia="Calibri" w:hAnsi="Calibri" w:cs="Times New Roman"/>
          <w:sz w:val="24"/>
          <w:szCs w:val="24"/>
          <w:vertAlign w:val="superscript"/>
          <w14:ligatures w14:val="none"/>
        </w:rPr>
        <w:footnoteReference w:id="1276"/>
      </w:r>
      <w:r w:rsidRPr="00B861AC">
        <w:rPr>
          <w:rFonts w:ascii="Calibri" w:eastAsia="Calibri" w:hAnsi="Calibri" w:cs="Times New Roman"/>
          <w:sz w:val="24"/>
          <w:szCs w:val="24"/>
          <w14:ligatures w14:val="none"/>
        </w:rPr>
        <w:t xml:space="preserve"> After Omdurman, however, he was lauded by the Christian press as ‘the hero of the hour’,</w:t>
      </w:r>
      <w:r w:rsidRPr="00B861AC">
        <w:rPr>
          <w:rFonts w:ascii="Calibri" w:eastAsia="Calibri" w:hAnsi="Calibri" w:cs="Times New Roman"/>
          <w:sz w:val="24"/>
          <w:szCs w:val="24"/>
          <w:vertAlign w:val="superscript"/>
          <w14:ligatures w14:val="none"/>
        </w:rPr>
        <w:footnoteReference w:id="1277"/>
      </w:r>
      <w:r w:rsidRPr="00B861AC">
        <w:rPr>
          <w:rFonts w:ascii="Calibri" w:eastAsia="Calibri" w:hAnsi="Calibri" w:cs="Times New Roman"/>
          <w:sz w:val="24"/>
          <w:szCs w:val="24"/>
          <w14:ligatures w14:val="none"/>
        </w:rPr>
        <w:t xml:space="preserve"> a ‘military genius of the first order … a new Africanus’</w:t>
      </w:r>
      <w:r w:rsidRPr="00B861AC">
        <w:rPr>
          <w:rFonts w:ascii="Calibri" w:eastAsia="Calibri" w:hAnsi="Calibri" w:cs="Times New Roman"/>
          <w:sz w:val="24"/>
          <w:szCs w:val="24"/>
          <w:vertAlign w:val="superscript"/>
          <w14:ligatures w14:val="none"/>
        </w:rPr>
        <w:footnoteReference w:id="1278"/>
      </w:r>
      <w:r w:rsidRPr="00B861AC">
        <w:rPr>
          <w:rFonts w:ascii="Calibri" w:eastAsia="Calibri" w:hAnsi="Calibri" w:cs="Times New Roman"/>
          <w:sz w:val="24"/>
          <w:szCs w:val="24"/>
          <w14:ligatures w14:val="none"/>
        </w:rPr>
        <w:t xml:space="preserve"> whose ‘magnificent </w:t>
      </w:r>
      <w:proofErr w:type="spellStart"/>
      <w:r w:rsidRPr="00B861AC">
        <w:rPr>
          <w:rFonts w:ascii="Calibri" w:eastAsia="Calibri" w:hAnsi="Calibri" w:cs="Times New Roman"/>
          <w:sz w:val="24"/>
          <w:szCs w:val="24"/>
          <w14:ligatures w14:val="none"/>
        </w:rPr>
        <w:t>generalship</w:t>
      </w:r>
      <w:proofErr w:type="spellEnd"/>
      <w:r w:rsidRPr="00B861AC">
        <w:rPr>
          <w:rFonts w:ascii="Calibri" w:eastAsia="Calibri" w:hAnsi="Calibri" w:cs="Times New Roman"/>
          <w:sz w:val="24"/>
          <w:szCs w:val="24"/>
          <w14:ligatures w14:val="none"/>
        </w:rPr>
        <w:t>’</w:t>
      </w:r>
      <w:r w:rsidRPr="00B861AC">
        <w:rPr>
          <w:rFonts w:ascii="Calibri" w:eastAsia="Calibri" w:hAnsi="Calibri" w:cs="Times New Roman"/>
          <w:sz w:val="24"/>
          <w:szCs w:val="24"/>
          <w:vertAlign w:val="superscript"/>
          <w14:ligatures w14:val="none"/>
        </w:rPr>
        <w:footnoteReference w:id="1279"/>
      </w:r>
      <w:r w:rsidRPr="00B861AC">
        <w:rPr>
          <w:rFonts w:ascii="Calibri" w:eastAsia="Calibri" w:hAnsi="Calibri" w:cs="Times New Roman"/>
          <w:sz w:val="24"/>
          <w:szCs w:val="24"/>
          <w14:ligatures w14:val="none"/>
        </w:rPr>
        <w:t xml:space="preserve"> had produced a ‘brilliant victory’</w:t>
      </w:r>
      <w:r w:rsidR="00BF3497">
        <w:rPr>
          <w:rFonts w:ascii="Calibri" w:eastAsia="Calibri" w:hAnsi="Calibri" w:cs="Times New Roman"/>
          <w:sz w:val="24"/>
          <w:szCs w:val="24"/>
          <w14:ligatures w14:val="none"/>
        </w:rPr>
        <w:t>.</w:t>
      </w:r>
      <w:r w:rsidRPr="00B861AC">
        <w:rPr>
          <w:rFonts w:ascii="Calibri" w:eastAsia="Calibri" w:hAnsi="Calibri" w:cs="Times New Roman"/>
          <w:sz w:val="24"/>
          <w:szCs w:val="24"/>
          <w:vertAlign w:val="superscript"/>
          <w14:ligatures w14:val="none"/>
        </w:rPr>
        <w:footnoteReference w:id="1280"/>
      </w:r>
      <w:r w:rsidRPr="00B861AC">
        <w:rPr>
          <w:rFonts w:ascii="Calibri" w:eastAsia="Calibri" w:hAnsi="Calibri" w:cs="Times New Roman"/>
          <w:sz w:val="24"/>
          <w:szCs w:val="24"/>
          <w14:ligatures w14:val="none"/>
        </w:rPr>
        <w:t xml:space="preserve"> Opinion across the denominations considered him to be ‘a </w:t>
      </w:r>
      <w:r w:rsidRPr="00B861AC">
        <w:rPr>
          <w:rFonts w:ascii="Calibri" w:eastAsia="Calibri" w:hAnsi="Calibri" w:cs="Times New Roman"/>
          <w:sz w:val="24"/>
          <w:szCs w:val="24"/>
          <w14:ligatures w14:val="none"/>
        </w:rPr>
        <w:lastRenderedPageBreak/>
        <w:t>hero in the mould of Gordon’.</w:t>
      </w:r>
      <w:r w:rsidRPr="00B861AC">
        <w:rPr>
          <w:rFonts w:ascii="Calibri" w:eastAsia="Calibri" w:hAnsi="Calibri" w:cs="Times New Roman"/>
          <w:sz w:val="24"/>
          <w:szCs w:val="24"/>
          <w:vertAlign w:val="superscript"/>
          <w14:ligatures w14:val="none"/>
        </w:rPr>
        <w:footnoteReference w:id="1281"/>
      </w:r>
      <w:r w:rsidRPr="00B861AC">
        <w:rPr>
          <w:rFonts w:ascii="Calibri" w:eastAsia="Calibri" w:hAnsi="Calibri" w:cs="Times New Roman"/>
          <w:sz w:val="24"/>
          <w:szCs w:val="24"/>
          <w14:ligatures w14:val="none"/>
        </w:rPr>
        <w:t xml:space="preserve"> Emphasis was placed on his ‘long stern devotion to duty’</w:t>
      </w:r>
      <w:r w:rsidRPr="00B861AC">
        <w:rPr>
          <w:rFonts w:ascii="Calibri" w:eastAsia="Calibri" w:hAnsi="Calibri" w:cs="Times New Roman"/>
          <w:sz w:val="24"/>
          <w:szCs w:val="24"/>
          <w:vertAlign w:val="superscript"/>
          <w14:ligatures w14:val="none"/>
        </w:rPr>
        <w:footnoteReference w:id="1282"/>
      </w:r>
      <w:r w:rsidRPr="00B861AC">
        <w:rPr>
          <w:rFonts w:ascii="Calibri" w:eastAsia="Calibri" w:hAnsi="Calibri" w:cs="Times New Roman"/>
          <w:sz w:val="24"/>
          <w:szCs w:val="24"/>
          <w14:ligatures w14:val="none"/>
        </w:rPr>
        <w:t xml:space="preserve"> and his ‘true chivalry’,</w:t>
      </w:r>
      <w:r w:rsidRPr="00B861AC">
        <w:rPr>
          <w:rFonts w:ascii="Calibri" w:eastAsia="Calibri" w:hAnsi="Calibri" w:cs="Times New Roman"/>
          <w:sz w:val="24"/>
          <w:szCs w:val="24"/>
          <w:vertAlign w:val="superscript"/>
          <w14:ligatures w14:val="none"/>
        </w:rPr>
        <w:footnoteReference w:id="1283"/>
      </w:r>
      <w:r w:rsidRPr="00B861AC">
        <w:rPr>
          <w:rFonts w:ascii="Calibri" w:eastAsia="Calibri" w:hAnsi="Calibri" w:cs="Times New Roman"/>
          <w:sz w:val="24"/>
          <w:szCs w:val="24"/>
          <w14:ligatures w14:val="none"/>
        </w:rPr>
        <w:t xml:space="preserve"> notable characteristics of Gordon, whereby he had become ‘the living mouthpiece of Gordon’s dying wishes’.</w:t>
      </w:r>
      <w:r w:rsidRPr="00B861AC">
        <w:rPr>
          <w:rFonts w:ascii="Calibri" w:eastAsia="Calibri" w:hAnsi="Calibri" w:cs="Times New Roman"/>
          <w:sz w:val="24"/>
          <w:szCs w:val="24"/>
          <w:vertAlign w:val="superscript"/>
          <w14:ligatures w14:val="none"/>
        </w:rPr>
        <w:footnoteReference w:id="1284"/>
      </w:r>
      <w:r w:rsidRPr="00B861AC">
        <w:rPr>
          <w:rFonts w:ascii="Calibri" w:eastAsia="Calibri" w:hAnsi="Calibri" w:cs="Times New Roman"/>
          <w:sz w:val="24"/>
          <w:szCs w:val="24"/>
          <w14:ligatures w14:val="none"/>
        </w:rPr>
        <w:t xml:space="preserve"> This sense of a heroic succession was spelt out by the </w:t>
      </w:r>
      <w:r w:rsidRPr="00B861AC">
        <w:rPr>
          <w:rFonts w:ascii="Calibri" w:eastAsia="Calibri" w:hAnsi="Calibri" w:cs="Times New Roman"/>
          <w:i/>
          <w:iCs/>
          <w:sz w:val="24"/>
          <w:szCs w:val="24"/>
          <w14:ligatures w14:val="none"/>
        </w:rPr>
        <w:t>Tablet:</w:t>
      </w:r>
    </w:p>
    <w:p w14:paraId="00C9F9F7" w14:textId="5BA0C994" w:rsidR="00B861AC" w:rsidRPr="00B861AC" w:rsidRDefault="00B861AC" w:rsidP="00BF3497">
      <w:pPr>
        <w:spacing w:line="360" w:lineRule="auto"/>
        <w:ind w:left="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The heroic self-sacrifice of Gordon, the strenuous genius of the Sirdar, the focussing of history on the scene of the fall of the first, the victory of the second, are parts of the same design, the preparation for the regeneration of the heart of Africa by the overthrow of Arab domination.</w:t>
      </w:r>
      <w:r w:rsidRPr="00B861AC">
        <w:rPr>
          <w:rFonts w:ascii="Calibri" w:eastAsia="Calibri" w:hAnsi="Calibri" w:cs="Times New Roman"/>
          <w:sz w:val="24"/>
          <w:szCs w:val="24"/>
          <w:vertAlign w:val="superscript"/>
          <w14:ligatures w14:val="none"/>
        </w:rPr>
        <w:footnoteReference w:id="1285"/>
      </w:r>
    </w:p>
    <w:p w14:paraId="5F873B91" w14:textId="60DA27F4" w:rsidR="00B861AC" w:rsidRPr="00B861AC" w:rsidRDefault="00B861AC" w:rsidP="003306AF">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General Hunter, who commanded Kitchener’s Egyptian Division, was a Presbyterian from the Scottish Lowlands who by his own admission was ‘not a particularly religious man’.</w:t>
      </w:r>
      <w:r w:rsidRPr="00B861AC">
        <w:rPr>
          <w:rFonts w:ascii="Calibri" w:eastAsia="Calibri" w:hAnsi="Calibri" w:cs="Times New Roman"/>
          <w:sz w:val="24"/>
          <w:szCs w:val="24"/>
          <w:vertAlign w:val="superscript"/>
          <w14:ligatures w14:val="none"/>
        </w:rPr>
        <w:footnoteReference w:id="1286"/>
      </w:r>
      <w:r w:rsidRPr="00B861AC">
        <w:rPr>
          <w:rFonts w:ascii="Calibri" w:eastAsia="Calibri" w:hAnsi="Calibri" w:cs="Times New Roman"/>
          <w:sz w:val="24"/>
          <w:szCs w:val="24"/>
          <w14:ligatures w14:val="none"/>
        </w:rPr>
        <w:t xml:space="preserve"> Nonetheless, his habit of replying to official messages in Biblical text or the words of hymns</w:t>
      </w:r>
      <w:r w:rsidRPr="00B861AC">
        <w:rPr>
          <w:rFonts w:ascii="Calibri" w:eastAsia="Calibri" w:hAnsi="Calibri" w:cs="Times New Roman"/>
          <w:sz w:val="24"/>
          <w:szCs w:val="24"/>
          <w:vertAlign w:val="superscript"/>
          <w14:ligatures w14:val="none"/>
        </w:rPr>
        <w:footnoteReference w:id="1287"/>
      </w:r>
      <w:r w:rsidRPr="00B861AC">
        <w:rPr>
          <w:rFonts w:ascii="Calibri" w:eastAsia="Calibri" w:hAnsi="Calibri" w:cs="Times New Roman"/>
          <w:sz w:val="24"/>
          <w:szCs w:val="24"/>
          <w14:ligatures w14:val="none"/>
        </w:rPr>
        <w:t xml:space="preserve"> prompted the public conclusion that he was ‘the crusader of the nineteenth century’ who saw fighting the Dervishes as ‘a holy mission’.</w:t>
      </w:r>
      <w:r w:rsidRPr="00B861AC">
        <w:rPr>
          <w:rFonts w:ascii="Calibri" w:eastAsia="Calibri" w:hAnsi="Calibri" w:cs="Times New Roman"/>
          <w:sz w:val="24"/>
          <w:szCs w:val="24"/>
          <w:vertAlign w:val="superscript"/>
          <w14:ligatures w14:val="none"/>
        </w:rPr>
        <w:footnoteReference w:id="1288"/>
      </w:r>
      <w:r w:rsidRPr="00B861AC">
        <w:rPr>
          <w:rFonts w:ascii="Calibri" w:eastAsia="Calibri" w:hAnsi="Calibri" w:cs="Times New Roman"/>
          <w:sz w:val="24"/>
          <w:szCs w:val="24"/>
          <w14:ligatures w14:val="none"/>
        </w:rPr>
        <w:t xml:space="preserve"> Indeed, he was an ardent supporter of the ‘forward policy’</w:t>
      </w:r>
      <w:r w:rsidRPr="00B861AC">
        <w:rPr>
          <w:rFonts w:ascii="Calibri" w:eastAsia="Calibri" w:hAnsi="Calibri" w:cs="Times New Roman"/>
          <w:sz w:val="24"/>
          <w:szCs w:val="24"/>
          <w:vertAlign w:val="superscript"/>
          <w14:ligatures w14:val="none"/>
        </w:rPr>
        <w:footnoteReference w:id="1289"/>
      </w:r>
      <w:r w:rsidRPr="00B861AC">
        <w:rPr>
          <w:rFonts w:ascii="Calibri" w:eastAsia="Calibri" w:hAnsi="Calibri" w:cs="Times New Roman"/>
          <w:sz w:val="24"/>
          <w:szCs w:val="24"/>
          <w14:ligatures w14:val="none"/>
        </w:rPr>
        <w:t xml:space="preserve"> and he believed strongly in an ethical, moral imperialism motivated by religious truth. Writing in 1897 after attending Queen Victoria’s Diamond Jubilee parade he stated: ‘And the whole world today will realise the truth &amp; advantage that ours is </w:t>
      </w:r>
      <w:r w:rsidR="006160A4">
        <w:rPr>
          <w:rFonts w:ascii="Calibri" w:eastAsia="Calibri" w:hAnsi="Calibri" w:cs="Times New Roman"/>
          <w:sz w:val="24"/>
          <w:szCs w:val="24"/>
          <w14:ligatures w14:val="none"/>
        </w:rPr>
        <w:t>‘</w:t>
      </w:r>
      <w:r w:rsidRPr="00B861AC">
        <w:rPr>
          <w:rFonts w:ascii="Calibri" w:eastAsia="Calibri" w:hAnsi="Calibri" w:cs="Times New Roman"/>
          <w:sz w:val="24"/>
          <w:szCs w:val="24"/>
          <w14:ligatures w14:val="none"/>
        </w:rPr>
        <w:t>The Power, the Kingdom &amp; the Glory</w:t>
      </w:r>
      <w:r w:rsidR="006160A4">
        <w:rPr>
          <w:rFonts w:ascii="Calibri" w:eastAsia="Calibri" w:hAnsi="Calibri" w:cs="Times New Roman"/>
          <w:sz w:val="24"/>
          <w:szCs w:val="24"/>
          <w14:ligatures w14:val="none"/>
        </w:rPr>
        <w:t>’</w:t>
      </w:r>
      <w:r w:rsidRPr="00B861AC">
        <w:rPr>
          <w:rFonts w:ascii="Calibri" w:eastAsia="Calibri" w:hAnsi="Calibri" w:cs="Times New Roman"/>
          <w:sz w:val="24"/>
          <w:szCs w:val="24"/>
          <w14:ligatures w14:val="none"/>
        </w:rPr>
        <w:t>, &amp; that we exercise our Might in the interests of humanity, which no other Power has succeeded in doing yet.’</w:t>
      </w:r>
      <w:r w:rsidRPr="00B861AC">
        <w:rPr>
          <w:rFonts w:ascii="Calibri" w:eastAsia="Calibri" w:hAnsi="Calibri" w:cs="Times New Roman"/>
          <w:sz w:val="24"/>
          <w:szCs w:val="24"/>
          <w:vertAlign w:val="superscript"/>
          <w14:ligatures w14:val="none"/>
        </w:rPr>
        <w:footnoteReference w:id="1290"/>
      </w:r>
    </w:p>
    <w:p w14:paraId="6205046A" w14:textId="3F6C1A84" w:rsidR="00B861AC" w:rsidRPr="00B861AC" w:rsidRDefault="00B861AC" w:rsidP="003306AF">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lastRenderedPageBreak/>
        <w:t>General Wauchope, Commander of the British 1</w:t>
      </w:r>
      <w:r w:rsidRPr="00B861AC">
        <w:rPr>
          <w:rFonts w:ascii="Calibri" w:eastAsia="Calibri" w:hAnsi="Calibri" w:cs="Times New Roman"/>
          <w:sz w:val="24"/>
          <w:szCs w:val="24"/>
          <w:vertAlign w:val="superscript"/>
          <w14:ligatures w14:val="none"/>
        </w:rPr>
        <w:t>st</w:t>
      </w:r>
      <w:r w:rsidRPr="00B861AC">
        <w:rPr>
          <w:rFonts w:ascii="Calibri" w:eastAsia="Calibri" w:hAnsi="Calibri" w:cs="Times New Roman"/>
          <w:sz w:val="24"/>
          <w:szCs w:val="24"/>
          <w14:ligatures w14:val="none"/>
        </w:rPr>
        <w:t xml:space="preserve"> Brigade at the Battles of Atbara and Omdurman, was a ‘staunch Presbyterian’ with a ‘fervent and devout spirit’.</w:t>
      </w:r>
      <w:r w:rsidRPr="00B861AC">
        <w:rPr>
          <w:rFonts w:ascii="Calibri" w:eastAsia="Calibri" w:hAnsi="Calibri" w:cs="Times New Roman"/>
          <w:sz w:val="24"/>
          <w:szCs w:val="24"/>
          <w:vertAlign w:val="superscript"/>
          <w14:ligatures w14:val="none"/>
        </w:rPr>
        <w:footnoteReference w:id="1291"/>
      </w:r>
      <w:r w:rsidRPr="00B861AC">
        <w:rPr>
          <w:rFonts w:ascii="Calibri" w:eastAsia="Calibri" w:hAnsi="Calibri" w:cs="Times New Roman"/>
          <w:sz w:val="24"/>
          <w:szCs w:val="24"/>
          <w14:ligatures w14:val="none"/>
        </w:rPr>
        <w:t xml:space="preserve"> His biographer was William Baird, a writer who specialised in the Church in Scotland. By the time that Baird’s study was published in 1901, Wauchope had been killed in the Second Boer War, a loss which Baird characterised as a ‘martyrdom’. Baird emphasised Wauchope’s ‘deeply religious life’</w:t>
      </w:r>
      <w:r w:rsidRPr="00B861AC">
        <w:rPr>
          <w:rFonts w:ascii="Calibri" w:eastAsia="Calibri" w:hAnsi="Calibri" w:cs="Times New Roman"/>
          <w:sz w:val="24"/>
          <w:szCs w:val="24"/>
          <w:vertAlign w:val="superscript"/>
          <w14:ligatures w14:val="none"/>
        </w:rPr>
        <w:footnoteReference w:id="1292"/>
      </w:r>
      <w:r w:rsidRPr="00B861AC">
        <w:rPr>
          <w:rFonts w:ascii="Calibri" w:eastAsia="Calibri" w:hAnsi="Calibri" w:cs="Times New Roman"/>
          <w:sz w:val="24"/>
          <w:szCs w:val="24"/>
          <w14:ligatures w14:val="none"/>
        </w:rPr>
        <w:t xml:space="preserve"> – most of his original material had been provided by army chaplains in Malta, Edinburgh and York</w:t>
      </w:r>
      <w:r w:rsidRPr="00B861AC">
        <w:rPr>
          <w:rFonts w:ascii="Calibri" w:eastAsia="Calibri" w:hAnsi="Calibri" w:cs="Times New Roman"/>
          <w:sz w:val="24"/>
          <w:szCs w:val="24"/>
          <w:vertAlign w:val="superscript"/>
          <w14:ligatures w14:val="none"/>
        </w:rPr>
        <w:footnoteReference w:id="1293"/>
      </w:r>
      <w:r w:rsidRPr="00B861AC">
        <w:rPr>
          <w:rFonts w:ascii="Calibri" w:eastAsia="Calibri" w:hAnsi="Calibri" w:cs="Times New Roman"/>
          <w:sz w:val="24"/>
          <w:szCs w:val="24"/>
          <w14:ligatures w14:val="none"/>
        </w:rPr>
        <w:t xml:space="preserve"> – and he continually drew parallels with the life of Gordon. Baird’s assessment of Wauchope’s ecumenicalism, for example, was presented in a way that reflected exactly Gordon’s own view:</w:t>
      </w:r>
    </w:p>
    <w:p w14:paraId="75873A89" w14:textId="69C04D11" w:rsidR="00B861AC" w:rsidRPr="00B861AC" w:rsidRDefault="00B861AC" w:rsidP="003306AF">
      <w:pPr>
        <w:spacing w:line="360" w:lineRule="auto"/>
        <w:ind w:left="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As the different regiments of one army serving a common cause, he viewed the various sections of the Church of Christ – whether Roman Catholic or Protestant, whether Established Church or Nonconformist, whether Episcopal or Presbyterian – as all members one with another of the great army of which the Lord Jesus Christ is the one Captain and Head.</w:t>
      </w:r>
      <w:r w:rsidRPr="00B861AC">
        <w:rPr>
          <w:rFonts w:ascii="Calibri" w:eastAsia="Calibri" w:hAnsi="Calibri" w:cs="Times New Roman"/>
          <w:sz w:val="24"/>
          <w:szCs w:val="24"/>
          <w:vertAlign w:val="superscript"/>
          <w14:ligatures w14:val="none"/>
        </w:rPr>
        <w:footnoteReference w:id="1294"/>
      </w:r>
    </w:p>
    <w:p w14:paraId="5FDD866A" w14:textId="49346C26" w:rsidR="00B861AC" w:rsidRPr="00B861AC" w:rsidRDefault="00B861AC" w:rsidP="003306AF">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General Hector MacDonald, who commanded an Egyptian Brigade from Dongola to Omdurman, was another Presbyterian ‘strong in faith and alive with fervour’.</w:t>
      </w:r>
      <w:r w:rsidRPr="00B861AC">
        <w:rPr>
          <w:rFonts w:ascii="Calibri" w:eastAsia="Calibri" w:hAnsi="Calibri" w:cs="Times New Roman"/>
          <w:sz w:val="24"/>
          <w:szCs w:val="24"/>
          <w:vertAlign w:val="superscript"/>
          <w14:ligatures w14:val="none"/>
        </w:rPr>
        <w:footnoteReference w:id="1295"/>
      </w:r>
      <w:r w:rsidRPr="00B861AC">
        <w:rPr>
          <w:rFonts w:ascii="Calibri" w:eastAsia="Calibri" w:hAnsi="Calibri" w:cs="Times New Roman"/>
          <w:sz w:val="24"/>
          <w:szCs w:val="24"/>
          <w14:ligatures w14:val="none"/>
        </w:rPr>
        <w:t xml:space="preserve"> Brought up on the Black Isle in the Scottish Highlands, MacDonald had been influenced by the evangelical ministry of Dr MacDonald, the Free Church ‘Apostle of the North’. Also, as ‘The Private who became a General’,</w:t>
      </w:r>
      <w:r w:rsidRPr="00B861AC">
        <w:rPr>
          <w:rFonts w:ascii="Calibri" w:eastAsia="Calibri" w:hAnsi="Calibri" w:cs="Times New Roman"/>
          <w:sz w:val="24"/>
          <w:szCs w:val="24"/>
          <w:vertAlign w:val="superscript"/>
          <w14:ligatures w14:val="none"/>
        </w:rPr>
        <w:footnoteReference w:id="1296"/>
      </w:r>
      <w:r w:rsidRPr="00B861AC">
        <w:rPr>
          <w:rFonts w:ascii="Calibri" w:eastAsia="Calibri" w:hAnsi="Calibri" w:cs="Times New Roman"/>
          <w:sz w:val="24"/>
          <w:szCs w:val="24"/>
          <w14:ligatures w14:val="none"/>
        </w:rPr>
        <w:t xml:space="preserve"> MacDonald, like Gordon, personified General Wolseley’s view that in the modern British Army ‘worth was regarded more than birth’.</w:t>
      </w:r>
      <w:r w:rsidRPr="00B861AC">
        <w:rPr>
          <w:rFonts w:ascii="Calibri" w:eastAsia="Calibri" w:hAnsi="Calibri" w:cs="Times New Roman"/>
          <w:sz w:val="24"/>
          <w:szCs w:val="24"/>
          <w:vertAlign w:val="superscript"/>
          <w14:ligatures w14:val="none"/>
        </w:rPr>
        <w:footnoteReference w:id="1297"/>
      </w:r>
      <w:r w:rsidRPr="00B861AC">
        <w:rPr>
          <w:rFonts w:ascii="Calibri" w:eastAsia="Calibri" w:hAnsi="Calibri" w:cs="Times New Roman"/>
          <w:sz w:val="24"/>
          <w:szCs w:val="24"/>
          <w14:ligatures w14:val="none"/>
        </w:rPr>
        <w:t xml:space="preserve"> Such was MacDonald’s apparent favour with the Almighty, that after Omdurman ‘one pious highland lady’ wrote to </w:t>
      </w:r>
      <w:r w:rsidRPr="00B861AC">
        <w:rPr>
          <w:rFonts w:ascii="Calibri" w:eastAsia="Calibri" w:hAnsi="Calibri" w:cs="Times New Roman"/>
          <w:sz w:val="24"/>
          <w:szCs w:val="24"/>
          <w14:ligatures w14:val="none"/>
        </w:rPr>
        <w:lastRenderedPageBreak/>
        <w:t>her local paper to express ‘her belief that MacDonald had been specially protected by providence because of his early connection with the ‘Apostle of the North’.</w:t>
      </w:r>
      <w:r w:rsidRPr="00B861AC">
        <w:rPr>
          <w:rFonts w:ascii="Calibri" w:eastAsia="Calibri" w:hAnsi="Calibri" w:cs="Times New Roman"/>
          <w:sz w:val="24"/>
          <w:szCs w:val="24"/>
          <w:vertAlign w:val="superscript"/>
          <w14:ligatures w14:val="none"/>
        </w:rPr>
        <w:footnoteReference w:id="1298"/>
      </w:r>
      <w:r w:rsidRPr="00B861AC">
        <w:rPr>
          <w:rFonts w:ascii="Calibri" w:eastAsia="Calibri" w:hAnsi="Calibri" w:cs="Times New Roman"/>
          <w:sz w:val="24"/>
          <w:szCs w:val="24"/>
          <w14:ligatures w14:val="none"/>
        </w:rPr>
        <w:t xml:space="preserve"> Thus, while British commentators routinely derided the Mahdist belief that the patches sewn onto the Dervishes’ jibbas would magically deflect British bullets, some at least believed that ‘bullets travelling in MacDonald’s direction were diverted because of his strong religious conviction’.</w:t>
      </w:r>
      <w:r w:rsidRPr="00B861AC">
        <w:rPr>
          <w:rFonts w:ascii="Calibri" w:eastAsia="Calibri" w:hAnsi="Calibri" w:cs="Times New Roman"/>
          <w:sz w:val="24"/>
          <w:szCs w:val="24"/>
          <w:vertAlign w:val="superscript"/>
          <w14:ligatures w14:val="none"/>
        </w:rPr>
        <w:footnoteReference w:id="1299"/>
      </w:r>
    </w:p>
    <w:p w14:paraId="507A7908" w14:textId="1CBA7B3E" w:rsidR="00B861AC" w:rsidRPr="00B861AC" w:rsidRDefault="00B861AC" w:rsidP="003306AF">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The promotion of the idea of the Christian imperial hero – to attempt effectively to reinvent Gordon in the form of the reconquest’s principal protagonists – reflected the </w:t>
      </w:r>
      <w:r w:rsidR="00322D0E">
        <w:rPr>
          <w:rFonts w:ascii="Calibri" w:eastAsia="Calibri" w:hAnsi="Calibri" w:cs="Times New Roman"/>
          <w:sz w:val="24"/>
          <w:szCs w:val="24"/>
          <w14:ligatures w14:val="none"/>
        </w:rPr>
        <w:t>C</w:t>
      </w:r>
      <w:r w:rsidRPr="00B861AC">
        <w:rPr>
          <w:rFonts w:ascii="Calibri" w:eastAsia="Calibri" w:hAnsi="Calibri" w:cs="Times New Roman"/>
          <w:sz w:val="24"/>
          <w:szCs w:val="24"/>
          <w14:ligatures w14:val="none"/>
        </w:rPr>
        <w:t>hurches’ desire to be associated with a campaign that promised to end ‘the desolating savagery of Mahdist tyranny’,</w:t>
      </w:r>
      <w:r w:rsidRPr="00B861AC">
        <w:rPr>
          <w:rFonts w:ascii="Calibri" w:eastAsia="Calibri" w:hAnsi="Calibri" w:cs="Times New Roman"/>
          <w:sz w:val="24"/>
          <w:szCs w:val="24"/>
          <w:vertAlign w:val="superscript"/>
          <w14:ligatures w14:val="none"/>
        </w:rPr>
        <w:footnoteReference w:id="1300"/>
      </w:r>
      <w:r w:rsidRPr="00B861AC">
        <w:rPr>
          <w:rFonts w:ascii="Calibri" w:eastAsia="Calibri" w:hAnsi="Calibri" w:cs="Times New Roman"/>
          <w:sz w:val="24"/>
          <w:szCs w:val="24"/>
          <w14:ligatures w14:val="none"/>
        </w:rPr>
        <w:t xml:space="preserve"> liberate and redeem an enslaved people and ‘share the blessings of civilisation and Christianity’.</w:t>
      </w:r>
      <w:r w:rsidRPr="00B861AC">
        <w:rPr>
          <w:rFonts w:ascii="Calibri" w:eastAsia="Calibri" w:hAnsi="Calibri" w:cs="Times New Roman"/>
          <w:sz w:val="24"/>
          <w:szCs w:val="24"/>
          <w:vertAlign w:val="superscript"/>
          <w14:ligatures w14:val="none"/>
        </w:rPr>
        <w:footnoteReference w:id="1301"/>
      </w:r>
      <w:r w:rsidRPr="00B861AC">
        <w:rPr>
          <w:rFonts w:ascii="Calibri" w:eastAsia="Calibri" w:hAnsi="Calibri" w:cs="Times New Roman"/>
          <w:sz w:val="24"/>
          <w:szCs w:val="24"/>
          <w14:ligatures w14:val="none"/>
        </w:rPr>
        <w:t xml:space="preserve"> It illustrated again the desire within the English Churches to see the reconquest as a religious struggle with the ultimate aim of defeating the ‘False Prophet’ and Christianising the Sudan.</w:t>
      </w:r>
    </w:p>
    <w:p w14:paraId="058210A9" w14:textId="77777777" w:rsidR="00B861AC" w:rsidRPr="00B861AC" w:rsidRDefault="00B861AC" w:rsidP="00B861AC">
      <w:pPr>
        <w:spacing w:line="480" w:lineRule="auto"/>
        <w:jc w:val="both"/>
        <w:rPr>
          <w:rFonts w:ascii="Calibri" w:eastAsia="Calibri" w:hAnsi="Calibri" w:cs="Times New Roman"/>
          <w:sz w:val="24"/>
          <w:szCs w:val="24"/>
          <w:u w:val="single"/>
          <w14:ligatures w14:val="none"/>
        </w:rPr>
      </w:pPr>
      <w:r w:rsidRPr="00B861AC">
        <w:rPr>
          <w:rFonts w:ascii="Calibri" w:eastAsia="Calibri" w:hAnsi="Calibri" w:cs="Times New Roman"/>
          <w:sz w:val="24"/>
          <w:szCs w:val="24"/>
          <w:u w:val="single"/>
          <w14:ligatures w14:val="none"/>
        </w:rPr>
        <w:t>Conclusion</w:t>
      </w:r>
    </w:p>
    <w:p w14:paraId="69C5D452" w14:textId="77777777" w:rsidR="00B861AC" w:rsidRPr="00B861AC" w:rsidRDefault="00B861AC" w:rsidP="003306AF">
      <w:pPr>
        <w:spacing w:line="360" w:lineRule="auto"/>
        <w:ind w:left="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Thus, the Soudan emerged at last, and finally, from her ordeal of blood and fire. Her history will be no longer a record of tyranny, rebellion, war and famine, but of steady progress under a just and civilized government.</w:t>
      </w:r>
      <w:r w:rsidRPr="00B861AC">
        <w:rPr>
          <w:rFonts w:ascii="Calibri" w:eastAsia="Calibri" w:hAnsi="Calibri" w:cs="Times New Roman"/>
          <w:sz w:val="24"/>
          <w:szCs w:val="24"/>
          <w:vertAlign w:val="superscript"/>
          <w14:ligatures w14:val="none"/>
        </w:rPr>
        <w:footnoteReference w:id="1302"/>
      </w:r>
    </w:p>
    <w:p w14:paraId="656F3F14" w14:textId="159BF260" w:rsidR="00B861AC" w:rsidRPr="00B861AC" w:rsidRDefault="00B861AC" w:rsidP="003306AF">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The beneficial consequences of the reconquest were summarised in Christian journals of all denominations, such as the </w:t>
      </w:r>
      <w:r w:rsidRPr="00B861AC">
        <w:rPr>
          <w:rFonts w:ascii="Calibri" w:eastAsia="Calibri" w:hAnsi="Calibri" w:cs="Times New Roman"/>
          <w:i/>
          <w:iCs/>
          <w:sz w:val="24"/>
          <w:szCs w:val="24"/>
          <w14:ligatures w14:val="none"/>
        </w:rPr>
        <w:t xml:space="preserve">Guardian, Tablet </w:t>
      </w:r>
      <w:r w:rsidRPr="00B861AC">
        <w:rPr>
          <w:rFonts w:ascii="Calibri" w:eastAsia="Calibri" w:hAnsi="Calibri" w:cs="Times New Roman"/>
          <w:sz w:val="24"/>
          <w:szCs w:val="24"/>
          <w14:ligatures w14:val="none"/>
        </w:rPr>
        <w:t xml:space="preserve">and </w:t>
      </w:r>
      <w:r w:rsidRPr="00B861AC">
        <w:rPr>
          <w:rFonts w:ascii="Calibri" w:eastAsia="Calibri" w:hAnsi="Calibri" w:cs="Times New Roman"/>
          <w:i/>
          <w:iCs/>
          <w:sz w:val="24"/>
          <w:szCs w:val="24"/>
          <w14:ligatures w14:val="none"/>
        </w:rPr>
        <w:t xml:space="preserve">Freeman. </w:t>
      </w:r>
      <w:r w:rsidRPr="00B861AC">
        <w:rPr>
          <w:rFonts w:ascii="Calibri" w:eastAsia="Calibri" w:hAnsi="Calibri" w:cs="Times New Roman"/>
          <w:sz w:val="24"/>
          <w:szCs w:val="24"/>
          <w14:ligatures w14:val="none"/>
        </w:rPr>
        <w:t xml:space="preserve">British arms in the Sudan had ‘demolished a desolating, barbarous tyranny’, ‘repaired the ravages wrought by war, famine and pestilence during eighteen years of misrule’, ‘avenged’ the Christian martyr </w:t>
      </w:r>
      <w:r w:rsidRPr="00B861AC">
        <w:rPr>
          <w:rFonts w:ascii="Calibri" w:eastAsia="Calibri" w:hAnsi="Calibri" w:cs="Times New Roman"/>
          <w:sz w:val="24"/>
          <w:szCs w:val="24"/>
          <w14:ligatures w14:val="none"/>
        </w:rPr>
        <w:lastRenderedPageBreak/>
        <w:t>Gordon, given the assurance of peace and security to the whole Nile Valley and conferred on the Sudan the ‘blessings of settled government, civilisation and Christianity’.</w:t>
      </w:r>
      <w:r w:rsidRPr="00B861AC">
        <w:rPr>
          <w:rFonts w:ascii="Calibri" w:eastAsia="Calibri" w:hAnsi="Calibri" w:cs="Times New Roman"/>
          <w:sz w:val="24"/>
          <w:szCs w:val="24"/>
          <w:vertAlign w:val="superscript"/>
          <w14:ligatures w14:val="none"/>
        </w:rPr>
        <w:footnoteReference w:id="1303"/>
      </w:r>
      <w:r w:rsidRPr="00B861AC">
        <w:rPr>
          <w:rFonts w:ascii="Calibri" w:eastAsia="Calibri" w:hAnsi="Calibri" w:cs="Times New Roman"/>
          <w:sz w:val="24"/>
          <w:szCs w:val="24"/>
          <w14:ligatures w14:val="none"/>
        </w:rPr>
        <w:t xml:space="preserve"> Such a positive litany all but unified opinion in the English Churches in support of the reconquest. Winston Churchill, an outspoken critic of some aspects of Kitchener’s campaign, recognised nonetheless that ‘the wisdom of the war is generally admitted, and there will be few who deny its justice’.</w:t>
      </w:r>
      <w:r w:rsidRPr="00B861AC">
        <w:rPr>
          <w:rFonts w:ascii="Calibri" w:eastAsia="Calibri" w:hAnsi="Calibri" w:cs="Times New Roman"/>
          <w:sz w:val="24"/>
          <w:szCs w:val="24"/>
          <w:vertAlign w:val="superscript"/>
          <w14:ligatures w14:val="none"/>
        </w:rPr>
        <w:footnoteReference w:id="1304"/>
      </w:r>
      <w:r w:rsidRPr="00B861AC">
        <w:rPr>
          <w:rFonts w:ascii="Calibri" w:eastAsia="Calibri" w:hAnsi="Calibri" w:cs="Times New Roman"/>
          <w:sz w:val="24"/>
          <w:szCs w:val="24"/>
          <w14:ligatures w14:val="none"/>
        </w:rPr>
        <w:t xml:space="preserve"> ‘There was’, acknowledged the </w:t>
      </w:r>
      <w:r w:rsidRPr="00B861AC">
        <w:rPr>
          <w:rFonts w:ascii="Calibri" w:eastAsia="Calibri" w:hAnsi="Calibri" w:cs="Times New Roman"/>
          <w:i/>
          <w:iCs/>
          <w:sz w:val="24"/>
          <w:szCs w:val="24"/>
          <w14:ligatures w14:val="none"/>
        </w:rPr>
        <w:t xml:space="preserve">Church Family Newspaper, </w:t>
      </w:r>
      <w:r w:rsidRPr="00B861AC">
        <w:rPr>
          <w:rFonts w:ascii="Calibri" w:eastAsia="Calibri" w:hAnsi="Calibri" w:cs="Times New Roman"/>
          <w:sz w:val="24"/>
          <w:szCs w:val="24"/>
          <w14:ligatures w14:val="none"/>
        </w:rPr>
        <w:t>‘but one feeling in the country’.</w:t>
      </w:r>
      <w:r w:rsidRPr="00B861AC">
        <w:rPr>
          <w:rFonts w:ascii="Calibri" w:eastAsia="Calibri" w:hAnsi="Calibri" w:cs="Times New Roman"/>
          <w:sz w:val="24"/>
          <w:szCs w:val="24"/>
          <w:vertAlign w:val="superscript"/>
          <w14:ligatures w14:val="none"/>
        </w:rPr>
        <w:footnoteReference w:id="1305"/>
      </w:r>
    </w:p>
    <w:p w14:paraId="77D3D4AE" w14:textId="20298066" w:rsidR="00B861AC" w:rsidRPr="00B861AC" w:rsidRDefault="00B861AC" w:rsidP="003306AF">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Feelings within the English Churches may have been united in support of the reconquest, but the outlook across the denominations was still subject to some variation.   Opinion within the Established and Roman Catholic </w:t>
      </w:r>
      <w:r w:rsidR="00D4461D">
        <w:rPr>
          <w:rFonts w:ascii="Calibri" w:eastAsia="Calibri" w:hAnsi="Calibri" w:cs="Times New Roman"/>
          <w:sz w:val="24"/>
          <w:szCs w:val="24"/>
          <w14:ligatures w14:val="none"/>
        </w:rPr>
        <w:t>c</w:t>
      </w:r>
      <w:r w:rsidRPr="00B861AC">
        <w:rPr>
          <w:rFonts w:ascii="Calibri" w:eastAsia="Calibri" w:hAnsi="Calibri" w:cs="Times New Roman"/>
          <w:sz w:val="24"/>
          <w:szCs w:val="24"/>
          <w14:ligatures w14:val="none"/>
        </w:rPr>
        <w:t xml:space="preserve">hurches remained largely supportive of the reconquest as a humanitarian, ‘civilising’ intervention. However, recognising that a ‘love of humanity’ was not the only possible stimulus for imperial expansion, and that ‘gain for trade, for conquest’ and a Great Power’s ‘innate desire for expansion’ inevitably influenced British policy, some </w:t>
      </w:r>
      <w:r w:rsidR="00614088">
        <w:rPr>
          <w:rFonts w:ascii="Calibri" w:eastAsia="Calibri" w:hAnsi="Calibri" w:cs="Times New Roman"/>
          <w:sz w:val="24"/>
          <w:szCs w:val="24"/>
          <w14:ligatures w14:val="none"/>
        </w:rPr>
        <w:t>c</w:t>
      </w:r>
      <w:r w:rsidRPr="00B861AC">
        <w:rPr>
          <w:rFonts w:ascii="Calibri" w:eastAsia="Calibri" w:hAnsi="Calibri" w:cs="Times New Roman"/>
          <w:sz w:val="24"/>
          <w:szCs w:val="24"/>
          <w14:ligatures w14:val="none"/>
        </w:rPr>
        <w:t>hurch leaders accepted that an underlying Christian motivation was possibly irrelevant, so long as Britain demonstrated a willingness to ‘shoulder our obligations and discharge our duty’, and the result was the ‘blessings of Christian civilisation’. This flexible, pragmatic approach was illustrated by Cardinal Vaughan who, writing in ‘The Evangelization of Africa’, stated that: ‘Whether all this [the reconquest of the Sudan and the benefits thereof] has been done, by us, a nation, from natural or supernatural motives … is a matter we need not enquire into.’</w:t>
      </w:r>
      <w:r w:rsidRPr="00B861AC">
        <w:rPr>
          <w:rFonts w:ascii="Calibri" w:eastAsia="Calibri" w:hAnsi="Calibri" w:cs="Times New Roman"/>
          <w:sz w:val="24"/>
          <w:szCs w:val="24"/>
          <w:vertAlign w:val="superscript"/>
          <w14:ligatures w14:val="none"/>
        </w:rPr>
        <w:footnoteReference w:id="1306"/>
      </w:r>
    </w:p>
    <w:p w14:paraId="1492FF11" w14:textId="594FEA47" w:rsidR="00B861AC" w:rsidRPr="00B861AC" w:rsidRDefault="00B861AC" w:rsidP="003306AF">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lastRenderedPageBreak/>
        <w:t>David Bebbington has analysed the transformation in the attitudes of Nonconformists to British foreign affairs between 1870 and the 1900s, whereby ‘the sternest critics of the growth of Empire’ became ‘eager participants in the upsurge of popular imperialism’.</w:t>
      </w:r>
      <w:r w:rsidRPr="00B861AC">
        <w:rPr>
          <w:rFonts w:ascii="Calibri" w:eastAsia="Calibri" w:hAnsi="Calibri" w:cs="Times New Roman"/>
          <w:sz w:val="24"/>
          <w:szCs w:val="24"/>
          <w:vertAlign w:val="superscript"/>
          <w14:ligatures w14:val="none"/>
        </w:rPr>
        <w:footnoteReference w:id="1307"/>
      </w:r>
      <w:r w:rsidRPr="00B861AC">
        <w:rPr>
          <w:rFonts w:ascii="Calibri" w:eastAsia="Calibri" w:hAnsi="Calibri" w:cs="Times New Roman"/>
          <w:sz w:val="24"/>
          <w:szCs w:val="24"/>
          <w14:ligatures w14:val="none"/>
        </w:rPr>
        <w:t xml:space="preserve"> He concluded that it was the ‘intense humanitarianism’ of the response to the ‘Armenian Affair’ (Christian Europe’s response to the Armenian </w:t>
      </w:r>
      <w:proofErr w:type="spellStart"/>
      <w:r w:rsidRPr="00B861AC">
        <w:rPr>
          <w:rFonts w:ascii="Calibri" w:eastAsia="Calibri" w:hAnsi="Calibri" w:cs="Times New Roman"/>
          <w:sz w:val="24"/>
          <w:szCs w:val="24"/>
          <w14:ligatures w14:val="none"/>
        </w:rPr>
        <w:t>Hamidian</w:t>
      </w:r>
      <w:proofErr w:type="spellEnd"/>
      <w:r w:rsidRPr="00B861AC">
        <w:rPr>
          <w:rFonts w:ascii="Calibri" w:eastAsia="Calibri" w:hAnsi="Calibri" w:cs="Times New Roman"/>
          <w:sz w:val="24"/>
          <w:szCs w:val="24"/>
          <w14:ligatures w14:val="none"/>
        </w:rPr>
        <w:t xml:space="preserve"> massacres in the Ottoman Empire in 1894-7), mixed with a ‘desire to defend their missionary interests’, that did most to galvanise Nonconformist opinion.</w:t>
      </w:r>
      <w:r w:rsidRPr="00B861AC">
        <w:rPr>
          <w:rFonts w:ascii="Calibri" w:eastAsia="Calibri" w:hAnsi="Calibri" w:cs="Times New Roman"/>
          <w:sz w:val="24"/>
          <w:szCs w:val="24"/>
          <w:vertAlign w:val="superscript"/>
          <w14:ligatures w14:val="none"/>
        </w:rPr>
        <w:footnoteReference w:id="1308"/>
      </w:r>
      <w:r w:rsidRPr="00B861AC">
        <w:rPr>
          <w:rFonts w:ascii="Calibri" w:eastAsia="Calibri" w:hAnsi="Calibri" w:cs="Times New Roman"/>
          <w:sz w:val="24"/>
          <w:szCs w:val="24"/>
          <w14:ligatures w14:val="none"/>
        </w:rPr>
        <w:t xml:space="preserve"> Although anti-slavery sentiment ‘remained a significant component of chapel psychology’, it was a declining force as ‘the relatively small dimensions of the problem did not encourage profound or persistent concern’.</w:t>
      </w:r>
      <w:r w:rsidRPr="00B861AC">
        <w:rPr>
          <w:rFonts w:ascii="Calibri" w:eastAsia="Calibri" w:hAnsi="Calibri" w:cs="Times New Roman"/>
          <w:sz w:val="24"/>
          <w:szCs w:val="24"/>
          <w:vertAlign w:val="superscript"/>
          <w14:ligatures w14:val="none"/>
        </w:rPr>
        <w:footnoteReference w:id="1309"/>
      </w:r>
    </w:p>
    <w:p w14:paraId="664FD95C" w14:textId="69DB7C68" w:rsidR="00B861AC" w:rsidRPr="00B861AC" w:rsidRDefault="00B861AC" w:rsidP="003306AF">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Yet, an analysis of Nonconformism’s response to the reconquest of the Sudan challenges this assessment. Given the importance of slavery to the Sudan generally and during the Mahdiya particularly, abolitionism undoubtedly comprised a key element in energising Nonconformist support for the defeat of the Khalifa and the imposition of British control. Indeed, the Sudan aside, there was no other issue in British foreign and colonial policy in which humanitarian concerns played such a clear (if arguably ostensible) role. And while the desire to promote Christian mission was certainly a motivating factor within the English Churches generally, none of the Free Churches had any direct missionary interest or presence in the Sudan.</w:t>
      </w:r>
      <w:r w:rsidRPr="00B861AC">
        <w:rPr>
          <w:rFonts w:ascii="Calibri" w:eastAsia="Calibri" w:hAnsi="Calibri" w:cs="Times New Roman"/>
          <w:sz w:val="24"/>
          <w:szCs w:val="24"/>
          <w:vertAlign w:val="superscript"/>
          <w14:ligatures w14:val="none"/>
        </w:rPr>
        <w:footnoteReference w:id="1310"/>
      </w:r>
    </w:p>
    <w:p w14:paraId="20528261" w14:textId="5276805B" w:rsidR="00B861AC" w:rsidRPr="00B861AC" w:rsidRDefault="00B861AC" w:rsidP="003306AF">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Instead, it was the assertion of a humanitarian colonial policy underpinned by a forthright Christian conviction that constituted the crucial element in Nonconformist support </w:t>
      </w:r>
      <w:r w:rsidRPr="00B861AC">
        <w:rPr>
          <w:rFonts w:ascii="Calibri" w:eastAsia="Calibri" w:hAnsi="Calibri" w:cs="Times New Roman"/>
          <w:sz w:val="24"/>
          <w:szCs w:val="24"/>
          <w14:ligatures w14:val="none"/>
        </w:rPr>
        <w:lastRenderedPageBreak/>
        <w:t xml:space="preserve">for the reconquest. Ultimately, it was only Divine Providence that could justify and redeem the violence and savagery of the military campaign. This view was summed up in an editorial in the </w:t>
      </w:r>
      <w:r w:rsidRPr="00B861AC">
        <w:rPr>
          <w:rFonts w:ascii="Calibri" w:eastAsia="Calibri" w:hAnsi="Calibri" w:cs="Times New Roman"/>
          <w:i/>
          <w:iCs/>
          <w:sz w:val="24"/>
          <w:szCs w:val="24"/>
          <w14:ligatures w14:val="none"/>
        </w:rPr>
        <w:t xml:space="preserve">Baptist </w:t>
      </w:r>
      <w:r w:rsidRPr="00B861AC">
        <w:rPr>
          <w:rFonts w:ascii="Calibri" w:eastAsia="Calibri" w:hAnsi="Calibri" w:cs="Times New Roman"/>
          <w:sz w:val="24"/>
          <w:szCs w:val="24"/>
          <w14:ligatures w14:val="none"/>
        </w:rPr>
        <w:t>published immediately after Omdurman:</w:t>
      </w:r>
    </w:p>
    <w:p w14:paraId="1860828E" w14:textId="5B440A75" w:rsidR="00B861AC" w:rsidRPr="00B861AC" w:rsidRDefault="00B861AC" w:rsidP="003306AF">
      <w:pPr>
        <w:spacing w:line="360" w:lineRule="auto"/>
        <w:ind w:left="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To pretend to employ war as an instrument of human progress is in the nature of the case </w:t>
      </w:r>
      <w:r w:rsidR="006E00B4">
        <w:rPr>
          <w:rFonts w:ascii="Calibri" w:eastAsia="Calibri" w:hAnsi="Calibri" w:cs="Times New Roman"/>
          <w:sz w:val="24"/>
          <w:szCs w:val="24"/>
          <w14:ligatures w14:val="none"/>
        </w:rPr>
        <w:t>an</w:t>
      </w:r>
      <w:r w:rsidRPr="00B861AC">
        <w:rPr>
          <w:rFonts w:ascii="Calibri" w:eastAsia="Calibri" w:hAnsi="Calibri" w:cs="Times New Roman"/>
          <w:sz w:val="24"/>
          <w:szCs w:val="24"/>
          <w14:ligatures w14:val="none"/>
        </w:rPr>
        <w:t xml:space="preserve"> unblushing hypocrisy; it is to do evil that good may come. But Divine wisdom is equal to turning our worst folly to the best account. He would be a bold man who would undertake to justify from a Christian standpoint many British campaigns and possessions. Our occupation of Egypt might even tax the ingenuity of the most astute of modern patriots to excuse. Nevertheless, by the bountiful mercy of God, we are more than mere creatures of blind fate.</w:t>
      </w:r>
      <w:r w:rsidRPr="00B861AC">
        <w:rPr>
          <w:rFonts w:ascii="Calibri" w:eastAsia="Calibri" w:hAnsi="Calibri" w:cs="Times New Roman"/>
          <w:sz w:val="24"/>
          <w:szCs w:val="24"/>
          <w:vertAlign w:val="superscript"/>
          <w14:ligatures w14:val="none"/>
        </w:rPr>
        <w:footnoteReference w:id="1311"/>
      </w:r>
    </w:p>
    <w:p w14:paraId="497D47B8" w14:textId="26216CAD" w:rsidR="00B861AC" w:rsidRPr="00B861AC" w:rsidRDefault="00B861AC" w:rsidP="003306AF">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Moving forward, the Church’s expectation that the Sudan would be remade in a Christian image led to increased friction and dispute with the Condominium Government, established in January 1899. Missionary opinion found expression in the optimism of the Church Missionary Society:</w:t>
      </w:r>
    </w:p>
    <w:p w14:paraId="66353848" w14:textId="4C44C6B8" w:rsidR="00B861AC" w:rsidRPr="00B861AC" w:rsidRDefault="00B861AC" w:rsidP="003306AF">
      <w:pPr>
        <w:spacing w:line="360" w:lineRule="auto"/>
        <w:ind w:left="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What shall another twenty years witness in this region? Shall the Church of Christ not claim a share in the work of reconstruction? Shall it not carry up the Nile the only regenerating force, the message of love unto death and death unto life?</w:t>
      </w:r>
      <w:r w:rsidRPr="00B861AC">
        <w:rPr>
          <w:rFonts w:ascii="Calibri" w:eastAsia="Calibri" w:hAnsi="Calibri" w:cs="Times New Roman"/>
          <w:sz w:val="24"/>
          <w:szCs w:val="24"/>
          <w:vertAlign w:val="superscript"/>
          <w14:ligatures w14:val="none"/>
        </w:rPr>
        <w:footnoteReference w:id="1312"/>
      </w:r>
    </w:p>
    <w:p w14:paraId="22BD0537" w14:textId="77777777" w:rsidR="00B861AC" w:rsidRPr="00B861AC" w:rsidRDefault="00B861AC" w:rsidP="00B861AC">
      <w:pPr>
        <w:spacing w:line="480" w:lineRule="auto"/>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Kitchener, however, would insist on a scrupulous respect for orthodox Islam as the established religion of the Sudan. Concerned hitherto with maintaining the Anglo-Egyptian military coalition, he was now faced with the daunting prospect of governing peacefully a Muslim population which, although defeated and occupied, had demonstrated its conviction and potential volatility during the Mahdist revolt and the Khalifa’s sacrificial defence of his capital. Distinguishing orthodox Islam from the ‘unorthodox fanaticism’ of heretical Mahdism, a </w:t>
      </w:r>
      <w:r w:rsidRPr="00B861AC">
        <w:rPr>
          <w:rFonts w:ascii="Calibri" w:eastAsia="Calibri" w:hAnsi="Calibri" w:cs="Times New Roman"/>
          <w:sz w:val="24"/>
          <w:szCs w:val="24"/>
          <w14:ligatures w14:val="none"/>
        </w:rPr>
        <w:lastRenderedPageBreak/>
        <w:t>distinction which many Christians refused to recognise, Kitchener acted swiftly to restrict the activities of the Christian missionaries. Lord Cromer, in a speech to sheikhs at Omdurman on 4 January 1899, assured them that the ‘Queen will respect and not interfere with your religion’.</w:t>
      </w:r>
      <w:r w:rsidRPr="00B861AC">
        <w:rPr>
          <w:rFonts w:ascii="Calibri" w:eastAsia="Calibri" w:hAnsi="Calibri" w:cs="Times New Roman"/>
          <w:sz w:val="24"/>
          <w:szCs w:val="24"/>
          <w:vertAlign w:val="superscript"/>
          <w14:ligatures w14:val="none"/>
        </w:rPr>
        <w:footnoteReference w:id="1313"/>
      </w:r>
      <w:r w:rsidRPr="00B861AC">
        <w:rPr>
          <w:rFonts w:ascii="Calibri" w:eastAsia="Calibri" w:hAnsi="Calibri" w:cs="Times New Roman"/>
          <w:sz w:val="24"/>
          <w:szCs w:val="24"/>
          <w14:ligatures w14:val="none"/>
        </w:rPr>
        <w:t xml:space="preserve"> Although the CMS attempted to interpret this as a ‘proclamation of religious liberty’ which, if implemented logically, would preserve the rights of Christians and Muslims alike,</w:t>
      </w:r>
      <w:r w:rsidRPr="00B861AC">
        <w:rPr>
          <w:rFonts w:ascii="Calibri" w:eastAsia="Calibri" w:hAnsi="Calibri" w:cs="Times New Roman"/>
          <w:sz w:val="24"/>
          <w:szCs w:val="24"/>
          <w:vertAlign w:val="superscript"/>
          <w14:ligatures w14:val="none"/>
        </w:rPr>
        <w:footnoteReference w:id="1314"/>
      </w:r>
      <w:r w:rsidRPr="00B861AC">
        <w:rPr>
          <w:rFonts w:ascii="Calibri" w:eastAsia="Calibri" w:hAnsi="Calibri" w:cs="Times New Roman"/>
          <w:sz w:val="24"/>
          <w:szCs w:val="24"/>
          <w14:ligatures w14:val="none"/>
        </w:rPr>
        <w:t xml:space="preserve"> the decision had already been made to prohibit missionary activity in the Sudan’s Islamic north. As David Steele concluded:</w:t>
      </w:r>
    </w:p>
    <w:p w14:paraId="0ED744EA" w14:textId="77777777" w:rsidR="008025F7" w:rsidRDefault="00B861AC" w:rsidP="003306AF">
      <w:pPr>
        <w:spacing w:line="360" w:lineRule="auto"/>
        <w:ind w:left="567"/>
        <w:jc w:val="both"/>
        <w:rPr>
          <w:rFonts w:ascii="Calibri" w:eastAsia="Calibri" w:hAnsi="Calibri" w:cs="Times New Roman"/>
          <w:sz w:val="24"/>
          <w:szCs w:val="24"/>
          <w14:ligatures w14:val="none"/>
        </w:rPr>
        <w:sectPr w:rsidR="008025F7" w:rsidSect="00434BCE">
          <w:footnotePr>
            <w:numRestart w:val="eachSect"/>
          </w:footnotePr>
          <w:pgSz w:w="11906" w:h="16838"/>
          <w:pgMar w:top="1440" w:right="1440" w:bottom="1440" w:left="1440" w:header="708" w:footer="708" w:gutter="0"/>
          <w:cols w:space="708"/>
          <w:docGrid w:linePitch="360"/>
        </w:sectPr>
      </w:pPr>
      <w:r w:rsidRPr="00B861AC">
        <w:rPr>
          <w:rFonts w:ascii="Calibri" w:eastAsia="Calibri" w:hAnsi="Calibri" w:cs="Times New Roman"/>
          <w:sz w:val="24"/>
          <w:szCs w:val="24"/>
          <w14:ligatures w14:val="none"/>
        </w:rPr>
        <w:t>The expectations of the religious public in Britain, always an important part of public opinion to which ministers answered, and the reality of Islam’s hold on the Sudanese people could hardly be reconciled.</w:t>
      </w:r>
      <w:r w:rsidRPr="00B861AC">
        <w:rPr>
          <w:rFonts w:ascii="Calibri" w:eastAsia="Calibri" w:hAnsi="Calibri" w:cs="Times New Roman"/>
          <w:sz w:val="24"/>
          <w:szCs w:val="24"/>
          <w:vertAlign w:val="superscript"/>
          <w14:ligatures w14:val="none"/>
        </w:rPr>
        <w:footnoteReference w:id="1315"/>
      </w:r>
    </w:p>
    <w:p w14:paraId="48880569" w14:textId="3ACED525" w:rsidR="00B861AC" w:rsidRPr="008025F7" w:rsidRDefault="00B861AC" w:rsidP="003306AF">
      <w:pPr>
        <w:spacing w:line="480" w:lineRule="auto"/>
        <w:jc w:val="center"/>
        <w:rPr>
          <w:rFonts w:ascii="Calibri" w:eastAsia="Calibri" w:hAnsi="Calibri" w:cs="Times New Roman"/>
          <w:sz w:val="24"/>
          <w:szCs w:val="24"/>
          <w14:ligatures w14:val="none"/>
        </w:rPr>
      </w:pPr>
      <w:r w:rsidRPr="00B861AC">
        <w:rPr>
          <w:rFonts w:ascii="Calibri" w:eastAsia="Calibri" w:hAnsi="Calibri" w:cs="Times New Roman"/>
          <w:sz w:val="24"/>
          <w:szCs w:val="24"/>
          <w:u w:val="single"/>
          <w14:ligatures w14:val="none"/>
        </w:rPr>
        <w:lastRenderedPageBreak/>
        <w:t>Opposition</w:t>
      </w:r>
    </w:p>
    <w:p w14:paraId="4BB408C8" w14:textId="77777777" w:rsidR="00B861AC" w:rsidRPr="00B861AC" w:rsidRDefault="00B861AC" w:rsidP="00EE57DA">
      <w:pPr>
        <w:spacing w:line="480" w:lineRule="auto"/>
        <w:jc w:val="both"/>
        <w:rPr>
          <w:rFonts w:ascii="Calibri" w:eastAsia="Calibri" w:hAnsi="Calibri" w:cs="Times New Roman"/>
          <w:sz w:val="24"/>
          <w:szCs w:val="24"/>
          <w:u w:val="single"/>
          <w14:ligatures w14:val="none"/>
        </w:rPr>
      </w:pPr>
      <w:r w:rsidRPr="00B861AC">
        <w:rPr>
          <w:rFonts w:ascii="Calibri" w:eastAsia="Calibri" w:hAnsi="Calibri" w:cs="Times New Roman"/>
          <w:sz w:val="24"/>
          <w:szCs w:val="24"/>
          <w:u w:val="single"/>
          <w14:ligatures w14:val="none"/>
        </w:rPr>
        <w:t>Introduction</w:t>
      </w:r>
    </w:p>
    <w:p w14:paraId="6B6B1F52" w14:textId="6A42055B" w:rsidR="00671C12" w:rsidRDefault="00B861AC" w:rsidP="00671C12">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This </w:t>
      </w:r>
      <w:r w:rsidR="00631BE4">
        <w:rPr>
          <w:rFonts w:ascii="Calibri" w:eastAsia="Calibri" w:hAnsi="Calibri" w:cs="Times New Roman"/>
          <w:sz w:val="24"/>
          <w:szCs w:val="24"/>
          <w14:ligatures w14:val="none"/>
        </w:rPr>
        <w:t>section</w:t>
      </w:r>
      <w:r w:rsidRPr="00B861AC">
        <w:rPr>
          <w:rFonts w:ascii="Calibri" w:eastAsia="Calibri" w:hAnsi="Calibri" w:cs="Times New Roman"/>
          <w:sz w:val="24"/>
          <w:szCs w:val="24"/>
          <w14:ligatures w14:val="none"/>
        </w:rPr>
        <w:t xml:space="preserve"> examines the character, extent and influence of opposition from within the English Churches to the Sudan campaign of 1896-9. The reconquest presented a formidable challenge to Christian peace campaigners. The instinctive inclination to ‘strongly protest against [this] unjustifiable and most dangerous [forward] movement’</w:t>
      </w:r>
      <w:r w:rsidRPr="00B861AC">
        <w:rPr>
          <w:rFonts w:ascii="Calibri" w:eastAsia="Calibri" w:hAnsi="Calibri" w:cs="Times New Roman"/>
          <w:sz w:val="24"/>
          <w:szCs w:val="24"/>
          <w:vertAlign w:val="superscript"/>
          <w14:ligatures w14:val="none"/>
        </w:rPr>
        <w:footnoteReference w:id="1316"/>
      </w:r>
      <w:r w:rsidRPr="00B861AC">
        <w:rPr>
          <w:rFonts w:ascii="Calibri" w:eastAsia="Calibri" w:hAnsi="Calibri" w:cs="Times New Roman"/>
          <w:sz w:val="24"/>
          <w:szCs w:val="24"/>
          <w14:ligatures w14:val="none"/>
        </w:rPr>
        <w:t xml:space="preserve"> was tempered by the ‘grudging admission that the overthrow of Mahdism means the destruction of one of the vilest tyrannies to be found in the world’.</w:t>
      </w:r>
      <w:r w:rsidRPr="00B861AC">
        <w:rPr>
          <w:rFonts w:ascii="Calibri" w:eastAsia="Calibri" w:hAnsi="Calibri" w:cs="Times New Roman"/>
          <w:sz w:val="24"/>
          <w:szCs w:val="24"/>
          <w:vertAlign w:val="superscript"/>
          <w14:ligatures w14:val="none"/>
        </w:rPr>
        <w:footnoteReference w:id="1317"/>
      </w:r>
      <w:r w:rsidRPr="00B861AC">
        <w:rPr>
          <w:rFonts w:ascii="Calibri" w:eastAsia="Calibri" w:hAnsi="Calibri" w:cs="Times New Roman"/>
          <w:sz w:val="24"/>
          <w:szCs w:val="24"/>
          <w14:ligatures w14:val="none"/>
        </w:rPr>
        <w:t xml:space="preserve"> As a result, and in the face of overwhelming public support for the Nile Expedition, many activists were conflicted and discouraged. As the anti-imperialist </w:t>
      </w:r>
      <w:r w:rsidRPr="00B861AC">
        <w:rPr>
          <w:rFonts w:ascii="Calibri" w:eastAsia="Calibri" w:hAnsi="Calibri" w:cs="Times New Roman"/>
          <w:i/>
          <w:iCs/>
          <w:sz w:val="24"/>
          <w:szCs w:val="24"/>
          <w14:ligatures w14:val="none"/>
        </w:rPr>
        <w:t>Nonconformist &amp;</w:t>
      </w:r>
      <w:r w:rsidRPr="00B861AC">
        <w:rPr>
          <w:rFonts w:ascii="Calibri" w:eastAsia="Calibri" w:hAnsi="Calibri" w:cs="Times New Roman"/>
          <w:sz w:val="24"/>
          <w:szCs w:val="24"/>
          <w14:ligatures w14:val="none"/>
        </w:rPr>
        <w:t xml:space="preserve"> </w:t>
      </w:r>
      <w:r w:rsidRPr="00B861AC">
        <w:rPr>
          <w:rFonts w:ascii="Calibri" w:eastAsia="Calibri" w:hAnsi="Calibri" w:cs="Times New Roman"/>
          <w:i/>
          <w:iCs/>
          <w:sz w:val="24"/>
          <w:szCs w:val="24"/>
          <w14:ligatures w14:val="none"/>
        </w:rPr>
        <w:t xml:space="preserve">Independent </w:t>
      </w:r>
      <w:r w:rsidRPr="00B861AC">
        <w:rPr>
          <w:rFonts w:ascii="Calibri" w:eastAsia="Calibri" w:hAnsi="Calibri" w:cs="Times New Roman"/>
          <w:sz w:val="24"/>
          <w:szCs w:val="24"/>
          <w14:ligatures w14:val="none"/>
        </w:rPr>
        <w:t>put it: ‘It is not easy to determine exactly where we are on this great question.’</w:t>
      </w:r>
      <w:r w:rsidRPr="00B861AC">
        <w:rPr>
          <w:rFonts w:ascii="Calibri" w:eastAsia="Calibri" w:hAnsi="Calibri" w:cs="Times New Roman"/>
          <w:sz w:val="24"/>
          <w:szCs w:val="24"/>
          <w:vertAlign w:val="superscript"/>
          <w14:ligatures w14:val="none"/>
        </w:rPr>
        <w:footnoteReference w:id="1318"/>
      </w:r>
      <w:r w:rsidRPr="00B861AC">
        <w:rPr>
          <w:rFonts w:ascii="Calibri" w:eastAsia="Calibri" w:hAnsi="Calibri" w:cs="Times New Roman"/>
          <w:sz w:val="24"/>
          <w:szCs w:val="24"/>
          <w14:ligatures w14:val="none"/>
        </w:rPr>
        <w:t xml:space="preserve"> After the Dongola Expedition of 1896, when Winston Churchill conceded that ‘public opinion was still undecided on the general question of the war’,</w:t>
      </w:r>
      <w:r w:rsidRPr="00B861AC">
        <w:rPr>
          <w:rFonts w:ascii="Calibri" w:eastAsia="Calibri" w:hAnsi="Calibri" w:cs="Times New Roman"/>
          <w:sz w:val="24"/>
          <w:szCs w:val="24"/>
          <w:vertAlign w:val="superscript"/>
          <w14:ligatures w14:val="none"/>
        </w:rPr>
        <w:footnoteReference w:id="1319"/>
      </w:r>
      <w:r w:rsidRPr="00B861AC">
        <w:rPr>
          <w:rFonts w:ascii="Calibri" w:eastAsia="Calibri" w:hAnsi="Calibri" w:cs="Times New Roman"/>
          <w:sz w:val="24"/>
          <w:szCs w:val="24"/>
          <w14:ligatures w14:val="none"/>
        </w:rPr>
        <w:t xml:space="preserve"> events moved inexorably towards Kitchener’s crushing triumph at the Battle of Omdurman in September 1898. Throughout this period, Christian opponents maintained a spirited, if limited and ultimately ineffective, opposition to the conflict. As William Harcourt, the Liberal leader, acknowledged, ‘</w:t>
      </w:r>
      <w:proofErr w:type="spellStart"/>
      <w:r w:rsidRPr="00B861AC">
        <w:rPr>
          <w:rFonts w:ascii="Calibri" w:eastAsia="Calibri" w:hAnsi="Calibri" w:cs="Times New Roman"/>
          <w:sz w:val="24"/>
          <w:szCs w:val="24"/>
          <w14:ligatures w14:val="none"/>
        </w:rPr>
        <w:t>Khartum</w:t>
      </w:r>
      <w:proofErr w:type="spellEnd"/>
      <w:r w:rsidRPr="00B861AC">
        <w:rPr>
          <w:rFonts w:ascii="Calibri" w:eastAsia="Calibri" w:hAnsi="Calibri" w:cs="Times New Roman"/>
          <w:sz w:val="24"/>
          <w:szCs w:val="24"/>
          <w14:ligatures w14:val="none"/>
        </w:rPr>
        <w:t xml:space="preserve"> will rally the popular sentiment as much as Trafalgar and Salamanca’,</w:t>
      </w:r>
      <w:r w:rsidRPr="00B861AC">
        <w:rPr>
          <w:rFonts w:ascii="Calibri" w:eastAsia="Calibri" w:hAnsi="Calibri" w:cs="Times New Roman"/>
          <w:sz w:val="24"/>
          <w:szCs w:val="24"/>
          <w:vertAlign w:val="superscript"/>
          <w14:ligatures w14:val="none"/>
        </w:rPr>
        <w:footnoteReference w:id="1320"/>
      </w:r>
      <w:r w:rsidRPr="00B861AC">
        <w:rPr>
          <w:rFonts w:ascii="Calibri" w:eastAsia="Calibri" w:hAnsi="Calibri" w:cs="Times New Roman"/>
          <w:sz w:val="24"/>
          <w:szCs w:val="24"/>
          <w14:ligatures w14:val="none"/>
        </w:rPr>
        <w:t xml:space="preserve"> and this climate would ‘tax the ingenuity of the most astute’</w:t>
      </w:r>
      <w:r w:rsidRPr="00B861AC">
        <w:rPr>
          <w:rFonts w:ascii="Calibri" w:eastAsia="Calibri" w:hAnsi="Calibri" w:cs="Times New Roman"/>
          <w:sz w:val="24"/>
          <w:szCs w:val="24"/>
          <w:vertAlign w:val="superscript"/>
          <w14:ligatures w14:val="none"/>
        </w:rPr>
        <w:footnoteReference w:id="1321"/>
      </w:r>
      <w:r w:rsidRPr="00B861AC">
        <w:rPr>
          <w:rFonts w:ascii="Calibri" w:eastAsia="Calibri" w:hAnsi="Calibri" w:cs="Times New Roman"/>
          <w:sz w:val="24"/>
          <w:szCs w:val="24"/>
          <w14:ligatures w14:val="none"/>
        </w:rPr>
        <w:t xml:space="preserve"> anti-war campaigner.</w:t>
      </w:r>
    </w:p>
    <w:p w14:paraId="0FD685FB" w14:textId="7698868C" w:rsidR="00B861AC" w:rsidRPr="00671C12" w:rsidRDefault="00671C12" w:rsidP="00671C12">
      <w:pPr>
        <w:rPr>
          <w:rFonts w:ascii="Calibri" w:eastAsia="Calibri" w:hAnsi="Calibri" w:cs="Times New Roman"/>
          <w:sz w:val="24"/>
          <w:szCs w:val="24"/>
          <w14:ligatures w14:val="none"/>
        </w:rPr>
      </w:pPr>
      <w:r>
        <w:rPr>
          <w:rFonts w:ascii="Calibri" w:eastAsia="Calibri" w:hAnsi="Calibri" w:cs="Times New Roman"/>
          <w:sz w:val="24"/>
          <w:szCs w:val="24"/>
          <w14:ligatures w14:val="none"/>
        </w:rPr>
        <w:br w:type="page"/>
      </w:r>
    </w:p>
    <w:p w14:paraId="079D904B" w14:textId="45EC432F" w:rsidR="00B861AC" w:rsidRPr="00B861AC" w:rsidRDefault="00B861AC" w:rsidP="00671C12">
      <w:pPr>
        <w:spacing w:line="480" w:lineRule="auto"/>
        <w:rPr>
          <w:rFonts w:ascii="Calibri" w:eastAsia="Calibri" w:hAnsi="Calibri" w:cs="Times New Roman"/>
          <w:sz w:val="24"/>
          <w:szCs w:val="24"/>
          <w:u w:val="single"/>
          <w14:ligatures w14:val="none"/>
        </w:rPr>
      </w:pPr>
      <w:r w:rsidRPr="00B861AC">
        <w:rPr>
          <w:rFonts w:ascii="Calibri" w:eastAsia="Calibri" w:hAnsi="Calibri" w:cs="Times New Roman"/>
          <w:sz w:val="24"/>
          <w:szCs w:val="24"/>
          <w:u w:val="single"/>
          <w14:ligatures w14:val="none"/>
        </w:rPr>
        <w:lastRenderedPageBreak/>
        <w:t>The British Peace Movement in the 1890s</w:t>
      </w:r>
    </w:p>
    <w:p w14:paraId="42B53854" w14:textId="282B4671" w:rsidR="00B861AC" w:rsidRPr="00B861AC" w:rsidRDefault="00B861AC" w:rsidP="009E0EC6">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The Anglo-Egyptian reconquest of the Sudan coincided with a period of ‘comparative stagnation in the British peace movement’.</w:t>
      </w:r>
      <w:r w:rsidRPr="00B861AC">
        <w:rPr>
          <w:rFonts w:ascii="Calibri" w:eastAsia="Calibri" w:hAnsi="Calibri" w:cs="Times New Roman"/>
          <w:sz w:val="24"/>
          <w:szCs w:val="24"/>
          <w:vertAlign w:val="superscript"/>
          <w14:ligatures w14:val="none"/>
        </w:rPr>
        <w:footnoteReference w:id="1322"/>
      </w:r>
      <w:r w:rsidRPr="00B861AC">
        <w:rPr>
          <w:rFonts w:ascii="Calibri" w:eastAsia="Calibri" w:hAnsi="Calibri" w:cs="Times New Roman"/>
          <w:sz w:val="24"/>
          <w:szCs w:val="24"/>
          <w14:ligatures w14:val="none"/>
        </w:rPr>
        <w:t xml:space="preserve"> Plagued by falling numbers and income, and a drift from pacifism and pacificism towards a ‘concentration on more practicable goals’</w:t>
      </w:r>
      <w:r w:rsidRPr="00B861AC">
        <w:rPr>
          <w:rFonts w:ascii="Calibri" w:eastAsia="Calibri" w:hAnsi="Calibri" w:cs="Times New Roman"/>
          <w:sz w:val="24"/>
          <w:szCs w:val="24"/>
          <w:vertAlign w:val="superscript"/>
          <w14:ligatures w14:val="none"/>
        </w:rPr>
        <w:footnoteReference w:id="1323"/>
      </w:r>
      <w:r w:rsidRPr="00B861AC">
        <w:rPr>
          <w:rFonts w:ascii="Calibri" w:eastAsia="Calibri" w:hAnsi="Calibri" w:cs="Times New Roman"/>
          <w:sz w:val="24"/>
          <w:szCs w:val="24"/>
          <w14:ligatures w14:val="none"/>
        </w:rPr>
        <w:t xml:space="preserve"> like international arbitration, the 1890s represented for the various peace associations ‘a decade of institutional underperformance’.</w:t>
      </w:r>
      <w:r w:rsidRPr="00B861AC">
        <w:rPr>
          <w:rFonts w:ascii="Calibri" w:eastAsia="Calibri" w:hAnsi="Calibri" w:cs="Times New Roman"/>
          <w:sz w:val="24"/>
          <w:szCs w:val="24"/>
          <w:vertAlign w:val="superscript"/>
          <w14:ligatures w14:val="none"/>
        </w:rPr>
        <w:footnoteReference w:id="1324"/>
      </w:r>
    </w:p>
    <w:p w14:paraId="3D3ED95D" w14:textId="758A942F" w:rsidR="00B861AC" w:rsidRPr="00B861AC" w:rsidRDefault="00B861AC" w:rsidP="009E0EC6">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The Peace Society, still the largest and most effective peace association, appointed Rev. Will</w:t>
      </w:r>
      <w:r w:rsidR="00745186">
        <w:rPr>
          <w:rFonts w:ascii="Calibri" w:eastAsia="Calibri" w:hAnsi="Calibri" w:cs="Times New Roman"/>
          <w:sz w:val="24"/>
          <w:szCs w:val="24"/>
          <w14:ligatures w14:val="none"/>
        </w:rPr>
        <w:t>ia</w:t>
      </w:r>
      <w:r w:rsidRPr="00B861AC">
        <w:rPr>
          <w:rFonts w:ascii="Calibri" w:eastAsia="Calibri" w:hAnsi="Calibri" w:cs="Times New Roman"/>
          <w:sz w:val="24"/>
          <w:szCs w:val="24"/>
          <w14:ligatures w14:val="none"/>
        </w:rPr>
        <w:t>m Evans Darby, a Welsh Congregationalist, as Secretary in 1889. A ‘dedicated and energetic pacifist’,</w:t>
      </w:r>
      <w:r w:rsidRPr="00B861AC">
        <w:rPr>
          <w:rFonts w:ascii="Calibri" w:eastAsia="Calibri" w:hAnsi="Calibri" w:cs="Times New Roman"/>
          <w:sz w:val="24"/>
          <w:szCs w:val="24"/>
          <w:vertAlign w:val="superscript"/>
          <w14:ligatures w14:val="none"/>
        </w:rPr>
        <w:footnoteReference w:id="1325"/>
      </w:r>
      <w:r w:rsidRPr="00B861AC">
        <w:rPr>
          <w:rFonts w:ascii="Calibri" w:eastAsia="Calibri" w:hAnsi="Calibri" w:cs="Times New Roman"/>
          <w:sz w:val="24"/>
          <w:szCs w:val="24"/>
          <w14:ligatures w14:val="none"/>
        </w:rPr>
        <w:t xml:space="preserve"> Darby nonetheless presided over a gradual shift away from an ideology based on ‘peace-at-any-price’ Christian pacifism, towards a more selective opposition based on legal, economic and humanitarian arguments. ‘Some of its members’, moreover, ‘were swept away by the tide of interventionism’,</w:t>
      </w:r>
      <w:r w:rsidRPr="00B861AC">
        <w:rPr>
          <w:rFonts w:ascii="Calibri" w:eastAsia="Calibri" w:hAnsi="Calibri" w:cs="Times New Roman"/>
          <w:sz w:val="24"/>
          <w:szCs w:val="24"/>
          <w:vertAlign w:val="superscript"/>
          <w14:ligatures w14:val="none"/>
        </w:rPr>
        <w:footnoteReference w:id="1326"/>
      </w:r>
      <w:r w:rsidRPr="00B861AC">
        <w:rPr>
          <w:rFonts w:ascii="Calibri" w:eastAsia="Calibri" w:hAnsi="Calibri" w:cs="Times New Roman"/>
          <w:sz w:val="24"/>
          <w:szCs w:val="24"/>
          <w14:ligatures w14:val="none"/>
        </w:rPr>
        <w:t xml:space="preserve"> with a consequent belief in the justice of some British colonial conflicts. </w:t>
      </w:r>
      <w:proofErr w:type="spellStart"/>
      <w:r w:rsidRPr="00B861AC">
        <w:rPr>
          <w:rFonts w:ascii="Calibri" w:eastAsia="Calibri" w:hAnsi="Calibri" w:cs="Times New Roman"/>
          <w:sz w:val="24"/>
          <w:szCs w:val="24"/>
          <w14:ligatures w14:val="none"/>
        </w:rPr>
        <w:t>Ceadel</w:t>
      </w:r>
      <w:proofErr w:type="spellEnd"/>
      <w:r w:rsidRPr="00B861AC">
        <w:rPr>
          <w:rFonts w:ascii="Calibri" w:eastAsia="Calibri" w:hAnsi="Calibri" w:cs="Times New Roman"/>
          <w:sz w:val="24"/>
          <w:szCs w:val="24"/>
          <w14:ligatures w14:val="none"/>
        </w:rPr>
        <w:t xml:space="preserve"> describes a period during which the Peace Society emitted a ‘defeatist tone’.</w:t>
      </w:r>
      <w:r w:rsidRPr="00B861AC">
        <w:rPr>
          <w:rFonts w:ascii="Calibri" w:eastAsia="Calibri" w:hAnsi="Calibri" w:cs="Times New Roman"/>
          <w:sz w:val="24"/>
          <w:szCs w:val="24"/>
          <w:vertAlign w:val="superscript"/>
          <w14:ligatures w14:val="none"/>
        </w:rPr>
        <w:footnoteReference w:id="1327"/>
      </w:r>
    </w:p>
    <w:p w14:paraId="2F259F60" w14:textId="7B730182" w:rsidR="00B861AC" w:rsidRPr="00B861AC" w:rsidRDefault="00B861AC" w:rsidP="009E0EC6">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The International Arbitration and Peace Association ‘struggled to survive’</w:t>
      </w:r>
      <w:r w:rsidRPr="00B861AC">
        <w:rPr>
          <w:rFonts w:ascii="Calibri" w:eastAsia="Calibri" w:hAnsi="Calibri" w:cs="Times New Roman"/>
          <w:sz w:val="24"/>
          <w:szCs w:val="24"/>
          <w:vertAlign w:val="superscript"/>
          <w14:ligatures w14:val="none"/>
        </w:rPr>
        <w:footnoteReference w:id="1328"/>
      </w:r>
      <w:r w:rsidRPr="00B861AC">
        <w:rPr>
          <w:rFonts w:ascii="Calibri" w:eastAsia="Calibri" w:hAnsi="Calibri" w:cs="Times New Roman"/>
          <w:sz w:val="24"/>
          <w:szCs w:val="24"/>
          <w14:ligatures w14:val="none"/>
        </w:rPr>
        <w:t xml:space="preserve"> during the 1890s. Led by J. Frederick Green, originally an Anglican curate,</w:t>
      </w:r>
      <w:r w:rsidRPr="00B861AC">
        <w:rPr>
          <w:rFonts w:ascii="Calibri" w:eastAsia="Calibri" w:hAnsi="Calibri" w:cs="Times New Roman"/>
          <w:sz w:val="24"/>
          <w:szCs w:val="24"/>
          <w:vertAlign w:val="superscript"/>
          <w14:ligatures w14:val="none"/>
        </w:rPr>
        <w:footnoteReference w:id="1329"/>
      </w:r>
      <w:r w:rsidRPr="00B861AC">
        <w:rPr>
          <w:rFonts w:ascii="Calibri" w:eastAsia="Calibri" w:hAnsi="Calibri" w:cs="Times New Roman"/>
          <w:sz w:val="24"/>
          <w:szCs w:val="24"/>
          <w14:ligatures w14:val="none"/>
        </w:rPr>
        <w:t xml:space="preserve"> it produced a monthly journal, </w:t>
      </w:r>
      <w:r w:rsidRPr="00B861AC">
        <w:rPr>
          <w:rFonts w:ascii="Calibri" w:eastAsia="Calibri" w:hAnsi="Calibri" w:cs="Times New Roman"/>
          <w:i/>
          <w:iCs/>
          <w:sz w:val="24"/>
          <w:szCs w:val="24"/>
          <w14:ligatures w14:val="none"/>
        </w:rPr>
        <w:t xml:space="preserve">Concord, </w:t>
      </w:r>
      <w:r w:rsidRPr="00B861AC">
        <w:rPr>
          <w:rFonts w:ascii="Calibri" w:eastAsia="Calibri" w:hAnsi="Calibri" w:cs="Times New Roman"/>
          <w:sz w:val="24"/>
          <w:szCs w:val="24"/>
          <w14:ligatures w14:val="none"/>
        </w:rPr>
        <w:t xml:space="preserve">that was edited by G. H. Perris, the son of a Unitarian minister. Under Green </w:t>
      </w:r>
      <w:r w:rsidRPr="00B861AC">
        <w:rPr>
          <w:rFonts w:ascii="Calibri" w:eastAsia="Calibri" w:hAnsi="Calibri" w:cs="Times New Roman"/>
          <w:sz w:val="24"/>
          <w:szCs w:val="24"/>
          <w14:ligatures w14:val="none"/>
        </w:rPr>
        <w:lastRenderedPageBreak/>
        <w:t>and Perris, the IAPA became ‘more domestically focussed’,</w:t>
      </w:r>
      <w:r w:rsidRPr="00B861AC">
        <w:rPr>
          <w:rFonts w:ascii="Calibri" w:eastAsia="Calibri" w:hAnsi="Calibri" w:cs="Times New Roman"/>
          <w:sz w:val="24"/>
          <w:szCs w:val="24"/>
          <w:vertAlign w:val="superscript"/>
          <w14:ligatures w14:val="none"/>
        </w:rPr>
        <w:footnoteReference w:id="1330"/>
      </w:r>
      <w:r w:rsidRPr="00B861AC">
        <w:rPr>
          <w:rFonts w:ascii="Calibri" w:eastAsia="Calibri" w:hAnsi="Calibri" w:cs="Times New Roman"/>
          <w:sz w:val="24"/>
          <w:szCs w:val="24"/>
          <w14:ligatures w14:val="none"/>
        </w:rPr>
        <w:t xml:space="preserve"> so that it concentrated on issues like disarmament rather than opposition to specific conflicts.</w:t>
      </w:r>
    </w:p>
    <w:p w14:paraId="515FF081" w14:textId="422D3EB2" w:rsidR="00B861AC" w:rsidRPr="00B861AC" w:rsidRDefault="00B861AC" w:rsidP="009E0EC6">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The International Arbitration League (known as the Workman’s Peace Association at the time of the Gordon Relief Expedition), moved first from a pacifist to a pacificist outlook, and then to a policy based on the promotion of international arbitration as an alternative to war. Some members, like the influential Methodist minister Hugh Price Hughes, actively supported the idea of Britain’s civilising mission, believing that international accord could be established and maintained by the spread of Anglo-Saxon liberal government.</w:t>
      </w:r>
      <w:r w:rsidRPr="00B861AC">
        <w:rPr>
          <w:rFonts w:ascii="Calibri" w:eastAsia="Calibri" w:hAnsi="Calibri" w:cs="Times New Roman"/>
          <w:sz w:val="24"/>
          <w:szCs w:val="24"/>
          <w:vertAlign w:val="superscript"/>
          <w14:ligatures w14:val="none"/>
        </w:rPr>
        <w:footnoteReference w:id="1331"/>
      </w:r>
      <w:r w:rsidRPr="00B861AC">
        <w:rPr>
          <w:rFonts w:ascii="Calibri" w:eastAsia="Calibri" w:hAnsi="Calibri" w:cs="Times New Roman"/>
          <w:sz w:val="24"/>
          <w:szCs w:val="24"/>
          <w14:ligatures w14:val="none"/>
        </w:rPr>
        <w:t xml:space="preserve"> Randal Cremer, the IAL’s leader, lost his parliamentary seat at the 1895 general election and in 1897 financial problems meant that the League’s journal, the </w:t>
      </w:r>
      <w:r w:rsidRPr="00B861AC">
        <w:rPr>
          <w:rFonts w:ascii="Calibri" w:eastAsia="Calibri" w:hAnsi="Calibri" w:cs="Times New Roman"/>
          <w:i/>
          <w:iCs/>
          <w:sz w:val="24"/>
          <w:szCs w:val="24"/>
          <w14:ligatures w14:val="none"/>
        </w:rPr>
        <w:t xml:space="preserve">Arbitrator, </w:t>
      </w:r>
      <w:r w:rsidRPr="00B861AC">
        <w:rPr>
          <w:rFonts w:ascii="Calibri" w:eastAsia="Calibri" w:hAnsi="Calibri" w:cs="Times New Roman"/>
          <w:sz w:val="24"/>
          <w:szCs w:val="24"/>
          <w14:ligatures w14:val="none"/>
        </w:rPr>
        <w:t>had to move from a monthly to ‘an occasional’ publication.</w:t>
      </w:r>
      <w:r w:rsidRPr="00B861AC">
        <w:rPr>
          <w:rFonts w:ascii="Calibri" w:eastAsia="Calibri" w:hAnsi="Calibri" w:cs="Times New Roman"/>
          <w:sz w:val="24"/>
          <w:szCs w:val="24"/>
          <w:vertAlign w:val="superscript"/>
          <w14:ligatures w14:val="none"/>
        </w:rPr>
        <w:footnoteReference w:id="1332"/>
      </w:r>
    </w:p>
    <w:p w14:paraId="689A5B67" w14:textId="44BAB4FA" w:rsidR="00B861AC" w:rsidRPr="00B861AC" w:rsidRDefault="00B861AC" w:rsidP="009E0EC6">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The Friends’ Peace Committee was formed in 1888 as a response to ‘an ebbing peace commitment within the Society of Friends’.</w:t>
      </w:r>
      <w:r w:rsidRPr="00B861AC">
        <w:rPr>
          <w:rFonts w:ascii="Calibri" w:eastAsia="Calibri" w:hAnsi="Calibri" w:cs="Times New Roman"/>
          <w:sz w:val="24"/>
          <w:szCs w:val="24"/>
          <w:vertAlign w:val="superscript"/>
          <w14:ligatures w14:val="none"/>
        </w:rPr>
        <w:footnoteReference w:id="1333"/>
      </w:r>
      <w:r w:rsidRPr="00B861AC">
        <w:rPr>
          <w:rFonts w:ascii="Calibri" w:eastAsia="Calibri" w:hAnsi="Calibri" w:cs="Times New Roman"/>
          <w:sz w:val="24"/>
          <w:szCs w:val="24"/>
          <w14:ligatures w14:val="none"/>
        </w:rPr>
        <w:t xml:space="preserve"> Led by T. P. Newman, who was an active supporter of the Anti-Slavery Society, the FPC endeavoured to promote co-operation with other pacifist peace campaigns, although many Quakers demonstrated a ‘reluctance to enter into specific protests’.</w:t>
      </w:r>
      <w:r w:rsidRPr="00B861AC">
        <w:rPr>
          <w:rFonts w:ascii="Calibri" w:eastAsia="Calibri" w:hAnsi="Calibri" w:cs="Times New Roman"/>
          <w:sz w:val="24"/>
          <w:szCs w:val="24"/>
          <w:vertAlign w:val="superscript"/>
          <w14:ligatures w14:val="none"/>
        </w:rPr>
        <w:footnoteReference w:id="1334"/>
      </w:r>
    </w:p>
    <w:p w14:paraId="04B176C2" w14:textId="49BDBC60" w:rsidR="00B861AC" w:rsidRPr="00B861AC" w:rsidRDefault="00B861AC" w:rsidP="009E0EC6">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The International Crusade of Peace was formed by the campaigning journalist W. T. Stead in 1898. Between January and March 1899, it published twelve issues of a journal </w:t>
      </w:r>
      <w:r w:rsidRPr="00B861AC">
        <w:rPr>
          <w:rFonts w:ascii="Calibri" w:eastAsia="Calibri" w:hAnsi="Calibri" w:cs="Times New Roman"/>
          <w:i/>
          <w:iCs/>
          <w:sz w:val="24"/>
          <w:szCs w:val="24"/>
          <w14:ligatures w14:val="none"/>
        </w:rPr>
        <w:t xml:space="preserve">War </w:t>
      </w:r>
      <w:r w:rsidRPr="00B861AC">
        <w:rPr>
          <w:rFonts w:ascii="Calibri" w:eastAsia="Calibri" w:hAnsi="Calibri" w:cs="Times New Roman"/>
          <w:i/>
          <w:iCs/>
          <w:sz w:val="24"/>
          <w:szCs w:val="24"/>
          <w14:ligatures w14:val="none"/>
        </w:rPr>
        <w:lastRenderedPageBreak/>
        <w:t xml:space="preserve">Against War! </w:t>
      </w:r>
      <w:r w:rsidRPr="00B861AC">
        <w:rPr>
          <w:rFonts w:ascii="Calibri" w:eastAsia="Calibri" w:hAnsi="Calibri" w:cs="Times New Roman"/>
          <w:sz w:val="24"/>
          <w:szCs w:val="24"/>
          <w14:ligatures w14:val="none"/>
        </w:rPr>
        <w:t>But Stead’s apparent ‘wish for peace’</w:t>
      </w:r>
      <w:r w:rsidRPr="00B861AC">
        <w:rPr>
          <w:rFonts w:ascii="Calibri" w:eastAsia="Calibri" w:hAnsi="Calibri" w:cs="Times New Roman"/>
          <w:sz w:val="24"/>
          <w:szCs w:val="24"/>
          <w:vertAlign w:val="superscript"/>
          <w14:ligatures w14:val="none"/>
        </w:rPr>
        <w:footnoteReference w:id="1335"/>
      </w:r>
      <w:r w:rsidRPr="00B861AC">
        <w:rPr>
          <w:rFonts w:ascii="Calibri" w:eastAsia="Calibri" w:hAnsi="Calibri" w:cs="Times New Roman"/>
          <w:sz w:val="24"/>
          <w:szCs w:val="24"/>
          <w14:ligatures w14:val="none"/>
        </w:rPr>
        <w:t xml:space="preserve"> was ‘only one strand in a complex mind’</w:t>
      </w:r>
      <w:r w:rsidRPr="00B861AC">
        <w:rPr>
          <w:rFonts w:ascii="Calibri" w:eastAsia="Calibri" w:hAnsi="Calibri" w:cs="Times New Roman"/>
          <w:sz w:val="24"/>
          <w:szCs w:val="24"/>
          <w:vertAlign w:val="superscript"/>
          <w14:ligatures w14:val="none"/>
        </w:rPr>
        <w:footnoteReference w:id="1336"/>
      </w:r>
      <w:r w:rsidRPr="00B861AC">
        <w:rPr>
          <w:rFonts w:ascii="Calibri" w:eastAsia="Calibri" w:hAnsi="Calibri" w:cs="Times New Roman"/>
          <w:sz w:val="24"/>
          <w:szCs w:val="24"/>
          <w14:ligatures w14:val="none"/>
        </w:rPr>
        <w:t xml:space="preserve"> and a concerted opposition to the reconquest never really materialised.</w:t>
      </w:r>
    </w:p>
    <w:p w14:paraId="27259904" w14:textId="1123750B" w:rsidR="00B861AC" w:rsidRPr="00B861AC" w:rsidRDefault="00B861AC" w:rsidP="009E0EC6">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All in all, as Kitchener’s force moved steadily towards Khartoum, ‘militancy in the cause of peace was declining’.</w:t>
      </w:r>
      <w:r w:rsidRPr="00B861AC">
        <w:rPr>
          <w:rFonts w:ascii="Calibri" w:eastAsia="Calibri" w:hAnsi="Calibri" w:cs="Times New Roman"/>
          <w:sz w:val="24"/>
          <w:szCs w:val="24"/>
          <w:vertAlign w:val="superscript"/>
          <w14:ligatures w14:val="none"/>
        </w:rPr>
        <w:footnoteReference w:id="1337"/>
      </w:r>
    </w:p>
    <w:p w14:paraId="686BEC31" w14:textId="77777777" w:rsidR="00B861AC" w:rsidRPr="00B861AC" w:rsidRDefault="00B861AC" w:rsidP="00B861AC">
      <w:pPr>
        <w:spacing w:line="480" w:lineRule="auto"/>
        <w:jc w:val="both"/>
        <w:rPr>
          <w:rFonts w:ascii="Calibri" w:eastAsia="Calibri" w:hAnsi="Calibri" w:cs="Times New Roman"/>
          <w:sz w:val="24"/>
          <w:szCs w:val="24"/>
          <w:u w:val="single"/>
          <w14:ligatures w14:val="none"/>
        </w:rPr>
      </w:pPr>
      <w:r w:rsidRPr="00B861AC">
        <w:rPr>
          <w:rFonts w:ascii="Calibri" w:eastAsia="Calibri" w:hAnsi="Calibri" w:cs="Times New Roman"/>
          <w:sz w:val="24"/>
          <w:szCs w:val="24"/>
          <w:u w:val="single"/>
          <w14:ligatures w14:val="none"/>
        </w:rPr>
        <w:t>Secular, political opposition</w:t>
      </w:r>
    </w:p>
    <w:p w14:paraId="0F51076B" w14:textId="47D72D00" w:rsidR="00B861AC" w:rsidRPr="00B861AC" w:rsidRDefault="00B861AC" w:rsidP="009E0EC6">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Opposition to the reconquest was led by a few Liberal leaders in Parliament, specifically Sir William Harcourt and John Morley, assorted MPs with ‘radical’ credentials, notably Sir Wilfrid Lawson and Henry Labouchere, two national newspapers, the </w:t>
      </w:r>
      <w:r w:rsidRPr="00B861AC">
        <w:rPr>
          <w:rFonts w:ascii="Calibri" w:eastAsia="Calibri" w:hAnsi="Calibri" w:cs="Times New Roman"/>
          <w:i/>
          <w:iCs/>
          <w:sz w:val="24"/>
          <w:szCs w:val="24"/>
          <w14:ligatures w14:val="none"/>
        </w:rPr>
        <w:t xml:space="preserve">Manchester Guardian </w:t>
      </w:r>
      <w:r w:rsidRPr="00B861AC">
        <w:rPr>
          <w:rFonts w:ascii="Calibri" w:eastAsia="Calibri" w:hAnsi="Calibri" w:cs="Times New Roman"/>
          <w:sz w:val="24"/>
          <w:szCs w:val="24"/>
          <w14:ligatures w14:val="none"/>
        </w:rPr>
        <w:t xml:space="preserve">and the </w:t>
      </w:r>
      <w:r w:rsidRPr="00B861AC">
        <w:rPr>
          <w:rFonts w:ascii="Calibri" w:eastAsia="Calibri" w:hAnsi="Calibri" w:cs="Times New Roman"/>
          <w:i/>
          <w:iCs/>
          <w:sz w:val="24"/>
          <w:szCs w:val="24"/>
          <w14:ligatures w14:val="none"/>
        </w:rPr>
        <w:t xml:space="preserve">Daily Chronicle, </w:t>
      </w:r>
      <w:r w:rsidRPr="00B861AC">
        <w:rPr>
          <w:rFonts w:ascii="Calibri" w:eastAsia="Calibri" w:hAnsi="Calibri" w:cs="Times New Roman"/>
          <w:sz w:val="24"/>
          <w:szCs w:val="24"/>
          <w14:ligatures w14:val="none"/>
        </w:rPr>
        <w:t>and a handful of independent commentators like W. T. Stead and Wilfrid Scawen Blunt.</w:t>
      </w:r>
    </w:p>
    <w:p w14:paraId="329651C3" w14:textId="3A0400B2" w:rsidR="00B861AC" w:rsidRPr="00B861AC" w:rsidRDefault="00B861AC" w:rsidP="009E0EC6">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Harcourt, the Liberal leader in the House of Commons and Leader of the Opposition between October 1896 and December 1898, was ‘always hostile to the permanent occupation of Egypt’.</w:t>
      </w:r>
      <w:r w:rsidRPr="00B861AC">
        <w:rPr>
          <w:rFonts w:ascii="Calibri" w:eastAsia="Calibri" w:hAnsi="Calibri" w:cs="Times New Roman"/>
          <w:sz w:val="24"/>
          <w:szCs w:val="24"/>
          <w:vertAlign w:val="superscript"/>
          <w14:ligatures w14:val="none"/>
        </w:rPr>
        <w:footnoteReference w:id="1338"/>
      </w:r>
      <w:r w:rsidRPr="00B861AC">
        <w:rPr>
          <w:rFonts w:ascii="Calibri" w:eastAsia="Calibri" w:hAnsi="Calibri" w:cs="Times New Roman"/>
          <w:i/>
          <w:iCs/>
          <w:sz w:val="24"/>
          <w:szCs w:val="24"/>
          <w14:ligatures w14:val="none"/>
        </w:rPr>
        <w:t xml:space="preserve"> </w:t>
      </w:r>
      <w:r w:rsidRPr="00B861AC">
        <w:rPr>
          <w:rFonts w:ascii="Calibri" w:eastAsia="Calibri" w:hAnsi="Calibri" w:cs="Times New Roman"/>
          <w:sz w:val="24"/>
          <w:szCs w:val="24"/>
          <w14:ligatures w14:val="none"/>
        </w:rPr>
        <w:t>Responding to the announcement of the Dongola Expedition, he dismissed it as ‘the most foolish, the most unjustifiable, the most perilous adventure upon which a country ever embarked’.</w:t>
      </w:r>
      <w:r w:rsidRPr="00B861AC">
        <w:rPr>
          <w:rFonts w:ascii="Calibri" w:eastAsia="Calibri" w:hAnsi="Calibri" w:cs="Times New Roman"/>
          <w:sz w:val="24"/>
          <w:szCs w:val="24"/>
          <w:vertAlign w:val="superscript"/>
          <w14:ligatures w14:val="none"/>
        </w:rPr>
        <w:footnoteReference w:id="1339"/>
      </w:r>
      <w:r w:rsidRPr="00B861AC">
        <w:rPr>
          <w:rFonts w:ascii="Calibri" w:eastAsia="Calibri" w:hAnsi="Calibri" w:cs="Times New Roman"/>
          <w:sz w:val="24"/>
          <w:szCs w:val="24"/>
          <w14:ligatures w14:val="none"/>
        </w:rPr>
        <w:t xml:space="preserve"> He feared that a reconquest of the Sudan would consolidate Britain’s occupation of Egypt, a development that would contravene existing government policy and provoke a confrontation with France. His stance was supported initially by ‘the steadfast resistance from Liberals’.</w:t>
      </w:r>
      <w:r w:rsidRPr="00B861AC">
        <w:rPr>
          <w:rFonts w:ascii="Calibri" w:eastAsia="Calibri" w:hAnsi="Calibri" w:cs="Times New Roman"/>
          <w:sz w:val="24"/>
          <w:szCs w:val="24"/>
          <w:vertAlign w:val="superscript"/>
          <w14:ligatures w14:val="none"/>
        </w:rPr>
        <w:footnoteReference w:id="1340"/>
      </w:r>
      <w:r w:rsidRPr="00B861AC">
        <w:rPr>
          <w:rFonts w:ascii="Calibri" w:eastAsia="Calibri" w:hAnsi="Calibri" w:cs="Times New Roman"/>
          <w:sz w:val="24"/>
          <w:szCs w:val="24"/>
          <w14:ligatures w14:val="none"/>
        </w:rPr>
        <w:t xml:space="preserve"> As the reconquest progressed, however, his opposition waned. </w:t>
      </w:r>
      <w:r w:rsidRPr="00B861AC">
        <w:rPr>
          <w:rFonts w:ascii="Calibri" w:eastAsia="Calibri" w:hAnsi="Calibri" w:cs="Times New Roman"/>
          <w:sz w:val="24"/>
          <w:szCs w:val="24"/>
          <w14:ligatures w14:val="none"/>
        </w:rPr>
        <w:lastRenderedPageBreak/>
        <w:t xml:space="preserve">Ultimately, Christian publications like the </w:t>
      </w:r>
      <w:r w:rsidRPr="00B861AC">
        <w:rPr>
          <w:rFonts w:ascii="Calibri" w:eastAsia="Calibri" w:hAnsi="Calibri" w:cs="Times New Roman"/>
          <w:i/>
          <w:iCs/>
          <w:sz w:val="24"/>
          <w:szCs w:val="24"/>
          <w14:ligatures w14:val="none"/>
        </w:rPr>
        <w:t xml:space="preserve">Church Family Newspaper </w:t>
      </w:r>
      <w:r w:rsidRPr="00B861AC">
        <w:rPr>
          <w:rFonts w:ascii="Calibri" w:eastAsia="Calibri" w:hAnsi="Calibri" w:cs="Times New Roman"/>
          <w:sz w:val="24"/>
          <w:szCs w:val="24"/>
          <w14:ligatures w14:val="none"/>
        </w:rPr>
        <w:t>ridiculed Harcourt for ‘being proved so wrong … [and ultimately] toasting the Sirdar and Civilisation on the Nile’.</w:t>
      </w:r>
      <w:r w:rsidRPr="00B861AC">
        <w:rPr>
          <w:rFonts w:ascii="Calibri" w:eastAsia="Calibri" w:hAnsi="Calibri" w:cs="Times New Roman"/>
          <w:sz w:val="24"/>
          <w:szCs w:val="24"/>
          <w:vertAlign w:val="superscript"/>
          <w14:ligatures w14:val="none"/>
        </w:rPr>
        <w:footnoteReference w:id="1341"/>
      </w:r>
    </w:p>
    <w:p w14:paraId="4BCB8107" w14:textId="132D3A0C" w:rsidR="00B861AC" w:rsidRPr="00B861AC" w:rsidRDefault="00B861AC" w:rsidP="00ED2E9E">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John Morley, the leading ‘Gladstonian’ Liberal MP, provided a more vigorous and consistent opposition to the reconquest. Paul Laity referred to his ‘strong moralistic opposition’ in the House of Commons and the country.</w:t>
      </w:r>
      <w:r w:rsidRPr="00B861AC">
        <w:rPr>
          <w:rFonts w:ascii="Calibri" w:eastAsia="Calibri" w:hAnsi="Calibri" w:cs="Times New Roman"/>
          <w:sz w:val="24"/>
          <w:szCs w:val="24"/>
          <w:vertAlign w:val="superscript"/>
          <w14:ligatures w14:val="none"/>
        </w:rPr>
        <w:footnoteReference w:id="1342"/>
      </w:r>
      <w:r w:rsidRPr="00B861AC">
        <w:rPr>
          <w:rFonts w:ascii="Calibri" w:eastAsia="Calibri" w:hAnsi="Calibri" w:cs="Times New Roman"/>
          <w:sz w:val="24"/>
          <w:szCs w:val="24"/>
          <w14:ligatures w14:val="none"/>
        </w:rPr>
        <w:t xml:space="preserve"> Morley led the parliamentary opposition in a Vote of Censure on 20 March 1896.</w:t>
      </w:r>
      <w:r w:rsidRPr="00B861AC">
        <w:rPr>
          <w:rFonts w:ascii="Calibri" w:eastAsia="Calibri" w:hAnsi="Calibri" w:cs="Times New Roman"/>
          <w:b/>
          <w:bCs/>
          <w:sz w:val="24"/>
          <w:szCs w:val="24"/>
          <w14:ligatures w14:val="none"/>
        </w:rPr>
        <w:t xml:space="preserve"> </w:t>
      </w:r>
      <w:r w:rsidRPr="00B861AC">
        <w:rPr>
          <w:rFonts w:ascii="Calibri" w:eastAsia="Calibri" w:hAnsi="Calibri" w:cs="Times New Roman"/>
          <w:sz w:val="24"/>
          <w:szCs w:val="24"/>
          <w14:ligatures w14:val="none"/>
        </w:rPr>
        <w:t>In June, at a meeting in Leeds organised by the Yorkshire Friends, he ‘delivered a stirring address’ which ‘registered a solemn protest against the wickedness and folly of the expedition’.</w:t>
      </w:r>
      <w:r w:rsidRPr="00B861AC">
        <w:rPr>
          <w:rFonts w:ascii="Calibri" w:eastAsia="Calibri" w:hAnsi="Calibri" w:cs="Times New Roman"/>
          <w:sz w:val="24"/>
          <w:szCs w:val="24"/>
          <w:vertAlign w:val="superscript"/>
          <w14:ligatures w14:val="none"/>
        </w:rPr>
        <w:footnoteReference w:id="1343"/>
      </w:r>
      <w:r w:rsidRPr="00B861AC">
        <w:rPr>
          <w:rFonts w:ascii="Calibri" w:eastAsia="Calibri" w:hAnsi="Calibri" w:cs="Times New Roman"/>
          <w:sz w:val="24"/>
          <w:szCs w:val="24"/>
          <w14:ligatures w14:val="none"/>
        </w:rPr>
        <w:t xml:space="preserve"> He maintained this position in March 1898 in a speech to the National Liberal Federation in Leicester.</w:t>
      </w:r>
      <w:r w:rsidRPr="00B861AC">
        <w:rPr>
          <w:rFonts w:ascii="Calibri" w:eastAsia="Calibri" w:hAnsi="Calibri" w:cs="Times New Roman"/>
          <w:sz w:val="24"/>
          <w:szCs w:val="24"/>
          <w:vertAlign w:val="superscript"/>
          <w14:ligatures w14:val="none"/>
        </w:rPr>
        <w:footnoteReference w:id="1344"/>
      </w:r>
      <w:r w:rsidRPr="00B861AC">
        <w:rPr>
          <w:rFonts w:ascii="Calibri" w:eastAsia="Calibri" w:hAnsi="Calibri" w:cs="Times New Roman"/>
          <w:sz w:val="24"/>
          <w:szCs w:val="24"/>
          <w14:ligatures w14:val="none"/>
        </w:rPr>
        <w:t xml:space="preserve"> The force of his opposition was illustrated in his annual speech to constituents in Brechin in January 1899, when he bemoaned the ‘unholy slaughter’ of Omdurman and described the ‘avenging’ of Gordon as ‘an impious and dishonouring notion’.</w:t>
      </w:r>
      <w:r w:rsidRPr="00B861AC">
        <w:rPr>
          <w:rFonts w:ascii="Calibri" w:eastAsia="Calibri" w:hAnsi="Calibri" w:cs="Times New Roman"/>
          <w:sz w:val="24"/>
          <w:szCs w:val="24"/>
          <w:vertAlign w:val="superscript"/>
          <w14:ligatures w14:val="none"/>
        </w:rPr>
        <w:footnoteReference w:id="1345"/>
      </w:r>
      <w:r w:rsidRPr="00B861AC">
        <w:rPr>
          <w:rFonts w:ascii="Calibri" w:eastAsia="Calibri" w:hAnsi="Calibri" w:cs="Times New Roman"/>
          <w:sz w:val="24"/>
          <w:szCs w:val="24"/>
          <w14:ligatures w14:val="none"/>
        </w:rPr>
        <w:t xml:space="preserve"> Morley, like Harcourt, saw the reconquest as typical of the Jingoistic adventurism that invariably ‘places a burden on the British taxpayer’.</w:t>
      </w:r>
      <w:r w:rsidRPr="00B861AC">
        <w:rPr>
          <w:rFonts w:ascii="Calibri" w:eastAsia="Calibri" w:hAnsi="Calibri" w:cs="Times New Roman"/>
          <w:sz w:val="24"/>
          <w:szCs w:val="24"/>
          <w:vertAlign w:val="superscript"/>
          <w14:ligatures w14:val="none"/>
        </w:rPr>
        <w:footnoteReference w:id="1346"/>
      </w:r>
      <w:r w:rsidRPr="00B861AC">
        <w:rPr>
          <w:rFonts w:ascii="Calibri" w:eastAsia="Calibri" w:hAnsi="Calibri" w:cs="Times New Roman"/>
          <w:sz w:val="24"/>
          <w:szCs w:val="24"/>
          <w14:ligatures w14:val="none"/>
        </w:rPr>
        <w:t xml:space="preserve"> Morley’s outlook was avowedly secular, but this did not stop some observers from approving his ‘eminently religious reasonings’.</w:t>
      </w:r>
      <w:r w:rsidRPr="00B861AC">
        <w:rPr>
          <w:rFonts w:ascii="Calibri" w:eastAsia="Calibri" w:hAnsi="Calibri" w:cs="Times New Roman"/>
          <w:sz w:val="24"/>
          <w:szCs w:val="24"/>
          <w:vertAlign w:val="superscript"/>
          <w14:ligatures w14:val="none"/>
        </w:rPr>
        <w:footnoteReference w:id="1347"/>
      </w:r>
      <w:r w:rsidRPr="00B861AC">
        <w:rPr>
          <w:rFonts w:ascii="Calibri" w:eastAsia="Calibri" w:hAnsi="Calibri" w:cs="Times New Roman"/>
          <w:sz w:val="24"/>
          <w:szCs w:val="24"/>
          <w14:ligatures w14:val="none"/>
        </w:rPr>
        <w:t xml:space="preserve"> Indeed, his intervention initially attracted support from parts of the Nonconformist press. The </w:t>
      </w:r>
      <w:r w:rsidRPr="00B861AC">
        <w:rPr>
          <w:rFonts w:ascii="Calibri" w:eastAsia="Calibri" w:hAnsi="Calibri" w:cs="Times New Roman"/>
          <w:i/>
          <w:iCs/>
          <w:sz w:val="24"/>
          <w:szCs w:val="24"/>
          <w14:ligatures w14:val="none"/>
        </w:rPr>
        <w:t xml:space="preserve">Baptist </w:t>
      </w:r>
      <w:r w:rsidRPr="00B861AC">
        <w:rPr>
          <w:rFonts w:ascii="Calibri" w:eastAsia="Calibri" w:hAnsi="Calibri" w:cs="Times New Roman"/>
          <w:sz w:val="24"/>
          <w:szCs w:val="24"/>
          <w14:ligatures w14:val="none"/>
        </w:rPr>
        <w:t>noted that: ‘We need scarcely say how cordially we sympathise with Mr John Morley, who so honourably and fearlessly led the Liberal opposition.’</w:t>
      </w:r>
      <w:r w:rsidRPr="00B861AC">
        <w:rPr>
          <w:rFonts w:ascii="Calibri" w:eastAsia="Calibri" w:hAnsi="Calibri" w:cs="Times New Roman"/>
          <w:sz w:val="24"/>
          <w:szCs w:val="24"/>
          <w:vertAlign w:val="superscript"/>
          <w14:ligatures w14:val="none"/>
        </w:rPr>
        <w:footnoteReference w:id="1348"/>
      </w:r>
      <w:r w:rsidRPr="00B861AC">
        <w:rPr>
          <w:rFonts w:ascii="Calibri" w:eastAsia="Calibri" w:hAnsi="Calibri" w:cs="Times New Roman"/>
          <w:sz w:val="24"/>
          <w:szCs w:val="24"/>
          <w14:ligatures w14:val="none"/>
        </w:rPr>
        <w:t xml:space="preserve"> And the </w:t>
      </w:r>
      <w:r w:rsidRPr="00B861AC">
        <w:rPr>
          <w:rFonts w:ascii="Calibri" w:eastAsia="Calibri" w:hAnsi="Calibri" w:cs="Times New Roman"/>
          <w:i/>
          <w:iCs/>
          <w:sz w:val="24"/>
          <w:szCs w:val="24"/>
          <w14:ligatures w14:val="none"/>
        </w:rPr>
        <w:t xml:space="preserve">British Weekly </w:t>
      </w:r>
      <w:r w:rsidRPr="00B861AC">
        <w:rPr>
          <w:rFonts w:ascii="Calibri" w:eastAsia="Calibri" w:hAnsi="Calibri" w:cs="Times New Roman"/>
          <w:sz w:val="24"/>
          <w:szCs w:val="24"/>
          <w14:ligatures w14:val="none"/>
        </w:rPr>
        <w:t>agreed that he had ‘led the Liberals well on this subject’.</w:t>
      </w:r>
      <w:r w:rsidRPr="00B861AC">
        <w:rPr>
          <w:rFonts w:ascii="Calibri" w:eastAsia="Calibri" w:hAnsi="Calibri" w:cs="Times New Roman"/>
          <w:sz w:val="24"/>
          <w:szCs w:val="24"/>
          <w:vertAlign w:val="superscript"/>
          <w14:ligatures w14:val="none"/>
        </w:rPr>
        <w:footnoteReference w:id="1349"/>
      </w:r>
      <w:r w:rsidRPr="00B861AC">
        <w:rPr>
          <w:rFonts w:ascii="Calibri" w:eastAsia="Calibri" w:hAnsi="Calibri" w:cs="Times New Roman"/>
          <w:sz w:val="24"/>
          <w:szCs w:val="24"/>
          <w14:ligatures w14:val="none"/>
        </w:rPr>
        <w:t xml:space="preserve"> Morley, in response, was critical of Nonconformism generally in its response to the </w:t>
      </w:r>
      <w:r w:rsidRPr="00B861AC">
        <w:rPr>
          <w:rFonts w:ascii="Calibri" w:eastAsia="Calibri" w:hAnsi="Calibri" w:cs="Times New Roman"/>
          <w:sz w:val="24"/>
          <w:szCs w:val="24"/>
          <w14:ligatures w14:val="none"/>
        </w:rPr>
        <w:lastRenderedPageBreak/>
        <w:t xml:space="preserve">reconquest. ‘If they favour wars of which they specially approve’, he commented, ‘what hope is there?’ Morley’s opposition endured but, as the </w:t>
      </w:r>
      <w:r w:rsidRPr="00B861AC">
        <w:rPr>
          <w:rFonts w:ascii="Calibri" w:eastAsia="Calibri" w:hAnsi="Calibri" w:cs="Times New Roman"/>
          <w:i/>
          <w:iCs/>
          <w:sz w:val="24"/>
          <w:szCs w:val="24"/>
          <w14:ligatures w14:val="none"/>
        </w:rPr>
        <w:t xml:space="preserve">Guardian </w:t>
      </w:r>
      <w:r w:rsidRPr="00B861AC">
        <w:rPr>
          <w:rFonts w:ascii="Calibri" w:eastAsia="Calibri" w:hAnsi="Calibri" w:cs="Times New Roman"/>
          <w:sz w:val="24"/>
          <w:szCs w:val="24"/>
          <w14:ligatures w14:val="none"/>
        </w:rPr>
        <w:t>noted in 1899, while ‘he still upheld his own convictions, he was practically alone in this’.</w:t>
      </w:r>
      <w:r w:rsidRPr="00B861AC">
        <w:rPr>
          <w:rFonts w:ascii="Calibri" w:eastAsia="Calibri" w:hAnsi="Calibri" w:cs="Times New Roman"/>
          <w:sz w:val="24"/>
          <w:szCs w:val="24"/>
          <w:vertAlign w:val="superscript"/>
          <w14:ligatures w14:val="none"/>
        </w:rPr>
        <w:footnoteReference w:id="1350"/>
      </w:r>
    </w:p>
    <w:p w14:paraId="5921C58E" w14:textId="1F04B3B0" w:rsidR="00B861AC" w:rsidRPr="00B861AC" w:rsidRDefault="00B861AC" w:rsidP="00F15A74">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Sir Wilfrid Lawson, the radical, anti-imperialist Liberal MP, had opposed the Gordon Relief Expedition in 1884-5. Now he ridiculed the reconquest as a spurious attempt to ‘make Christians out of savages’.</w:t>
      </w:r>
      <w:r w:rsidRPr="00B861AC">
        <w:rPr>
          <w:rFonts w:ascii="Calibri" w:eastAsia="Calibri" w:hAnsi="Calibri" w:cs="Times New Roman"/>
          <w:sz w:val="24"/>
          <w:szCs w:val="24"/>
          <w:vertAlign w:val="superscript"/>
          <w14:ligatures w14:val="none"/>
        </w:rPr>
        <w:footnoteReference w:id="1351"/>
      </w:r>
      <w:r w:rsidRPr="00B861AC">
        <w:rPr>
          <w:rFonts w:ascii="Calibri" w:eastAsia="Calibri" w:hAnsi="Calibri" w:cs="Times New Roman"/>
          <w:sz w:val="24"/>
          <w:szCs w:val="24"/>
          <w14:ligatures w14:val="none"/>
        </w:rPr>
        <w:t xml:space="preserve"> A regular contributor to the </w:t>
      </w:r>
      <w:r w:rsidRPr="00B861AC">
        <w:rPr>
          <w:rFonts w:ascii="Calibri" w:eastAsia="Calibri" w:hAnsi="Calibri" w:cs="Times New Roman"/>
          <w:i/>
          <w:iCs/>
          <w:sz w:val="24"/>
          <w:szCs w:val="24"/>
          <w14:ligatures w14:val="none"/>
        </w:rPr>
        <w:t xml:space="preserve">Manchester Guardian, </w:t>
      </w:r>
      <w:r w:rsidRPr="00B861AC">
        <w:rPr>
          <w:rFonts w:ascii="Calibri" w:eastAsia="Calibri" w:hAnsi="Calibri" w:cs="Times New Roman"/>
          <w:sz w:val="24"/>
          <w:szCs w:val="24"/>
          <w14:ligatures w14:val="none"/>
        </w:rPr>
        <w:t>Lawson argued that ‘avenging Gordon’ was ‘a cry unworthy of even a low-class heathen’.</w:t>
      </w:r>
      <w:r w:rsidRPr="00B861AC">
        <w:rPr>
          <w:rFonts w:ascii="Calibri" w:eastAsia="Calibri" w:hAnsi="Calibri" w:cs="Times New Roman"/>
          <w:sz w:val="24"/>
          <w:szCs w:val="24"/>
          <w:vertAlign w:val="superscript"/>
          <w14:ligatures w14:val="none"/>
        </w:rPr>
        <w:footnoteReference w:id="1352"/>
      </w:r>
      <w:r w:rsidRPr="00B861AC">
        <w:rPr>
          <w:rFonts w:ascii="Calibri" w:eastAsia="Calibri" w:hAnsi="Calibri" w:cs="Times New Roman"/>
          <w:sz w:val="24"/>
          <w:szCs w:val="24"/>
          <w14:ligatures w14:val="none"/>
        </w:rPr>
        <w:t xml:space="preserve"> Instead of liberating the Sudan from tyranny, the reconquest represented ‘a policy of injustice and inhumanity’ which was ‘a disgrace to this country’.</w:t>
      </w:r>
      <w:r w:rsidRPr="00B861AC">
        <w:rPr>
          <w:rFonts w:ascii="Calibri" w:eastAsia="Calibri" w:hAnsi="Calibri" w:cs="Times New Roman"/>
          <w:sz w:val="24"/>
          <w:szCs w:val="24"/>
          <w:vertAlign w:val="superscript"/>
          <w14:ligatures w14:val="none"/>
        </w:rPr>
        <w:footnoteReference w:id="1353"/>
      </w:r>
      <w:r w:rsidRPr="00B861AC">
        <w:rPr>
          <w:rFonts w:ascii="Calibri" w:eastAsia="Calibri" w:hAnsi="Calibri" w:cs="Times New Roman"/>
          <w:sz w:val="24"/>
          <w:szCs w:val="24"/>
          <w14:ligatures w14:val="none"/>
        </w:rPr>
        <w:t xml:space="preserve"> Lawson criticised particularly ‘our bishops and ministers of religion’ for their failure to condemn the ‘massacre of the Dervishes’ at Omdurman.</w:t>
      </w:r>
      <w:r w:rsidRPr="00B861AC">
        <w:rPr>
          <w:rFonts w:ascii="Calibri" w:eastAsia="Calibri" w:hAnsi="Calibri" w:cs="Times New Roman"/>
          <w:sz w:val="24"/>
          <w:szCs w:val="24"/>
          <w:vertAlign w:val="superscript"/>
          <w14:ligatures w14:val="none"/>
        </w:rPr>
        <w:footnoteReference w:id="1354"/>
      </w:r>
      <w:r w:rsidRPr="00B861AC">
        <w:rPr>
          <w:rFonts w:ascii="Calibri" w:eastAsia="Calibri" w:hAnsi="Calibri" w:cs="Times New Roman"/>
          <w:sz w:val="24"/>
          <w:szCs w:val="24"/>
          <w14:ligatures w14:val="none"/>
        </w:rPr>
        <w:t xml:space="preserve"> Lawson also shared </w:t>
      </w:r>
      <w:proofErr w:type="spellStart"/>
      <w:r w:rsidRPr="00B861AC">
        <w:rPr>
          <w:rFonts w:ascii="Calibri" w:eastAsia="Calibri" w:hAnsi="Calibri" w:cs="Times New Roman"/>
          <w:sz w:val="24"/>
          <w:szCs w:val="24"/>
          <w14:ligatures w14:val="none"/>
        </w:rPr>
        <w:t>Labouchere’s</w:t>
      </w:r>
      <w:proofErr w:type="spellEnd"/>
      <w:r w:rsidRPr="00B861AC">
        <w:rPr>
          <w:rFonts w:ascii="Calibri" w:eastAsia="Calibri" w:hAnsi="Calibri" w:cs="Times New Roman"/>
          <w:sz w:val="24"/>
          <w:szCs w:val="24"/>
          <w14:ligatures w14:val="none"/>
        </w:rPr>
        <w:t xml:space="preserve"> view that the reconquest was really motivated by British financial self-interest, ‘so that we might get a firmer hold on Egypt and better security for the interest due to the Egyptian bondholders’.</w:t>
      </w:r>
      <w:r w:rsidRPr="00B861AC">
        <w:rPr>
          <w:rFonts w:ascii="Calibri" w:eastAsia="Calibri" w:hAnsi="Calibri" w:cs="Times New Roman"/>
          <w:sz w:val="24"/>
          <w:szCs w:val="24"/>
          <w:vertAlign w:val="superscript"/>
          <w14:ligatures w14:val="none"/>
        </w:rPr>
        <w:footnoteReference w:id="1355"/>
      </w:r>
      <w:r w:rsidRPr="00B861AC">
        <w:rPr>
          <w:rFonts w:ascii="Calibri" w:eastAsia="Calibri" w:hAnsi="Calibri" w:cs="Times New Roman"/>
          <w:sz w:val="24"/>
          <w:szCs w:val="24"/>
          <w14:ligatures w14:val="none"/>
        </w:rPr>
        <w:t xml:space="preserve"> Lawson’s protest was supported by the </w:t>
      </w:r>
      <w:r w:rsidRPr="00B861AC">
        <w:rPr>
          <w:rFonts w:ascii="Calibri" w:eastAsia="Calibri" w:hAnsi="Calibri" w:cs="Times New Roman"/>
          <w:i/>
          <w:iCs/>
          <w:sz w:val="24"/>
          <w:szCs w:val="24"/>
          <w14:ligatures w14:val="none"/>
        </w:rPr>
        <w:t xml:space="preserve">Friend, </w:t>
      </w:r>
      <w:r w:rsidRPr="00B861AC">
        <w:rPr>
          <w:rFonts w:ascii="Calibri" w:eastAsia="Calibri" w:hAnsi="Calibri" w:cs="Times New Roman"/>
          <w:sz w:val="24"/>
          <w:szCs w:val="24"/>
          <w14:ligatures w14:val="none"/>
        </w:rPr>
        <w:t>which described it as ‘a timely protest against the vindictive spirit that has found expression [after Omdurman]’.</w:t>
      </w:r>
      <w:r w:rsidRPr="00B861AC">
        <w:rPr>
          <w:rFonts w:ascii="Calibri" w:eastAsia="Calibri" w:hAnsi="Calibri" w:cs="Times New Roman"/>
          <w:sz w:val="24"/>
          <w:szCs w:val="24"/>
          <w:vertAlign w:val="superscript"/>
          <w14:ligatures w14:val="none"/>
        </w:rPr>
        <w:footnoteReference w:id="1356"/>
      </w:r>
    </w:p>
    <w:p w14:paraId="7FA4B485" w14:textId="0436E178" w:rsidR="00B861AC" w:rsidRPr="00B861AC" w:rsidRDefault="00B861AC" w:rsidP="00F15A74">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Henry Labouchere, the radical Liberal MP and another critic of the Sudan campaign to defeat the Mahdi and relieve Gordon, articulated his opposition to the reconquest in </w:t>
      </w:r>
      <w:r w:rsidRPr="00B861AC">
        <w:rPr>
          <w:rFonts w:ascii="Calibri" w:eastAsia="Calibri" w:hAnsi="Calibri" w:cs="Times New Roman"/>
          <w:i/>
          <w:iCs/>
          <w:sz w:val="24"/>
          <w:szCs w:val="24"/>
          <w14:ligatures w14:val="none"/>
        </w:rPr>
        <w:t>Truth.</w:t>
      </w:r>
      <w:r w:rsidRPr="00F15A74">
        <w:rPr>
          <w:rFonts w:ascii="Calibri" w:eastAsia="Calibri" w:hAnsi="Calibri" w:cs="Times New Roman"/>
          <w:sz w:val="24"/>
          <w:szCs w:val="24"/>
          <w:vertAlign w:val="superscript"/>
          <w14:ligatures w14:val="none"/>
        </w:rPr>
        <w:footnoteReference w:id="1357"/>
      </w:r>
      <w:r w:rsidRPr="00B861AC">
        <w:rPr>
          <w:rFonts w:ascii="Calibri" w:eastAsia="Calibri" w:hAnsi="Calibri" w:cs="Times New Roman"/>
          <w:sz w:val="24"/>
          <w:szCs w:val="24"/>
          <w14:ligatures w14:val="none"/>
        </w:rPr>
        <w:t xml:space="preserve"> Describing the Dongola Expedition as ‘a mad development of jingoism’,</w:t>
      </w:r>
      <w:r w:rsidRPr="00B861AC">
        <w:rPr>
          <w:rFonts w:ascii="Calibri" w:eastAsia="Calibri" w:hAnsi="Calibri" w:cs="Times New Roman"/>
          <w:sz w:val="24"/>
          <w:szCs w:val="24"/>
          <w:vertAlign w:val="superscript"/>
          <w14:ligatures w14:val="none"/>
        </w:rPr>
        <w:footnoteReference w:id="1358"/>
      </w:r>
      <w:r w:rsidRPr="00B861AC">
        <w:rPr>
          <w:rFonts w:ascii="Calibri" w:eastAsia="Calibri" w:hAnsi="Calibri" w:cs="Times New Roman"/>
          <w:sz w:val="24"/>
          <w:szCs w:val="24"/>
          <w14:ligatures w14:val="none"/>
        </w:rPr>
        <w:t xml:space="preserve"> he dismissed the reconquest as a dubious imperial ‘folly’ motivated by a ‘gang of unscrupulous financiers [and] </w:t>
      </w:r>
      <w:r w:rsidRPr="00B861AC">
        <w:rPr>
          <w:rFonts w:ascii="Calibri" w:eastAsia="Calibri" w:hAnsi="Calibri" w:cs="Times New Roman"/>
          <w:sz w:val="24"/>
          <w:szCs w:val="24"/>
          <w14:ligatures w14:val="none"/>
        </w:rPr>
        <w:lastRenderedPageBreak/>
        <w:t>the claims of religion’.</w:t>
      </w:r>
      <w:r w:rsidRPr="00B861AC">
        <w:rPr>
          <w:rFonts w:ascii="Calibri" w:eastAsia="Calibri" w:hAnsi="Calibri" w:cs="Times New Roman"/>
          <w:sz w:val="24"/>
          <w:szCs w:val="24"/>
          <w:vertAlign w:val="superscript"/>
          <w14:ligatures w14:val="none"/>
        </w:rPr>
        <w:footnoteReference w:id="1359"/>
      </w:r>
      <w:r w:rsidRPr="00B861AC">
        <w:rPr>
          <w:rFonts w:ascii="Calibri" w:eastAsia="Calibri" w:hAnsi="Calibri" w:cs="Times New Roman"/>
          <w:sz w:val="24"/>
          <w:szCs w:val="24"/>
          <w14:ligatures w14:val="none"/>
        </w:rPr>
        <w:t xml:space="preserve"> An outspoken supporter of Sudanese self-determination, </w:t>
      </w:r>
      <w:proofErr w:type="spellStart"/>
      <w:r w:rsidRPr="00B861AC">
        <w:rPr>
          <w:rFonts w:ascii="Calibri" w:eastAsia="Calibri" w:hAnsi="Calibri" w:cs="Times New Roman"/>
          <w:sz w:val="24"/>
          <w:szCs w:val="24"/>
          <w14:ligatures w14:val="none"/>
        </w:rPr>
        <w:t>Labouchere</w:t>
      </w:r>
      <w:proofErr w:type="spellEnd"/>
      <w:r w:rsidRPr="00B861AC">
        <w:rPr>
          <w:rFonts w:ascii="Calibri" w:eastAsia="Calibri" w:hAnsi="Calibri" w:cs="Times New Roman"/>
          <w:sz w:val="24"/>
          <w:szCs w:val="24"/>
          <w14:ligatures w14:val="none"/>
        </w:rPr>
        <w:t xml:space="preserve"> considered the ‘civilisation’ of the Sudan to be a misleading, hypocritical pretext: ‘As for our philanthropic desire to introduce civilisation, and ourselves as its high priests, into the Soudan, foreign nations believe in it as little as I do.’</w:t>
      </w:r>
      <w:r w:rsidRPr="00B861AC">
        <w:rPr>
          <w:rFonts w:ascii="Calibri" w:eastAsia="Calibri" w:hAnsi="Calibri" w:cs="Times New Roman"/>
          <w:sz w:val="24"/>
          <w:szCs w:val="24"/>
          <w:vertAlign w:val="superscript"/>
          <w14:ligatures w14:val="none"/>
        </w:rPr>
        <w:footnoteReference w:id="1360"/>
      </w:r>
    </w:p>
    <w:p w14:paraId="6CAE4DA5" w14:textId="4E6A10AF" w:rsidR="00B861AC" w:rsidRPr="00B861AC" w:rsidRDefault="00B861AC" w:rsidP="00F15A74">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The objections of Lawson and </w:t>
      </w:r>
      <w:proofErr w:type="spellStart"/>
      <w:r w:rsidRPr="00B861AC">
        <w:rPr>
          <w:rFonts w:ascii="Calibri" w:eastAsia="Calibri" w:hAnsi="Calibri" w:cs="Times New Roman"/>
          <w:sz w:val="24"/>
          <w:szCs w:val="24"/>
          <w14:ligatures w14:val="none"/>
        </w:rPr>
        <w:t>Labouchere</w:t>
      </w:r>
      <w:proofErr w:type="spellEnd"/>
      <w:r w:rsidRPr="00B861AC">
        <w:rPr>
          <w:rFonts w:ascii="Calibri" w:eastAsia="Calibri" w:hAnsi="Calibri" w:cs="Times New Roman"/>
          <w:sz w:val="24"/>
          <w:szCs w:val="24"/>
          <w14:ligatures w14:val="none"/>
        </w:rPr>
        <w:t xml:space="preserve"> came together in the </w:t>
      </w:r>
      <w:r w:rsidRPr="00B861AC">
        <w:rPr>
          <w:rFonts w:ascii="Calibri" w:eastAsia="Calibri" w:hAnsi="Calibri" w:cs="Times New Roman"/>
          <w:i/>
          <w:iCs/>
          <w:sz w:val="24"/>
          <w:szCs w:val="24"/>
          <w14:ligatures w14:val="none"/>
        </w:rPr>
        <w:t>Daily Chronicle</w:t>
      </w:r>
      <w:r w:rsidRPr="00B861AC">
        <w:rPr>
          <w:rFonts w:ascii="Calibri" w:eastAsia="Calibri" w:hAnsi="Calibri" w:cs="Times New Roman"/>
          <w:sz w:val="24"/>
          <w:szCs w:val="24"/>
          <w14:ligatures w14:val="none"/>
        </w:rPr>
        <w:t>’s</w:t>
      </w:r>
      <w:r w:rsidRPr="00B861AC">
        <w:rPr>
          <w:rFonts w:ascii="Calibri" w:eastAsia="Calibri" w:hAnsi="Calibri" w:cs="Times New Roman"/>
          <w:i/>
          <w:iCs/>
          <w:sz w:val="24"/>
          <w:szCs w:val="24"/>
          <w14:ligatures w14:val="none"/>
        </w:rPr>
        <w:t xml:space="preserve"> </w:t>
      </w:r>
      <w:r w:rsidRPr="00B861AC">
        <w:rPr>
          <w:rFonts w:ascii="Calibri" w:eastAsia="Calibri" w:hAnsi="Calibri" w:cs="Times New Roman"/>
          <w:sz w:val="24"/>
          <w:szCs w:val="24"/>
          <w14:ligatures w14:val="none"/>
        </w:rPr>
        <w:t>opposition ‘to this war of conquest’.</w:t>
      </w:r>
      <w:r w:rsidRPr="00B861AC">
        <w:rPr>
          <w:rFonts w:ascii="Calibri" w:eastAsia="Calibri" w:hAnsi="Calibri" w:cs="Times New Roman"/>
          <w:sz w:val="24"/>
          <w:szCs w:val="24"/>
          <w:vertAlign w:val="superscript"/>
          <w14:ligatures w14:val="none"/>
        </w:rPr>
        <w:footnoteReference w:id="1361"/>
      </w:r>
      <w:r w:rsidRPr="00B861AC">
        <w:rPr>
          <w:rFonts w:ascii="Calibri" w:eastAsia="Calibri" w:hAnsi="Calibri" w:cs="Times New Roman"/>
          <w:sz w:val="24"/>
          <w:szCs w:val="24"/>
          <w14:ligatures w14:val="none"/>
        </w:rPr>
        <w:t xml:space="preserve"> Warning that the reconquest would ‘lead to the virtual annexation of Egypt’ while provoking ‘vigorous hostile action’ from France and Russia, the </w:t>
      </w:r>
      <w:r w:rsidRPr="00B861AC">
        <w:rPr>
          <w:rFonts w:ascii="Calibri" w:eastAsia="Calibri" w:hAnsi="Calibri" w:cs="Times New Roman"/>
          <w:i/>
          <w:iCs/>
          <w:sz w:val="24"/>
          <w:szCs w:val="24"/>
          <w14:ligatures w14:val="none"/>
        </w:rPr>
        <w:t xml:space="preserve">Daily Chronicle </w:t>
      </w:r>
      <w:r w:rsidRPr="00B861AC">
        <w:rPr>
          <w:rFonts w:ascii="Calibri" w:eastAsia="Calibri" w:hAnsi="Calibri" w:cs="Times New Roman"/>
          <w:sz w:val="24"/>
          <w:szCs w:val="24"/>
          <w14:ligatures w14:val="none"/>
        </w:rPr>
        <w:t xml:space="preserve">predicted that the Dongola Expedition would ‘end in disaster’. ‘If Gordon’s </w:t>
      </w:r>
      <w:r w:rsidR="000E6EF9">
        <w:rPr>
          <w:rFonts w:ascii="Calibri" w:eastAsia="Calibri" w:hAnsi="Calibri" w:cs="Times New Roman"/>
          <w:sz w:val="24"/>
          <w:szCs w:val="24"/>
          <w14:ligatures w14:val="none"/>
        </w:rPr>
        <w:t>‘</w:t>
      </w:r>
      <w:r w:rsidRPr="00B861AC">
        <w:rPr>
          <w:rFonts w:ascii="Calibri" w:eastAsia="Calibri" w:hAnsi="Calibri" w:cs="Times New Roman"/>
          <w:sz w:val="24"/>
          <w:szCs w:val="24"/>
          <w14:ligatures w14:val="none"/>
        </w:rPr>
        <w:t>blood bolted ghost</w:t>
      </w:r>
      <w:r w:rsidR="000E6EF9">
        <w:rPr>
          <w:rFonts w:ascii="Calibri" w:eastAsia="Calibri" w:hAnsi="Calibri" w:cs="Times New Roman"/>
          <w:sz w:val="24"/>
          <w:szCs w:val="24"/>
          <w14:ligatures w14:val="none"/>
        </w:rPr>
        <w:t>’</w:t>
      </w:r>
      <w:r w:rsidRPr="00B861AC">
        <w:rPr>
          <w:rFonts w:ascii="Calibri" w:eastAsia="Calibri" w:hAnsi="Calibri" w:cs="Times New Roman"/>
          <w:sz w:val="24"/>
          <w:szCs w:val="24"/>
          <w14:ligatures w14:val="none"/>
        </w:rPr>
        <w:t xml:space="preserve"> could speak’, it exclaimed, ‘what memories of our earlier disasters it would invoke!’</w:t>
      </w:r>
      <w:r w:rsidRPr="00B861AC">
        <w:rPr>
          <w:rFonts w:ascii="Calibri" w:eastAsia="Calibri" w:hAnsi="Calibri" w:cs="Times New Roman"/>
          <w:sz w:val="24"/>
          <w:szCs w:val="24"/>
          <w:vertAlign w:val="superscript"/>
          <w14:ligatures w14:val="none"/>
        </w:rPr>
        <w:footnoteReference w:id="1362"/>
      </w:r>
    </w:p>
    <w:p w14:paraId="75E5B28B" w14:textId="1C8368E5" w:rsidR="00B861AC" w:rsidRPr="00B861AC" w:rsidRDefault="00B861AC" w:rsidP="00F15A74">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W. T. Stead, meanwhile, launched his own peace journal, </w:t>
      </w:r>
      <w:r w:rsidRPr="00B861AC">
        <w:rPr>
          <w:rFonts w:ascii="Calibri" w:eastAsia="Calibri" w:hAnsi="Calibri" w:cs="Times New Roman"/>
          <w:i/>
          <w:iCs/>
          <w:sz w:val="24"/>
          <w:szCs w:val="24"/>
          <w14:ligatures w14:val="none"/>
        </w:rPr>
        <w:t xml:space="preserve">War Against War, </w:t>
      </w:r>
      <w:r w:rsidRPr="00B861AC">
        <w:rPr>
          <w:rFonts w:ascii="Calibri" w:eastAsia="Calibri" w:hAnsi="Calibri" w:cs="Times New Roman"/>
          <w:sz w:val="24"/>
          <w:szCs w:val="24"/>
          <w14:ligatures w14:val="none"/>
        </w:rPr>
        <w:t>as the mouthpiece of a ‘Crusade for Peace’. In January 1899, in a long article entitled ‘How We Made War in the Soudan’,</w:t>
      </w:r>
      <w:r w:rsidRPr="00B861AC">
        <w:rPr>
          <w:rFonts w:ascii="Calibri" w:eastAsia="Calibri" w:hAnsi="Calibri" w:cs="Times New Roman"/>
          <w:sz w:val="24"/>
          <w:szCs w:val="24"/>
          <w:vertAlign w:val="superscript"/>
          <w14:ligatures w14:val="none"/>
        </w:rPr>
        <w:footnoteReference w:id="1363"/>
      </w:r>
      <w:r w:rsidRPr="00B861AC">
        <w:rPr>
          <w:rFonts w:ascii="Calibri" w:eastAsia="Calibri" w:hAnsi="Calibri" w:cs="Times New Roman"/>
          <w:sz w:val="24"/>
          <w:szCs w:val="24"/>
          <w14:ligatures w14:val="none"/>
        </w:rPr>
        <w:t xml:space="preserve"> Stead attempted a balanced, objective analysis. However, by presenting evidence to support every interpretation of the reconquest and, as a consequence, failing to convey support for either side, he effectively alienated both the supporters and opponents of the conflict.</w:t>
      </w:r>
    </w:p>
    <w:p w14:paraId="07FF653A" w14:textId="785BDC67" w:rsidR="00B861AC" w:rsidRPr="00B861AC" w:rsidRDefault="00B861AC" w:rsidP="00F15A74">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Wilfrid Scawen Blunt, the anti-imperialist poet, orientalist and supporter of Egyptian nationalism, denounced the reconquest as a ‘Jingo apotheoses’.</w:t>
      </w:r>
      <w:r w:rsidRPr="00B861AC">
        <w:rPr>
          <w:rFonts w:ascii="Calibri" w:eastAsia="Calibri" w:hAnsi="Calibri" w:cs="Times New Roman"/>
          <w:sz w:val="24"/>
          <w:szCs w:val="24"/>
          <w:vertAlign w:val="superscript"/>
          <w14:ligatures w14:val="none"/>
        </w:rPr>
        <w:footnoteReference w:id="1364"/>
      </w:r>
      <w:r w:rsidRPr="00B861AC">
        <w:rPr>
          <w:rFonts w:ascii="Calibri" w:eastAsia="Calibri" w:hAnsi="Calibri" w:cs="Times New Roman"/>
          <w:sz w:val="24"/>
          <w:szCs w:val="24"/>
          <w14:ligatures w14:val="none"/>
        </w:rPr>
        <w:t xml:space="preserve"> A Roman Catholic with ‘the courage to dissent from the prevailing view’,</w:t>
      </w:r>
      <w:r w:rsidRPr="00B861AC">
        <w:rPr>
          <w:rFonts w:ascii="Calibri" w:eastAsia="Calibri" w:hAnsi="Calibri" w:cs="Times New Roman"/>
          <w:sz w:val="24"/>
          <w:szCs w:val="24"/>
          <w:vertAlign w:val="superscript"/>
          <w14:ligatures w14:val="none"/>
        </w:rPr>
        <w:footnoteReference w:id="1365"/>
      </w:r>
      <w:r w:rsidRPr="00B861AC">
        <w:rPr>
          <w:rFonts w:ascii="Calibri" w:eastAsia="Calibri" w:hAnsi="Calibri" w:cs="Times New Roman"/>
          <w:sz w:val="24"/>
          <w:szCs w:val="24"/>
          <w14:ligatures w14:val="none"/>
        </w:rPr>
        <w:t xml:space="preserve"> Blunt considered Omdurman to be ‘a massacre </w:t>
      </w:r>
      <w:r w:rsidRPr="00B861AC">
        <w:rPr>
          <w:rFonts w:ascii="Calibri" w:eastAsia="Calibri" w:hAnsi="Calibri" w:cs="Times New Roman"/>
          <w:sz w:val="24"/>
          <w:szCs w:val="24"/>
          <w14:ligatures w14:val="none"/>
        </w:rPr>
        <w:lastRenderedPageBreak/>
        <w:t>so gigantic in its proportions … [that] was never committed by a civilised European nation since modern wars began’.</w:t>
      </w:r>
      <w:r w:rsidRPr="00B861AC">
        <w:rPr>
          <w:rFonts w:ascii="Calibri" w:eastAsia="Calibri" w:hAnsi="Calibri" w:cs="Times New Roman"/>
          <w:sz w:val="24"/>
          <w:szCs w:val="24"/>
          <w:vertAlign w:val="superscript"/>
          <w14:ligatures w14:val="none"/>
        </w:rPr>
        <w:footnoteReference w:id="1366"/>
      </w:r>
      <w:r w:rsidRPr="00B861AC">
        <w:rPr>
          <w:rFonts w:ascii="Calibri" w:eastAsia="Calibri" w:hAnsi="Calibri" w:cs="Times New Roman"/>
          <w:sz w:val="24"/>
          <w:szCs w:val="24"/>
          <w14:ligatures w14:val="none"/>
        </w:rPr>
        <w:t xml:space="preserve"> The abolition of Sudanese slavery was nothing more than a cynical, hypocritical pretext maintained to justify ‘imperial plunder’.</w:t>
      </w:r>
      <w:r w:rsidRPr="00B861AC">
        <w:rPr>
          <w:rFonts w:ascii="Calibri" w:eastAsia="Calibri" w:hAnsi="Calibri" w:cs="Times New Roman"/>
          <w:sz w:val="24"/>
          <w:szCs w:val="24"/>
          <w:vertAlign w:val="superscript"/>
          <w14:ligatures w14:val="none"/>
        </w:rPr>
        <w:footnoteReference w:id="1367"/>
      </w:r>
      <w:r w:rsidRPr="00B861AC">
        <w:rPr>
          <w:rFonts w:ascii="Calibri" w:eastAsia="Calibri" w:hAnsi="Calibri" w:cs="Times New Roman"/>
          <w:sz w:val="24"/>
          <w:szCs w:val="24"/>
          <w14:ligatures w14:val="none"/>
        </w:rPr>
        <w:t xml:space="preserve"> Blunt’s invective focussed particularly on the leadership of the English Churches. ‘A queer Christian country ours!’,</w:t>
      </w:r>
      <w:r w:rsidRPr="00B861AC">
        <w:rPr>
          <w:rFonts w:ascii="Calibri" w:eastAsia="Calibri" w:hAnsi="Calibri" w:cs="Times New Roman"/>
          <w:sz w:val="24"/>
          <w:szCs w:val="24"/>
          <w:vertAlign w:val="superscript"/>
          <w14:ligatures w14:val="none"/>
        </w:rPr>
        <w:footnoteReference w:id="1368"/>
      </w:r>
      <w:r w:rsidRPr="00B861AC">
        <w:rPr>
          <w:rFonts w:ascii="Calibri" w:eastAsia="Calibri" w:hAnsi="Calibri" w:cs="Times New Roman"/>
          <w:sz w:val="24"/>
          <w:szCs w:val="24"/>
          <w14:ligatures w14:val="none"/>
        </w:rPr>
        <w:t xml:space="preserve"> he wrote, as he labelled ‘Churchmen and Nonconformists … fools’ for abandoning their moral conscience.</w:t>
      </w:r>
      <w:r w:rsidRPr="00B861AC">
        <w:rPr>
          <w:rFonts w:ascii="Calibri" w:eastAsia="Calibri" w:hAnsi="Calibri" w:cs="Times New Roman"/>
          <w:sz w:val="24"/>
          <w:szCs w:val="24"/>
          <w:vertAlign w:val="superscript"/>
          <w14:ligatures w14:val="none"/>
        </w:rPr>
        <w:footnoteReference w:id="1369"/>
      </w:r>
      <w:r w:rsidRPr="00B861AC">
        <w:rPr>
          <w:rFonts w:ascii="Calibri" w:eastAsia="Calibri" w:hAnsi="Calibri" w:cs="Times New Roman"/>
          <w:sz w:val="24"/>
          <w:szCs w:val="24"/>
          <w14:ligatures w14:val="none"/>
        </w:rPr>
        <w:t xml:space="preserve"> Blunt’s opposition to the reconquest of the Sudan ultimately prompted the publication of a long, satirical poem, </w:t>
      </w:r>
      <w:r w:rsidRPr="00B861AC">
        <w:rPr>
          <w:rFonts w:ascii="Calibri" w:eastAsia="Calibri" w:hAnsi="Calibri" w:cs="Times New Roman"/>
          <w:i/>
          <w:iCs/>
          <w:sz w:val="24"/>
          <w:szCs w:val="24"/>
          <w14:ligatures w14:val="none"/>
        </w:rPr>
        <w:t xml:space="preserve">Satan Absolved, </w:t>
      </w:r>
      <w:r w:rsidRPr="00B861AC">
        <w:rPr>
          <w:rFonts w:ascii="Calibri" w:eastAsia="Calibri" w:hAnsi="Calibri" w:cs="Times New Roman"/>
          <w:sz w:val="24"/>
          <w:szCs w:val="24"/>
          <w14:ligatures w14:val="none"/>
        </w:rPr>
        <w:t>in which the devil complains that at Omdurman mankind had surpassed him in wickedness. For Blunt:</w:t>
      </w:r>
    </w:p>
    <w:p w14:paraId="6BDB16BE" w14:textId="0D1A3F38" w:rsidR="00B861AC" w:rsidRPr="00B861AC" w:rsidRDefault="00B861AC" w:rsidP="00F15A74">
      <w:pPr>
        <w:spacing w:line="360" w:lineRule="auto"/>
        <w:ind w:left="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the hypocrisy and all-acquiring greed of modern England is an atrocious spectacle – one which, if there be any justice in Heaven, must bring a curse from God, as it has already made the angels weep.</w:t>
      </w:r>
      <w:r w:rsidRPr="00B861AC">
        <w:rPr>
          <w:rFonts w:ascii="Calibri" w:eastAsia="Calibri" w:hAnsi="Calibri" w:cs="Times New Roman"/>
          <w:sz w:val="24"/>
          <w:szCs w:val="24"/>
          <w:vertAlign w:val="superscript"/>
          <w14:ligatures w14:val="none"/>
        </w:rPr>
        <w:footnoteReference w:id="1370"/>
      </w:r>
    </w:p>
    <w:p w14:paraId="4F046B76" w14:textId="77777777" w:rsidR="00B861AC" w:rsidRPr="00B861AC" w:rsidRDefault="00B861AC" w:rsidP="00F15A74">
      <w:pPr>
        <w:spacing w:line="480" w:lineRule="auto"/>
        <w:jc w:val="both"/>
        <w:rPr>
          <w:rFonts w:ascii="Calibri" w:eastAsia="Calibri" w:hAnsi="Calibri" w:cs="Times New Roman"/>
          <w:sz w:val="24"/>
          <w:szCs w:val="24"/>
          <w:u w:val="single"/>
          <w14:ligatures w14:val="none"/>
        </w:rPr>
      </w:pPr>
      <w:r w:rsidRPr="00B861AC">
        <w:rPr>
          <w:rFonts w:ascii="Calibri" w:eastAsia="Calibri" w:hAnsi="Calibri" w:cs="Times New Roman"/>
          <w:sz w:val="24"/>
          <w:szCs w:val="24"/>
          <w:u w:val="single"/>
          <w14:ligatures w14:val="none"/>
        </w:rPr>
        <w:t>1896-7: early opposition from the English Churches</w:t>
      </w:r>
    </w:p>
    <w:p w14:paraId="779B7231" w14:textId="2AC68FB3" w:rsidR="00B861AC" w:rsidRPr="00B861AC" w:rsidRDefault="00B861AC" w:rsidP="00F15A74">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Lord Salisbury’s surprise announcement of the Dongola Expedition in March 1896 triggered some opposition from within the English Churches. Assorted Roman Catholics and Nonconformists agreed with the assessment of the </w:t>
      </w:r>
      <w:r w:rsidRPr="00B861AC">
        <w:rPr>
          <w:rFonts w:ascii="Calibri" w:eastAsia="Calibri" w:hAnsi="Calibri" w:cs="Times New Roman"/>
          <w:i/>
          <w:iCs/>
          <w:sz w:val="24"/>
          <w:szCs w:val="24"/>
          <w14:ligatures w14:val="none"/>
        </w:rPr>
        <w:t xml:space="preserve">Herald of Peace </w:t>
      </w:r>
      <w:r w:rsidRPr="00B861AC">
        <w:rPr>
          <w:rFonts w:ascii="Calibri" w:eastAsia="Calibri" w:hAnsi="Calibri" w:cs="Times New Roman"/>
          <w:sz w:val="24"/>
          <w:szCs w:val="24"/>
          <w14:ligatures w14:val="none"/>
        </w:rPr>
        <w:t>that a new Sudan campaign was ‘a colonial blunder and a crime’.</w:t>
      </w:r>
      <w:r w:rsidRPr="00B861AC">
        <w:rPr>
          <w:rFonts w:ascii="Calibri" w:eastAsia="Calibri" w:hAnsi="Calibri" w:cs="Times New Roman"/>
          <w:sz w:val="24"/>
          <w:szCs w:val="24"/>
          <w:vertAlign w:val="superscript"/>
          <w14:ligatures w14:val="none"/>
        </w:rPr>
        <w:footnoteReference w:id="1371"/>
      </w:r>
      <w:r w:rsidRPr="00B861AC">
        <w:rPr>
          <w:rFonts w:ascii="Calibri" w:eastAsia="Calibri" w:hAnsi="Calibri" w:cs="Times New Roman"/>
          <w:sz w:val="24"/>
          <w:szCs w:val="24"/>
          <w14:ligatures w14:val="none"/>
        </w:rPr>
        <w:t xml:space="preserve"> The </w:t>
      </w:r>
      <w:r w:rsidRPr="00B861AC">
        <w:rPr>
          <w:rFonts w:ascii="Calibri" w:eastAsia="Calibri" w:hAnsi="Calibri" w:cs="Times New Roman"/>
          <w:i/>
          <w:iCs/>
          <w:sz w:val="24"/>
          <w:szCs w:val="24"/>
          <w14:ligatures w14:val="none"/>
        </w:rPr>
        <w:t xml:space="preserve">Catholic Herald </w:t>
      </w:r>
      <w:r w:rsidRPr="00B861AC">
        <w:rPr>
          <w:rFonts w:ascii="Calibri" w:eastAsia="Calibri" w:hAnsi="Calibri" w:cs="Times New Roman"/>
          <w:sz w:val="24"/>
          <w:szCs w:val="24"/>
          <w14:ligatures w14:val="none"/>
        </w:rPr>
        <w:t>accused the Government of ‘plunging into a wild goose adventure’</w:t>
      </w:r>
      <w:r w:rsidRPr="00B861AC">
        <w:rPr>
          <w:rFonts w:ascii="Calibri" w:eastAsia="Calibri" w:hAnsi="Calibri" w:cs="Times New Roman"/>
          <w:sz w:val="24"/>
          <w:szCs w:val="24"/>
          <w:vertAlign w:val="superscript"/>
          <w14:ligatures w14:val="none"/>
        </w:rPr>
        <w:footnoteReference w:id="1372"/>
      </w:r>
      <w:r w:rsidRPr="00B861AC">
        <w:rPr>
          <w:rFonts w:ascii="Calibri" w:eastAsia="Calibri" w:hAnsi="Calibri" w:cs="Times New Roman"/>
          <w:sz w:val="24"/>
          <w:szCs w:val="24"/>
          <w14:ligatures w14:val="none"/>
        </w:rPr>
        <w:t xml:space="preserve"> and the </w:t>
      </w:r>
      <w:r w:rsidRPr="00B861AC">
        <w:rPr>
          <w:rFonts w:ascii="Calibri" w:eastAsia="Calibri" w:hAnsi="Calibri" w:cs="Times New Roman"/>
          <w:i/>
          <w:iCs/>
          <w:sz w:val="24"/>
          <w:szCs w:val="24"/>
          <w14:ligatures w14:val="none"/>
        </w:rPr>
        <w:t xml:space="preserve">Freeman </w:t>
      </w:r>
      <w:r w:rsidRPr="00B861AC">
        <w:rPr>
          <w:rFonts w:ascii="Calibri" w:eastAsia="Calibri" w:hAnsi="Calibri" w:cs="Times New Roman"/>
          <w:sz w:val="24"/>
          <w:szCs w:val="24"/>
          <w14:ligatures w14:val="none"/>
        </w:rPr>
        <w:t>expressed a ‘strong protest against [this] unjustifiable and dangerous’</w:t>
      </w:r>
      <w:r w:rsidRPr="00B861AC">
        <w:rPr>
          <w:rFonts w:ascii="Calibri" w:eastAsia="Calibri" w:hAnsi="Calibri" w:cs="Times New Roman"/>
          <w:sz w:val="24"/>
          <w:szCs w:val="24"/>
          <w:vertAlign w:val="superscript"/>
          <w14:ligatures w14:val="none"/>
        </w:rPr>
        <w:footnoteReference w:id="1373"/>
      </w:r>
      <w:r w:rsidRPr="00B861AC">
        <w:rPr>
          <w:rFonts w:ascii="Calibri" w:eastAsia="Calibri" w:hAnsi="Calibri" w:cs="Times New Roman"/>
          <w:sz w:val="24"/>
          <w:szCs w:val="24"/>
          <w14:ligatures w14:val="none"/>
        </w:rPr>
        <w:t xml:space="preserve"> development. For some Christians, the reconquest was simply another manifestation of a rampant, ruinous imperialism,</w:t>
      </w:r>
      <w:r w:rsidRPr="00B861AC">
        <w:rPr>
          <w:rFonts w:ascii="Calibri" w:eastAsia="Calibri" w:hAnsi="Calibri" w:cs="Times New Roman"/>
          <w:sz w:val="24"/>
          <w:szCs w:val="24"/>
          <w:vertAlign w:val="superscript"/>
          <w14:ligatures w14:val="none"/>
        </w:rPr>
        <w:footnoteReference w:id="1374"/>
      </w:r>
      <w:r w:rsidRPr="00B861AC">
        <w:rPr>
          <w:rFonts w:ascii="Calibri" w:eastAsia="Calibri" w:hAnsi="Calibri" w:cs="Times New Roman"/>
          <w:sz w:val="24"/>
          <w:szCs w:val="24"/>
          <w14:ligatures w14:val="none"/>
        </w:rPr>
        <w:t xml:space="preserve"> so that </w:t>
      </w:r>
      <w:r w:rsidRPr="00B861AC">
        <w:rPr>
          <w:rFonts w:ascii="Calibri" w:eastAsia="Calibri" w:hAnsi="Calibri" w:cs="Times New Roman"/>
          <w:sz w:val="24"/>
          <w:szCs w:val="24"/>
          <w14:ligatures w14:val="none"/>
        </w:rPr>
        <w:lastRenderedPageBreak/>
        <w:t>‘the New Imperialists are only old Jingoes writ large’.</w:t>
      </w:r>
      <w:r w:rsidRPr="00B861AC">
        <w:rPr>
          <w:rFonts w:ascii="Calibri" w:eastAsia="Calibri" w:hAnsi="Calibri" w:cs="Times New Roman"/>
          <w:sz w:val="24"/>
          <w:szCs w:val="24"/>
          <w:vertAlign w:val="superscript"/>
          <w14:ligatures w14:val="none"/>
        </w:rPr>
        <w:footnoteReference w:id="1375"/>
      </w:r>
      <w:r w:rsidRPr="00B861AC">
        <w:rPr>
          <w:rFonts w:ascii="Calibri" w:eastAsia="Calibri" w:hAnsi="Calibri" w:cs="Times New Roman"/>
          <w:sz w:val="24"/>
          <w:szCs w:val="24"/>
          <w14:ligatures w14:val="none"/>
        </w:rPr>
        <w:t xml:space="preserve"> The editor of the </w:t>
      </w:r>
      <w:r w:rsidRPr="00B861AC">
        <w:rPr>
          <w:rFonts w:ascii="Calibri" w:eastAsia="Calibri" w:hAnsi="Calibri" w:cs="Times New Roman"/>
          <w:i/>
          <w:iCs/>
          <w:sz w:val="24"/>
          <w:szCs w:val="24"/>
          <w14:ligatures w14:val="none"/>
        </w:rPr>
        <w:t xml:space="preserve">Baptist, </w:t>
      </w:r>
      <w:r w:rsidRPr="00B861AC">
        <w:rPr>
          <w:rFonts w:ascii="Calibri" w:eastAsia="Calibri" w:hAnsi="Calibri" w:cs="Times New Roman"/>
          <w:sz w:val="24"/>
          <w:szCs w:val="24"/>
          <w14:ligatures w14:val="none"/>
        </w:rPr>
        <w:t>seeking to engender a ‘righteous passion against the overwhelming evil of war’, evoked an explicitly Christian resistance in suggesting that the ‘forward movement’ in the Sudan was inconsistent with the advancement of God’s kingdom:</w:t>
      </w:r>
    </w:p>
    <w:p w14:paraId="2178CA53" w14:textId="2593F553" w:rsidR="00B861AC" w:rsidRPr="00B861AC" w:rsidRDefault="00B861AC" w:rsidP="00F15A74">
      <w:pPr>
        <w:spacing w:line="360" w:lineRule="auto"/>
        <w:ind w:left="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We are evidently suffering from a pestilential plague of </w:t>
      </w:r>
      <w:r w:rsidR="00A649D0">
        <w:rPr>
          <w:rFonts w:ascii="Calibri" w:eastAsia="Calibri" w:hAnsi="Calibri" w:cs="Times New Roman"/>
          <w:sz w:val="24"/>
          <w:szCs w:val="24"/>
          <w14:ligatures w14:val="none"/>
        </w:rPr>
        <w:t>‘</w:t>
      </w:r>
      <w:r w:rsidRPr="00B861AC">
        <w:rPr>
          <w:rFonts w:ascii="Calibri" w:eastAsia="Calibri" w:hAnsi="Calibri" w:cs="Times New Roman"/>
          <w:sz w:val="24"/>
          <w:szCs w:val="24"/>
          <w14:ligatures w14:val="none"/>
        </w:rPr>
        <w:t>Rule Britannia</w:t>
      </w:r>
      <w:r w:rsidR="00A649D0">
        <w:rPr>
          <w:rFonts w:ascii="Calibri" w:eastAsia="Calibri" w:hAnsi="Calibri" w:cs="Times New Roman"/>
          <w:sz w:val="24"/>
          <w:szCs w:val="24"/>
          <w14:ligatures w14:val="none"/>
        </w:rPr>
        <w:t>’</w:t>
      </w:r>
      <w:r w:rsidRPr="00B861AC">
        <w:rPr>
          <w:rFonts w:ascii="Calibri" w:eastAsia="Calibri" w:hAnsi="Calibri" w:cs="Times New Roman"/>
          <w:sz w:val="24"/>
          <w:szCs w:val="24"/>
          <w14:ligatures w14:val="none"/>
        </w:rPr>
        <w:t xml:space="preserve">. Our forces, at least those of the brutal kind, are </w:t>
      </w:r>
      <w:r w:rsidR="00A649D0">
        <w:rPr>
          <w:rFonts w:ascii="Calibri" w:eastAsia="Calibri" w:hAnsi="Calibri" w:cs="Times New Roman"/>
          <w:sz w:val="24"/>
          <w:szCs w:val="24"/>
          <w14:ligatures w14:val="none"/>
        </w:rPr>
        <w:t>‘</w:t>
      </w:r>
      <w:r w:rsidRPr="00B861AC">
        <w:rPr>
          <w:rFonts w:ascii="Calibri" w:eastAsia="Calibri" w:hAnsi="Calibri" w:cs="Times New Roman"/>
          <w:sz w:val="24"/>
          <w:szCs w:val="24"/>
          <w14:ligatures w14:val="none"/>
        </w:rPr>
        <w:t>advancing</w:t>
      </w:r>
      <w:r w:rsidR="00A649D0">
        <w:rPr>
          <w:rFonts w:ascii="Calibri" w:eastAsia="Calibri" w:hAnsi="Calibri" w:cs="Times New Roman"/>
          <w:sz w:val="24"/>
          <w:szCs w:val="24"/>
          <w14:ligatures w14:val="none"/>
        </w:rPr>
        <w:t>’</w:t>
      </w:r>
      <w:r w:rsidRPr="00B861AC">
        <w:rPr>
          <w:rFonts w:ascii="Calibri" w:eastAsia="Calibri" w:hAnsi="Calibri" w:cs="Times New Roman"/>
          <w:sz w:val="24"/>
          <w:szCs w:val="24"/>
          <w14:ligatures w14:val="none"/>
        </w:rPr>
        <w:t>. But in the name of God we will not cease to protest that all such advance, having only for its standard the ruthless reign of might, is but a backward march in the path of true glory.</w:t>
      </w:r>
      <w:r w:rsidRPr="00B861AC">
        <w:rPr>
          <w:rFonts w:ascii="Calibri" w:eastAsia="Calibri" w:hAnsi="Calibri" w:cs="Times New Roman"/>
          <w:sz w:val="24"/>
          <w:szCs w:val="24"/>
          <w:vertAlign w:val="superscript"/>
          <w14:ligatures w14:val="none"/>
        </w:rPr>
        <w:footnoteReference w:id="1376"/>
      </w:r>
    </w:p>
    <w:p w14:paraId="31F683D5" w14:textId="5171A0C0" w:rsidR="00B861AC" w:rsidRPr="00B861AC" w:rsidRDefault="00B861AC" w:rsidP="00F15A74">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Some of this early Christian protest challenged the fundamental tenets of the reconquest. The </w:t>
      </w:r>
      <w:r w:rsidRPr="00B861AC">
        <w:rPr>
          <w:rFonts w:ascii="Calibri" w:eastAsia="Calibri" w:hAnsi="Calibri" w:cs="Times New Roman"/>
          <w:i/>
          <w:iCs/>
          <w:sz w:val="24"/>
          <w:szCs w:val="24"/>
          <w14:ligatures w14:val="none"/>
        </w:rPr>
        <w:t xml:space="preserve">Arbitrator </w:t>
      </w:r>
      <w:r w:rsidRPr="00B861AC">
        <w:rPr>
          <w:rFonts w:ascii="Calibri" w:eastAsia="Calibri" w:hAnsi="Calibri" w:cs="Times New Roman"/>
          <w:sz w:val="24"/>
          <w:szCs w:val="24"/>
          <w14:ligatures w14:val="none"/>
        </w:rPr>
        <w:t>questioned the assertion that Mahdist Sudan constituted a strategic threat to the Nile region and beyond: ‘There is not the least trustworthy evidence that the Dervishes were making any preparations for an invasion of Egypt.’</w:t>
      </w:r>
      <w:r w:rsidRPr="00B861AC">
        <w:rPr>
          <w:rFonts w:ascii="Calibri" w:eastAsia="Calibri" w:hAnsi="Calibri" w:cs="Times New Roman"/>
          <w:sz w:val="24"/>
          <w:szCs w:val="24"/>
          <w:vertAlign w:val="superscript"/>
          <w14:ligatures w14:val="none"/>
        </w:rPr>
        <w:footnoteReference w:id="1377"/>
      </w:r>
      <w:r w:rsidRPr="00B861AC">
        <w:rPr>
          <w:rFonts w:ascii="Calibri" w:eastAsia="Calibri" w:hAnsi="Calibri" w:cs="Times New Roman"/>
          <w:sz w:val="24"/>
          <w:szCs w:val="24"/>
          <w14:ligatures w14:val="none"/>
        </w:rPr>
        <w:t xml:space="preserve"> The </w:t>
      </w:r>
      <w:r w:rsidRPr="00B861AC">
        <w:rPr>
          <w:rFonts w:ascii="Calibri" w:eastAsia="Calibri" w:hAnsi="Calibri" w:cs="Times New Roman"/>
          <w:i/>
          <w:iCs/>
          <w:sz w:val="24"/>
          <w:szCs w:val="24"/>
          <w14:ligatures w14:val="none"/>
        </w:rPr>
        <w:t xml:space="preserve">British Weekly </w:t>
      </w:r>
      <w:r w:rsidRPr="00B861AC">
        <w:rPr>
          <w:rFonts w:ascii="Calibri" w:eastAsia="Calibri" w:hAnsi="Calibri" w:cs="Times New Roman"/>
          <w:sz w:val="24"/>
          <w:szCs w:val="24"/>
          <w14:ligatures w14:val="none"/>
        </w:rPr>
        <w:t>agreed that: ‘It is evident that Egypt is in little danger from them [the Dervishes]’.</w:t>
      </w:r>
      <w:r w:rsidRPr="00B861AC">
        <w:rPr>
          <w:rFonts w:ascii="Calibri" w:eastAsia="Calibri" w:hAnsi="Calibri" w:cs="Times New Roman"/>
          <w:sz w:val="24"/>
          <w:szCs w:val="24"/>
          <w:vertAlign w:val="superscript"/>
          <w14:ligatures w14:val="none"/>
        </w:rPr>
        <w:footnoteReference w:id="1378"/>
      </w:r>
      <w:r w:rsidRPr="00B861AC">
        <w:rPr>
          <w:rFonts w:ascii="Calibri" w:eastAsia="Calibri" w:hAnsi="Calibri" w:cs="Times New Roman"/>
          <w:sz w:val="24"/>
          <w:szCs w:val="24"/>
          <w14:ligatures w14:val="none"/>
        </w:rPr>
        <w:t xml:space="preserve"> The </w:t>
      </w:r>
      <w:r w:rsidRPr="00B861AC">
        <w:rPr>
          <w:rFonts w:ascii="Calibri" w:eastAsia="Calibri" w:hAnsi="Calibri" w:cs="Times New Roman"/>
          <w:i/>
          <w:iCs/>
          <w:sz w:val="24"/>
          <w:szCs w:val="24"/>
          <w14:ligatures w14:val="none"/>
        </w:rPr>
        <w:t xml:space="preserve">Herald of Peace </w:t>
      </w:r>
      <w:r w:rsidRPr="00B861AC">
        <w:rPr>
          <w:rFonts w:ascii="Calibri" w:eastAsia="Calibri" w:hAnsi="Calibri" w:cs="Times New Roman"/>
          <w:sz w:val="24"/>
          <w:szCs w:val="24"/>
          <w14:ligatures w14:val="none"/>
        </w:rPr>
        <w:t>contended that military intervention represented  ‘the negation of civilisation’</w:t>
      </w:r>
      <w:r w:rsidRPr="00B861AC">
        <w:rPr>
          <w:rFonts w:ascii="Calibri" w:eastAsia="Calibri" w:hAnsi="Calibri" w:cs="Times New Roman"/>
          <w:sz w:val="24"/>
          <w:szCs w:val="24"/>
          <w:vertAlign w:val="superscript"/>
          <w14:ligatures w14:val="none"/>
        </w:rPr>
        <w:footnoteReference w:id="1379"/>
      </w:r>
      <w:r w:rsidRPr="00B861AC">
        <w:rPr>
          <w:rFonts w:ascii="Calibri" w:eastAsia="Calibri" w:hAnsi="Calibri" w:cs="Times New Roman"/>
          <w:sz w:val="24"/>
          <w:szCs w:val="24"/>
          <w14:ligatures w14:val="none"/>
        </w:rPr>
        <w:t xml:space="preserve"> and the </w:t>
      </w:r>
      <w:r w:rsidRPr="00B861AC">
        <w:rPr>
          <w:rFonts w:ascii="Calibri" w:eastAsia="Calibri" w:hAnsi="Calibri" w:cs="Times New Roman"/>
          <w:i/>
          <w:iCs/>
          <w:sz w:val="24"/>
          <w:szCs w:val="24"/>
          <w14:ligatures w14:val="none"/>
        </w:rPr>
        <w:t xml:space="preserve">Baptist </w:t>
      </w:r>
      <w:r w:rsidRPr="00B861AC">
        <w:rPr>
          <w:rFonts w:ascii="Calibri" w:eastAsia="Calibri" w:hAnsi="Calibri" w:cs="Times New Roman"/>
          <w:sz w:val="24"/>
          <w:szCs w:val="24"/>
          <w14:ligatures w14:val="none"/>
        </w:rPr>
        <w:t>agreed that a ‘civilisation’ of the ‘uncivilised Sudanese’ provided no justification for war.</w:t>
      </w:r>
      <w:r w:rsidRPr="00B861AC">
        <w:rPr>
          <w:rFonts w:ascii="Calibri" w:eastAsia="Calibri" w:hAnsi="Calibri" w:cs="Times New Roman"/>
          <w:sz w:val="24"/>
          <w:szCs w:val="24"/>
          <w:vertAlign w:val="superscript"/>
          <w14:ligatures w14:val="none"/>
        </w:rPr>
        <w:footnoteReference w:id="1380"/>
      </w:r>
      <w:r w:rsidRPr="00B861AC">
        <w:rPr>
          <w:rFonts w:ascii="Calibri" w:eastAsia="Calibri" w:hAnsi="Calibri" w:cs="Times New Roman"/>
          <w:sz w:val="24"/>
          <w:szCs w:val="24"/>
          <w14:ligatures w14:val="none"/>
        </w:rPr>
        <w:t xml:space="preserve"> Free Church journals like the </w:t>
      </w:r>
      <w:r w:rsidRPr="00B861AC">
        <w:rPr>
          <w:rFonts w:ascii="Calibri" w:eastAsia="Calibri" w:hAnsi="Calibri" w:cs="Times New Roman"/>
          <w:i/>
          <w:iCs/>
          <w:sz w:val="24"/>
          <w:szCs w:val="24"/>
          <w14:ligatures w14:val="none"/>
        </w:rPr>
        <w:t xml:space="preserve">British Weekly </w:t>
      </w:r>
      <w:r w:rsidRPr="00B861AC">
        <w:rPr>
          <w:rFonts w:ascii="Calibri" w:eastAsia="Calibri" w:hAnsi="Calibri" w:cs="Times New Roman"/>
          <w:sz w:val="24"/>
          <w:szCs w:val="24"/>
          <w14:ligatures w14:val="none"/>
        </w:rPr>
        <w:t xml:space="preserve">tended to affirm </w:t>
      </w:r>
      <w:proofErr w:type="spellStart"/>
      <w:r w:rsidRPr="00B861AC">
        <w:rPr>
          <w:rFonts w:ascii="Calibri" w:eastAsia="Calibri" w:hAnsi="Calibri" w:cs="Times New Roman"/>
          <w:sz w:val="24"/>
          <w:szCs w:val="24"/>
          <w14:ligatures w14:val="none"/>
        </w:rPr>
        <w:t>Labouchere’s</w:t>
      </w:r>
      <w:proofErr w:type="spellEnd"/>
      <w:r w:rsidRPr="00B861AC">
        <w:rPr>
          <w:rFonts w:ascii="Calibri" w:eastAsia="Calibri" w:hAnsi="Calibri" w:cs="Times New Roman"/>
          <w:sz w:val="24"/>
          <w:szCs w:val="24"/>
          <w14:ligatures w14:val="none"/>
        </w:rPr>
        <w:t xml:space="preserve"> view that the reconquest could not represent the ‘liberation’ of the Sudanese people if it denied their ‘love of independence and preference for national rule, however bad’.</w:t>
      </w:r>
      <w:r w:rsidRPr="00B861AC">
        <w:rPr>
          <w:rFonts w:ascii="Calibri" w:eastAsia="Calibri" w:hAnsi="Calibri" w:cs="Times New Roman"/>
          <w:sz w:val="24"/>
          <w:szCs w:val="24"/>
          <w:vertAlign w:val="superscript"/>
          <w14:ligatures w14:val="none"/>
        </w:rPr>
        <w:footnoteReference w:id="1381"/>
      </w:r>
      <w:r w:rsidRPr="00B861AC">
        <w:rPr>
          <w:rFonts w:ascii="Calibri" w:eastAsia="Calibri" w:hAnsi="Calibri" w:cs="Times New Roman"/>
          <w:sz w:val="24"/>
          <w:szCs w:val="24"/>
          <w14:ligatures w14:val="none"/>
        </w:rPr>
        <w:t xml:space="preserve"> Instead of these altruistic motivations, this view held that British policy was predicated instead on financial self-interest, specifically a desire to ‘promote the selfish interests of </w:t>
      </w:r>
      <w:r w:rsidRPr="00B861AC">
        <w:rPr>
          <w:rFonts w:ascii="Calibri" w:eastAsia="Calibri" w:hAnsi="Calibri" w:cs="Times New Roman"/>
          <w:sz w:val="24"/>
          <w:szCs w:val="24"/>
          <w14:ligatures w14:val="none"/>
        </w:rPr>
        <w:lastRenderedPageBreak/>
        <w:t>wealthy bondholders’,</w:t>
      </w:r>
      <w:r w:rsidRPr="00B861AC">
        <w:rPr>
          <w:rFonts w:ascii="Calibri" w:eastAsia="Calibri" w:hAnsi="Calibri" w:cs="Times New Roman"/>
          <w:sz w:val="24"/>
          <w:szCs w:val="24"/>
          <w:vertAlign w:val="superscript"/>
          <w14:ligatures w14:val="none"/>
        </w:rPr>
        <w:footnoteReference w:id="1382"/>
      </w:r>
      <w:r w:rsidRPr="00B861AC">
        <w:rPr>
          <w:rFonts w:ascii="Calibri" w:eastAsia="Calibri" w:hAnsi="Calibri" w:cs="Times New Roman"/>
          <w:sz w:val="24"/>
          <w:szCs w:val="24"/>
          <w14:ligatures w14:val="none"/>
        </w:rPr>
        <w:t xml:space="preserve"> whose fortunes depended upon Egypt’s ability to repay its debts. A policy, in other words, of ‘greed under the cloak of patriotism’.</w:t>
      </w:r>
      <w:r w:rsidRPr="00B861AC">
        <w:rPr>
          <w:rFonts w:ascii="Calibri" w:eastAsia="Calibri" w:hAnsi="Calibri" w:cs="Times New Roman"/>
          <w:sz w:val="24"/>
          <w:szCs w:val="24"/>
          <w:vertAlign w:val="superscript"/>
          <w14:ligatures w14:val="none"/>
        </w:rPr>
        <w:footnoteReference w:id="1383"/>
      </w:r>
      <w:r w:rsidRPr="00B861AC">
        <w:rPr>
          <w:rFonts w:ascii="Calibri" w:eastAsia="Calibri" w:hAnsi="Calibri" w:cs="Times New Roman"/>
          <w:sz w:val="24"/>
          <w:szCs w:val="24"/>
          <w14:ligatures w14:val="none"/>
        </w:rPr>
        <w:t xml:space="preserve"> The </w:t>
      </w:r>
      <w:r w:rsidRPr="00B861AC">
        <w:rPr>
          <w:rFonts w:ascii="Calibri" w:eastAsia="Calibri" w:hAnsi="Calibri" w:cs="Times New Roman"/>
          <w:i/>
          <w:iCs/>
          <w:sz w:val="24"/>
          <w:szCs w:val="24"/>
          <w14:ligatures w14:val="none"/>
        </w:rPr>
        <w:t xml:space="preserve">Baptist </w:t>
      </w:r>
      <w:r w:rsidRPr="00B861AC">
        <w:rPr>
          <w:rFonts w:ascii="Calibri" w:eastAsia="Calibri" w:hAnsi="Calibri" w:cs="Times New Roman"/>
          <w:sz w:val="24"/>
          <w:szCs w:val="24"/>
          <w14:ligatures w14:val="none"/>
        </w:rPr>
        <w:t>concurred: ‘The stocks and shares and interests of the classes mercilessly override the rights and lives of the masses.’</w:t>
      </w:r>
      <w:r w:rsidRPr="00B861AC">
        <w:rPr>
          <w:rFonts w:ascii="Calibri" w:eastAsia="Calibri" w:hAnsi="Calibri" w:cs="Times New Roman"/>
          <w:sz w:val="24"/>
          <w:szCs w:val="24"/>
          <w:vertAlign w:val="superscript"/>
          <w14:ligatures w14:val="none"/>
        </w:rPr>
        <w:footnoteReference w:id="1384"/>
      </w:r>
    </w:p>
    <w:p w14:paraId="592C4643" w14:textId="02482F5A" w:rsidR="00B861AC" w:rsidRPr="00B861AC" w:rsidRDefault="00B861AC" w:rsidP="00F15A74">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Christian critics of the reconquest sought otherwise to endorse the arguments of the Liberal opposition. John Morley’s main objection to imperial adventurism lay in the fact it created a financial burden that led invariably to higher taxes for the British working man. And, as </w:t>
      </w:r>
      <w:proofErr w:type="spellStart"/>
      <w:r w:rsidRPr="00B861AC">
        <w:rPr>
          <w:rFonts w:ascii="Calibri" w:eastAsia="Calibri" w:hAnsi="Calibri" w:cs="Times New Roman"/>
          <w:sz w:val="24"/>
          <w:szCs w:val="24"/>
          <w14:ligatures w14:val="none"/>
        </w:rPr>
        <w:t>Labouchere</w:t>
      </w:r>
      <w:proofErr w:type="spellEnd"/>
      <w:r w:rsidRPr="00B861AC">
        <w:rPr>
          <w:rFonts w:ascii="Calibri" w:eastAsia="Calibri" w:hAnsi="Calibri" w:cs="Times New Roman"/>
          <w:sz w:val="24"/>
          <w:szCs w:val="24"/>
          <w14:ligatures w14:val="none"/>
        </w:rPr>
        <w:t xml:space="preserve"> stated in </w:t>
      </w:r>
      <w:r w:rsidRPr="00B861AC">
        <w:rPr>
          <w:rFonts w:ascii="Calibri" w:eastAsia="Calibri" w:hAnsi="Calibri" w:cs="Times New Roman"/>
          <w:i/>
          <w:iCs/>
          <w:sz w:val="24"/>
          <w:szCs w:val="24"/>
          <w14:ligatures w14:val="none"/>
        </w:rPr>
        <w:t>Truth</w:t>
      </w:r>
      <w:r w:rsidRPr="00B861AC">
        <w:rPr>
          <w:rFonts w:ascii="Calibri" w:eastAsia="Calibri" w:hAnsi="Calibri" w:cs="Times New Roman"/>
          <w:sz w:val="24"/>
          <w:szCs w:val="24"/>
          <w14:ligatures w14:val="none"/>
        </w:rPr>
        <w:t>: ‘Nothing has so calming an effect on folly as the obligation to pay for it.’</w:t>
      </w:r>
      <w:r w:rsidRPr="00B861AC">
        <w:rPr>
          <w:rFonts w:ascii="Calibri" w:eastAsia="Calibri" w:hAnsi="Calibri" w:cs="Times New Roman"/>
          <w:sz w:val="24"/>
          <w:szCs w:val="24"/>
          <w:vertAlign w:val="superscript"/>
          <w14:ligatures w14:val="none"/>
        </w:rPr>
        <w:footnoteReference w:id="1385"/>
      </w:r>
      <w:r w:rsidRPr="00B861AC">
        <w:rPr>
          <w:rFonts w:ascii="Calibri" w:eastAsia="Calibri" w:hAnsi="Calibri" w:cs="Times New Roman"/>
          <w:sz w:val="24"/>
          <w:szCs w:val="24"/>
          <w14:ligatures w14:val="none"/>
        </w:rPr>
        <w:t xml:space="preserve"> An editorial in the </w:t>
      </w:r>
      <w:r w:rsidRPr="00B861AC">
        <w:rPr>
          <w:rFonts w:ascii="Calibri" w:eastAsia="Calibri" w:hAnsi="Calibri" w:cs="Times New Roman"/>
          <w:i/>
          <w:iCs/>
          <w:sz w:val="24"/>
          <w:szCs w:val="24"/>
          <w14:ligatures w14:val="none"/>
        </w:rPr>
        <w:t xml:space="preserve">Catholic Herald </w:t>
      </w:r>
      <w:r w:rsidRPr="00B861AC">
        <w:rPr>
          <w:rFonts w:ascii="Calibri" w:eastAsia="Calibri" w:hAnsi="Calibri" w:cs="Times New Roman"/>
          <w:sz w:val="24"/>
          <w:szCs w:val="24"/>
          <w14:ligatures w14:val="none"/>
        </w:rPr>
        <w:t>agreed. ‘The entire cost of the Expedition’, it predicted, ‘will fall on the British and Irish taxpayers’.</w:t>
      </w:r>
      <w:r w:rsidRPr="00B861AC">
        <w:rPr>
          <w:rFonts w:ascii="Calibri" w:eastAsia="Calibri" w:hAnsi="Calibri" w:cs="Times New Roman"/>
          <w:sz w:val="24"/>
          <w:szCs w:val="24"/>
          <w:vertAlign w:val="superscript"/>
          <w14:ligatures w14:val="none"/>
        </w:rPr>
        <w:footnoteReference w:id="1386"/>
      </w:r>
      <w:r w:rsidRPr="00B861AC">
        <w:rPr>
          <w:rFonts w:ascii="Calibri" w:eastAsia="Calibri" w:hAnsi="Calibri" w:cs="Times New Roman"/>
          <w:sz w:val="24"/>
          <w:szCs w:val="24"/>
          <w14:ligatures w14:val="none"/>
        </w:rPr>
        <w:t xml:space="preserve"> A more pressing concern was the fear that unilateral British intervention in the Sudan in support of Italy, a member of the Triple Alliance,</w:t>
      </w:r>
      <w:r w:rsidRPr="00B861AC">
        <w:rPr>
          <w:rFonts w:ascii="Calibri" w:eastAsia="Calibri" w:hAnsi="Calibri" w:cs="Times New Roman"/>
          <w:sz w:val="24"/>
          <w:szCs w:val="24"/>
          <w:vertAlign w:val="superscript"/>
          <w14:ligatures w14:val="none"/>
        </w:rPr>
        <w:footnoteReference w:id="1387"/>
      </w:r>
      <w:r w:rsidRPr="00B861AC">
        <w:rPr>
          <w:rFonts w:ascii="Calibri" w:eastAsia="Calibri" w:hAnsi="Calibri" w:cs="Times New Roman"/>
          <w:sz w:val="24"/>
          <w:szCs w:val="24"/>
          <w14:ligatures w14:val="none"/>
        </w:rPr>
        <w:t xml:space="preserve"> might provoke a conflict with France and Russia, countries that would ultimately join Britain in the Triple Entente. The IAPA specifically anticipated ‘the possibilities of fresh entanglements with European Powers’ and ‘new estrangements with France and Russia … and therefore fresh dangers to peace’.</w:t>
      </w:r>
      <w:r w:rsidRPr="00B861AC">
        <w:rPr>
          <w:rFonts w:ascii="Calibri" w:eastAsia="Calibri" w:hAnsi="Calibri" w:cs="Times New Roman"/>
          <w:sz w:val="24"/>
          <w:szCs w:val="24"/>
          <w:vertAlign w:val="superscript"/>
          <w14:ligatures w14:val="none"/>
        </w:rPr>
        <w:footnoteReference w:id="1388"/>
      </w:r>
      <w:r w:rsidRPr="00B861AC">
        <w:rPr>
          <w:rFonts w:ascii="Calibri" w:eastAsia="Calibri" w:hAnsi="Calibri" w:cs="Times New Roman"/>
          <w:sz w:val="24"/>
          <w:szCs w:val="24"/>
          <w14:ligatures w14:val="none"/>
        </w:rPr>
        <w:t xml:space="preserve"> The </w:t>
      </w:r>
      <w:r w:rsidRPr="00B861AC">
        <w:rPr>
          <w:rFonts w:ascii="Calibri" w:eastAsia="Calibri" w:hAnsi="Calibri" w:cs="Times New Roman"/>
          <w:i/>
          <w:iCs/>
          <w:sz w:val="24"/>
          <w:szCs w:val="24"/>
          <w14:ligatures w14:val="none"/>
        </w:rPr>
        <w:t>Catholic Herald</w:t>
      </w:r>
      <w:r w:rsidRPr="00B861AC">
        <w:rPr>
          <w:rFonts w:ascii="Calibri" w:eastAsia="Calibri" w:hAnsi="Calibri" w:cs="Times New Roman"/>
          <w:sz w:val="24"/>
          <w:szCs w:val="24"/>
          <w:vertAlign w:val="superscript"/>
          <w14:ligatures w14:val="none"/>
        </w:rPr>
        <w:footnoteReference w:id="1389"/>
      </w:r>
      <w:r w:rsidRPr="00B861AC">
        <w:rPr>
          <w:rFonts w:ascii="Calibri" w:eastAsia="Calibri" w:hAnsi="Calibri" w:cs="Times New Roman"/>
          <w:i/>
          <w:iCs/>
          <w:sz w:val="24"/>
          <w:szCs w:val="24"/>
          <w14:ligatures w14:val="none"/>
        </w:rPr>
        <w:t xml:space="preserve"> </w:t>
      </w:r>
      <w:r w:rsidRPr="00B861AC">
        <w:rPr>
          <w:rFonts w:ascii="Calibri" w:eastAsia="Calibri" w:hAnsi="Calibri" w:cs="Times New Roman"/>
          <w:sz w:val="24"/>
          <w:szCs w:val="24"/>
          <w14:ligatures w14:val="none"/>
        </w:rPr>
        <w:t xml:space="preserve">and the </w:t>
      </w:r>
      <w:r w:rsidRPr="00B861AC">
        <w:rPr>
          <w:rFonts w:ascii="Calibri" w:eastAsia="Calibri" w:hAnsi="Calibri" w:cs="Times New Roman"/>
          <w:i/>
          <w:iCs/>
          <w:sz w:val="24"/>
          <w:szCs w:val="24"/>
          <w14:ligatures w14:val="none"/>
        </w:rPr>
        <w:t>British Weekly</w:t>
      </w:r>
      <w:r w:rsidRPr="00B861AC">
        <w:rPr>
          <w:rFonts w:ascii="Calibri" w:eastAsia="Calibri" w:hAnsi="Calibri" w:cs="Times New Roman"/>
          <w:sz w:val="24"/>
          <w:szCs w:val="24"/>
          <w:vertAlign w:val="superscript"/>
          <w14:ligatures w14:val="none"/>
        </w:rPr>
        <w:footnoteReference w:id="1390"/>
      </w:r>
      <w:r w:rsidRPr="00B861AC">
        <w:rPr>
          <w:rFonts w:ascii="Calibri" w:eastAsia="Calibri" w:hAnsi="Calibri" w:cs="Times New Roman"/>
          <w:i/>
          <w:iCs/>
          <w:sz w:val="24"/>
          <w:szCs w:val="24"/>
          <w14:ligatures w14:val="none"/>
        </w:rPr>
        <w:t xml:space="preserve"> </w:t>
      </w:r>
      <w:r w:rsidRPr="00B861AC">
        <w:rPr>
          <w:rFonts w:ascii="Calibri" w:eastAsia="Calibri" w:hAnsi="Calibri" w:cs="Times New Roman"/>
          <w:sz w:val="24"/>
          <w:szCs w:val="24"/>
          <w14:ligatures w14:val="none"/>
        </w:rPr>
        <w:t xml:space="preserve">agreed. ‘We are stirring all about us fires of jealousy and anger on the part of the great European nations’, warned an editorial in the </w:t>
      </w:r>
      <w:r w:rsidRPr="00B861AC">
        <w:rPr>
          <w:rFonts w:ascii="Calibri" w:eastAsia="Calibri" w:hAnsi="Calibri" w:cs="Times New Roman"/>
          <w:i/>
          <w:iCs/>
          <w:sz w:val="24"/>
          <w:szCs w:val="24"/>
          <w14:ligatures w14:val="none"/>
        </w:rPr>
        <w:t xml:space="preserve">Baptist </w:t>
      </w:r>
      <w:r w:rsidRPr="00B861AC">
        <w:rPr>
          <w:rFonts w:ascii="Calibri" w:eastAsia="Calibri" w:hAnsi="Calibri" w:cs="Times New Roman"/>
          <w:sz w:val="24"/>
          <w:szCs w:val="24"/>
          <w14:ligatures w14:val="none"/>
        </w:rPr>
        <w:t xml:space="preserve">entitled ‘Our Petty Little Wars’, and ‘this </w:t>
      </w:r>
      <w:r w:rsidR="00430CC8">
        <w:rPr>
          <w:rFonts w:ascii="Calibri" w:eastAsia="Calibri" w:hAnsi="Calibri" w:cs="Times New Roman"/>
          <w:sz w:val="24"/>
          <w:szCs w:val="24"/>
          <w14:ligatures w14:val="none"/>
        </w:rPr>
        <w:t>‘</w:t>
      </w:r>
      <w:r w:rsidRPr="00B861AC">
        <w:rPr>
          <w:rFonts w:ascii="Calibri" w:eastAsia="Calibri" w:hAnsi="Calibri" w:cs="Times New Roman"/>
          <w:sz w:val="24"/>
          <w:szCs w:val="24"/>
          <w14:ligatures w14:val="none"/>
        </w:rPr>
        <w:t>splendid isolation</w:t>
      </w:r>
      <w:r w:rsidR="00430CC8">
        <w:rPr>
          <w:rFonts w:ascii="Calibri" w:eastAsia="Calibri" w:hAnsi="Calibri" w:cs="Times New Roman"/>
          <w:sz w:val="24"/>
          <w:szCs w:val="24"/>
          <w14:ligatures w14:val="none"/>
        </w:rPr>
        <w:t>’</w:t>
      </w:r>
      <w:r w:rsidRPr="00B861AC">
        <w:rPr>
          <w:rFonts w:ascii="Calibri" w:eastAsia="Calibri" w:hAnsi="Calibri" w:cs="Times New Roman"/>
          <w:sz w:val="24"/>
          <w:szCs w:val="24"/>
          <w14:ligatures w14:val="none"/>
        </w:rPr>
        <w:t xml:space="preserve"> [is] mischievous and defamatory in its effect upon our national relations’.</w:t>
      </w:r>
      <w:r w:rsidRPr="00B861AC">
        <w:rPr>
          <w:rFonts w:ascii="Calibri" w:eastAsia="Calibri" w:hAnsi="Calibri" w:cs="Times New Roman"/>
          <w:sz w:val="24"/>
          <w:szCs w:val="24"/>
          <w:vertAlign w:val="superscript"/>
          <w14:ligatures w14:val="none"/>
        </w:rPr>
        <w:footnoteReference w:id="1391"/>
      </w:r>
      <w:r w:rsidRPr="00B861AC">
        <w:rPr>
          <w:rFonts w:ascii="Calibri" w:eastAsia="Calibri" w:hAnsi="Calibri" w:cs="Times New Roman"/>
          <w:sz w:val="24"/>
          <w:szCs w:val="24"/>
          <w14:ligatures w14:val="none"/>
        </w:rPr>
        <w:t xml:space="preserve"> Further, </w:t>
      </w:r>
      <w:r w:rsidRPr="00B861AC">
        <w:rPr>
          <w:rFonts w:ascii="Calibri" w:eastAsia="Calibri" w:hAnsi="Calibri" w:cs="Times New Roman"/>
          <w:sz w:val="24"/>
          <w:szCs w:val="24"/>
          <w14:ligatures w14:val="none"/>
        </w:rPr>
        <w:lastRenderedPageBreak/>
        <w:t>Britain’s intervention in Egypt, dating from 1882, had always been promoted as a temporary expedient, a de facto protectorate that would end as soon as Egypt’s political and financial stability was secured. Prominent Liberals argued against the reconquest as ‘an excuse to remain in Egypt’.</w:t>
      </w:r>
      <w:r w:rsidRPr="00B861AC">
        <w:rPr>
          <w:rFonts w:ascii="Calibri" w:eastAsia="Calibri" w:hAnsi="Calibri" w:cs="Times New Roman"/>
          <w:sz w:val="24"/>
          <w:szCs w:val="24"/>
          <w:vertAlign w:val="superscript"/>
          <w14:ligatures w14:val="none"/>
        </w:rPr>
        <w:footnoteReference w:id="1392"/>
      </w:r>
      <w:r w:rsidRPr="00B861AC">
        <w:rPr>
          <w:rFonts w:ascii="Calibri" w:eastAsia="Calibri" w:hAnsi="Calibri" w:cs="Times New Roman"/>
          <w:sz w:val="24"/>
          <w:szCs w:val="24"/>
          <w14:ligatures w14:val="none"/>
        </w:rPr>
        <w:t xml:space="preserve"> The IAPA stated in </w:t>
      </w:r>
      <w:r w:rsidRPr="00B861AC">
        <w:rPr>
          <w:rFonts w:ascii="Calibri" w:eastAsia="Calibri" w:hAnsi="Calibri" w:cs="Times New Roman"/>
          <w:i/>
          <w:iCs/>
          <w:sz w:val="24"/>
          <w:szCs w:val="24"/>
          <w14:ligatures w14:val="none"/>
        </w:rPr>
        <w:t>Concord</w:t>
      </w:r>
      <w:r w:rsidRPr="00B861AC">
        <w:rPr>
          <w:rFonts w:ascii="Calibri" w:eastAsia="Calibri" w:hAnsi="Calibri" w:cs="Times New Roman"/>
          <w:sz w:val="24"/>
          <w:szCs w:val="24"/>
          <w14:ligatures w14:val="none"/>
        </w:rPr>
        <w:t>:</w:t>
      </w:r>
      <w:r w:rsidRPr="00B861AC">
        <w:rPr>
          <w:rFonts w:ascii="Calibri" w:eastAsia="Calibri" w:hAnsi="Calibri" w:cs="Times New Roman"/>
          <w:i/>
          <w:iCs/>
          <w:sz w:val="24"/>
          <w:szCs w:val="24"/>
          <w14:ligatures w14:val="none"/>
        </w:rPr>
        <w:t xml:space="preserve"> </w:t>
      </w:r>
      <w:r w:rsidRPr="00B861AC">
        <w:rPr>
          <w:rFonts w:ascii="Calibri" w:eastAsia="Calibri" w:hAnsi="Calibri" w:cs="Times New Roman"/>
          <w:sz w:val="24"/>
          <w:szCs w:val="24"/>
          <w14:ligatures w14:val="none"/>
        </w:rPr>
        <w:t>‘The most serious objection, it appears to us, against the forward movement is that it necessarily and avowedly prolongs our stay in Egypt.’</w:t>
      </w:r>
      <w:r w:rsidRPr="00B861AC">
        <w:rPr>
          <w:rFonts w:ascii="Calibri" w:eastAsia="Calibri" w:hAnsi="Calibri" w:cs="Times New Roman"/>
          <w:sz w:val="24"/>
          <w:szCs w:val="24"/>
          <w:vertAlign w:val="superscript"/>
          <w14:ligatures w14:val="none"/>
        </w:rPr>
        <w:footnoteReference w:id="1393"/>
      </w:r>
      <w:r w:rsidRPr="00B861AC">
        <w:rPr>
          <w:rFonts w:ascii="Calibri" w:eastAsia="Calibri" w:hAnsi="Calibri" w:cs="Times New Roman"/>
          <w:sz w:val="24"/>
          <w:szCs w:val="24"/>
          <w14:ligatures w14:val="none"/>
        </w:rPr>
        <w:t xml:space="preserve"> The </w:t>
      </w:r>
      <w:r w:rsidRPr="00B861AC">
        <w:rPr>
          <w:rFonts w:ascii="Calibri" w:eastAsia="Calibri" w:hAnsi="Calibri" w:cs="Times New Roman"/>
          <w:i/>
          <w:iCs/>
          <w:sz w:val="24"/>
          <w:szCs w:val="24"/>
          <w14:ligatures w14:val="none"/>
        </w:rPr>
        <w:t xml:space="preserve">British Friend </w:t>
      </w:r>
      <w:r w:rsidRPr="00B861AC">
        <w:rPr>
          <w:rFonts w:ascii="Calibri" w:eastAsia="Calibri" w:hAnsi="Calibri" w:cs="Times New Roman"/>
          <w:sz w:val="24"/>
          <w:szCs w:val="24"/>
          <w14:ligatures w14:val="none"/>
        </w:rPr>
        <w:t>agreed that Salisbury’s policy was wrong because it was inconsistent with Britain’s promise to evacuate Egypt.</w:t>
      </w:r>
      <w:r w:rsidRPr="00B861AC">
        <w:rPr>
          <w:rFonts w:ascii="Calibri" w:eastAsia="Calibri" w:hAnsi="Calibri" w:cs="Times New Roman"/>
          <w:sz w:val="24"/>
          <w:szCs w:val="24"/>
          <w:vertAlign w:val="superscript"/>
          <w14:ligatures w14:val="none"/>
        </w:rPr>
        <w:footnoteReference w:id="1394"/>
      </w:r>
      <w:r w:rsidRPr="00B861AC">
        <w:rPr>
          <w:rFonts w:ascii="Calibri" w:eastAsia="Calibri" w:hAnsi="Calibri" w:cs="Times New Roman"/>
          <w:sz w:val="24"/>
          <w:szCs w:val="24"/>
          <w14:ligatures w14:val="none"/>
        </w:rPr>
        <w:t xml:space="preserve"> Finally, given that previous British expeditions to the Sudan had ended in military reversal, many critics of the Dongola Expedition argued that it ran a reckless risk of exposing the nation to a fresh humiliation. ‘Soudanese troops cannot be relied on’, predicted </w:t>
      </w:r>
      <w:proofErr w:type="spellStart"/>
      <w:r w:rsidRPr="00B861AC">
        <w:rPr>
          <w:rFonts w:ascii="Calibri" w:eastAsia="Calibri" w:hAnsi="Calibri" w:cs="Times New Roman"/>
          <w:sz w:val="24"/>
          <w:szCs w:val="24"/>
          <w14:ligatures w14:val="none"/>
        </w:rPr>
        <w:t>Labouchere</w:t>
      </w:r>
      <w:proofErr w:type="spellEnd"/>
      <w:r w:rsidRPr="00B861AC">
        <w:rPr>
          <w:rFonts w:ascii="Calibri" w:eastAsia="Calibri" w:hAnsi="Calibri" w:cs="Times New Roman"/>
          <w:sz w:val="24"/>
          <w:szCs w:val="24"/>
          <w14:ligatures w14:val="none"/>
        </w:rPr>
        <w:t xml:space="preserve"> in </w:t>
      </w:r>
      <w:r w:rsidRPr="00B861AC">
        <w:rPr>
          <w:rFonts w:ascii="Calibri" w:eastAsia="Calibri" w:hAnsi="Calibri" w:cs="Times New Roman"/>
          <w:i/>
          <w:iCs/>
          <w:sz w:val="24"/>
          <w:szCs w:val="24"/>
          <w14:ligatures w14:val="none"/>
        </w:rPr>
        <w:t>Truth.</w:t>
      </w:r>
      <w:r w:rsidRPr="00B861AC">
        <w:rPr>
          <w:rFonts w:ascii="Calibri" w:eastAsia="Calibri" w:hAnsi="Calibri" w:cs="Times New Roman"/>
          <w:sz w:val="24"/>
          <w:szCs w:val="24"/>
          <w:vertAlign w:val="superscript"/>
          <w14:ligatures w14:val="none"/>
        </w:rPr>
        <w:footnoteReference w:id="1395"/>
      </w:r>
      <w:r w:rsidRPr="00B861AC">
        <w:rPr>
          <w:rFonts w:ascii="Calibri" w:eastAsia="Calibri" w:hAnsi="Calibri" w:cs="Times New Roman"/>
          <w:sz w:val="24"/>
          <w:szCs w:val="24"/>
          <w14:ligatures w14:val="none"/>
        </w:rPr>
        <w:t xml:space="preserve"> The </w:t>
      </w:r>
      <w:r w:rsidRPr="00B861AC">
        <w:rPr>
          <w:rFonts w:ascii="Calibri" w:eastAsia="Calibri" w:hAnsi="Calibri" w:cs="Times New Roman"/>
          <w:i/>
          <w:iCs/>
          <w:sz w:val="24"/>
          <w:szCs w:val="24"/>
          <w14:ligatures w14:val="none"/>
        </w:rPr>
        <w:t xml:space="preserve">Catholic Herald </w:t>
      </w:r>
      <w:r w:rsidRPr="00B861AC">
        <w:rPr>
          <w:rFonts w:ascii="Calibri" w:eastAsia="Calibri" w:hAnsi="Calibri" w:cs="Times New Roman"/>
          <w:sz w:val="24"/>
          <w:szCs w:val="24"/>
          <w14:ligatures w14:val="none"/>
        </w:rPr>
        <w:t>shared this concern that ‘the blood of our brave soldiers and sailors [will be] spilt’ and ‘defeat invited’.</w:t>
      </w:r>
      <w:r w:rsidRPr="00B861AC">
        <w:rPr>
          <w:rFonts w:ascii="Calibri" w:eastAsia="Calibri" w:hAnsi="Calibri" w:cs="Times New Roman"/>
          <w:sz w:val="24"/>
          <w:szCs w:val="24"/>
          <w:vertAlign w:val="superscript"/>
          <w14:ligatures w14:val="none"/>
        </w:rPr>
        <w:footnoteReference w:id="1396"/>
      </w:r>
    </w:p>
    <w:p w14:paraId="129067E9" w14:textId="0B1A5F40" w:rsidR="00B861AC" w:rsidRPr="00B861AC" w:rsidRDefault="00B861AC" w:rsidP="00F15A74">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The range and influence of this opposition is illustrated by a denominational analysis. There is no evidence of any opposition to the reconquest emitting from the Church of England or the various Methodist Churches. Many Baptists, in contrast, opposed the Dongola Expedition. Journals like the </w:t>
      </w:r>
      <w:r w:rsidRPr="00B861AC">
        <w:rPr>
          <w:rFonts w:ascii="Calibri" w:eastAsia="Calibri" w:hAnsi="Calibri" w:cs="Times New Roman"/>
          <w:i/>
          <w:iCs/>
          <w:sz w:val="24"/>
          <w:szCs w:val="24"/>
          <w14:ligatures w14:val="none"/>
        </w:rPr>
        <w:t xml:space="preserve">Freeman, Baptist </w:t>
      </w:r>
      <w:r w:rsidRPr="00B861AC">
        <w:rPr>
          <w:rFonts w:ascii="Calibri" w:eastAsia="Calibri" w:hAnsi="Calibri" w:cs="Times New Roman"/>
          <w:sz w:val="24"/>
          <w:szCs w:val="24"/>
          <w14:ligatures w14:val="none"/>
        </w:rPr>
        <w:t xml:space="preserve">and the </w:t>
      </w:r>
      <w:r w:rsidRPr="00B861AC">
        <w:rPr>
          <w:rFonts w:ascii="Calibri" w:eastAsia="Calibri" w:hAnsi="Calibri" w:cs="Times New Roman"/>
          <w:i/>
          <w:iCs/>
          <w:sz w:val="24"/>
          <w:szCs w:val="24"/>
          <w14:ligatures w14:val="none"/>
        </w:rPr>
        <w:t xml:space="preserve">Baptist Magazine </w:t>
      </w:r>
      <w:r w:rsidRPr="00B861AC">
        <w:rPr>
          <w:rFonts w:ascii="Calibri" w:eastAsia="Calibri" w:hAnsi="Calibri" w:cs="Times New Roman"/>
          <w:sz w:val="24"/>
          <w:szCs w:val="24"/>
          <w14:ligatures w14:val="none"/>
        </w:rPr>
        <w:t>criticised repeatedly ‘the fitting out of some new expedition for subjugation and conquest’.</w:t>
      </w:r>
      <w:r w:rsidRPr="00B861AC">
        <w:rPr>
          <w:rFonts w:ascii="Calibri" w:eastAsia="Calibri" w:hAnsi="Calibri" w:cs="Times New Roman"/>
          <w:sz w:val="24"/>
          <w:szCs w:val="24"/>
          <w:vertAlign w:val="superscript"/>
          <w14:ligatures w14:val="none"/>
        </w:rPr>
        <w:footnoteReference w:id="1397"/>
      </w:r>
      <w:r w:rsidRPr="00B861AC">
        <w:rPr>
          <w:rFonts w:ascii="Calibri" w:eastAsia="Calibri" w:hAnsi="Calibri" w:cs="Times New Roman"/>
          <w:sz w:val="24"/>
          <w:szCs w:val="24"/>
          <w14:ligatures w14:val="none"/>
        </w:rPr>
        <w:t xml:space="preserve"> Prominent individuals like Rev. J. Jenkyn Brown</w:t>
      </w:r>
      <w:r w:rsidRPr="00B861AC">
        <w:rPr>
          <w:rFonts w:ascii="Calibri" w:eastAsia="Calibri" w:hAnsi="Calibri" w:cs="Times New Roman"/>
          <w:sz w:val="24"/>
          <w:szCs w:val="24"/>
          <w:vertAlign w:val="superscript"/>
          <w14:ligatures w14:val="none"/>
        </w:rPr>
        <w:footnoteReference w:id="1398"/>
      </w:r>
      <w:r w:rsidRPr="00B861AC">
        <w:rPr>
          <w:rFonts w:ascii="Calibri" w:eastAsia="Calibri" w:hAnsi="Calibri" w:cs="Times New Roman"/>
          <w:b/>
          <w:bCs/>
          <w:i/>
          <w:iCs/>
          <w:sz w:val="24"/>
          <w:szCs w:val="24"/>
          <w14:ligatures w14:val="none"/>
        </w:rPr>
        <w:t xml:space="preserve"> </w:t>
      </w:r>
      <w:r w:rsidRPr="00B861AC">
        <w:rPr>
          <w:rFonts w:ascii="Calibri" w:eastAsia="Calibri" w:hAnsi="Calibri" w:cs="Times New Roman"/>
          <w:sz w:val="24"/>
          <w:szCs w:val="24"/>
          <w14:ligatures w14:val="none"/>
        </w:rPr>
        <w:t>spoke at public meetings organised by ‘righteous men … to disapprove of the aggressive action of the Government in its unprovoked and unnecessary invasion of the Sudan’.</w:t>
      </w:r>
      <w:r w:rsidRPr="00B861AC">
        <w:rPr>
          <w:rFonts w:ascii="Calibri" w:eastAsia="Calibri" w:hAnsi="Calibri" w:cs="Times New Roman"/>
          <w:sz w:val="24"/>
          <w:szCs w:val="24"/>
          <w:vertAlign w:val="superscript"/>
          <w14:ligatures w14:val="none"/>
        </w:rPr>
        <w:footnoteReference w:id="1399"/>
      </w:r>
      <w:r w:rsidRPr="00B861AC">
        <w:rPr>
          <w:rFonts w:ascii="Calibri" w:eastAsia="Calibri" w:hAnsi="Calibri" w:cs="Times New Roman"/>
          <w:sz w:val="24"/>
          <w:szCs w:val="24"/>
          <w14:ligatures w14:val="none"/>
        </w:rPr>
        <w:t xml:space="preserve"> The </w:t>
      </w:r>
      <w:r w:rsidRPr="00B861AC">
        <w:rPr>
          <w:rFonts w:ascii="Calibri" w:eastAsia="Calibri" w:hAnsi="Calibri" w:cs="Times New Roman"/>
          <w:i/>
          <w:iCs/>
          <w:sz w:val="24"/>
          <w:szCs w:val="24"/>
          <w14:ligatures w14:val="none"/>
        </w:rPr>
        <w:t xml:space="preserve">British Weekly </w:t>
      </w:r>
      <w:r w:rsidRPr="00B861AC">
        <w:rPr>
          <w:rFonts w:ascii="Calibri" w:eastAsia="Calibri" w:hAnsi="Calibri" w:cs="Times New Roman"/>
          <w:sz w:val="24"/>
          <w:szCs w:val="24"/>
          <w14:ligatures w14:val="none"/>
        </w:rPr>
        <w:t xml:space="preserve">attempted to promote the ‘Nonconformist </w:t>
      </w:r>
      <w:r w:rsidRPr="00B861AC">
        <w:rPr>
          <w:rFonts w:ascii="Calibri" w:eastAsia="Calibri" w:hAnsi="Calibri" w:cs="Times New Roman"/>
          <w:sz w:val="24"/>
          <w:szCs w:val="24"/>
          <w14:ligatures w14:val="none"/>
        </w:rPr>
        <w:lastRenderedPageBreak/>
        <w:t xml:space="preserve">Conscience’ generally by ‘rejoicing in the strong lead which the </w:t>
      </w:r>
      <w:r w:rsidRPr="00B861AC">
        <w:rPr>
          <w:rFonts w:ascii="Calibri" w:eastAsia="Calibri" w:hAnsi="Calibri" w:cs="Times New Roman"/>
          <w:i/>
          <w:iCs/>
          <w:sz w:val="24"/>
          <w:szCs w:val="24"/>
          <w14:ligatures w14:val="none"/>
        </w:rPr>
        <w:t xml:space="preserve">Daily Chronicle </w:t>
      </w:r>
      <w:r w:rsidRPr="00B861AC">
        <w:rPr>
          <w:rFonts w:ascii="Calibri" w:eastAsia="Calibri" w:hAnsi="Calibri" w:cs="Times New Roman"/>
          <w:sz w:val="24"/>
          <w:szCs w:val="24"/>
          <w14:ligatures w14:val="none"/>
        </w:rPr>
        <w:t xml:space="preserve">and the </w:t>
      </w:r>
      <w:r w:rsidRPr="00B861AC">
        <w:rPr>
          <w:rFonts w:ascii="Calibri" w:eastAsia="Calibri" w:hAnsi="Calibri" w:cs="Times New Roman"/>
          <w:i/>
          <w:iCs/>
          <w:sz w:val="24"/>
          <w:szCs w:val="24"/>
          <w14:ligatures w14:val="none"/>
        </w:rPr>
        <w:t xml:space="preserve">Manchester Guardian </w:t>
      </w:r>
      <w:r w:rsidRPr="00B861AC">
        <w:rPr>
          <w:rFonts w:ascii="Calibri" w:eastAsia="Calibri" w:hAnsi="Calibri" w:cs="Times New Roman"/>
          <w:sz w:val="24"/>
          <w:szCs w:val="24"/>
          <w14:ligatures w14:val="none"/>
        </w:rPr>
        <w:t>are giving on the right side’.</w:t>
      </w:r>
      <w:r w:rsidRPr="00B861AC">
        <w:rPr>
          <w:rFonts w:ascii="Calibri" w:eastAsia="Calibri" w:hAnsi="Calibri" w:cs="Times New Roman"/>
          <w:sz w:val="24"/>
          <w:szCs w:val="24"/>
          <w:vertAlign w:val="superscript"/>
          <w14:ligatures w14:val="none"/>
        </w:rPr>
        <w:footnoteReference w:id="1400"/>
      </w:r>
    </w:p>
    <w:p w14:paraId="48EF1AE1" w14:textId="0DC4C410" w:rsidR="00B861AC" w:rsidRPr="00B861AC" w:rsidRDefault="00B861AC" w:rsidP="00E43CB1">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The reaction of the Roman Catholic Church, meanwhile, demonstrated that the reconquest could provoke a conflicted response. The English Catholic establishment, led by Cardinal Vaughan, expressed strong support for the reconquest, as did the </w:t>
      </w:r>
      <w:r w:rsidRPr="00B861AC">
        <w:rPr>
          <w:rFonts w:ascii="Calibri" w:eastAsia="Calibri" w:hAnsi="Calibri" w:cs="Times New Roman"/>
          <w:i/>
          <w:iCs/>
          <w:sz w:val="24"/>
          <w:szCs w:val="24"/>
          <w14:ligatures w14:val="none"/>
        </w:rPr>
        <w:t xml:space="preserve">Tablet, </w:t>
      </w:r>
      <w:r w:rsidRPr="00B861AC">
        <w:rPr>
          <w:rFonts w:ascii="Calibri" w:eastAsia="Calibri" w:hAnsi="Calibri" w:cs="Times New Roman"/>
          <w:sz w:val="24"/>
          <w:szCs w:val="24"/>
          <w14:ligatures w14:val="none"/>
        </w:rPr>
        <w:t>which was edited by J. Snead-Cox, who ‘was naturally and by conviction a Conservative’.</w:t>
      </w:r>
      <w:r w:rsidRPr="00B861AC">
        <w:rPr>
          <w:rFonts w:ascii="Calibri" w:eastAsia="Calibri" w:hAnsi="Calibri" w:cs="Times New Roman"/>
          <w:sz w:val="24"/>
          <w:szCs w:val="24"/>
          <w:vertAlign w:val="superscript"/>
          <w14:ligatures w14:val="none"/>
        </w:rPr>
        <w:footnoteReference w:id="1401"/>
      </w:r>
      <w:r w:rsidRPr="00B861AC">
        <w:rPr>
          <w:rFonts w:ascii="Calibri" w:eastAsia="Calibri" w:hAnsi="Calibri" w:cs="Times New Roman"/>
          <w:sz w:val="24"/>
          <w:szCs w:val="24"/>
          <w14:ligatures w14:val="none"/>
        </w:rPr>
        <w:t xml:space="preserve"> The </w:t>
      </w:r>
      <w:r w:rsidRPr="00B861AC">
        <w:rPr>
          <w:rFonts w:ascii="Calibri" w:eastAsia="Calibri" w:hAnsi="Calibri" w:cs="Times New Roman"/>
          <w:i/>
          <w:iCs/>
          <w:sz w:val="24"/>
          <w:szCs w:val="24"/>
          <w14:ligatures w14:val="none"/>
        </w:rPr>
        <w:t xml:space="preserve">Catholic Herald </w:t>
      </w:r>
      <w:r w:rsidRPr="00B861AC">
        <w:rPr>
          <w:rFonts w:ascii="Calibri" w:eastAsia="Calibri" w:hAnsi="Calibri" w:cs="Times New Roman"/>
          <w:sz w:val="24"/>
          <w:szCs w:val="24"/>
          <w14:ligatures w14:val="none"/>
        </w:rPr>
        <w:t xml:space="preserve">and the </w:t>
      </w:r>
      <w:r w:rsidRPr="00B861AC">
        <w:rPr>
          <w:rFonts w:ascii="Calibri" w:eastAsia="Calibri" w:hAnsi="Calibri" w:cs="Times New Roman"/>
          <w:i/>
          <w:iCs/>
          <w:sz w:val="24"/>
          <w:szCs w:val="24"/>
          <w14:ligatures w14:val="none"/>
        </w:rPr>
        <w:t xml:space="preserve">Universe, </w:t>
      </w:r>
      <w:r w:rsidRPr="00B861AC">
        <w:rPr>
          <w:rFonts w:ascii="Calibri" w:eastAsia="Calibri" w:hAnsi="Calibri" w:cs="Times New Roman"/>
          <w:sz w:val="24"/>
          <w:szCs w:val="24"/>
          <w14:ligatures w14:val="none"/>
        </w:rPr>
        <w:t>however, raised a ‘dour voice in protest against the action of Lord Salisbury’.</w:t>
      </w:r>
      <w:r w:rsidRPr="00B861AC">
        <w:rPr>
          <w:rFonts w:ascii="Calibri" w:eastAsia="Calibri" w:hAnsi="Calibri" w:cs="Times New Roman"/>
          <w:sz w:val="24"/>
          <w:szCs w:val="24"/>
          <w:vertAlign w:val="superscript"/>
          <w14:ligatures w14:val="none"/>
        </w:rPr>
        <w:footnoteReference w:id="1402"/>
      </w:r>
      <w:r w:rsidRPr="00B861AC">
        <w:rPr>
          <w:rFonts w:ascii="Calibri" w:eastAsia="Calibri" w:hAnsi="Calibri" w:cs="Times New Roman"/>
          <w:i/>
          <w:iCs/>
          <w:sz w:val="24"/>
          <w:szCs w:val="24"/>
          <w14:ligatures w14:val="none"/>
        </w:rPr>
        <w:t xml:space="preserve"> </w:t>
      </w:r>
      <w:r w:rsidRPr="00B861AC">
        <w:rPr>
          <w:rFonts w:ascii="Calibri" w:eastAsia="Calibri" w:hAnsi="Calibri" w:cs="Times New Roman"/>
          <w:sz w:val="24"/>
          <w:szCs w:val="24"/>
          <w14:ligatures w14:val="none"/>
        </w:rPr>
        <w:t xml:space="preserve">Both newspapers, as affordable alternatives to the </w:t>
      </w:r>
      <w:r w:rsidRPr="00B861AC">
        <w:rPr>
          <w:rFonts w:ascii="Calibri" w:eastAsia="Calibri" w:hAnsi="Calibri" w:cs="Times New Roman"/>
          <w:i/>
          <w:iCs/>
          <w:sz w:val="24"/>
          <w:szCs w:val="24"/>
          <w14:ligatures w14:val="none"/>
        </w:rPr>
        <w:t>Tablet</w:t>
      </w:r>
      <w:r w:rsidRPr="00B861AC">
        <w:rPr>
          <w:rFonts w:ascii="Calibri" w:eastAsia="Calibri" w:hAnsi="Calibri" w:cs="Times New Roman"/>
          <w:sz w:val="24"/>
          <w:szCs w:val="24"/>
          <w14:ligatures w14:val="none"/>
        </w:rPr>
        <w:t>,</w:t>
      </w:r>
      <w:r w:rsidRPr="00B861AC">
        <w:rPr>
          <w:rFonts w:ascii="Calibri" w:eastAsia="Calibri" w:hAnsi="Calibri" w:cs="Times New Roman"/>
          <w:sz w:val="24"/>
          <w:szCs w:val="24"/>
          <w:vertAlign w:val="superscript"/>
          <w14:ligatures w14:val="none"/>
        </w:rPr>
        <w:footnoteReference w:id="1403"/>
      </w:r>
      <w:r w:rsidRPr="00B861AC">
        <w:rPr>
          <w:rFonts w:ascii="Calibri" w:eastAsia="Calibri" w:hAnsi="Calibri" w:cs="Times New Roman"/>
          <w:i/>
          <w:iCs/>
          <w:sz w:val="24"/>
          <w:szCs w:val="24"/>
          <w14:ligatures w14:val="none"/>
        </w:rPr>
        <w:t xml:space="preserve"> </w:t>
      </w:r>
      <w:r w:rsidRPr="00B861AC">
        <w:rPr>
          <w:rFonts w:ascii="Calibri" w:eastAsia="Calibri" w:hAnsi="Calibri" w:cs="Times New Roman"/>
          <w:sz w:val="24"/>
          <w:szCs w:val="24"/>
          <w14:ligatures w14:val="none"/>
        </w:rPr>
        <w:t>saw the Dongola Expedition as a manifestation of the same imperial oppression that persecuted Irish nationalism. Thus, while ‘British troops and British gold … is being poured into the desert sands of Egypt, Catholic schools in Ireland cannot get decent treatment, and even in Great Britain when we ask for justice, we are offered a miserable dole’.</w:t>
      </w:r>
      <w:r w:rsidRPr="00B861AC">
        <w:rPr>
          <w:rFonts w:ascii="Calibri" w:eastAsia="Calibri" w:hAnsi="Calibri" w:cs="Times New Roman"/>
          <w:sz w:val="24"/>
          <w:szCs w:val="24"/>
          <w:vertAlign w:val="superscript"/>
          <w14:ligatures w14:val="none"/>
        </w:rPr>
        <w:footnoteReference w:id="1404"/>
      </w:r>
      <w:r w:rsidRPr="00B861AC">
        <w:rPr>
          <w:rFonts w:ascii="Calibri" w:eastAsia="Calibri" w:hAnsi="Calibri" w:cs="Times New Roman"/>
          <w:sz w:val="24"/>
          <w:szCs w:val="24"/>
          <w14:ligatures w14:val="none"/>
        </w:rPr>
        <w:t xml:space="preserve"> Some Catholic clergy engaged accordingly in an active opposition to the reconquest, such as Father Berry who spoke at a meeting organised by the Liverpool Peace Society.</w:t>
      </w:r>
      <w:r w:rsidRPr="00B861AC">
        <w:rPr>
          <w:rFonts w:ascii="Calibri" w:eastAsia="Calibri" w:hAnsi="Calibri" w:cs="Times New Roman"/>
          <w:sz w:val="24"/>
          <w:szCs w:val="24"/>
          <w:vertAlign w:val="superscript"/>
          <w14:ligatures w14:val="none"/>
        </w:rPr>
        <w:footnoteReference w:id="1405"/>
      </w:r>
    </w:p>
    <w:p w14:paraId="17E6FD49" w14:textId="49A87B5D" w:rsidR="00B861AC" w:rsidRPr="00B861AC" w:rsidRDefault="00B861AC" w:rsidP="00E43CB1">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Nowhere were the challenges that the reconquest posed for Christians more apparent than in the discordant response of the Society of Friends. Many individual Quakers and some regional meetings engaged in a concerted opposition to the Dongola Expedition. Prominent Quakers like Dr R. Spence Watson saw in the reconquest ‘the war spirit triumphant in its cruellest form’.</w:t>
      </w:r>
      <w:r w:rsidRPr="00B861AC">
        <w:rPr>
          <w:rFonts w:ascii="Calibri" w:eastAsia="Calibri" w:hAnsi="Calibri" w:cs="Times New Roman"/>
          <w:sz w:val="24"/>
          <w:szCs w:val="24"/>
          <w:vertAlign w:val="superscript"/>
          <w14:ligatures w14:val="none"/>
        </w:rPr>
        <w:footnoteReference w:id="1406"/>
      </w:r>
      <w:r w:rsidRPr="00B861AC">
        <w:rPr>
          <w:rFonts w:ascii="Calibri" w:eastAsia="Calibri" w:hAnsi="Calibri" w:cs="Times New Roman"/>
          <w:sz w:val="24"/>
          <w:szCs w:val="24"/>
          <w14:ligatures w14:val="none"/>
        </w:rPr>
        <w:t xml:space="preserve"> Yorkshire Friends organised the large protest meeting in Leeds on 3 June </w:t>
      </w:r>
      <w:r w:rsidRPr="00B861AC">
        <w:rPr>
          <w:rFonts w:ascii="Calibri" w:eastAsia="Calibri" w:hAnsi="Calibri" w:cs="Times New Roman"/>
          <w:sz w:val="24"/>
          <w:szCs w:val="24"/>
          <w14:ligatures w14:val="none"/>
        </w:rPr>
        <w:lastRenderedPageBreak/>
        <w:t>1896 that was addressed by John Morley.</w:t>
      </w:r>
      <w:r w:rsidRPr="00B861AC">
        <w:rPr>
          <w:rFonts w:ascii="Calibri" w:eastAsia="Calibri" w:hAnsi="Calibri" w:cs="Times New Roman"/>
          <w:sz w:val="24"/>
          <w:szCs w:val="24"/>
          <w:vertAlign w:val="superscript"/>
          <w14:ligatures w14:val="none"/>
        </w:rPr>
        <w:footnoteReference w:id="1407"/>
      </w:r>
      <w:r w:rsidRPr="00B861AC">
        <w:rPr>
          <w:rFonts w:ascii="Calibri" w:eastAsia="Calibri" w:hAnsi="Calibri" w:cs="Times New Roman"/>
          <w:sz w:val="24"/>
          <w:szCs w:val="24"/>
          <w14:ligatures w14:val="none"/>
        </w:rPr>
        <w:t xml:space="preserve"> Similar protests were convened by Quakers in Lancashire, Cheshire and Westmorland.</w:t>
      </w:r>
      <w:r w:rsidRPr="00B861AC">
        <w:rPr>
          <w:rFonts w:ascii="Calibri" w:eastAsia="Calibri" w:hAnsi="Calibri" w:cs="Times New Roman"/>
          <w:sz w:val="24"/>
          <w:szCs w:val="24"/>
          <w:vertAlign w:val="superscript"/>
          <w14:ligatures w14:val="none"/>
        </w:rPr>
        <w:footnoteReference w:id="1408"/>
      </w:r>
      <w:r w:rsidRPr="00B861AC">
        <w:rPr>
          <w:rFonts w:ascii="Calibri" w:eastAsia="Calibri" w:hAnsi="Calibri" w:cs="Times New Roman"/>
          <w:sz w:val="24"/>
          <w:szCs w:val="24"/>
          <w14:ligatures w14:val="none"/>
        </w:rPr>
        <w:t xml:space="preserve"> Yet the Society as a whole failed to muster any form of collective opposition to the reconquest. The Central Peace Committee of the Society of Friends</w:t>
      </w:r>
      <w:r w:rsidRPr="00B861AC">
        <w:rPr>
          <w:rFonts w:ascii="Calibri" w:eastAsia="Calibri" w:hAnsi="Calibri" w:cs="Times New Roman"/>
          <w:sz w:val="24"/>
          <w:szCs w:val="24"/>
          <w:vertAlign w:val="superscript"/>
          <w14:ligatures w14:val="none"/>
        </w:rPr>
        <w:footnoteReference w:id="1409"/>
      </w:r>
      <w:r w:rsidRPr="00B861AC">
        <w:rPr>
          <w:rFonts w:ascii="Calibri" w:eastAsia="Calibri" w:hAnsi="Calibri" w:cs="Times New Roman"/>
          <w:sz w:val="24"/>
          <w:szCs w:val="24"/>
          <w14:ligatures w14:val="none"/>
        </w:rPr>
        <w:t xml:space="preserve"> had a variable membership, often totalling more than thirty people, including the veteran local peace campaigner Priscilla Peckover. It convened on eighteen occasions between 1896-99 but made no reference to the Sudan</w:t>
      </w:r>
      <w:r w:rsidRPr="00B861AC">
        <w:rPr>
          <w:rFonts w:ascii="Calibri" w:eastAsia="Calibri" w:hAnsi="Calibri" w:cs="Times New Roman"/>
          <w:sz w:val="24"/>
          <w:szCs w:val="24"/>
          <w:vertAlign w:val="superscript"/>
          <w14:ligatures w14:val="none"/>
        </w:rPr>
        <w:footnoteReference w:id="1410"/>
      </w:r>
      <w:r w:rsidRPr="00B861AC">
        <w:rPr>
          <w:rFonts w:ascii="Calibri" w:eastAsia="Calibri" w:hAnsi="Calibri" w:cs="Times New Roman"/>
          <w:sz w:val="24"/>
          <w:szCs w:val="24"/>
          <w14:ligatures w14:val="none"/>
        </w:rPr>
        <w:t xml:space="preserve"> until November 1898.</w:t>
      </w:r>
      <w:r w:rsidRPr="00B861AC">
        <w:rPr>
          <w:rFonts w:ascii="Calibri" w:eastAsia="Calibri" w:hAnsi="Calibri" w:cs="Times New Roman"/>
          <w:sz w:val="24"/>
          <w:szCs w:val="24"/>
          <w:vertAlign w:val="superscript"/>
          <w14:ligatures w14:val="none"/>
        </w:rPr>
        <w:footnoteReference w:id="1411"/>
      </w:r>
      <w:r w:rsidRPr="00B861AC">
        <w:rPr>
          <w:rFonts w:ascii="Calibri" w:eastAsia="Calibri" w:hAnsi="Calibri" w:cs="Times New Roman"/>
          <w:sz w:val="24"/>
          <w:szCs w:val="24"/>
          <w14:ligatures w14:val="none"/>
        </w:rPr>
        <w:t xml:space="preserve"> The Meeting for Sufferings noted on 10 April 1896 that ‘an army under British command was advancing in the Soudan’ but ‘deferred any further consideration’.  When the topic was re-considered on 1 May, the discussion was ‘discontinued’ on the grounds of ‘no further light being seen on the matter’.</w:t>
      </w:r>
      <w:r w:rsidRPr="00B861AC">
        <w:rPr>
          <w:rFonts w:ascii="Calibri" w:eastAsia="Calibri" w:hAnsi="Calibri" w:cs="Times New Roman"/>
          <w:sz w:val="24"/>
          <w:szCs w:val="24"/>
          <w:vertAlign w:val="superscript"/>
          <w14:ligatures w14:val="none"/>
        </w:rPr>
        <w:footnoteReference w:id="1412"/>
      </w:r>
      <w:r w:rsidRPr="00B861AC">
        <w:rPr>
          <w:rFonts w:ascii="Calibri" w:eastAsia="Calibri" w:hAnsi="Calibri" w:cs="Times New Roman"/>
          <w:sz w:val="24"/>
          <w:szCs w:val="24"/>
          <w14:ligatures w14:val="none"/>
        </w:rPr>
        <w:t xml:space="preserve"> Thereafter, no mention was made of the war in the Sudan. Although the </w:t>
      </w:r>
      <w:r w:rsidRPr="00B861AC">
        <w:rPr>
          <w:rFonts w:ascii="Calibri" w:eastAsia="Calibri" w:hAnsi="Calibri" w:cs="Times New Roman"/>
          <w:i/>
          <w:iCs/>
          <w:sz w:val="24"/>
          <w:szCs w:val="24"/>
          <w14:ligatures w14:val="none"/>
        </w:rPr>
        <w:t>British Friend</w:t>
      </w:r>
      <w:r w:rsidRPr="00B861AC">
        <w:rPr>
          <w:rFonts w:ascii="Calibri" w:eastAsia="Calibri" w:hAnsi="Calibri" w:cs="Times New Roman"/>
          <w:sz w:val="24"/>
          <w:szCs w:val="24"/>
          <w:vertAlign w:val="superscript"/>
          <w14:ligatures w14:val="none"/>
        </w:rPr>
        <w:footnoteReference w:id="1413"/>
      </w:r>
      <w:r w:rsidRPr="00B861AC">
        <w:rPr>
          <w:rFonts w:ascii="Calibri" w:eastAsia="Calibri" w:hAnsi="Calibri" w:cs="Times New Roman"/>
          <w:i/>
          <w:iCs/>
          <w:sz w:val="24"/>
          <w:szCs w:val="24"/>
          <w14:ligatures w14:val="none"/>
        </w:rPr>
        <w:t xml:space="preserve"> </w:t>
      </w:r>
      <w:r w:rsidRPr="00B861AC">
        <w:rPr>
          <w:rFonts w:ascii="Calibri" w:eastAsia="Calibri" w:hAnsi="Calibri" w:cs="Times New Roman"/>
          <w:sz w:val="24"/>
          <w:szCs w:val="24"/>
          <w14:ligatures w14:val="none"/>
        </w:rPr>
        <w:t>published some material criticising the reconquest ‘on moral grounds’,</w:t>
      </w:r>
      <w:r w:rsidRPr="00B861AC">
        <w:rPr>
          <w:rFonts w:ascii="Calibri" w:eastAsia="Calibri" w:hAnsi="Calibri" w:cs="Times New Roman"/>
          <w:sz w:val="24"/>
          <w:szCs w:val="24"/>
          <w:vertAlign w:val="superscript"/>
          <w14:ligatures w14:val="none"/>
        </w:rPr>
        <w:footnoteReference w:id="1414"/>
      </w:r>
      <w:r w:rsidRPr="00B861AC">
        <w:rPr>
          <w:rFonts w:ascii="Calibri" w:eastAsia="Calibri" w:hAnsi="Calibri" w:cs="Times New Roman"/>
          <w:sz w:val="24"/>
          <w:szCs w:val="24"/>
          <w14:ligatures w14:val="none"/>
        </w:rPr>
        <w:t xml:space="preserve"> the </w:t>
      </w:r>
      <w:r w:rsidRPr="00B861AC">
        <w:rPr>
          <w:rFonts w:ascii="Calibri" w:eastAsia="Calibri" w:hAnsi="Calibri" w:cs="Times New Roman"/>
          <w:i/>
          <w:iCs/>
          <w:sz w:val="24"/>
          <w:szCs w:val="24"/>
          <w14:ligatures w14:val="none"/>
        </w:rPr>
        <w:t xml:space="preserve">Friend </w:t>
      </w:r>
      <w:r w:rsidRPr="00B861AC">
        <w:rPr>
          <w:rFonts w:ascii="Calibri" w:eastAsia="Calibri" w:hAnsi="Calibri" w:cs="Times New Roman"/>
          <w:sz w:val="24"/>
          <w:szCs w:val="24"/>
          <w14:ligatures w14:val="none"/>
        </w:rPr>
        <w:t>remained largely silent on the issue, at least until Omdurman in 1898.</w:t>
      </w:r>
    </w:p>
    <w:p w14:paraId="138FA14E" w14:textId="0FCE0944" w:rsidR="00B861AC" w:rsidRPr="00B861AC" w:rsidRDefault="00B861AC" w:rsidP="00E43CB1">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A similar hesitation characterised the response of the Christian (and predominantly Quaker) Peace Society. Its Executive Committee considered the ‘Egyptian and Soudanese question’ on 17 April 1896, but felt unable ‘at the present moment to take any definitive action’.</w:t>
      </w:r>
      <w:r w:rsidRPr="00B861AC">
        <w:rPr>
          <w:rFonts w:ascii="Calibri" w:eastAsia="Calibri" w:hAnsi="Calibri" w:cs="Times New Roman"/>
          <w:sz w:val="24"/>
          <w:szCs w:val="24"/>
          <w:vertAlign w:val="superscript"/>
          <w14:ligatures w14:val="none"/>
        </w:rPr>
        <w:footnoteReference w:id="1415"/>
      </w:r>
      <w:r w:rsidRPr="00B861AC">
        <w:rPr>
          <w:rFonts w:ascii="Calibri" w:eastAsia="Calibri" w:hAnsi="Calibri" w:cs="Times New Roman"/>
          <w:sz w:val="24"/>
          <w:szCs w:val="24"/>
          <w14:ligatures w14:val="none"/>
        </w:rPr>
        <w:t xml:space="preserve"> Further discussion took place on 26 June, but again the Committee ‘did not see that any special action, on their part, could, with advantage, be taken at the present time’.</w:t>
      </w:r>
      <w:r w:rsidRPr="00B861AC">
        <w:rPr>
          <w:rFonts w:ascii="Calibri" w:eastAsia="Calibri" w:hAnsi="Calibri" w:cs="Times New Roman"/>
          <w:sz w:val="24"/>
          <w:szCs w:val="24"/>
          <w:vertAlign w:val="superscript"/>
          <w14:ligatures w14:val="none"/>
        </w:rPr>
        <w:footnoteReference w:id="1416"/>
      </w:r>
      <w:r w:rsidRPr="00B861AC">
        <w:rPr>
          <w:rFonts w:ascii="Calibri" w:eastAsia="Calibri" w:hAnsi="Calibri" w:cs="Times New Roman"/>
          <w:sz w:val="24"/>
          <w:szCs w:val="24"/>
          <w14:ligatures w14:val="none"/>
        </w:rPr>
        <w:t xml:space="preserve"> Such inaction troubled the Society’s President, Sir Joseph Pease, who in February 1897 submitted </w:t>
      </w:r>
      <w:r w:rsidRPr="00B861AC">
        <w:rPr>
          <w:rFonts w:ascii="Calibri" w:eastAsia="Calibri" w:hAnsi="Calibri" w:cs="Times New Roman"/>
          <w:sz w:val="24"/>
          <w:szCs w:val="24"/>
          <w14:ligatures w14:val="none"/>
        </w:rPr>
        <w:lastRenderedPageBreak/>
        <w:t>a draft Resolution protesting against the war in the Sudan. By that stage, secular groups like the IAPA had passed and published resolutions opposing the Dongola Expedition.</w:t>
      </w:r>
      <w:r w:rsidRPr="00B861AC">
        <w:rPr>
          <w:rFonts w:ascii="Calibri" w:eastAsia="Calibri" w:hAnsi="Calibri" w:cs="Times New Roman"/>
          <w:sz w:val="24"/>
          <w:szCs w:val="24"/>
          <w:vertAlign w:val="superscript"/>
          <w14:ligatures w14:val="none"/>
        </w:rPr>
        <w:footnoteReference w:id="1417"/>
      </w:r>
      <w:r w:rsidRPr="00B861AC">
        <w:rPr>
          <w:rFonts w:ascii="Calibri" w:eastAsia="Calibri" w:hAnsi="Calibri" w:cs="Times New Roman"/>
          <w:sz w:val="24"/>
          <w:szCs w:val="24"/>
          <w14:ligatures w14:val="none"/>
        </w:rPr>
        <w:t xml:space="preserve"> But the Committee refused to put the memorandum to a vote and the proposal was dropped.</w:t>
      </w:r>
      <w:r w:rsidRPr="00B861AC">
        <w:rPr>
          <w:rFonts w:ascii="Calibri" w:eastAsia="Calibri" w:hAnsi="Calibri" w:cs="Times New Roman"/>
          <w:sz w:val="24"/>
          <w:szCs w:val="24"/>
          <w:vertAlign w:val="superscript"/>
          <w14:ligatures w14:val="none"/>
        </w:rPr>
        <w:footnoteReference w:id="1418"/>
      </w:r>
      <w:r w:rsidRPr="00B861AC">
        <w:rPr>
          <w:rFonts w:ascii="Calibri" w:eastAsia="Calibri" w:hAnsi="Calibri" w:cs="Times New Roman"/>
          <w:sz w:val="24"/>
          <w:szCs w:val="24"/>
          <w14:ligatures w14:val="none"/>
        </w:rPr>
        <w:t xml:space="preserve"> No further comment on the Sudan was made by the Peace Society until after Omdurman.</w:t>
      </w:r>
    </w:p>
    <w:p w14:paraId="082BE144" w14:textId="7E2B7F45" w:rsidR="00B861AC" w:rsidRPr="00B861AC" w:rsidRDefault="00B861AC" w:rsidP="00E43CB1">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Generally, therefore, Christian opposition to the reconquest during 1896-7 was patchy and uncertain, although some individuals maintained a spirited protest. But whatever its limitations, this resistance evidently had some impact on a part of the public consciousness. Winston Churchill noted that in 1896: ‘All the croakers were ready. </w:t>
      </w:r>
      <w:r w:rsidR="006D2AB0">
        <w:rPr>
          <w:rFonts w:ascii="Calibri" w:eastAsia="Calibri" w:hAnsi="Calibri" w:cs="Times New Roman"/>
          <w:sz w:val="24"/>
          <w:szCs w:val="24"/>
          <w14:ligatures w14:val="none"/>
        </w:rPr>
        <w:t>“</w:t>
      </w:r>
      <w:r w:rsidRPr="00B861AC">
        <w:rPr>
          <w:rFonts w:ascii="Calibri" w:eastAsia="Calibri" w:hAnsi="Calibri" w:cs="Times New Roman"/>
          <w:sz w:val="24"/>
          <w:szCs w:val="24"/>
          <w14:ligatures w14:val="none"/>
        </w:rPr>
        <w:t>A Jingo Government</w:t>
      </w:r>
      <w:r w:rsidR="006D2AB0">
        <w:rPr>
          <w:rFonts w:ascii="Calibri" w:eastAsia="Calibri" w:hAnsi="Calibri" w:cs="Times New Roman"/>
          <w:sz w:val="24"/>
          <w:szCs w:val="24"/>
          <w14:ligatures w14:val="none"/>
        </w:rPr>
        <w:t>”</w:t>
      </w:r>
      <w:r w:rsidRPr="00B861AC">
        <w:rPr>
          <w:rFonts w:ascii="Calibri" w:eastAsia="Calibri" w:hAnsi="Calibri" w:cs="Times New Roman"/>
          <w:sz w:val="24"/>
          <w:szCs w:val="24"/>
          <w14:ligatures w14:val="none"/>
        </w:rPr>
        <w:t xml:space="preserve"> – </w:t>
      </w:r>
      <w:r w:rsidR="006D2AB0">
        <w:rPr>
          <w:rFonts w:ascii="Calibri" w:eastAsia="Calibri" w:hAnsi="Calibri" w:cs="Times New Roman"/>
          <w:sz w:val="24"/>
          <w:szCs w:val="24"/>
          <w14:ligatures w14:val="none"/>
        </w:rPr>
        <w:t>“</w:t>
      </w:r>
      <w:r w:rsidRPr="00B861AC">
        <w:rPr>
          <w:rFonts w:ascii="Calibri" w:eastAsia="Calibri" w:hAnsi="Calibri" w:cs="Times New Roman"/>
          <w:sz w:val="24"/>
          <w:szCs w:val="24"/>
          <w14:ligatures w14:val="none"/>
        </w:rPr>
        <w:t>An incapable General</w:t>
      </w:r>
      <w:r w:rsidR="006D2AB0">
        <w:rPr>
          <w:rFonts w:ascii="Calibri" w:eastAsia="Calibri" w:hAnsi="Calibri" w:cs="Times New Roman"/>
          <w:sz w:val="24"/>
          <w:szCs w:val="24"/>
          <w14:ligatures w14:val="none"/>
        </w:rPr>
        <w:t>”</w:t>
      </w:r>
      <w:r w:rsidRPr="00B861AC">
        <w:rPr>
          <w:rFonts w:ascii="Calibri" w:eastAsia="Calibri" w:hAnsi="Calibri" w:cs="Times New Roman"/>
          <w:sz w:val="24"/>
          <w:szCs w:val="24"/>
          <w14:ligatures w14:val="none"/>
        </w:rPr>
        <w:t xml:space="preserve"> – </w:t>
      </w:r>
      <w:r w:rsidR="006D2AB0">
        <w:rPr>
          <w:rFonts w:ascii="Calibri" w:eastAsia="Calibri" w:hAnsi="Calibri" w:cs="Times New Roman"/>
          <w:sz w:val="24"/>
          <w:szCs w:val="24"/>
          <w14:ligatures w14:val="none"/>
        </w:rPr>
        <w:t>“</w:t>
      </w:r>
      <w:r w:rsidRPr="00B861AC">
        <w:rPr>
          <w:rFonts w:ascii="Calibri" w:eastAsia="Calibri" w:hAnsi="Calibri" w:cs="Times New Roman"/>
          <w:sz w:val="24"/>
          <w:szCs w:val="24"/>
          <w14:ligatures w14:val="none"/>
        </w:rPr>
        <w:t>Another disaster in the Soudan</w:t>
      </w:r>
      <w:r w:rsidR="006D2AB0">
        <w:rPr>
          <w:rFonts w:ascii="Calibri" w:eastAsia="Calibri" w:hAnsi="Calibri" w:cs="Times New Roman"/>
          <w:sz w:val="24"/>
          <w:szCs w:val="24"/>
          <w14:ligatures w14:val="none"/>
        </w:rPr>
        <w:t>”</w:t>
      </w:r>
      <w:r w:rsidRPr="00B861AC">
        <w:rPr>
          <w:rFonts w:ascii="Calibri" w:eastAsia="Calibri" w:hAnsi="Calibri" w:cs="Times New Roman"/>
          <w:sz w:val="24"/>
          <w:szCs w:val="24"/>
          <w14:ligatures w14:val="none"/>
        </w:rPr>
        <w:t xml:space="preserve"> – such were the whispers.’</w:t>
      </w:r>
      <w:r w:rsidRPr="00B861AC">
        <w:rPr>
          <w:rFonts w:ascii="Calibri" w:eastAsia="Calibri" w:hAnsi="Calibri" w:cs="Times New Roman"/>
          <w:sz w:val="24"/>
          <w:szCs w:val="24"/>
          <w:vertAlign w:val="superscript"/>
          <w14:ligatures w14:val="none"/>
        </w:rPr>
        <w:footnoteReference w:id="1419"/>
      </w:r>
      <w:r w:rsidRPr="00B861AC">
        <w:rPr>
          <w:rFonts w:ascii="Calibri" w:eastAsia="Calibri" w:hAnsi="Calibri" w:cs="Times New Roman"/>
          <w:sz w:val="24"/>
          <w:szCs w:val="24"/>
          <w14:ligatures w14:val="none"/>
        </w:rPr>
        <w:t xml:space="preserve"> Atteridge acknowledged similarly a degree of initial public scepticism: ‘In the early days of the Dongola Expedition, public opinion at home in England seemed to regard it as a somewhat rash enterprise.’</w:t>
      </w:r>
      <w:r w:rsidRPr="00B861AC">
        <w:rPr>
          <w:rFonts w:ascii="Calibri" w:eastAsia="Calibri" w:hAnsi="Calibri" w:cs="Times New Roman"/>
          <w:sz w:val="24"/>
          <w:szCs w:val="24"/>
          <w:vertAlign w:val="superscript"/>
          <w14:ligatures w14:val="none"/>
        </w:rPr>
        <w:footnoteReference w:id="1420"/>
      </w:r>
    </w:p>
    <w:p w14:paraId="166D9C76" w14:textId="77777777" w:rsidR="00B861AC" w:rsidRPr="00B861AC" w:rsidRDefault="00B861AC" w:rsidP="00B861AC">
      <w:pPr>
        <w:spacing w:line="480" w:lineRule="auto"/>
        <w:jc w:val="both"/>
        <w:rPr>
          <w:rFonts w:ascii="Calibri" w:eastAsia="Calibri" w:hAnsi="Calibri" w:cs="Times New Roman"/>
          <w:sz w:val="24"/>
          <w:szCs w:val="24"/>
          <w:u w:val="single"/>
          <w14:ligatures w14:val="none"/>
        </w:rPr>
      </w:pPr>
      <w:r w:rsidRPr="00B861AC">
        <w:rPr>
          <w:rFonts w:ascii="Calibri" w:eastAsia="Calibri" w:hAnsi="Calibri" w:cs="Times New Roman"/>
          <w:sz w:val="24"/>
          <w:szCs w:val="24"/>
          <w:u w:val="single"/>
          <w14:ligatures w14:val="none"/>
        </w:rPr>
        <w:t>1898-9: later opposition from the English Churches</w:t>
      </w:r>
    </w:p>
    <w:p w14:paraId="06181B89" w14:textId="0A02E5D0" w:rsidR="00B861AC" w:rsidRPr="00B861AC" w:rsidRDefault="00B861AC" w:rsidP="00E43CB1">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The Anglo-Egyptian victories at Atbara and Omdurman in 1898 influenced necessarily the themes and tone of Christian opposition to the reconquest. Opponents within the English Churches continued to denounce the ‘ebullient war-spirit’</w:t>
      </w:r>
      <w:r w:rsidRPr="00B861AC">
        <w:rPr>
          <w:rFonts w:ascii="Calibri" w:eastAsia="Calibri" w:hAnsi="Calibri" w:cs="Times New Roman"/>
          <w:sz w:val="24"/>
          <w:szCs w:val="24"/>
          <w:vertAlign w:val="superscript"/>
          <w14:ligatures w14:val="none"/>
        </w:rPr>
        <w:footnoteReference w:id="1421"/>
      </w:r>
      <w:r w:rsidRPr="00B861AC">
        <w:rPr>
          <w:rFonts w:ascii="Calibri" w:eastAsia="Calibri" w:hAnsi="Calibri" w:cs="Times New Roman"/>
          <w:sz w:val="24"/>
          <w:szCs w:val="24"/>
          <w14:ligatures w14:val="none"/>
        </w:rPr>
        <w:t xml:space="preserve"> evident in Britain, along with the ‘spurious patriotism [and] bastard imperialism’</w:t>
      </w:r>
      <w:r w:rsidRPr="00B861AC">
        <w:rPr>
          <w:rFonts w:ascii="Calibri" w:eastAsia="Calibri" w:hAnsi="Calibri" w:cs="Times New Roman"/>
          <w:sz w:val="24"/>
          <w:szCs w:val="24"/>
          <w:vertAlign w:val="superscript"/>
          <w14:ligatures w14:val="none"/>
        </w:rPr>
        <w:footnoteReference w:id="1422"/>
      </w:r>
      <w:r w:rsidRPr="00B861AC">
        <w:rPr>
          <w:rFonts w:ascii="Calibri" w:eastAsia="Calibri" w:hAnsi="Calibri" w:cs="Times New Roman"/>
          <w:sz w:val="24"/>
          <w:szCs w:val="24"/>
          <w14:ligatures w14:val="none"/>
        </w:rPr>
        <w:t xml:space="preserve"> that the reconquest appeared to encourage. But the complete triumph over Mahdist tyranny tempered invariably their ability to portray the Sudan campaign as an affront to Christian morality.</w:t>
      </w:r>
    </w:p>
    <w:p w14:paraId="65E500E1" w14:textId="0043F732" w:rsidR="00B861AC" w:rsidRPr="00B861AC" w:rsidRDefault="00B861AC" w:rsidP="00E43CB1">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lastRenderedPageBreak/>
        <w:t xml:space="preserve">The first and most obvious consequence of this was an inclination to couch any criticism of Kitchener’s force in terms that were muted and qualified. Thus, the </w:t>
      </w:r>
      <w:r w:rsidRPr="00B861AC">
        <w:rPr>
          <w:rFonts w:ascii="Calibri" w:eastAsia="Calibri" w:hAnsi="Calibri" w:cs="Times New Roman"/>
          <w:i/>
          <w:iCs/>
          <w:sz w:val="24"/>
          <w:szCs w:val="24"/>
          <w14:ligatures w14:val="none"/>
        </w:rPr>
        <w:t xml:space="preserve">British Weekly, </w:t>
      </w:r>
      <w:r w:rsidRPr="00B861AC">
        <w:rPr>
          <w:rFonts w:ascii="Calibri" w:eastAsia="Calibri" w:hAnsi="Calibri" w:cs="Times New Roman"/>
          <w:sz w:val="24"/>
          <w:szCs w:val="24"/>
          <w14:ligatures w14:val="none"/>
        </w:rPr>
        <w:t>acknowledging that Omdurman had been greeted ‘amid the universal satisfaction’ of the British people, limited its rebuke to a warning that the reconstruction of the Sudan presented ‘a long, slow and difficult task’.</w:t>
      </w:r>
      <w:r w:rsidRPr="00B861AC">
        <w:rPr>
          <w:rFonts w:ascii="Calibri" w:eastAsia="Calibri" w:hAnsi="Calibri" w:cs="Times New Roman"/>
          <w:sz w:val="24"/>
          <w:szCs w:val="24"/>
          <w:vertAlign w:val="superscript"/>
          <w14:ligatures w14:val="none"/>
        </w:rPr>
        <w:footnoteReference w:id="1423"/>
      </w:r>
      <w:r w:rsidRPr="00B861AC">
        <w:rPr>
          <w:rFonts w:ascii="Calibri" w:eastAsia="Calibri" w:hAnsi="Calibri" w:cs="Times New Roman"/>
          <w:sz w:val="24"/>
          <w:szCs w:val="24"/>
          <w14:ligatures w14:val="none"/>
        </w:rPr>
        <w:t xml:space="preserve"> And the </w:t>
      </w:r>
      <w:r w:rsidRPr="00B861AC">
        <w:rPr>
          <w:rFonts w:ascii="Calibri" w:eastAsia="Calibri" w:hAnsi="Calibri" w:cs="Times New Roman"/>
          <w:i/>
          <w:iCs/>
          <w:sz w:val="24"/>
          <w:szCs w:val="24"/>
          <w14:ligatures w14:val="none"/>
        </w:rPr>
        <w:t xml:space="preserve">Baptist Magazine, </w:t>
      </w:r>
      <w:r w:rsidRPr="00B861AC">
        <w:rPr>
          <w:rFonts w:ascii="Calibri" w:eastAsia="Calibri" w:hAnsi="Calibri" w:cs="Times New Roman"/>
          <w:sz w:val="24"/>
          <w:szCs w:val="24"/>
          <w14:ligatures w14:val="none"/>
        </w:rPr>
        <w:t>bemoaning the war as a ‘terrible and costly game’, conceded nonetheless that: ‘Probably no other course was open to our Government than to rid the Soudan of the desolating tyranny of the Khalifa.’</w:t>
      </w:r>
      <w:r w:rsidRPr="00B861AC">
        <w:rPr>
          <w:rFonts w:ascii="Calibri" w:eastAsia="Calibri" w:hAnsi="Calibri" w:cs="Times New Roman"/>
          <w:sz w:val="24"/>
          <w:szCs w:val="24"/>
          <w:vertAlign w:val="superscript"/>
          <w14:ligatures w14:val="none"/>
        </w:rPr>
        <w:footnoteReference w:id="1424"/>
      </w:r>
      <w:r w:rsidRPr="00B861AC">
        <w:rPr>
          <w:rFonts w:ascii="Calibri" w:eastAsia="Calibri" w:hAnsi="Calibri" w:cs="Times New Roman"/>
          <w:sz w:val="24"/>
          <w:szCs w:val="24"/>
          <w14:ligatures w14:val="none"/>
        </w:rPr>
        <w:t xml:space="preserve"> This assessment published in the </w:t>
      </w:r>
      <w:r w:rsidRPr="00B861AC">
        <w:rPr>
          <w:rFonts w:ascii="Calibri" w:eastAsia="Calibri" w:hAnsi="Calibri" w:cs="Times New Roman"/>
          <w:i/>
          <w:iCs/>
          <w:sz w:val="24"/>
          <w:szCs w:val="24"/>
          <w14:ligatures w14:val="none"/>
        </w:rPr>
        <w:t xml:space="preserve">Friend, </w:t>
      </w:r>
      <w:r w:rsidRPr="00B861AC">
        <w:rPr>
          <w:rFonts w:ascii="Calibri" w:eastAsia="Calibri" w:hAnsi="Calibri" w:cs="Times New Roman"/>
          <w:sz w:val="24"/>
          <w:szCs w:val="24"/>
          <w14:ligatures w14:val="none"/>
        </w:rPr>
        <w:t>where an unequivocal anti-war stance should have been expected, illustrates this tendency:</w:t>
      </w:r>
    </w:p>
    <w:p w14:paraId="1D5F94BA" w14:textId="77777777" w:rsidR="00B861AC" w:rsidRPr="00B861AC" w:rsidRDefault="00B861AC" w:rsidP="00E43CB1">
      <w:pPr>
        <w:spacing w:line="360" w:lineRule="auto"/>
        <w:ind w:left="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It may be readily admitted that the rule of the Mahdi, and subsequently of the Khalifa, has been an abomination. Massacre, torture, injustice have been the characteristics of that rule, now, let it be hoped, ended for ever. But to acknowledge this is not to approve the methods by which the change has been affected. It is the old plan of meeting brute force with brute force. The result is fresh responsibility thrown upon the British Government.</w:t>
      </w:r>
      <w:r w:rsidRPr="00B861AC">
        <w:rPr>
          <w:rFonts w:ascii="Calibri" w:eastAsia="Calibri" w:hAnsi="Calibri" w:cs="Times New Roman"/>
          <w:sz w:val="24"/>
          <w:szCs w:val="24"/>
          <w:vertAlign w:val="superscript"/>
          <w14:ligatures w14:val="none"/>
        </w:rPr>
        <w:footnoteReference w:id="1425"/>
      </w:r>
    </w:p>
    <w:p w14:paraId="76D96701" w14:textId="5E25009A" w:rsidR="00B861AC" w:rsidRPr="00B861AC" w:rsidRDefault="00B861AC" w:rsidP="00E43CB1">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News of the enormous Dervish losses at Omdurman</w:t>
      </w:r>
      <w:r w:rsidRPr="00B861AC">
        <w:rPr>
          <w:rFonts w:ascii="Calibri" w:eastAsia="Calibri" w:hAnsi="Calibri" w:cs="Times New Roman"/>
          <w:sz w:val="24"/>
          <w:szCs w:val="24"/>
          <w:vertAlign w:val="superscript"/>
          <w14:ligatures w14:val="none"/>
        </w:rPr>
        <w:footnoteReference w:id="1426"/>
      </w:r>
      <w:r w:rsidRPr="00B861AC">
        <w:rPr>
          <w:rFonts w:ascii="Calibri" w:eastAsia="Calibri" w:hAnsi="Calibri" w:cs="Times New Roman"/>
          <w:sz w:val="24"/>
          <w:szCs w:val="24"/>
          <w14:ligatures w14:val="none"/>
        </w:rPr>
        <w:t xml:space="preserve"> did allow Christian critics of the conflict to challenge the notion of a ‘civilising slaughter’, by attempting to establish a moral equivalence between the excesses of the Khalifa and those of the reconquest. </w:t>
      </w:r>
      <w:proofErr w:type="spellStart"/>
      <w:r w:rsidRPr="00B861AC">
        <w:rPr>
          <w:rFonts w:ascii="Calibri" w:eastAsia="Calibri" w:hAnsi="Calibri" w:cs="Times New Roman"/>
          <w:sz w:val="24"/>
          <w:szCs w:val="24"/>
          <w14:ligatures w14:val="none"/>
        </w:rPr>
        <w:t>Labouchere</w:t>
      </w:r>
      <w:proofErr w:type="spellEnd"/>
      <w:r w:rsidRPr="00B861AC">
        <w:rPr>
          <w:rFonts w:ascii="Calibri" w:eastAsia="Calibri" w:hAnsi="Calibri" w:cs="Times New Roman"/>
          <w:sz w:val="24"/>
          <w:szCs w:val="24"/>
          <w14:ligatures w14:val="none"/>
        </w:rPr>
        <w:t xml:space="preserve">, writing in </w:t>
      </w:r>
      <w:r w:rsidRPr="00B861AC">
        <w:rPr>
          <w:rFonts w:ascii="Calibri" w:eastAsia="Calibri" w:hAnsi="Calibri" w:cs="Times New Roman"/>
          <w:i/>
          <w:iCs/>
          <w:sz w:val="24"/>
          <w:szCs w:val="24"/>
          <w14:ligatures w14:val="none"/>
        </w:rPr>
        <w:t xml:space="preserve">Truth </w:t>
      </w:r>
      <w:r w:rsidRPr="00B861AC">
        <w:rPr>
          <w:rFonts w:ascii="Calibri" w:eastAsia="Calibri" w:hAnsi="Calibri" w:cs="Times New Roman"/>
          <w:sz w:val="24"/>
          <w:szCs w:val="24"/>
          <w14:ligatures w14:val="none"/>
        </w:rPr>
        <w:t>and co-opting the title of Slatin’s biography, ridiculed the idea of ‘civilising with fire and sword’,</w:t>
      </w:r>
      <w:r w:rsidRPr="00B861AC">
        <w:rPr>
          <w:rFonts w:ascii="Calibri" w:eastAsia="Calibri" w:hAnsi="Calibri" w:cs="Times New Roman"/>
          <w:sz w:val="24"/>
          <w:szCs w:val="24"/>
          <w:vertAlign w:val="superscript"/>
          <w14:ligatures w14:val="none"/>
        </w:rPr>
        <w:footnoteReference w:id="1427"/>
      </w:r>
      <w:r w:rsidRPr="00B861AC">
        <w:rPr>
          <w:rFonts w:ascii="Calibri" w:eastAsia="Calibri" w:hAnsi="Calibri" w:cs="Times New Roman"/>
          <w:sz w:val="24"/>
          <w:szCs w:val="24"/>
          <w14:ligatures w14:val="none"/>
        </w:rPr>
        <w:t xml:space="preserve"> and the </w:t>
      </w:r>
      <w:r w:rsidRPr="00B861AC">
        <w:rPr>
          <w:rFonts w:ascii="Calibri" w:eastAsia="Calibri" w:hAnsi="Calibri" w:cs="Times New Roman"/>
          <w:i/>
          <w:iCs/>
          <w:sz w:val="24"/>
          <w:szCs w:val="24"/>
          <w14:ligatures w14:val="none"/>
        </w:rPr>
        <w:t xml:space="preserve">Baptist </w:t>
      </w:r>
      <w:r w:rsidRPr="00B861AC">
        <w:rPr>
          <w:rFonts w:ascii="Calibri" w:eastAsia="Calibri" w:hAnsi="Calibri" w:cs="Times New Roman"/>
          <w:sz w:val="24"/>
          <w:szCs w:val="24"/>
          <w14:ligatures w14:val="none"/>
        </w:rPr>
        <w:t>decried similarly the concept of a ‘modern civilising war’.</w:t>
      </w:r>
      <w:r w:rsidRPr="00B861AC">
        <w:rPr>
          <w:rFonts w:ascii="Calibri" w:eastAsia="Calibri" w:hAnsi="Calibri" w:cs="Times New Roman"/>
          <w:sz w:val="24"/>
          <w:szCs w:val="24"/>
          <w:vertAlign w:val="superscript"/>
          <w14:ligatures w14:val="none"/>
        </w:rPr>
        <w:footnoteReference w:id="1428"/>
      </w:r>
      <w:r w:rsidRPr="00B861AC">
        <w:rPr>
          <w:rFonts w:ascii="Calibri" w:eastAsia="Calibri" w:hAnsi="Calibri" w:cs="Times New Roman"/>
          <w:sz w:val="24"/>
          <w:szCs w:val="24"/>
          <w14:ligatures w14:val="none"/>
        </w:rPr>
        <w:t xml:space="preserve"> </w:t>
      </w:r>
      <w:r w:rsidRPr="00B861AC">
        <w:rPr>
          <w:rFonts w:ascii="Calibri" w:eastAsia="Calibri" w:hAnsi="Calibri" w:cs="Times New Roman"/>
          <w:sz w:val="24"/>
          <w:szCs w:val="24"/>
          <w14:ligatures w14:val="none"/>
        </w:rPr>
        <w:lastRenderedPageBreak/>
        <w:t>The ‘carnival of slaughter’</w:t>
      </w:r>
      <w:r w:rsidRPr="00B861AC">
        <w:rPr>
          <w:rFonts w:ascii="Calibri" w:eastAsia="Calibri" w:hAnsi="Calibri" w:cs="Times New Roman"/>
          <w:sz w:val="24"/>
          <w:szCs w:val="24"/>
          <w:vertAlign w:val="superscript"/>
          <w14:ligatures w14:val="none"/>
        </w:rPr>
        <w:footnoteReference w:id="1429"/>
      </w:r>
      <w:r w:rsidRPr="00B861AC">
        <w:rPr>
          <w:rFonts w:ascii="Calibri" w:eastAsia="Calibri" w:hAnsi="Calibri" w:cs="Times New Roman"/>
          <w:sz w:val="24"/>
          <w:szCs w:val="24"/>
          <w14:ligatures w14:val="none"/>
        </w:rPr>
        <w:t xml:space="preserve"> that was Omdurman also allowed opponents to question again the ethics of ‘avenging Gordon’. As the </w:t>
      </w:r>
      <w:r w:rsidRPr="00B861AC">
        <w:rPr>
          <w:rFonts w:ascii="Calibri" w:eastAsia="Calibri" w:hAnsi="Calibri" w:cs="Times New Roman"/>
          <w:i/>
          <w:iCs/>
          <w:sz w:val="24"/>
          <w:szCs w:val="24"/>
          <w14:ligatures w14:val="none"/>
        </w:rPr>
        <w:t xml:space="preserve">Independent </w:t>
      </w:r>
      <w:r w:rsidRPr="00B861AC">
        <w:rPr>
          <w:rFonts w:ascii="Calibri" w:eastAsia="Calibri" w:hAnsi="Calibri" w:cs="Times New Roman"/>
          <w:sz w:val="24"/>
          <w:szCs w:val="24"/>
          <w14:ligatures w14:val="none"/>
        </w:rPr>
        <w:t>observed: ‘By some we are told that the murder of Gordon has now been avenged … But war to avenge the memory even of so noble a hero is hardly within the range of practical politics.’</w:t>
      </w:r>
      <w:r w:rsidRPr="00B861AC">
        <w:rPr>
          <w:rFonts w:ascii="Calibri" w:eastAsia="Calibri" w:hAnsi="Calibri" w:cs="Times New Roman"/>
          <w:sz w:val="24"/>
          <w:szCs w:val="24"/>
          <w:vertAlign w:val="superscript"/>
          <w14:ligatures w14:val="none"/>
        </w:rPr>
        <w:footnoteReference w:id="1430"/>
      </w:r>
    </w:p>
    <w:p w14:paraId="0D517D7D" w14:textId="4C950CF4" w:rsidR="00B861AC" w:rsidRPr="00B861AC" w:rsidRDefault="00B861AC" w:rsidP="00E43CB1">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Critics within the English Churches also identified a fundamental and, it was argued, immoral imbalance in arms and casualties sustained by the Dervish and Anglo-Egyptian armies.</w:t>
      </w:r>
      <w:r w:rsidRPr="00B861AC">
        <w:rPr>
          <w:rFonts w:ascii="Calibri" w:eastAsia="Calibri" w:hAnsi="Calibri" w:cs="Times New Roman"/>
          <w:sz w:val="24"/>
          <w:szCs w:val="24"/>
          <w:vertAlign w:val="superscript"/>
          <w14:ligatures w14:val="none"/>
        </w:rPr>
        <w:footnoteReference w:id="1431"/>
      </w:r>
      <w:r w:rsidRPr="00B861AC">
        <w:rPr>
          <w:rFonts w:ascii="Calibri" w:eastAsia="Calibri" w:hAnsi="Calibri" w:cs="Times New Roman"/>
          <w:sz w:val="24"/>
          <w:szCs w:val="24"/>
          <w14:ligatures w14:val="none"/>
        </w:rPr>
        <w:t xml:space="preserve"> As an editorial in </w:t>
      </w:r>
      <w:r w:rsidRPr="00B861AC">
        <w:rPr>
          <w:rFonts w:ascii="Calibri" w:eastAsia="Calibri" w:hAnsi="Calibri" w:cs="Times New Roman"/>
          <w:i/>
          <w:iCs/>
          <w:sz w:val="24"/>
          <w:szCs w:val="24"/>
          <w14:ligatures w14:val="none"/>
        </w:rPr>
        <w:t xml:space="preserve">Truth </w:t>
      </w:r>
      <w:r w:rsidRPr="00B861AC">
        <w:rPr>
          <w:rFonts w:ascii="Calibri" w:eastAsia="Calibri" w:hAnsi="Calibri" w:cs="Times New Roman"/>
          <w:sz w:val="24"/>
          <w:szCs w:val="24"/>
          <w14:ligatures w14:val="none"/>
        </w:rPr>
        <w:t>asserted: ‘When one side in a fight has every species of weapon of destruction that science has devised, and the other side is armed with spears … the result is absolutely certain.’</w:t>
      </w:r>
      <w:r w:rsidRPr="00B861AC">
        <w:rPr>
          <w:rFonts w:ascii="Calibri" w:eastAsia="Calibri" w:hAnsi="Calibri" w:cs="Times New Roman"/>
          <w:sz w:val="24"/>
          <w:szCs w:val="24"/>
          <w:vertAlign w:val="superscript"/>
          <w14:ligatures w14:val="none"/>
        </w:rPr>
        <w:footnoteReference w:id="1432"/>
      </w:r>
      <w:r w:rsidRPr="00B861AC">
        <w:rPr>
          <w:rFonts w:ascii="Calibri" w:eastAsia="Calibri" w:hAnsi="Calibri" w:cs="Times New Roman"/>
          <w:sz w:val="24"/>
          <w:szCs w:val="24"/>
          <w14:ligatures w14:val="none"/>
        </w:rPr>
        <w:t xml:space="preserve"> But the weakness of this reasoning was evident, as it seemed tantamount to the submission that the conflict could have been legitimised by a substantial increase in British casualties. Winston Churchill will have spoken for most when he stated:</w:t>
      </w:r>
    </w:p>
    <w:p w14:paraId="0A47DC16" w14:textId="39F91176" w:rsidR="00B861AC" w:rsidRPr="00B861AC" w:rsidRDefault="00B861AC" w:rsidP="00E43CB1">
      <w:pPr>
        <w:spacing w:line="360" w:lineRule="auto"/>
        <w:ind w:left="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Compared to the Dervish slaughter, the [Anglo-Egyptian loss] was insignificant; without such a comparison it would have been more appreciable. In any case, it was sufficient. I cannot sympathise with those who seem to regret it was no greater.</w:t>
      </w:r>
      <w:r w:rsidRPr="00B861AC">
        <w:rPr>
          <w:rFonts w:ascii="Calibri" w:eastAsia="Calibri" w:hAnsi="Calibri" w:cs="Times New Roman"/>
          <w:sz w:val="24"/>
          <w:szCs w:val="24"/>
          <w:vertAlign w:val="superscript"/>
          <w14:ligatures w14:val="none"/>
        </w:rPr>
        <w:footnoteReference w:id="1433"/>
      </w:r>
    </w:p>
    <w:p w14:paraId="01D2E9E6" w14:textId="231F9EC8" w:rsidR="00B861AC" w:rsidRPr="00B861AC" w:rsidRDefault="00B861AC" w:rsidP="00E43CB1">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Ultimately, the pressures on the peace movement were such that Christian critics moved away from contentious censure of the Sudan campaign itself, in favour of undemanding expressions of distaste at the tone of the war’s vocal supporters. ‘There has been a development not only of a healthy patriotism’, complained the </w:t>
      </w:r>
      <w:r w:rsidRPr="00B861AC">
        <w:rPr>
          <w:rFonts w:ascii="Calibri" w:eastAsia="Calibri" w:hAnsi="Calibri" w:cs="Times New Roman"/>
          <w:i/>
          <w:iCs/>
          <w:sz w:val="24"/>
          <w:szCs w:val="24"/>
          <w14:ligatures w14:val="none"/>
        </w:rPr>
        <w:t xml:space="preserve">Baptist Magazine, </w:t>
      </w:r>
      <w:r w:rsidRPr="00B861AC">
        <w:rPr>
          <w:rFonts w:ascii="Calibri" w:eastAsia="Calibri" w:hAnsi="Calibri" w:cs="Times New Roman"/>
          <w:sz w:val="24"/>
          <w:szCs w:val="24"/>
          <w14:ligatures w14:val="none"/>
        </w:rPr>
        <w:t>‘but of a lust for power and gain’.</w:t>
      </w:r>
      <w:r w:rsidRPr="00B861AC">
        <w:rPr>
          <w:rFonts w:ascii="Calibri" w:eastAsia="Calibri" w:hAnsi="Calibri" w:cs="Times New Roman"/>
          <w:sz w:val="24"/>
          <w:szCs w:val="24"/>
          <w:vertAlign w:val="superscript"/>
          <w14:ligatures w14:val="none"/>
        </w:rPr>
        <w:footnoteReference w:id="1434"/>
      </w:r>
      <w:r w:rsidRPr="00B861AC">
        <w:rPr>
          <w:rFonts w:ascii="Calibri" w:eastAsia="Calibri" w:hAnsi="Calibri" w:cs="Times New Roman"/>
          <w:sz w:val="24"/>
          <w:szCs w:val="24"/>
          <w14:ligatures w14:val="none"/>
        </w:rPr>
        <w:t xml:space="preserve"> The Nonconformist </w:t>
      </w:r>
      <w:r w:rsidRPr="00B861AC">
        <w:rPr>
          <w:rFonts w:ascii="Calibri" w:eastAsia="Calibri" w:hAnsi="Calibri" w:cs="Times New Roman"/>
          <w:i/>
          <w:iCs/>
          <w:sz w:val="24"/>
          <w:szCs w:val="24"/>
          <w14:ligatures w14:val="none"/>
        </w:rPr>
        <w:t xml:space="preserve">Independent </w:t>
      </w:r>
      <w:r w:rsidRPr="00B861AC">
        <w:rPr>
          <w:rFonts w:ascii="Calibri" w:eastAsia="Calibri" w:hAnsi="Calibri" w:cs="Times New Roman"/>
          <w:sz w:val="24"/>
          <w:szCs w:val="24"/>
          <w14:ligatures w14:val="none"/>
        </w:rPr>
        <w:t>summed this up:</w:t>
      </w:r>
    </w:p>
    <w:p w14:paraId="1363CEFC" w14:textId="10D5D290" w:rsidR="00B861AC" w:rsidRPr="00B861AC" w:rsidRDefault="00B861AC" w:rsidP="00E43CB1">
      <w:pPr>
        <w:spacing w:line="360" w:lineRule="auto"/>
        <w:ind w:left="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lastRenderedPageBreak/>
        <w:t>The news from the Soudan [has] thrown so many of our contemporaries into a sort of hysterical rapture which prevents them from taking into account either the cost of the present victory, or of the burden that may be laid upon this country in the case of complete success … At present the only note heard is one of extravagant rejoicing over the defeat of the foe. There is certainly very little of his character and conduct to excite sympathy, and yet it is not pleasant to have these dithyrambic shouts of rejoicing …</w:t>
      </w:r>
      <w:r w:rsidRPr="00B861AC">
        <w:rPr>
          <w:rFonts w:ascii="Calibri" w:eastAsia="Calibri" w:hAnsi="Calibri" w:cs="Times New Roman"/>
          <w:sz w:val="24"/>
          <w:szCs w:val="24"/>
          <w:vertAlign w:val="superscript"/>
          <w14:ligatures w14:val="none"/>
        </w:rPr>
        <w:footnoteReference w:id="1435"/>
      </w:r>
    </w:p>
    <w:p w14:paraId="77085663" w14:textId="4EDB46A4" w:rsidR="00B861AC" w:rsidRPr="00B861AC" w:rsidRDefault="00B861AC" w:rsidP="00B861AC">
      <w:pPr>
        <w:spacing w:line="480" w:lineRule="auto"/>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The </w:t>
      </w:r>
      <w:r w:rsidRPr="00B861AC">
        <w:rPr>
          <w:rFonts w:ascii="Calibri" w:eastAsia="Calibri" w:hAnsi="Calibri" w:cs="Times New Roman"/>
          <w:i/>
          <w:iCs/>
          <w:sz w:val="24"/>
          <w:szCs w:val="24"/>
          <w14:ligatures w14:val="none"/>
        </w:rPr>
        <w:t xml:space="preserve">Christian Commonwealth </w:t>
      </w:r>
      <w:r w:rsidRPr="00B861AC">
        <w:rPr>
          <w:rFonts w:ascii="Calibri" w:eastAsia="Calibri" w:hAnsi="Calibri" w:cs="Times New Roman"/>
          <w:sz w:val="24"/>
          <w:szCs w:val="24"/>
          <w14:ligatures w14:val="none"/>
        </w:rPr>
        <w:t>labelled the ‘revival of jingoism’ as a ‘very unfortunate tendency’.</w:t>
      </w:r>
      <w:r w:rsidRPr="00B861AC">
        <w:rPr>
          <w:rFonts w:ascii="Calibri" w:eastAsia="Calibri" w:hAnsi="Calibri" w:cs="Times New Roman"/>
          <w:sz w:val="24"/>
          <w:szCs w:val="24"/>
          <w:vertAlign w:val="superscript"/>
          <w14:ligatures w14:val="none"/>
        </w:rPr>
        <w:footnoteReference w:id="1436"/>
      </w:r>
      <w:r w:rsidRPr="00B861AC">
        <w:rPr>
          <w:rFonts w:ascii="Calibri" w:eastAsia="Calibri" w:hAnsi="Calibri" w:cs="Times New Roman"/>
          <w:i/>
          <w:iCs/>
          <w:sz w:val="24"/>
          <w:szCs w:val="24"/>
          <w14:ligatures w14:val="none"/>
        </w:rPr>
        <w:t xml:space="preserve"> </w:t>
      </w:r>
      <w:r w:rsidRPr="00B861AC">
        <w:rPr>
          <w:rFonts w:ascii="Calibri" w:eastAsia="Calibri" w:hAnsi="Calibri" w:cs="Times New Roman"/>
          <w:sz w:val="24"/>
          <w:szCs w:val="24"/>
          <w14:ligatures w14:val="none"/>
        </w:rPr>
        <w:t>But the overall impact of this agitation was minimal.</w:t>
      </w:r>
    </w:p>
    <w:p w14:paraId="15E717B1" w14:textId="4CF4C3B8" w:rsidR="00B861AC" w:rsidRPr="00B861AC" w:rsidRDefault="00B861AC" w:rsidP="00E43CB1">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Baptists, as before, remained at the forefront of the English Churches’ opposition to the reconquest, and were almost alone in opposing the conflict on moral grounds. ‘We have never understood why we are fighting the Soudanese’, stated an editorial in the </w:t>
      </w:r>
      <w:r w:rsidRPr="00B861AC">
        <w:rPr>
          <w:rFonts w:ascii="Calibri" w:eastAsia="Calibri" w:hAnsi="Calibri" w:cs="Times New Roman"/>
          <w:i/>
          <w:iCs/>
          <w:sz w:val="24"/>
          <w:szCs w:val="24"/>
          <w14:ligatures w14:val="none"/>
        </w:rPr>
        <w:t xml:space="preserve">Baptist, </w:t>
      </w:r>
      <w:r w:rsidRPr="00B861AC">
        <w:rPr>
          <w:rFonts w:ascii="Calibri" w:eastAsia="Calibri" w:hAnsi="Calibri" w:cs="Times New Roman"/>
          <w:sz w:val="24"/>
          <w:szCs w:val="24"/>
          <w14:ligatures w14:val="none"/>
        </w:rPr>
        <w:t xml:space="preserve">‘unless it be in the British </w:t>
      </w:r>
      <w:r w:rsidR="001200A7">
        <w:rPr>
          <w:rFonts w:ascii="Calibri" w:eastAsia="Calibri" w:hAnsi="Calibri" w:cs="Times New Roman"/>
          <w:sz w:val="24"/>
          <w:szCs w:val="24"/>
          <w14:ligatures w14:val="none"/>
        </w:rPr>
        <w:t>‘</w:t>
      </w:r>
      <w:r w:rsidRPr="00B861AC">
        <w:rPr>
          <w:rFonts w:ascii="Calibri" w:eastAsia="Calibri" w:hAnsi="Calibri" w:cs="Times New Roman"/>
          <w:sz w:val="24"/>
          <w:szCs w:val="24"/>
          <w14:ligatures w14:val="none"/>
        </w:rPr>
        <w:t>interest</w:t>
      </w:r>
      <w:r w:rsidR="001200A7">
        <w:rPr>
          <w:rFonts w:ascii="Calibri" w:eastAsia="Calibri" w:hAnsi="Calibri" w:cs="Times New Roman"/>
          <w:sz w:val="24"/>
          <w:szCs w:val="24"/>
          <w14:ligatures w14:val="none"/>
        </w:rPr>
        <w:t>’</w:t>
      </w:r>
      <w:r w:rsidRPr="00B861AC">
        <w:rPr>
          <w:rFonts w:ascii="Calibri" w:eastAsia="Calibri" w:hAnsi="Calibri" w:cs="Times New Roman"/>
          <w:sz w:val="24"/>
          <w:szCs w:val="24"/>
          <w14:ligatures w14:val="none"/>
        </w:rPr>
        <w:t xml:space="preserve"> to plunder’. Instead: ‘In the name of our common Christianity, standing under the very shadow of the Cross, we are compelled to declare against the inhumanity, as well as the complete </w:t>
      </w:r>
      <w:proofErr w:type="spellStart"/>
      <w:r w:rsidRPr="00B861AC">
        <w:rPr>
          <w:rFonts w:ascii="Calibri" w:eastAsia="Calibri" w:hAnsi="Calibri" w:cs="Times New Roman"/>
          <w:sz w:val="24"/>
          <w:szCs w:val="24"/>
          <w14:ligatures w14:val="none"/>
        </w:rPr>
        <w:t>inutility</w:t>
      </w:r>
      <w:proofErr w:type="spellEnd"/>
      <w:r w:rsidRPr="00B861AC">
        <w:rPr>
          <w:rFonts w:ascii="Calibri" w:eastAsia="Calibri" w:hAnsi="Calibri" w:cs="Times New Roman"/>
          <w:sz w:val="24"/>
          <w:szCs w:val="24"/>
          <w14:ligatures w14:val="none"/>
        </w:rPr>
        <w:t xml:space="preserve"> of war.’</w:t>
      </w:r>
      <w:r w:rsidRPr="00B861AC">
        <w:rPr>
          <w:rFonts w:ascii="Calibri" w:eastAsia="Calibri" w:hAnsi="Calibri" w:cs="Times New Roman"/>
          <w:sz w:val="24"/>
          <w:szCs w:val="24"/>
          <w:vertAlign w:val="superscript"/>
          <w14:ligatures w14:val="none"/>
        </w:rPr>
        <w:footnoteReference w:id="1437"/>
      </w:r>
      <w:r w:rsidRPr="00B861AC">
        <w:rPr>
          <w:rFonts w:ascii="Calibri" w:eastAsia="Calibri" w:hAnsi="Calibri" w:cs="Times New Roman"/>
          <w:sz w:val="24"/>
          <w:szCs w:val="24"/>
          <w14:ligatures w14:val="none"/>
        </w:rPr>
        <w:t xml:space="preserve"> Periodic support for this viewpoint appeared in the pages of the </w:t>
      </w:r>
      <w:r w:rsidRPr="00B861AC">
        <w:rPr>
          <w:rFonts w:ascii="Calibri" w:eastAsia="Calibri" w:hAnsi="Calibri" w:cs="Times New Roman"/>
          <w:i/>
          <w:iCs/>
          <w:sz w:val="24"/>
          <w:szCs w:val="24"/>
          <w14:ligatures w14:val="none"/>
        </w:rPr>
        <w:t>British Friend.</w:t>
      </w:r>
      <w:r w:rsidRPr="00B861AC">
        <w:rPr>
          <w:rFonts w:ascii="Calibri" w:eastAsia="Calibri" w:hAnsi="Calibri" w:cs="Times New Roman"/>
          <w:sz w:val="24"/>
          <w:szCs w:val="24"/>
          <w:vertAlign w:val="superscript"/>
          <w14:ligatures w14:val="none"/>
        </w:rPr>
        <w:footnoteReference w:id="1438"/>
      </w:r>
      <w:r w:rsidRPr="00B861AC">
        <w:rPr>
          <w:rFonts w:ascii="Calibri" w:eastAsia="Calibri" w:hAnsi="Calibri" w:cs="Times New Roman"/>
          <w:sz w:val="24"/>
          <w:szCs w:val="24"/>
          <w14:ligatures w14:val="none"/>
        </w:rPr>
        <w:t xml:space="preserve"> Generally, however, the response of the Society of Friends and the Peace Society was uncertain and ineffective. Some local groups – most notably the Liverpool Peace Society – vociferously deplored the reconquest as ‘a blot on the history of the nation’.</w:t>
      </w:r>
      <w:r w:rsidRPr="00B861AC">
        <w:rPr>
          <w:rFonts w:ascii="Calibri" w:eastAsia="Calibri" w:hAnsi="Calibri" w:cs="Times New Roman"/>
          <w:sz w:val="24"/>
          <w:szCs w:val="24"/>
          <w:vertAlign w:val="superscript"/>
          <w14:ligatures w14:val="none"/>
        </w:rPr>
        <w:footnoteReference w:id="1439"/>
      </w:r>
      <w:r w:rsidRPr="00B861AC">
        <w:rPr>
          <w:rFonts w:ascii="Calibri" w:eastAsia="Calibri" w:hAnsi="Calibri" w:cs="Times New Roman"/>
          <w:sz w:val="24"/>
          <w:szCs w:val="24"/>
          <w14:ligatures w14:val="none"/>
        </w:rPr>
        <w:t xml:space="preserve"> But the Friends’ Peace Committee continued to ignore the war and when, in November 1898, one of its members</w:t>
      </w:r>
      <w:r w:rsidRPr="00B861AC">
        <w:rPr>
          <w:rFonts w:ascii="Calibri" w:eastAsia="Calibri" w:hAnsi="Calibri" w:cs="Times New Roman"/>
          <w:sz w:val="24"/>
          <w:szCs w:val="24"/>
          <w:vertAlign w:val="superscript"/>
          <w14:ligatures w14:val="none"/>
        </w:rPr>
        <w:footnoteReference w:id="1440"/>
      </w:r>
      <w:r w:rsidRPr="00B861AC">
        <w:rPr>
          <w:rFonts w:ascii="Calibri" w:eastAsia="Calibri" w:hAnsi="Calibri" w:cs="Times New Roman"/>
          <w:sz w:val="24"/>
          <w:szCs w:val="24"/>
          <w14:ligatures w14:val="none"/>
        </w:rPr>
        <w:t xml:space="preserve"> produced a draft tract that was critical of the campaign, the ‘Committee deemed the matter too controversial’ and refused to issue it.</w:t>
      </w:r>
      <w:r w:rsidRPr="00B861AC">
        <w:rPr>
          <w:rFonts w:ascii="Calibri" w:eastAsia="Calibri" w:hAnsi="Calibri" w:cs="Times New Roman"/>
          <w:sz w:val="24"/>
          <w:szCs w:val="24"/>
          <w:vertAlign w:val="superscript"/>
          <w14:ligatures w14:val="none"/>
        </w:rPr>
        <w:footnoteReference w:id="1441"/>
      </w:r>
      <w:r w:rsidRPr="00B861AC">
        <w:rPr>
          <w:rFonts w:ascii="Calibri" w:eastAsia="Calibri" w:hAnsi="Calibri" w:cs="Times New Roman"/>
          <w:sz w:val="24"/>
          <w:szCs w:val="24"/>
          <w14:ligatures w14:val="none"/>
        </w:rPr>
        <w:t xml:space="preserve"> The response of the Executive Committee of the Peace Society was similarly unenthusiastic. </w:t>
      </w:r>
      <w:r w:rsidRPr="00B861AC">
        <w:rPr>
          <w:rFonts w:ascii="Calibri" w:eastAsia="Calibri" w:hAnsi="Calibri" w:cs="Times New Roman"/>
          <w:sz w:val="24"/>
          <w:szCs w:val="24"/>
          <w14:ligatures w14:val="none"/>
        </w:rPr>
        <w:lastRenderedPageBreak/>
        <w:t>When, in June 1898, it had ‘some conversation on the war’, the Committee concluded that ‘it was not clear that any useful action was possible now’.</w:t>
      </w:r>
      <w:r w:rsidRPr="00B861AC">
        <w:rPr>
          <w:rFonts w:ascii="Calibri" w:eastAsia="Calibri" w:hAnsi="Calibri" w:cs="Times New Roman"/>
          <w:sz w:val="24"/>
          <w:szCs w:val="24"/>
          <w:vertAlign w:val="superscript"/>
          <w14:ligatures w14:val="none"/>
        </w:rPr>
        <w:footnoteReference w:id="1442"/>
      </w:r>
      <w:r w:rsidRPr="00B861AC">
        <w:rPr>
          <w:rFonts w:ascii="Calibri" w:eastAsia="Calibri" w:hAnsi="Calibri" w:cs="Times New Roman"/>
          <w:sz w:val="24"/>
          <w:szCs w:val="24"/>
          <w14:ligatures w14:val="none"/>
        </w:rPr>
        <w:t xml:space="preserve"> No doubt these peace campaigners simply felt impotent in the face of overwhelming public support for the total defeat of Mahdism. One correspondent in the </w:t>
      </w:r>
      <w:r w:rsidRPr="00B861AC">
        <w:rPr>
          <w:rFonts w:ascii="Calibri" w:eastAsia="Calibri" w:hAnsi="Calibri" w:cs="Times New Roman"/>
          <w:i/>
          <w:iCs/>
          <w:sz w:val="24"/>
          <w:szCs w:val="24"/>
          <w14:ligatures w14:val="none"/>
        </w:rPr>
        <w:t xml:space="preserve">Friend, </w:t>
      </w:r>
      <w:r w:rsidRPr="00B861AC">
        <w:rPr>
          <w:rFonts w:ascii="Calibri" w:eastAsia="Calibri" w:hAnsi="Calibri" w:cs="Times New Roman"/>
          <w:sz w:val="24"/>
          <w:szCs w:val="24"/>
          <w14:ligatures w14:val="none"/>
        </w:rPr>
        <w:t>however, proffered an explanation that challenged the sincerity and conviction of Quaker pacifist belief. M. L. Cooke was appalled by the ‘horror and cowardice of the late unequal warfare’ against the Dervish and felt that ‘a clear word was needed from our Society with respect of the recent fighting in the Soudan’. He analysed the Quakers’ disinclination to criticise the reconquest in terms of a growing reluctance to court political unpopularity:</w:t>
      </w:r>
    </w:p>
    <w:p w14:paraId="5D84A15D" w14:textId="2112A920" w:rsidR="00B861AC" w:rsidRPr="00B861AC" w:rsidRDefault="00B861AC" w:rsidP="000B08CC">
      <w:pPr>
        <w:spacing w:line="360" w:lineRule="auto"/>
        <w:ind w:left="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A general protest against all war, however necessary from time to time, does not cost us much. Our views are well known, and are tolerated, so long as they are only expressed in general terms. It is otherwise, as I venture to think, with a definite condemnation of a particular war which happens at the moment to be popular.</w:t>
      </w:r>
      <w:r w:rsidRPr="00B861AC">
        <w:rPr>
          <w:rFonts w:ascii="Calibri" w:eastAsia="Calibri" w:hAnsi="Calibri" w:cs="Times New Roman"/>
          <w:sz w:val="24"/>
          <w:szCs w:val="24"/>
          <w:vertAlign w:val="superscript"/>
          <w14:ligatures w14:val="none"/>
        </w:rPr>
        <w:footnoteReference w:id="1443"/>
      </w:r>
    </w:p>
    <w:p w14:paraId="442F523D" w14:textId="37F64034" w:rsidR="00B861AC" w:rsidRPr="00B861AC" w:rsidRDefault="00B861AC" w:rsidP="00933DB1">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Whatever the causes of this failure, the English Churches’ inability to oppose the reconquest of the Sudan increasingly attracted the ire of the secular peace movement. The </w:t>
      </w:r>
      <w:r w:rsidRPr="00B861AC">
        <w:rPr>
          <w:rFonts w:ascii="Calibri" w:eastAsia="Calibri" w:hAnsi="Calibri" w:cs="Times New Roman"/>
          <w:i/>
          <w:iCs/>
          <w:sz w:val="24"/>
          <w:szCs w:val="24"/>
          <w14:ligatures w14:val="none"/>
        </w:rPr>
        <w:t xml:space="preserve">Herald of Peace, </w:t>
      </w:r>
      <w:r w:rsidRPr="00B861AC">
        <w:rPr>
          <w:rFonts w:ascii="Calibri" w:eastAsia="Calibri" w:hAnsi="Calibri" w:cs="Times New Roman"/>
          <w:sz w:val="24"/>
          <w:szCs w:val="24"/>
          <w14:ligatures w14:val="none"/>
        </w:rPr>
        <w:t>appalled to learn of Kitchener’s plan to use Dumdum bullets</w:t>
      </w:r>
      <w:r w:rsidRPr="00B861AC">
        <w:rPr>
          <w:rFonts w:ascii="Calibri" w:eastAsia="Calibri" w:hAnsi="Calibri" w:cs="Times New Roman"/>
          <w:sz w:val="24"/>
          <w:szCs w:val="24"/>
          <w:vertAlign w:val="superscript"/>
          <w14:ligatures w14:val="none"/>
        </w:rPr>
        <w:footnoteReference w:id="1444"/>
      </w:r>
      <w:r w:rsidRPr="00B861AC">
        <w:rPr>
          <w:rFonts w:ascii="Calibri" w:eastAsia="Calibri" w:hAnsi="Calibri" w:cs="Times New Roman"/>
          <w:sz w:val="24"/>
          <w:szCs w:val="24"/>
          <w14:ligatures w14:val="none"/>
        </w:rPr>
        <w:t xml:space="preserve"> against the Mahdists, railed at the ‘silence of our Archbishops and Bishops’.</w:t>
      </w:r>
      <w:r w:rsidRPr="00B861AC">
        <w:rPr>
          <w:rFonts w:ascii="Calibri" w:eastAsia="Calibri" w:hAnsi="Calibri" w:cs="Times New Roman"/>
          <w:sz w:val="24"/>
          <w:szCs w:val="24"/>
          <w:vertAlign w:val="superscript"/>
          <w14:ligatures w14:val="none"/>
        </w:rPr>
        <w:footnoteReference w:id="1445"/>
      </w:r>
      <w:r w:rsidRPr="00B861AC">
        <w:rPr>
          <w:rFonts w:ascii="Calibri" w:eastAsia="Calibri" w:hAnsi="Calibri" w:cs="Times New Roman"/>
          <w:sz w:val="24"/>
          <w:szCs w:val="24"/>
          <w14:ligatures w14:val="none"/>
        </w:rPr>
        <w:t xml:space="preserve"> The same journal bemoaned that: ‘Even Nonconformists have shared the Jingo spirit.’</w:t>
      </w:r>
      <w:r w:rsidRPr="00B861AC">
        <w:rPr>
          <w:rFonts w:ascii="Calibri" w:eastAsia="Calibri" w:hAnsi="Calibri" w:cs="Times New Roman"/>
          <w:sz w:val="24"/>
          <w:szCs w:val="24"/>
          <w:vertAlign w:val="superscript"/>
          <w14:ligatures w14:val="none"/>
        </w:rPr>
        <w:footnoteReference w:id="1446"/>
      </w:r>
      <w:r w:rsidRPr="00B861AC">
        <w:rPr>
          <w:rFonts w:ascii="Calibri" w:eastAsia="Calibri" w:hAnsi="Calibri" w:cs="Times New Roman"/>
          <w:sz w:val="24"/>
          <w:szCs w:val="24"/>
          <w14:ligatures w14:val="none"/>
        </w:rPr>
        <w:t xml:space="preserve"> And </w:t>
      </w:r>
      <w:r w:rsidRPr="00B861AC">
        <w:rPr>
          <w:rFonts w:ascii="Calibri" w:eastAsia="Calibri" w:hAnsi="Calibri" w:cs="Times New Roman"/>
          <w:i/>
          <w:iCs/>
          <w:sz w:val="24"/>
          <w:szCs w:val="24"/>
          <w14:ligatures w14:val="none"/>
        </w:rPr>
        <w:t xml:space="preserve">Peace &amp; Goodwill </w:t>
      </w:r>
      <w:r w:rsidRPr="00B861AC">
        <w:rPr>
          <w:rFonts w:ascii="Calibri" w:eastAsia="Calibri" w:hAnsi="Calibri" w:cs="Times New Roman"/>
          <w:sz w:val="24"/>
          <w:szCs w:val="24"/>
          <w14:ligatures w14:val="none"/>
        </w:rPr>
        <w:t xml:space="preserve">described those who ‘revelled in the sight of ten thousand dead at Omdurman’ as ‘loathsome Christian </w:t>
      </w:r>
      <w:proofErr w:type="spellStart"/>
      <w:r w:rsidRPr="00B861AC">
        <w:rPr>
          <w:rFonts w:ascii="Calibri" w:eastAsia="Calibri" w:hAnsi="Calibri" w:cs="Times New Roman"/>
          <w:sz w:val="24"/>
          <w:szCs w:val="24"/>
          <w14:ligatures w14:val="none"/>
        </w:rPr>
        <w:t>tu</w:t>
      </w:r>
      <w:r w:rsidR="00D80073">
        <w:rPr>
          <w:rFonts w:ascii="Calibri" w:eastAsia="Calibri" w:hAnsi="Calibri" w:cs="Times New Roman"/>
          <w:sz w:val="24"/>
          <w:szCs w:val="24"/>
          <w14:ligatures w14:val="none"/>
        </w:rPr>
        <w:t>r</w:t>
      </w:r>
      <w:r w:rsidRPr="00B861AC">
        <w:rPr>
          <w:rFonts w:ascii="Calibri" w:eastAsia="Calibri" w:hAnsi="Calibri" w:cs="Times New Roman"/>
          <w:sz w:val="24"/>
          <w:szCs w:val="24"/>
          <w14:ligatures w14:val="none"/>
        </w:rPr>
        <w:t>ks</w:t>
      </w:r>
      <w:proofErr w:type="spellEnd"/>
      <w:r w:rsidRPr="00B861AC">
        <w:rPr>
          <w:rFonts w:ascii="Calibri" w:eastAsia="Calibri" w:hAnsi="Calibri" w:cs="Times New Roman"/>
          <w:sz w:val="24"/>
          <w:szCs w:val="24"/>
          <w14:ligatures w14:val="none"/>
        </w:rPr>
        <w:t>’.</w:t>
      </w:r>
      <w:r w:rsidRPr="00B861AC">
        <w:rPr>
          <w:rFonts w:ascii="Calibri" w:eastAsia="Calibri" w:hAnsi="Calibri" w:cs="Times New Roman"/>
          <w:sz w:val="24"/>
          <w:szCs w:val="24"/>
          <w:vertAlign w:val="superscript"/>
          <w14:ligatures w14:val="none"/>
        </w:rPr>
        <w:footnoteReference w:id="1447"/>
      </w:r>
    </w:p>
    <w:p w14:paraId="6672C5C0" w14:textId="0B388E11" w:rsidR="00B861AC" w:rsidRPr="00B861AC" w:rsidRDefault="00B861AC" w:rsidP="00B861AC">
      <w:pPr>
        <w:spacing w:line="480" w:lineRule="auto"/>
        <w:jc w:val="both"/>
        <w:rPr>
          <w:rFonts w:ascii="Calibri" w:eastAsia="Calibri" w:hAnsi="Calibri" w:cs="Times New Roman"/>
          <w:sz w:val="24"/>
          <w:szCs w:val="24"/>
          <w:u w:val="single"/>
          <w14:ligatures w14:val="none"/>
        </w:rPr>
      </w:pPr>
      <w:r w:rsidRPr="00B861AC">
        <w:rPr>
          <w:rFonts w:ascii="Calibri" w:eastAsia="Calibri" w:hAnsi="Calibri" w:cs="Times New Roman"/>
          <w:sz w:val="24"/>
          <w:szCs w:val="24"/>
          <w:u w:val="single"/>
          <w14:ligatures w14:val="none"/>
        </w:rPr>
        <w:lastRenderedPageBreak/>
        <w:t xml:space="preserve">Individual </w:t>
      </w:r>
      <w:r w:rsidR="00D80073">
        <w:rPr>
          <w:rFonts w:ascii="Calibri" w:eastAsia="Calibri" w:hAnsi="Calibri" w:cs="Times New Roman"/>
          <w:sz w:val="24"/>
          <w:szCs w:val="24"/>
          <w:u w:val="single"/>
          <w14:ligatures w14:val="none"/>
        </w:rPr>
        <w:t>c</w:t>
      </w:r>
      <w:r w:rsidRPr="00B861AC">
        <w:rPr>
          <w:rFonts w:ascii="Calibri" w:eastAsia="Calibri" w:hAnsi="Calibri" w:cs="Times New Roman"/>
          <w:sz w:val="24"/>
          <w:szCs w:val="24"/>
          <w:u w:val="single"/>
          <w14:ligatures w14:val="none"/>
        </w:rPr>
        <w:t>hurch leaders</w:t>
      </w:r>
    </w:p>
    <w:p w14:paraId="5C193D8D" w14:textId="3DCCB198" w:rsidR="00B861AC" w:rsidRPr="00B861AC" w:rsidRDefault="00B861AC" w:rsidP="006E7379">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The pressures that confronted the Christian opponents of the Sudan war were illustrated in the response of various church leaders known for their anti-war activism.</w:t>
      </w:r>
    </w:p>
    <w:p w14:paraId="4F5B2C27" w14:textId="1415AA26" w:rsidR="00B861AC" w:rsidRPr="00B861AC" w:rsidRDefault="00B861AC" w:rsidP="0067559A">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John Percival, the Anglican Bishop of Hereford (1895-1917), ‘took an active and even vehement part in general politics’ and was ‘committed to the promotion of international peace’.</w:t>
      </w:r>
      <w:r w:rsidRPr="00B861AC">
        <w:rPr>
          <w:rFonts w:ascii="Calibri" w:eastAsia="Calibri" w:hAnsi="Calibri" w:cs="Times New Roman"/>
          <w:sz w:val="24"/>
          <w:szCs w:val="24"/>
          <w:vertAlign w:val="superscript"/>
          <w14:ligatures w14:val="none"/>
        </w:rPr>
        <w:footnoteReference w:id="1448"/>
      </w:r>
      <w:r w:rsidRPr="00B861AC">
        <w:rPr>
          <w:rFonts w:ascii="Calibri" w:eastAsia="Calibri" w:hAnsi="Calibri" w:cs="Times New Roman"/>
          <w:sz w:val="24"/>
          <w:szCs w:val="24"/>
          <w14:ligatures w14:val="none"/>
        </w:rPr>
        <w:t xml:space="preserve"> At the Church Congress of 1896, reading a paper on ‘International Relations in the Light of the Gospel’, he denounced Jingoism as a ‘bastard patriotism, which the Church should aim to eradicate and destroy’.</w:t>
      </w:r>
      <w:r w:rsidRPr="00B861AC">
        <w:rPr>
          <w:rFonts w:ascii="Calibri" w:eastAsia="Calibri" w:hAnsi="Calibri" w:cs="Times New Roman"/>
          <w:sz w:val="24"/>
          <w:szCs w:val="24"/>
          <w:vertAlign w:val="superscript"/>
          <w14:ligatures w14:val="none"/>
        </w:rPr>
        <w:footnoteReference w:id="1449"/>
      </w:r>
      <w:r w:rsidRPr="00B861AC">
        <w:rPr>
          <w:rFonts w:ascii="Calibri" w:eastAsia="Calibri" w:hAnsi="Calibri" w:cs="Times New Roman"/>
          <w:sz w:val="24"/>
          <w:szCs w:val="24"/>
          <w14:ligatures w14:val="none"/>
        </w:rPr>
        <w:t xml:space="preserve"> Percival was outspoken in his opposition to the Second Boer War, which he considered to be mistaken and unjustifiable, and he became as a result ‘a markedly unpopular figure’.</w:t>
      </w:r>
      <w:r w:rsidRPr="00B861AC">
        <w:rPr>
          <w:rFonts w:ascii="Calibri" w:eastAsia="Calibri" w:hAnsi="Calibri" w:cs="Times New Roman"/>
          <w:sz w:val="24"/>
          <w:szCs w:val="24"/>
          <w:vertAlign w:val="superscript"/>
          <w14:ligatures w14:val="none"/>
        </w:rPr>
        <w:footnoteReference w:id="1450"/>
      </w:r>
      <w:r w:rsidRPr="00B861AC">
        <w:rPr>
          <w:rFonts w:ascii="Calibri" w:eastAsia="Calibri" w:hAnsi="Calibri" w:cs="Times New Roman"/>
          <w:sz w:val="24"/>
          <w:szCs w:val="24"/>
          <w14:ligatures w14:val="none"/>
        </w:rPr>
        <w:t xml:space="preserve"> He would later preside over the 1900 Annual Meeting of the IAPA, attend the Boston Peace Congress of 1904, and chair the 1905 National Peace Congress at Bristol.</w:t>
      </w:r>
    </w:p>
    <w:p w14:paraId="77B9BD84" w14:textId="1BCD9742" w:rsidR="00B861AC" w:rsidRPr="00B861AC" w:rsidRDefault="00B861AC" w:rsidP="00D80073">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Percival, however, supported the reconquest of the Sudan.</w:t>
      </w:r>
      <w:r w:rsidRPr="00B861AC">
        <w:rPr>
          <w:rFonts w:ascii="Calibri" w:eastAsia="Calibri" w:hAnsi="Calibri" w:cs="Times New Roman"/>
          <w:sz w:val="24"/>
          <w:szCs w:val="24"/>
          <w:vertAlign w:val="superscript"/>
          <w14:ligatures w14:val="none"/>
        </w:rPr>
        <w:footnoteReference w:id="1451"/>
      </w:r>
      <w:r w:rsidRPr="00B861AC">
        <w:rPr>
          <w:rFonts w:ascii="Calibri" w:eastAsia="Calibri" w:hAnsi="Calibri" w:cs="Times New Roman"/>
          <w:sz w:val="24"/>
          <w:szCs w:val="24"/>
          <w14:ligatures w14:val="none"/>
        </w:rPr>
        <w:t xml:space="preserve"> He was committed to abolitionism and ‘the cause of oppressed peoples’, in whose interests he ‘perpetually urged the employment of force’.</w:t>
      </w:r>
      <w:r w:rsidRPr="00B861AC">
        <w:rPr>
          <w:rFonts w:ascii="Calibri" w:eastAsia="Calibri" w:hAnsi="Calibri" w:cs="Times New Roman"/>
          <w:sz w:val="24"/>
          <w:szCs w:val="24"/>
          <w:vertAlign w:val="superscript"/>
          <w14:ligatures w14:val="none"/>
        </w:rPr>
        <w:footnoteReference w:id="1452"/>
      </w:r>
      <w:r w:rsidRPr="00B861AC">
        <w:rPr>
          <w:rFonts w:ascii="Calibri" w:eastAsia="Calibri" w:hAnsi="Calibri" w:cs="Times New Roman"/>
          <w:sz w:val="24"/>
          <w:szCs w:val="24"/>
          <w14:ligatures w14:val="none"/>
        </w:rPr>
        <w:t xml:space="preserve"> Indeed, in 1905-6 he visited the Sudan, where he toured the battlefield at Omdurman and dined with Slatin. Writing to his wife he commented: ‘It must have been a dismal time in Khartoum and Omdurman during the Khalifa’s time.’</w:t>
      </w:r>
      <w:r w:rsidRPr="00B861AC">
        <w:rPr>
          <w:rFonts w:ascii="Calibri" w:eastAsia="Calibri" w:hAnsi="Calibri" w:cs="Times New Roman"/>
          <w:sz w:val="24"/>
          <w:szCs w:val="24"/>
          <w:vertAlign w:val="superscript"/>
          <w14:ligatures w14:val="none"/>
        </w:rPr>
        <w:footnoteReference w:id="1453"/>
      </w:r>
      <w:r w:rsidRPr="00B861AC">
        <w:rPr>
          <w:rFonts w:ascii="Calibri" w:eastAsia="Calibri" w:hAnsi="Calibri" w:cs="Times New Roman"/>
          <w:sz w:val="24"/>
          <w:szCs w:val="24"/>
          <w14:ligatures w14:val="none"/>
        </w:rPr>
        <w:t xml:space="preserve"> And having </w:t>
      </w:r>
      <w:r w:rsidRPr="00B861AC">
        <w:rPr>
          <w:rFonts w:ascii="Calibri" w:eastAsia="Calibri" w:hAnsi="Calibri" w:cs="Times New Roman"/>
          <w:sz w:val="24"/>
          <w:szCs w:val="24"/>
          <w14:ligatures w14:val="none"/>
        </w:rPr>
        <w:lastRenderedPageBreak/>
        <w:t>toured a large area adjacent to the White Nile, he was impressed by the changes brought by ‘western civilisation’.</w:t>
      </w:r>
    </w:p>
    <w:p w14:paraId="2BA859A1" w14:textId="691A0C29" w:rsidR="00B861AC" w:rsidRPr="00B861AC" w:rsidRDefault="00B861AC" w:rsidP="00D80073">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Edward Lee Hicks, a Canon of Manchester Cathedral,</w:t>
      </w:r>
      <w:r w:rsidRPr="00B861AC">
        <w:rPr>
          <w:rFonts w:ascii="Calibri" w:eastAsia="Calibri" w:hAnsi="Calibri" w:cs="Times New Roman"/>
          <w:sz w:val="24"/>
          <w:szCs w:val="24"/>
          <w:vertAlign w:val="superscript"/>
          <w14:ligatures w14:val="none"/>
        </w:rPr>
        <w:footnoteReference w:id="1454"/>
      </w:r>
      <w:r w:rsidRPr="00B861AC">
        <w:rPr>
          <w:rFonts w:ascii="Calibri" w:eastAsia="Calibri" w:hAnsi="Calibri" w:cs="Times New Roman"/>
          <w:sz w:val="24"/>
          <w:szCs w:val="24"/>
          <w14:ligatures w14:val="none"/>
        </w:rPr>
        <w:t xml:space="preserve"> was a ‘radical Liberal’ and ‘a man of peace’.</w:t>
      </w:r>
      <w:r w:rsidRPr="00B861AC">
        <w:rPr>
          <w:rFonts w:ascii="Calibri" w:eastAsia="Calibri" w:hAnsi="Calibri" w:cs="Times New Roman"/>
          <w:sz w:val="24"/>
          <w:szCs w:val="24"/>
          <w:vertAlign w:val="superscript"/>
          <w14:ligatures w14:val="none"/>
        </w:rPr>
        <w:footnoteReference w:id="1455"/>
      </w:r>
      <w:r w:rsidRPr="00B861AC">
        <w:rPr>
          <w:rFonts w:ascii="Calibri" w:eastAsia="Calibri" w:hAnsi="Calibri" w:cs="Times New Roman"/>
          <w:sz w:val="24"/>
          <w:szCs w:val="24"/>
          <w14:ligatures w14:val="none"/>
        </w:rPr>
        <w:t xml:space="preserve"> He also opposed the Boer War as a ‘grave political blunder and international crime’.</w:t>
      </w:r>
      <w:r w:rsidRPr="00B861AC">
        <w:rPr>
          <w:rFonts w:ascii="Calibri" w:eastAsia="Calibri" w:hAnsi="Calibri" w:cs="Times New Roman"/>
          <w:sz w:val="24"/>
          <w:szCs w:val="24"/>
          <w:vertAlign w:val="superscript"/>
          <w14:ligatures w14:val="none"/>
        </w:rPr>
        <w:footnoteReference w:id="1456"/>
      </w:r>
      <w:r w:rsidRPr="00B861AC">
        <w:rPr>
          <w:rFonts w:ascii="Calibri" w:eastAsia="Calibri" w:hAnsi="Calibri" w:cs="Times New Roman"/>
          <w:sz w:val="24"/>
          <w:szCs w:val="24"/>
          <w14:ligatures w14:val="none"/>
        </w:rPr>
        <w:t xml:space="preserve"> But he ‘did not advocate peace at any price’ and, like Percival, supported the reconquest. The ‘political conscience’, wrote Neville, ‘allowed him to support military action’</w:t>
      </w:r>
      <w:r w:rsidRPr="00B861AC">
        <w:rPr>
          <w:rFonts w:ascii="Calibri" w:eastAsia="Calibri" w:hAnsi="Calibri" w:cs="Times New Roman"/>
          <w:sz w:val="24"/>
          <w:szCs w:val="24"/>
          <w:vertAlign w:val="superscript"/>
          <w14:ligatures w14:val="none"/>
        </w:rPr>
        <w:footnoteReference w:id="1457"/>
      </w:r>
      <w:r w:rsidRPr="00B861AC">
        <w:rPr>
          <w:rFonts w:ascii="Calibri" w:eastAsia="Calibri" w:hAnsi="Calibri" w:cs="Times New Roman"/>
          <w:sz w:val="24"/>
          <w:szCs w:val="24"/>
          <w14:ligatures w14:val="none"/>
        </w:rPr>
        <w:t xml:space="preserve"> when it could be justified morally, as in the Sudan.</w:t>
      </w:r>
    </w:p>
    <w:p w14:paraId="748345E2" w14:textId="0A750DDA" w:rsidR="00B861AC" w:rsidRPr="00B861AC" w:rsidRDefault="00B861AC" w:rsidP="00D80073">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Brooke Foss Westcott was the Bishop of Durham between 1890 and his death in 1901. A Christian Socialist, he was a co-founder of the Christian Social Union in 1889. During the 1880s, Westcott actively supported disarmament and arbitration as ‘the only moral way of resolving international disputes’.</w:t>
      </w:r>
      <w:r w:rsidRPr="00B861AC">
        <w:rPr>
          <w:rFonts w:ascii="Calibri" w:eastAsia="Calibri" w:hAnsi="Calibri" w:cs="Times New Roman"/>
          <w:sz w:val="24"/>
          <w:szCs w:val="24"/>
          <w:vertAlign w:val="superscript"/>
          <w14:ligatures w14:val="none"/>
        </w:rPr>
        <w:footnoteReference w:id="1458"/>
      </w:r>
      <w:r w:rsidRPr="00B861AC">
        <w:rPr>
          <w:rFonts w:ascii="Calibri" w:eastAsia="Calibri" w:hAnsi="Calibri" w:cs="Times New Roman"/>
          <w:sz w:val="24"/>
          <w:szCs w:val="24"/>
          <w14:ligatures w14:val="none"/>
        </w:rPr>
        <w:t xml:space="preserve"> At the Lambeth Conference of July 1897, he supported a motion promoting International Arbitration for ‘its essential consistency with the religion of Jesus Christ’.</w:t>
      </w:r>
      <w:r w:rsidRPr="00B861AC">
        <w:rPr>
          <w:rFonts w:ascii="Calibri" w:eastAsia="Calibri" w:hAnsi="Calibri" w:cs="Times New Roman"/>
          <w:sz w:val="24"/>
          <w:szCs w:val="24"/>
          <w:vertAlign w:val="superscript"/>
          <w14:ligatures w14:val="none"/>
        </w:rPr>
        <w:footnoteReference w:id="1459"/>
      </w:r>
      <w:r w:rsidRPr="00B861AC">
        <w:rPr>
          <w:rFonts w:ascii="Calibri" w:eastAsia="Calibri" w:hAnsi="Calibri" w:cs="Times New Roman"/>
          <w:sz w:val="24"/>
          <w:szCs w:val="24"/>
          <w14:ligatures w14:val="none"/>
        </w:rPr>
        <w:t xml:space="preserve"> Yet, Westcott also supported the idea of Empire as ‘a faint earthly image of the Kingdom of God’.</w:t>
      </w:r>
      <w:r w:rsidRPr="00B861AC">
        <w:rPr>
          <w:rFonts w:ascii="Calibri" w:eastAsia="Calibri" w:hAnsi="Calibri" w:cs="Times New Roman"/>
          <w:sz w:val="24"/>
          <w:szCs w:val="24"/>
          <w:vertAlign w:val="superscript"/>
          <w14:ligatures w14:val="none"/>
        </w:rPr>
        <w:footnoteReference w:id="1460"/>
      </w:r>
      <w:r w:rsidRPr="00B861AC">
        <w:rPr>
          <w:rFonts w:ascii="Calibri" w:eastAsia="Calibri" w:hAnsi="Calibri" w:cs="Times New Roman"/>
          <w:sz w:val="24"/>
          <w:szCs w:val="24"/>
          <w14:ligatures w14:val="none"/>
        </w:rPr>
        <w:t xml:space="preserve"> Indeed, in a February 1900 sermon, Westcott urged Britons to ‘recognise the greatness of our calling’ and:</w:t>
      </w:r>
    </w:p>
    <w:p w14:paraId="6B1CEB7B" w14:textId="1E523E96" w:rsidR="00B861AC" w:rsidRPr="00B861AC" w:rsidRDefault="00B861AC" w:rsidP="00D80073">
      <w:pPr>
        <w:spacing w:line="360" w:lineRule="auto"/>
        <w:ind w:left="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show that we are still worthy to hold, both by might and by counsel, the Empire which has been entrusted to us, to protect those who rightly look to us for help, and to bear patiently the thankless burden of the white man and train uncivilised races to a nobler life.</w:t>
      </w:r>
      <w:r w:rsidRPr="00B861AC">
        <w:rPr>
          <w:rFonts w:ascii="Calibri" w:eastAsia="Calibri" w:hAnsi="Calibri" w:cs="Times New Roman"/>
          <w:sz w:val="24"/>
          <w:szCs w:val="24"/>
          <w:vertAlign w:val="superscript"/>
          <w14:ligatures w14:val="none"/>
        </w:rPr>
        <w:footnoteReference w:id="1461"/>
      </w:r>
    </w:p>
    <w:p w14:paraId="4F82BB9A" w14:textId="71810E2C" w:rsidR="00B861AC" w:rsidRPr="00B861AC" w:rsidRDefault="00B861AC" w:rsidP="00B861AC">
      <w:pPr>
        <w:spacing w:line="480" w:lineRule="auto"/>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lastRenderedPageBreak/>
        <w:t>Given, therefore, this apparent moral imperative, along with the fact that ‘war, strange as the paradox sounds, may be the only way to peace’,</w:t>
      </w:r>
      <w:r w:rsidRPr="00B861AC">
        <w:rPr>
          <w:rFonts w:ascii="Calibri" w:eastAsia="Calibri" w:hAnsi="Calibri" w:cs="Times New Roman"/>
          <w:sz w:val="24"/>
          <w:szCs w:val="24"/>
          <w:vertAlign w:val="superscript"/>
          <w14:ligatures w14:val="none"/>
        </w:rPr>
        <w:footnoteReference w:id="1462"/>
      </w:r>
      <w:r w:rsidRPr="00B861AC">
        <w:rPr>
          <w:rFonts w:ascii="Calibri" w:eastAsia="Calibri" w:hAnsi="Calibri" w:cs="Times New Roman"/>
          <w:sz w:val="24"/>
          <w:szCs w:val="24"/>
          <w14:ligatures w14:val="none"/>
        </w:rPr>
        <w:t xml:space="preserve"> Westcott, like Percival and Hicks, supported the reconquest of the Sudan.</w:t>
      </w:r>
    </w:p>
    <w:p w14:paraId="6563EEC4" w14:textId="2AEFA4D1" w:rsidR="00B861AC" w:rsidRPr="00B861AC" w:rsidRDefault="00B861AC" w:rsidP="00D80073">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Dr John Clifford, the leading Baptist minister, was another ‘overtly political’ Christian Socialist.</w:t>
      </w:r>
      <w:r w:rsidRPr="00B861AC">
        <w:rPr>
          <w:rFonts w:ascii="Calibri" w:eastAsia="Calibri" w:hAnsi="Calibri" w:cs="Times New Roman"/>
          <w:sz w:val="24"/>
          <w:szCs w:val="24"/>
          <w:vertAlign w:val="superscript"/>
          <w14:ligatures w14:val="none"/>
        </w:rPr>
        <w:footnoteReference w:id="1463"/>
      </w:r>
      <w:r w:rsidRPr="00B861AC">
        <w:rPr>
          <w:rFonts w:ascii="Calibri" w:eastAsia="Calibri" w:hAnsi="Calibri" w:cs="Times New Roman"/>
          <w:sz w:val="24"/>
          <w:szCs w:val="24"/>
          <w14:ligatures w14:val="none"/>
        </w:rPr>
        <w:t xml:space="preserve"> Believing that Britain had become ‘madly intoxicated with the spirit of rabid Imperialism’,</w:t>
      </w:r>
      <w:r w:rsidRPr="00B861AC">
        <w:rPr>
          <w:rFonts w:ascii="Calibri" w:eastAsia="Calibri" w:hAnsi="Calibri" w:cs="Times New Roman"/>
          <w:sz w:val="24"/>
          <w:szCs w:val="24"/>
          <w:vertAlign w:val="superscript"/>
          <w14:ligatures w14:val="none"/>
        </w:rPr>
        <w:footnoteReference w:id="1464"/>
      </w:r>
      <w:r w:rsidRPr="00B861AC">
        <w:rPr>
          <w:rFonts w:ascii="Calibri" w:eastAsia="Calibri" w:hAnsi="Calibri" w:cs="Times New Roman"/>
          <w:sz w:val="24"/>
          <w:szCs w:val="24"/>
          <w14:ligatures w14:val="none"/>
        </w:rPr>
        <w:t xml:space="preserve"> Clifford was ‘opposed uncompromisingly to the Boer War’.</w:t>
      </w:r>
      <w:r w:rsidRPr="00B861AC">
        <w:rPr>
          <w:rFonts w:ascii="Calibri" w:eastAsia="Calibri" w:hAnsi="Calibri" w:cs="Times New Roman"/>
          <w:sz w:val="24"/>
          <w:szCs w:val="24"/>
          <w:vertAlign w:val="superscript"/>
          <w14:ligatures w14:val="none"/>
        </w:rPr>
        <w:footnoteReference w:id="1465"/>
      </w:r>
      <w:r w:rsidRPr="00B861AC">
        <w:rPr>
          <w:rFonts w:ascii="Calibri" w:eastAsia="Calibri" w:hAnsi="Calibri" w:cs="Times New Roman"/>
          <w:sz w:val="24"/>
          <w:szCs w:val="24"/>
          <w14:ligatures w14:val="none"/>
        </w:rPr>
        <w:t xml:space="preserve"> But, in contrast to many in his Church, he broadly supported the Nile Expedition. In his New Year Address of 1899, Clifford acknowledged that the loss of life at Omdurman and his countrymen’s preoccupation with vengeance had ‘filled me with pain’. Nonetheless, the reconquest had ‘removed a barbarous tyrant’ and ‘crushed the slave trade’.</w:t>
      </w:r>
      <w:r w:rsidRPr="00B861AC">
        <w:rPr>
          <w:rFonts w:ascii="Calibri" w:eastAsia="Calibri" w:hAnsi="Calibri" w:cs="Times New Roman"/>
          <w:sz w:val="24"/>
          <w:szCs w:val="24"/>
          <w:vertAlign w:val="superscript"/>
          <w14:ligatures w14:val="none"/>
        </w:rPr>
        <w:footnoteReference w:id="1466"/>
      </w:r>
      <w:r w:rsidRPr="00B861AC">
        <w:rPr>
          <w:rFonts w:ascii="Calibri" w:eastAsia="Calibri" w:hAnsi="Calibri" w:cs="Times New Roman"/>
          <w:sz w:val="24"/>
          <w:szCs w:val="24"/>
          <w14:ligatures w14:val="none"/>
        </w:rPr>
        <w:t xml:space="preserve"> Clifford was also a firm admirer of General Gordon, whom he ‘frequently quoted’ as an almost perfect example of a man who inspired men to ‘love God [and] ignore the likes and dislikes of man’.</w:t>
      </w:r>
      <w:r w:rsidRPr="00B861AC">
        <w:rPr>
          <w:rFonts w:ascii="Calibri" w:eastAsia="Calibri" w:hAnsi="Calibri" w:cs="Times New Roman"/>
          <w:sz w:val="24"/>
          <w:szCs w:val="24"/>
          <w:vertAlign w:val="superscript"/>
          <w14:ligatures w14:val="none"/>
        </w:rPr>
        <w:footnoteReference w:id="1467"/>
      </w:r>
    </w:p>
    <w:p w14:paraId="45CBBDA7" w14:textId="225CA101" w:rsidR="00B861AC" w:rsidRPr="00B861AC" w:rsidRDefault="00B861AC" w:rsidP="00D80073">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J. Guinness Rogers, a past Chairman of the Congregational Union, was an ‘intense admirer’ of Gladstonian Liberalism.</w:t>
      </w:r>
      <w:r w:rsidRPr="00B861AC">
        <w:rPr>
          <w:rFonts w:ascii="Calibri" w:eastAsia="Calibri" w:hAnsi="Calibri" w:cs="Times New Roman"/>
          <w:sz w:val="24"/>
          <w:szCs w:val="24"/>
          <w:vertAlign w:val="superscript"/>
          <w14:ligatures w14:val="none"/>
        </w:rPr>
        <w:footnoteReference w:id="1468"/>
      </w:r>
      <w:r w:rsidRPr="00B861AC">
        <w:rPr>
          <w:rFonts w:ascii="Calibri" w:eastAsia="Calibri" w:hAnsi="Calibri" w:cs="Times New Roman"/>
          <w:sz w:val="24"/>
          <w:szCs w:val="24"/>
          <w14:ligatures w14:val="none"/>
        </w:rPr>
        <w:t xml:space="preserve"> Although he believed that ‘an appeal to arms [was] a desperate expedient to which no wise nation will have recourse except in the direst extremity’,</w:t>
      </w:r>
      <w:r w:rsidRPr="00B861AC">
        <w:rPr>
          <w:rFonts w:ascii="Calibri" w:eastAsia="Calibri" w:hAnsi="Calibri" w:cs="Times New Roman"/>
          <w:sz w:val="24"/>
          <w:szCs w:val="24"/>
          <w:vertAlign w:val="superscript"/>
          <w14:ligatures w14:val="none"/>
        </w:rPr>
        <w:footnoteReference w:id="1469"/>
      </w:r>
      <w:r w:rsidRPr="00B861AC">
        <w:rPr>
          <w:rFonts w:ascii="Calibri" w:eastAsia="Calibri" w:hAnsi="Calibri" w:cs="Times New Roman"/>
          <w:sz w:val="24"/>
          <w:szCs w:val="24"/>
          <w14:ligatures w14:val="none"/>
        </w:rPr>
        <w:t xml:space="preserve"> he believed in imperialism as a means to promote international understanding and ‘free trade, religious equality, national education [and] sympathy for enslaved and suffering peoples’.</w:t>
      </w:r>
      <w:r w:rsidRPr="00B861AC">
        <w:rPr>
          <w:rFonts w:ascii="Calibri" w:eastAsia="Calibri" w:hAnsi="Calibri" w:cs="Times New Roman"/>
          <w:sz w:val="24"/>
          <w:szCs w:val="24"/>
          <w:vertAlign w:val="superscript"/>
          <w14:ligatures w14:val="none"/>
        </w:rPr>
        <w:footnoteReference w:id="1470"/>
      </w:r>
      <w:r w:rsidRPr="00B861AC">
        <w:rPr>
          <w:rFonts w:ascii="Calibri" w:eastAsia="Calibri" w:hAnsi="Calibri" w:cs="Times New Roman"/>
          <w:sz w:val="24"/>
          <w:szCs w:val="24"/>
          <w14:ligatures w14:val="none"/>
        </w:rPr>
        <w:t xml:space="preserve"> He expressed his support for the Sudan campaign in a sermon to the </w:t>
      </w:r>
      <w:r w:rsidRPr="00B861AC">
        <w:rPr>
          <w:rFonts w:ascii="Calibri" w:eastAsia="Calibri" w:hAnsi="Calibri" w:cs="Times New Roman"/>
          <w:sz w:val="24"/>
          <w:szCs w:val="24"/>
          <w14:ligatures w14:val="none"/>
        </w:rPr>
        <w:lastRenderedPageBreak/>
        <w:t>Congregational Union, in which he disavowed ‘peace at any price’ and argued that Britain’s Nonconformists should ‘not be afraid of war in a just cause’. It was this address that prompted John Morley to reply: ‘It’s painful to me to think of them being good, devout men in their excruciating dilemma – in terror of being a Jingo, but in livelier terror of being peace at any price.’</w:t>
      </w:r>
      <w:r w:rsidRPr="00B861AC">
        <w:rPr>
          <w:rFonts w:ascii="Calibri" w:eastAsia="Calibri" w:hAnsi="Calibri" w:cs="Times New Roman"/>
          <w:sz w:val="24"/>
          <w:szCs w:val="24"/>
          <w:vertAlign w:val="superscript"/>
          <w14:ligatures w14:val="none"/>
        </w:rPr>
        <w:footnoteReference w:id="1471"/>
      </w:r>
    </w:p>
    <w:p w14:paraId="34379173" w14:textId="569957AA" w:rsidR="00B861AC" w:rsidRPr="00B861AC" w:rsidRDefault="00B861AC" w:rsidP="00D80073">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Hugh Price Hughes, the Wesleyan President of the Methodist Conference in 1898 and the founder/editor of the </w:t>
      </w:r>
      <w:r w:rsidRPr="00B861AC">
        <w:rPr>
          <w:rFonts w:ascii="Calibri" w:eastAsia="Calibri" w:hAnsi="Calibri" w:cs="Times New Roman"/>
          <w:i/>
          <w:iCs/>
          <w:sz w:val="24"/>
          <w:szCs w:val="24"/>
          <w14:ligatures w14:val="none"/>
        </w:rPr>
        <w:t xml:space="preserve">Methodist Times, </w:t>
      </w:r>
      <w:r w:rsidRPr="00B861AC">
        <w:rPr>
          <w:rFonts w:ascii="Calibri" w:eastAsia="Calibri" w:hAnsi="Calibri" w:cs="Times New Roman"/>
          <w:sz w:val="24"/>
          <w:szCs w:val="24"/>
          <w14:ligatures w14:val="none"/>
        </w:rPr>
        <w:t>was a lifelong member of the Peace Society who had vociferously opposed the Crimean War in the 1850s. His daughter’s earliest memories were ‘associated with his denunciations of war and existing European armaments’.</w:t>
      </w:r>
      <w:r w:rsidRPr="00B861AC">
        <w:rPr>
          <w:rFonts w:ascii="Calibri" w:eastAsia="Calibri" w:hAnsi="Calibri" w:cs="Times New Roman"/>
          <w:sz w:val="24"/>
          <w:szCs w:val="24"/>
          <w:vertAlign w:val="superscript"/>
          <w14:ligatures w14:val="none"/>
        </w:rPr>
        <w:footnoteReference w:id="1472"/>
      </w:r>
      <w:r w:rsidRPr="00B861AC">
        <w:rPr>
          <w:rFonts w:ascii="Calibri" w:eastAsia="Calibri" w:hAnsi="Calibri" w:cs="Times New Roman"/>
          <w:sz w:val="24"/>
          <w:szCs w:val="24"/>
          <w14:ligatures w14:val="none"/>
        </w:rPr>
        <w:t xml:space="preserve"> By the 1890s, however, Hughes had accepted the ‘Pax Britannica’ as a harbinger of ‘justice and happiness in the world’ and its pioneers as ‘bridge builders and civilisers’.</w:t>
      </w:r>
      <w:r w:rsidRPr="00B861AC">
        <w:rPr>
          <w:rFonts w:ascii="Calibri" w:eastAsia="Calibri" w:hAnsi="Calibri" w:cs="Times New Roman"/>
          <w:sz w:val="24"/>
          <w:szCs w:val="24"/>
          <w:vertAlign w:val="superscript"/>
          <w14:ligatures w14:val="none"/>
        </w:rPr>
        <w:footnoteReference w:id="1473"/>
      </w:r>
      <w:r w:rsidRPr="00B861AC">
        <w:rPr>
          <w:rFonts w:ascii="Calibri" w:eastAsia="Calibri" w:hAnsi="Calibri" w:cs="Times New Roman"/>
          <w:sz w:val="24"/>
          <w:szCs w:val="24"/>
          <w14:ligatures w14:val="none"/>
        </w:rPr>
        <w:t xml:space="preserve"> His promotion of an ‘Imperial Methodism’ did not reflect a drift towards conservatism, but rather a conviction that the British Empire had evolved into a positive force for humanitarian values and the spread of Christianity. Writing in the </w:t>
      </w:r>
      <w:r w:rsidRPr="00B861AC">
        <w:rPr>
          <w:rFonts w:ascii="Calibri" w:eastAsia="Calibri" w:hAnsi="Calibri" w:cs="Times New Roman"/>
          <w:i/>
          <w:iCs/>
          <w:sz w:val="24"/>
          <w:szCs w:val="24"/>
          <w14:ligatures w14:val="none"/>
        </w:rPr>
        <w:t xml:space="preserve">Philanthropy of God, </w:t>
      </w:r>
      <w:r w:rsidRPr="00B861AC">
        <w:rPr>
          <w:rFonts w:ascii="Calibri" w:eastAsia="Calibri" w:hAnsi="Calibri" w:cs="Times New Roman"/>
          <w:sz w:val="24"/>
          <w:szCs w:val="24"/>
          <w14:ligatures w14:val="none"/>
        </w:rPr>
        <w:t>Hughes asserted that the Empire was a force for ‘humanity, compassion, Fraternal Solidarity’ and above all ‘Christianity’.</w:t>
      </w:r>
      <w:r w:rsidRPr="00B861AC">
        <w:rPr>
          <w:rFonts w:ascii="Calibri" w:eastAsia="Calibri" w:hAnsi="Calibri" w:cs="Times New Roman"/>
          <w:sz w:val="24"/>
          <w:szCs w:val="24"/>
          <w:vertAlign w:val="superscript"/>
          <w14:ligatures w14:val="none"/>
        </w:rPr>
        <w:footnoteReference w:id="1474"/>
      </w:r>
      <w:r w:rsidRPr="00B861AC">
        <w:rPr>
          <w:rFonts w:ascii="Calibri" w:eastAsia="Calibri" w:hAnsi="Calibri" w:cs="Times New Roman"/>
          <w:sz w:val="24"/>
          <w:szCs w:val="24"/>
          <w14:ligatures w14:val="none"/>
        </w:rPr>
        <w:t xml:space="preserve"> The Empire was, in other words, ‘the largest and most practical Peace Society that he knew of’.</w:t>
      </w:r>
      <w:r w:rsidRPr="00B861AC">
        <w:rPr>
          <w:rFonts w:ascii="Calibri" w:eastAsia="Calibri" w:hAnsi="Calibri" w:cs="Times New Roman"/>
          <w:sz w:val="24"/>
          <w:szCs w:val="24"/>
          <w:vertAlign w:val="superscript"/>
          <w14:ligatures w14:val="none"/>
        </w:rPr>
        <w:footnoteReference w:id="1475"/>
      </w:r>
      <w:r w:rsidRPr="00B861AC">
        <w:rPr>
          <w:rFonts w:ascii="Calibri" w:eastAsia="Calibri" w:hAnsi="Calibri" w:cs="Times New Roman"/>
          <w:sz w:val="24"/>
          <w:szCs w:val="24"/>
          <w14:ligatures w14:val="none"/>
        </w:rPr>
        <w:t xml:space="preserve"> Hughes was another admirer of Gordon. ‘Here was Christianity indeed’, he wrote, ‘undefiled and unmistakable’.</w:t>
      </w:r>
      <w:r w:rsidRPr="00B861AC">
        <w:rPr>
          <w:rFonts w:ascii="Calibri" w:eastAsia="Calibri" w:hAnsi="Calibri" w:cs="Times New Roman"/>
          <w:sz w:val="24"/>
          <w:szCs w:val="24"/>
          <w:vertAlign w:val="superscript"/>
          <w14:ligatures w14:val="none"/>
        </w:rPr>
        <w:footnoteReference w:id="1476"/>
      </w:r>
      <w:r w:rsidRPr="00B861AC">
        <w:rPr>
          <w:rFonts w:ascii="Calibri" w:eastAsia="Calibri" w:hAnsi="Calibri" w:cs="Times New Roman"/>
          <w:sz w:val="24"/>
          <w:szCs w:val="24"/>
          <w14:ligatures w14:val="none"/>
        </w:rPr>
        <w:t xml:space="preserve"> All this came together in support for the reconquest of the Sudan, which he believed to be an ‘inevitable and defensive war’.</w:t>
      </w:r>
      <w:r w:rsidRPr="00B861AC">
        <w:rPr>
          <w:rFonts w:ascii="Calibri" w:eastAsia="Calibri" w:hAnsi="Calibri" w:cs="Times New Roman"/>
          <w:sz w:val="24"/>
          <w:szCs w:val="24"/>
          <w:vertAlign w:val="superscript"/>
          <w14:ligatures w14:val="none"/>
        </w:rPr>
        <w:footnoteReference w:id="1477"/>
      </w:r>
      <w:r w:rsidRPr="00B861AC">
        <w:rPr>
          <w:rFonts w:ascii="Calibri" w:eastAsia="Calibri" w:hAnsi="Calibri" w:cs="Times New Roman"/>
          <w:sz w:val="24"/>
          <w:szCs w:val="24"/>
          <w14:ligatures w14:val="none"/>
        </w:rPr>
        <w:t xml:space="preserve"> ‘The British can no more leave Egypt, </w:t>
      </w:r>
      <w:r w:rsidRPr="00B861AC">
        <w:rPr>
          <w:rFonts w:ascii="Calibri" w:eastAsia="Calibri" w:hAnsi="Calibri" w:cs="Times New Roman"/>
          <w:sz w:val="24"/>
          <w:szCs w:val="24"/>
          <w14:ligatures w14:val="none"/>
        </w:rPr>
        <w:lastRenderedPageBreak/>
        <w:t>with honour’, he replied to a critic, ‘than we could leave the wretched Egyptians to the Dervishes’.</w:t>
      </w:r>
      <w:r w:rsidRPr="00B861AC">
        <w:rPr>
          <w:rFonts w:ascii="Calibri" w:eastAsia="Calibri" w:hAnsi="Calibri" w:cs="Times New Roman"/>
          <w:sz w:val="24"/>
          <w:szCs w:val="24"/>
          <w:vertAlign w:val="superscript"/>
          <w14:ligatures w14:val="none"/>
        </w:rPr>
        <w:footnoteReference w:id="1478"/>
      </w:r>
      <w:r w:rsidRPr="00B861AC">
        <w:rPr>
          <w:rFonts w:ascii="Calibri" w:eastAsia="Calibri" w:hAnsi="Calibri" w:cs="Times New Roman"/>
          <w:sz w:val="24"/>
          <w:szCs w:val="24"/>
          <w14:ligatures w14:val="none"/>
        </w:rPr>
        <w:t xml:space="preserve"> </w:t>
      </w:r>
    </w:p>
    <w:p w14:paraId="52D3C430" w14:textId="00632BD2" w:rsidR="00B861AC" w:rsidRPr="00B861AC" w:rsidRDefault="00B861AC" w:rsidP="00D80073">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These Christian leaders, representing the Established </w:t>
      </w:r>
      <w:r w:rsidR="00656E97">
        <w:rPr>
          <w:rFonts w:ascii="Calibri" w:eastAsia="Calibri" w:hAnsi="Calibri" w:cs="Times New Roman"/>
          <w:sz w:val="24"/>
          <w:szCs w:val="24"/>
          <w14:ligatures w14:val="none"/>
        </w:rPr>
        <w:t xml:space="preserve">and </w:t>
      </w:r>
      <w:r w:rsidRPr="00B861AC">
        <w:rPr>
          <w:rFonts w:ascii="Calibri" w:eastAsia="Calibri" w:hAnsi="Calibri" w:cs="Times New Roman"/>
          <w:sz w:val="24"/>
          <w:szCs w:val="24"/>
          <w14:ligatures w14:val="none"/>
        </w:rPr>
        <w:t xml:space="preserve">Free </w:t>
      </w:r>
      <w:r w:rsidR="00656E97">
        <w:rPr>
          <w:rFonts w:ascii="Calibri" w:eastAsia="Calibri" w:hAnsi="Calibri" w:cs="Times New Roman"/>
          <w:sz w:val="24"/>
          <w:szCs w:val="24"/>
          <w14:ligatures w14:val="none"/>
        </w:rPr>
        <w:t>c</w:t>
      </w:r>
      <w:r w:rsidRPr="00B861AC">
        <w:rPr>
          <w:rFonts w:ascii="Calibri" w:eastAsia="Calibri" w:hAnsi="Calibri" w:cs="Times New Roman"/>
          <w:sz w:val="24"/>
          <w:szCs w:val="24"/>
          <w14:ligatures w14:val="none"/>
        </w:rPr>
        <w:t xml:space="preserve">hurches, demonstrated a clear trend. As Radicals or Christian Socialists, they had all engaged in agitation for peace through disarmament and international arbitration. Percival, Westcott and Hughes were active in organisations such as the Peace Society and the IAPA. They had all demonstrated a willingness to endure public hostility and political unpopularity by vociferously opposing Britain’s foreign conflicts. Yet, motivated by abolitionism and a desire to improve the lives of oppressed peoples, these </w:t>
      </w:r>
      <w:r w:rsidR="00656E97">
        <w:rPr>
          <w:rFonts w:ascii="Calibri" w:eastAsia="Calibri" w:hAnsi="Calibri" w:cs="Times New Roman"/>
          <w:sz w:val="24"/>
          <w:szCs w:val="24"/>
          <w14:ligatures w14:val="none"/>
        </w:rPr>
        <w:t>c</w:t>
      </w:r>
      <w:r w:rsidRPr="00B861AC">
        <w:rPr>
          <w:rFonts w:ascii="Calibri" w:eastAsia="Calibri" w:hAnsi="Calibri" w:cs="Times New Roman"/>
          <w:sz w:val="24"/>
          <w:szCs w:val="24"/>
          <w14:ligatures w14:val="none"/>
        </w:rPr>
        <w:t>hurch leaders also came to believe that the British Empire could intervene as a positive force for peace, humanitarianism, justice and the propagation of Christianity. Several also revered General Gordon as the personification of Christian duty, heroism and sacrifice. Their belief that Britain’s Empire had the capacity to reflect ‘the righteousness of the Christian Gospel’</w:t>
      </w:r>
      <w:r w:rsidRPr="00B861AC">
        <w:rPr>
          <w:rFonts w:ascii="Calibri" w:eastAsia="Calibri" w:hAnsi="Calibri" w:cs="Times New Roman"/>
          <w:sz w:val="24"/>
          <w:szCs w:val="24"/>
          <w:vertAlign w:val="superscript"/>
          <w14:ligatures w14:val="none"/>
        </w:rPr>
        <w:footnoteReference w:id="1479"/>
      </w:r>
      <w:r w:rsidRPr="00B861AC">
        <w:rPr>
          <w:rFonts w:ascii="Calibri" w:eastAsia="Calibri" w:hAnsi="Calibri" w:cs="Times New Roman"/>
          <w:sz w:val="24"/>
          <w:szCs w:val="24"/>
          <w14:ligatures w14:val="none"/>
        </w:rPr>
        <w:t xml:space="preserve"> provided the moral underpinning of their support for the reconquest of the Sudan. ‘God has called us to reign’, wrote Westcott, ‘[and] we hold our Empire in the name of Christ and stand ready to give our lives to our fellow men and our fellow nations’.</w:t>
      </w:r>
      <w:r w:rsidRPr="00B861AC">
        <w:rPr>
          <w:rFonts w:ascii="Calibri" w:eastAsia="Calibri" w:hAnsi="Calibri" w:cs="Times New Roman"/>
          <w:sz w:val="24"/>
          <w:szCs w:val="24"/>
          <w:vertAlign w:val="superscript"/>
          <w14:ligatures w14:val="none"/>
        </w:rPr>
        <w:footnoteReference w:id="1480"/>
      </w:r>
    </w:p>
    <w:p w14:paraId="211A565B" w14:textId="77777777" w:rsidR="00B861AC" w:rsidRPr="00B861AC" w:rsidRDefault="00B861AC" w:rsidP="00B861AC">
      <w:pPr>
        <w:spacing w:line="480" w:lineRule="auto"/>
        <w:jc w:val="both"/>
        <w:rPr>
          <w:rFonts w:ascii="Calibri" w:eastAsia="Calibri" w:hAnsi="Calibri" w:cs="Times New Roman"/>
          <w:sz w:val="24"/>
          <w:szCs w:val="24"/>
          <w:u w:val="single"/>
          <w14:ligatures w14:val="none"/>
        </w:rPr>
      </w:pPr>
      <w:r w:rsidRPr="00B861AC">
        <w:rPr>
          <w:rFonts w:ascii="Calibri" w:eastAsia="Calibri" w:hAnsi="Calibri" w:cs="Times New Roman"/>
          <w:sz w:val="24"/>
          <w:szCs w:val="24"/>
          <w:u w:val="single"/>
          <w14:ligatures w14:val="none"/>
        </w:rPr>
        <w:t>Conclusion</w:t>
      </w:r>
    </w:p>
    <w:p w14:paraId="0A6FB0A3" w14:textId="5F2F3C26" w:rsidR="00B861AC" w:rsidRPr="00B861AC" w:rsidRDefault="00B861AC" w:rsidP="00656E97">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The enormous challenges faced by Christian opponents of the Sudan campaign were acknowledged by the anti-imperialist Wilfrid Scawen Blunt, who conceded that the war had united ‘all parties, Tories, Whigs, Radicals, Churchmen and Nonconformists’.</w:t>
      </w:r>
      <w:r w:rsidRPr="00B861AC">
        <w:rPr>
          <w:rFonts w:ascii="Calibri" w:eastAsia="Calibri" w:hAnsi="Calibri" w:cs="Times New Roman"/>
          <w:sz w:val="24"/>
          <w:szCs w:val="24"/>
          <w:vertAlign w:val="superscript"/>
          <w14:ligatures w14:val="none"/>
        </w:rPr>
        <w:footnoteReference w:id="1481"/>
      </w:r>
      <w:r w:rsidRPr="00B861AC">
        <w:rPr>
          <w:rFonts w:ascii="Calibri" w:eastAsia="Calibri" w:hAnsi="Calibri" w:cs="Times New Roman"/>
          <w:sz w:val="24"/>
          <w:szCs w:val="24"/>
          <w14:ligatures w14:val="none"/>
        </w:rPr>
        <w:t xml:space="preserve"> Indeed, the </w:t>
      </w:r>
      <w:r w:rsidRPr="00B861AC">
        <w:rPr>
          <w:rFonts w:ascii="Calibri" w:eastAsia="Calibri" w:hAnsi="Calibri" w:cs="Times New Roman"/>
          <w:sz w:val="24"/>
          <w:szCs w:val="24"/>
          <w14:ligatures w14:val="none"/>
        </w:rPr>
        <w:lastRenderedPageBreak/>
        <w:t>positive consequences of the reconquest appeared to be so evident that, as Atteridge noted, ‘even those who are the greatest friends of peace must join’</w:t>
      </w:r>
      <w:r w:rsidRPr="00B861AC">
        <w:rPr>
          <w:rFonts w:ascii="Calibri" w:eastAsia="Calibri" w:hAnsi="Calibri" w:cs="Times New Roman"/>
          <w:sz w:val="24"/>
          <w:szCs w:val="24"/>
          <w:vertAlign w:val="superscript"/>
          <w14:ligatures w14:val="none"/>
        </w:rPr>
        <w:footnoteReference w:id="1482"/>
      </w:r>
      <w:r w:rsidRPr="00B861AC">
        <w:rPr>
          <w:rFonts w:ascii="Calibri" w:eastAsia="Calibri" w:hAnsi="Calibri" w:cs="Times New Roman"/>
          <w:sz w:val="24"/>
          <w:szCs w:val="24"/>
          <w14:ligatures w14:val="none"/>
        </w:rPr>
        <w:t xml:space="preserve"> in supporting the Nile Expedition. Nonetheless, the evidence suggests other factors that also explain why the opposition from within the English Churches was fitful and ineffective.</w:t>
      </w:r>
    </w:p>
    <w:p w14:paraId="79D80CF1" w14:textId="1F70D11F" w:rsidR="00B861AC" w:rsidRPr="00B861AC" w:rsidRDefault="00B861AC" w:rsidP="00656E97">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Christian critics of the reconquest often eschewed moral or religious reasoning in favour of the political, legal and economic arguments raised by the secular peace movement, namely that action in the Sudan would expose the Anglo-Egyptian army to the risk of a disastrous defeat, that the cost would be such as to lead to the imposition of higher taxes on the British people, and that the intervention would disturb the European balance of power and provoke a hostile response from France, Russia and Germany. When, as events unfolded between 1896-9, these fears were confounded, the opposition was invariably undermined. After Omdurman, the </w:t>
      </w:r>
      <w:r w:rsidRPr="00B861AC">
        <w:rPr>
          <w:rFonts w:ascii="Calibri" w:eastAsia="Calibri" w:hAnsi="Calibri" w:cs="Times New Roman"/>
          <w:i/>
          <w:iCs/>
          <w:sz w:val="24"/>
          <w:szCs w:val="24"/>
          <w14:ligatures w14:val="none"/>
        </w:rPr>
        <w:t xml:space="preserve">Church Family Newspaper </w:t>
      </w:r>
      <w:r w:rsidRPr="00B861AC">
        <w:rPr>
          <w:rFonts w:ascii="Calibri" w:eastAsia="Calibri" w:hAnsi="Calibri" w:cs="Times New Roman"/>
          <w:sz w:val="24"/>
          <w:szCs w:val="24"/>
          <w14:ligatures w14:val="none"/>
        </w:rPr>
        <w:t>was typical in ridiculing the likes of Harcourt and Morley for ‘having been proved so wrong’.</w:t>
      </w:r>
      <w:r w:rsidRPr="00B861AC">
        <w:rPr>
          <w:rFonts w:ascii="Calibri" w:eastAsia="Calibri" w:hAnsi="Calibri" w:cs="Times New Roman"/>
          <w:sz w:val="24"/>
          <w:szCs w:val="24"/>
          <w:vertAlign w:val="superscript"/>
          <w14:ligatures w14:val="none"/>
        </w:rPr>
        <w:footnoteReference w:id="1483"/>
      </w:r>
      <w:r w:rsidRPr="00B861AC">
        <w:rPr>
          <w:rFonts w:ascii="Calibri" w:eastAsia="Calibri" w:hAnsi="Calibri" w:cs="Times New Roman"/>
          <w:sz w:val="24"/>
          <w:szCs w:val="24"/>
          <w14:ligatures w14:val="none"/>
        </w:rPr>
        <w:t xml:space="preserve"> The </w:t>
      </w:r>
      <w:r w:rsidRPr="00B861AC">
        <w:rPr>
          <w:rFonts w:ascii="Calibri" w:eastAsia="Calibri" w:hAnsi="Calibri" w:cs="Times New Roman"/>
          <w:i/>
          <w:iCs/>
          <w:sz w:val="24"/>
          <w:szCs w:val="24"/>
          <w14:ligatures w14:val="none"/>
        </w:rPr>
        <w:t xml:space="preserve">Tablet </w:t>
      </w:r>
      <w:r w:rsidRPr="00B861AC">
        <w:rPr>
          <w:rFonts w:ascii="Calibri" w:eastAsia="Calibri" w:hAnsi="Calibri" w:cs="Times New Roman"/>
          <w:sz w:val="24"/>
          <w:szCs w:val="24"/>
          <w14:ligatures w14:val="none"/>
        </w:rPr>
        <w:t>agreed that ‘Mr Morley’s prophesies had one by one been falsified by events’.</w:t>
      </w:r>
      <w:r w:rsidRPr="00B861AC">
        <w:rPr>
          <w:rFonts w:ascii="Calibri" w:eastAsia="Calibri" w:hAnsi="Calibri" w:cs="Times New Roman"/>
          <w:sz w:val="24"/>
          <w:szCs w:val="24"/>
          <w:vertAlign w:val="superscript"/>
          <w14:ligatures w14:val="none"/>
        </w:rPr>
        <w:footnoteReference w:id="1484"/>
      </w:r>
      <w:r w:rsidRPr="00B861AC">
        <w:rPr>
          <w:rFonts w:ascii="Calibri" w:eastAsia="Calibri" w:hAnsi="Calibri" w:cs="Times New Roman"/>
          <w:sz w:val="24"/>
          <w:szCs w:val="24"/>
          <w14:ligatures w14:val="none"/>
        </w:rPr>
        <w:t xml:space="preserve"> And as the </w:t>
      </w:r>
      <w:r w:rsidRPr="00B861AC">
        <w:rPr>
          <w:rFonts w:ascii="Calibri" w:eastAsia="Calibri" w:hAnsi="Calibri" w:cs="Times New Roman"/>
          <w:i/>
          <w:iCs/>
          <w:sz w:val="24"/>
          <w:szCs w:val="24"/>
          <w14:ligatures w14:val="none"/>
        </w:rPr>
        <w:t xml:space="preserve">Guardian </w:t>
      </w:r>
      <w:r w:rsidRPr="00B861AC">
        <w:rPr>
          <w:rFonts w:ascii="Calibri" w:eastAsia="Calibri" w:hAnsi="Calibri" w:cs="Times New Roman"/>
          <w:sz w:val="24"/>
          <w:szCs w:val="24"/>
          <w14:ligatures w14:val="none"/>
        </w:rPr>
        <w:t>noted in the light of the Expedition’s triumphant progress, ‘the prophets of ill, once a sufficiently numerous body, have had to fall back on the criticism that, though things were done well, they might have been done even better’.</w:t>
      </w:r>
      <w:r w:rsidRPr="00B861AC">
        <w:rPr>
          <w:rFonts w:ascii="Calibri" w:eastAsia="Calibri" w:hAnsi="Calibri" w:cs="Times New Roman"/>
          <w:sz w:val="24"/>
          <w:szCs w:val="24"/>
          <w:vertAlign w:val="superscript"/>
          <w14:ligatures w14:val="none"/>
        </w:rPr>
        <w:footnoteReference w:id="1485"/>
      </w:r>
      <w:r w:rsidRPr="00B861AC">
        <w:rPr>
          <w:rFonts w:ascii="Calibri" w:eastAsia="Calibri" w:hAnsi="Calibri" w:cs="Times New Roman"/>
          <w:sz w:val="24"/>
          <w:szCs w:val="24"/>
          <w14:ligatures w14:val="none"/>
        </w:rPr>
        <w:t xml:space="preserve"> This process, moreover, was accelerated by the widening divisions within English Liberalism.</w:t>
      </w:r>
      <w:r w:rsidRPr="00B861AC">
        <w:rPr>
          <w:rFonts w:ascii="Calibri" w:eastAsia="Calibri" w:hAnsi="Calibri" w:cs="Times New Roman"/>
          <w:sz w:val="24"/>
          <w:szCs w:val="24"/>
          <w:vertAlign w:val="superscript"/>
          <w14:ligatures w14:val="none"/>
        </w:rPr>
        <w:footnoteReference w:id="1486"/>
      </w:r>
      <w:r w:rsidRPr="00B861AC">
        <w:rPr>
          <w:rFonts w:ascii="Calibri" w:eastAsia="Calibri" w:hAnsi="Calibri" w:cs="Times New Roman"/>
          <w:sz w:val="24"/>
          <w:szCs w:val="24"/>
          <w14:ligatures w14:val="none"/>
        </w:rPr>
        <w:t xml:space="preserve"> </w:t>
      </w:r>
      <w:proofErr w:type="spellStart"/>
      <w:r w:rsidRPr="00B861AC">
        <w:rPr>
          <w:rFonts w:ascii="Calibri" w:eastAsia="Calibri" w:hAnsi="Calibri" w:cs="Times New Roman"/>
          <w:sz w:val="24"/>
          <w:szCs w:val="24"/>
          <w14:ligatures w14:val="none"/>
        </w:rPr>
        <w:t>Labouchere</w:t>
      </w:r>
      <w:proofErr w:type="spellEnd"/>
      <w:r w:rsidRPr="00B861AC">
        <w:rPr>
          <w:rFonts w:ascii="Calibri" w:eastAsia="Calibri" w:hAnsi="Calibri" w:cs="Times New Roman"/>
          <w:sz w:val="24"/>
          <w:szCs w:val="24"/>
          <w14:ligatures w14:val="none"/>
        </w:rPr>
        <w:t xml:space="preserve"> was particularly acerbic, describing Rosebery as ‘King Jingo’, J. Guinness Rogers as a ‘political derelict’ and Nonconformist supporters of the reconquest as </w:t>
      </w:r>
      <w:r w:rsidRPr="00B861AC">
        <w:rPr>
          <w:rFonts w:ascii="Calibri" w:eastAsia="Calibri" w:hAnsi="Calibri" w:cs="Times New Roman"/>
          <w:sz w:val="24"/>
          <w:szCs w:val="24"/>
          <w14:ligatures w14:val="none"/>
        </w:rPr>
        <w:lastRenderedPageBreak/>
        <w:t>‘worshippers of a filthy Tory rag’.</w:t>
      </w:r>
      <w:r w:rsidRPr="00B861AC">
        <w:rPr>
          <w:rFonts w:ascii="Calibri" w:eastAsia="Calibri" w:hAnsi="Calibri" w:cs="Times New Roman"/>
          <w:sz w:val="24"/>
          <w:szCs w:val="24"/>
          <w:vertAlign w:val="superscript"/>
          <w14:ligatures w14:val="none"/>
        </w:rPr>
        <w:footnoteReference w:id="1487"/>
      </w:r>
      <w:r w:rsidRPr="00B861AC">
        <w:rPr>
          <w:rFonts w:ascii="Calibri" w:eastAsia="Calibri" w:hAnsi="Calibri" w:cs="Times New Roman"/>
          <w:sz w:val="24"/>
          <w:szCs w:val="24"/>
          <w14:ligatures w14:val="none"/>
        </w:rPr>
        <w:t xml:space="preserve"> Harcourt, meanwhile, regretted that the ‘traditions of Gladstonian Liberalism were visibly passing into eclipse’.</w:t>
      </w:r>
      <w:r w:rsidRPr="00B861AC">
        <w:rPr>
          <w:rFonts w:ascii="Calibri" w:eastAsia="Calibri" w:hAnsi="Calibri" w:cs="Times New Roman"/>
          <w:sz w:val="24"/>
          <w:szCs w:val="24"/>
          <w:vertAlign w:val="superscript"/>
          <w14:ligatures w14:val="none"/>
        </w:rPr>
        <w:footnoteReference w:id="1488"/>
      </w:r>
      <w:r w:rsidRPr="00B861AC">
        <w:rPr>
          <w:rFonts w:ascii="Calibri" w:eastAsia="Calibri" w:hAnsi="Calibri" w:cs="Times New Roman"/>
          <w:sz w:val="24"/>
          <w:szCs w:val="24"/>
          <w14:ligatures w14:val="none"/>
        </w:rPr>
        <w:t xml:space="preserve"> Even the opponents of reconquest fell out with each other; Blunt, listening to Morley’s contribution to a parliamentary debate on the destruction of the Mahdi’s tomb, described him as ‘feeble beyond all recorded feebleness’.</w:t>
      </w:r>
      <w:r w:rsidRPr="00B861AC">
        <w:rPr>
          <w:rFonts w:ascii="Calibri" w:eastAsia="Calibri" w:hAnsi="Calibri" w:cs="Times New Roman"/>
          <w:sz w:val="24"/>
          <w:szCs w:val="24"/>
          <w:vertAlign w:val="superscript"/>
          <w14:ligatures w14:val="none"/>
        </w:rPr>
        <w:footnoteReference w:id="1489"/>
      </w:r>
    </w:p>
    <w:p w14:paraId="70756E70" w14:textId="05C3FBF0" w:rsidR="00B861AC" w:rsidRPr="00B861AC" w:rsidRDefault="00B861AC" w:rsidP="00C36A64">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Of greater significance, however, was a collective loss of confidence in the practical viability of an absolute pacifism advanced on religious or moral grounds. As the </w:t>
      </w:r>
      <w:r w:rsidRPr="00B861AC">
        <w:rPr>
          <w:rFonts w:ascii="Calibri" w:eastAsia="Calibri" w:hAnsi="Calibri" w:cs="Times New Roman"/>
          <w:i/>
          <w:iCs/>
          <w:sz w:val="24"/>
          <w:szCs w:val="24"/>
          <w14:ligatures w14:val="none"/>
        </w:rPr>
        <w:t xml:space="preserve">Herald of Peace </w:t>
      </w:r>
      <w:r w:rsidRPr="00B861AC">
        <w:rPr>
          <w:rFonts w:ascii="Calibri" w:eastAsia="Calibri" w:hAnsi="Calibri" w:cs="Times New Roman"/>
          <w:sz w:val="24"/>
          <w:szCs w:val="24"/>
          <w14:ligatures w14:val="none"/>
        </w:rPr>
        <w:t xml:space="preserve">bemoaned: ‘It has become quite fashionable to disavow any sympathy with the idea of </w:t>
      </w:r>
      <w:r w:rsidR="00015678">
        <w:rPr>
          <w:rFonts w:ascii="Calibri" w:eastAsia="Calibri" w:hAnsi="Calibri" w:cs="Times New Roman"/>
          <w:sz w:val="24"/>
          <w:szCs w:val="24"/>
          <w14:ligatures w14:val="none"/>
        </w:rPr>
        <w:t>‘</w:t>
      </w:r>
      <w:r w:rsidRPr="00B861AC">
        <w:rPr>
          <w:rFonts w:ascii="Calibri" w:eastAsia="Calibri" w:hAnsi="Calibri" w:cs="Times New Roman"/>
          <w:sz w:val="24"/>
          <w:szCs w:val="24"/>
          <w14:ligatures w14:val="none"/>
        </w:rPr>
        <w:t>peace-at-any-price</w:t>
      </w:r>
      <w:r w:rsidR="00015678">
        <w:rPr>
          <w:rFonts w:ascii="Calibri" w:eastAsia="Calibri" w:hAnsi="Calibri" w:cs="Times New Roman"/>
          <w:sz w:val="24"/>
          <w:szCs w:val="24"/>
          <w14:ligatures w14:val="none"/>
        </w:rPr>
        <w:t>’</w:t>
      </w:r>
      <w:r w:rsidRPr="00B861AC">
        <w:rPr>
          <w:rFonts w:ascii="Calibri" w:eastAsia="Calibri" w:hAnsi="Calibri" w:cs="Times New Roman"/>
          <w:sz w:val="24"/>
          <w:szCs w:val="24"/>
          <w14:ligatures w14:val="none"/>
        </w:rPr>
        <w:t>’.</w:t>
      </w:r>
      <w:r w:rsidRPr="00B861AC">
        <w:rPr>
          <w:rFonts w:ascii="Calibri" w:eastAsia="Calibri" w:hAnsi="Calibri" w:cs="Times New Roman"/>
          <w:sz w:val="24"/>
          <w:szCs w:val="24"/>
          <w:vertAlign w:val="superscript"/>
          <w14:ligatures w14:val="none"/>
        </w:rPr>
        <w:footnoteReference w:id="1490"/>
      </w:r>
      <w:r w:rsidRPr="00B861AC">
        <w:rPr>
          <w:rFonts w:ascii="Calibri" w:eastAsia="Calibri" w:hAnsi="Calibri" w:cs="Times New Roman"/>
          <w:sz w:val="24"/>
          <w:szCs w:val="24"/>
          <w14:ligatures w14:val="none"/>
        </w:rPr>
        <w:t xml:space="preserve"> Christian peace campaigners, exhausted by decades of apparently ineffective activism, turned increasingly to efforts that maintained an ostensible commitment to peace, while avoiding any real risk of divisive political controversy. Stead pointed to this tendency in </w:t>
      </w:r>
      <w:r w:rsidRPr="00B861AC">
        <w:rPr>
          <w:rFonts w:ascii="Calibri" w:eastAsia="Calibri" w:hAnsi="Calibri" w:cs="Times New Roman"/>
          <w:i/>
          <w:iCs/>
          <w:sz w:val="24"/>
          <w:szCs w:val="24"/>
          <w14:ligatures w14:val="none"/>
        </w:rPr>
        <w:t>War Against War!</w:t>
      </w:r>
      <w:r w:rsidRPr="00B861AC">
        <w:rPr>
          <w:rFonts w:ascii="Calibri" w:eastAsia="Calibri" w:hAnsi="Calibri" w:cs="Times New Roman"/>
          <w:sz w:val="24"/>
          <w:szCs w:val="24"/>
          <w14:ligatures w14:val="none"/>
        </w:rPr>
        <w:t>:</w:t>
      </w:r>
    </w:p>
    <w:p w14:paraId="641AA650" w14:textId="2E29CF13" w:rsidR="00B861AC" w:rsidRPr="00B861AC" w:rsidRDefault="00B861AC" w:rsidP="00C36A64">
      <w:pPr>
        <w:spacing w:line="360" w:lineRule="auto"/>
        <w:ind w:left="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Hitherto the attempt to stop it [war] has only been made by a handful of good people here and there, whose influence was minimised by the fact of their uncompromising and undiscriminating opposition to all wars, to all soldiers, and to all warships. They may have been perfectly right, but as their countrymen utterly repudiated both their premises and their conclusions, their arguments and entreaties were addressed to deaf ears.</w:t>
      </w:r>
      <w:r w:rsidRPr="00B861AC">
        <w:rPr>
          <w:rFonts w:ascii="Calibri" w:eastAsia="Calibri" w:hAnsi="Calibri" w:cs="Times New Roman"/>
          <w:sz w:val="24"/>
          <w:szCs w:val="24"/>
          <w:vertAlign w:val="superscript"/>
          <w14:ligatures w14:val="none"/>
        </w:rPr>
        <w:footnoteReference w:id="1491"/>
      </w:r>
    </w:p>
    <w:p w14:paraId="6D6B2CFE" w14:textId="77777777" w:rsidR="00B861AC" w:rsidRPr="00B861AC" w:rsidRDefault="00B861AC" w:rsidP="00B861AC">
      <w:pPr>
        <w:spacing w:line="480" w:lineRule="auto"/>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Stead’s ‘Crusade of Peace’ would rely on the ‘organised forces of the Christian Church’.</w:t>
      </w:r>
      <w:r w:rsidRPr="00B861AC">
        <w:rPr>
          <w:rFonts w:ascii="Calibri" w:eastAsia="Calibri" w:hAnsi="Calibri" w:cs="Times New Roman"/>
          <w:sz w:val="24"/>
          <w:szCs w:val="24"/>
          <w:vertAlign w:val="superscript"/>
          <w14:ligatures w14:val="none"/>
        </w:rPr>
        <w:footnoteReference w:id="1492"/>
      </w:r>
      <w:r w:rsidRPr="00B861AC">
        <w:rPr>
          <w:rFonts w:ascii="Calibri" w:eastAsia="Calibri" w:hAnsi="Calibri" w:cs="Times New Roman"/>
          <w:sz w:val="24"/>
          <w:szCs w:val="24"/>
          <w14:ligatures w14:val="none"/>
        </w:rPr>
        <w:t xml:space="preserve"> Journals like the </w:t>
      </w:r>
      <w:r w:rsidRPr="00B861AC">
        <w:rPr>
          <w:rFonts w:ascii="Calibri" w:eastAsia="Calibri" w:hAnsi="Calibri" w:cs="Times New Roman"/>
          <w:i/>
          <w:iCs/>
          <w:sz w:val="24"/>
          <w:szCs w:val="24"/>
          <w14:ligatures w14:val="none"/>
        </w:rPr>
        <w:t xml:space="preserve">Christian Commonwealth </w:t>
      </w:r>
      <w:r w:rsidRPr="00B861AC">
        <w:rPr>
          <w:rFonts w:ascii="Calibri" w:eastAsia="Calibri" w:hAnsi="Calibri" w:cs="Times New Roman"/>
          <w:sz w:val="24"/>
          <w:szCs w:val="24"/>
          <w14:ligatures w14:val="none"/>
        </w:rPr>
        <w:t xml:space="preserve">and the </w:t>
      </w:r>
      <w:r w:rsidRPr="00B861AC">
        <w:rPr>
          <w:rFonts w:ascii="Calibri" w:eastAsia="Calibri" w:hAnsi="Calibri" w:cs="Times New Roman"/>
          <w:i/>
          <w:iCs/>
          <w:sz w:val="24"/>
          <w:szCs w:val="24"/>
          <w14:ligatures w14:val="none"/>
        </w:rPr>
        <w:t xml:space="preserve">Freeman </w:t>
      </w:r>
      <w:r w:rsidRPr="00B861AC">
        <w:rPr>
          <w:rFonts w:ascii="Calibri" w:eastAsia="Calibri" w:hAnsi="Calibri" w:cs="Times New Roman"/>
          <w:sz w:val="24"/>
          <w:szCs w:val="24"/>
          <w14:ligatures w14:val="none"/>
        </w:rPr>
        <w:t xml:space="preserve">concentrated on mobilising </w:t>
      </w:r>
      <w:r w:rsidRPr="00B861AC">
        <w:rPr>
          <w:rFonts w:ascii="Calibri" w:eastAsia="Calibri" w:hAnsi="Calibri" w:cs="Times New Roman"/>
          <w:sz w:val="24"/>
          <w:szCs w:val="24"/>
          <w14:ligatures w14:val="none"/>
        </w:rPr>
        <w:lastRenderedPageBreak/>
        <w:t>support for ‘Peace Sunday’.</w:t>
      </w:r>
      <w:r w:rsidRPr="00B861AC">
        <w:rPr>
          <w:rFonts w:ascii="Calibri" w:eastAsia="Calibri" w:hAnsi="Calibri" w:cs="Times New Roman"/>
          <w:sz w:val="24"/>
          <w:szCs w:val="24"/>
          <w:vertAlign w:val="superscript"/>
          <w14:ligatures w14:val="none"/>
        </w:rPr>
        <w:footnoteReference w:id="1493"/>
      </w:r>
      <w:r w:rsidRPr="00B861AC">
        <w:rPr>
          <w:rFonts w:ascii="Calibri" w:eastAsia="Calibri" w:hAnsi="Calibri" w:cs="Times New Roman"/>
          <w:sz w:val="24"/>
          <w:szCs w:val="24"/>
          <w14:ligatures w14:val="none"/>
        </w:rPr>
        <w:t xml:space="preserve"> This initiative, supported publicly by Percival as Bishop of Hereford,</w:t>
      </w:r>
      <w:r w:rsidRPr="00B861AC">
        <w:rPr>
          <w:rFonts w:ascii="Calibri" w:eastAsia="Calibri" w:hAnsi="Calibri" w:cs="Times New Roman"/>
          <w:sz w:val="24"/>
          <w:szCs w:val="24"/>
          <w:vertAlign w:val="superscript"/>
          <w14:ligatures w14:val="none"/>
        </w:rPr>
        <w:footnoteReference w:id="1494"/>
      </w:r>
      <w:r w:rsidRPr="00B861AC">
        <w:rPr>
          <w:rFonts w:ascii="Calibri" w:eastAsia="Calibri" w:hAnsi="Calibri" w:cs="Times New Roman"/>
          <w:sz w:val="24"/>
          <w:szCs w:val="24"/>
          <w14:ligatures w14:val="none"/>
        </w:rPr>
        <w:t xml:space="preserve"> allowed ‘every Christian minister to … proclaim that war is unchristian’.</w:t>
      </w:r>
      <w:r w:rsidRPr="00B861AC">
        <w:rPr>
          <w:rFonts w:ascii="Calibri" w:eastAsia="Calibri" w:hAnsi="Calibri" w:cs="Times New Roman"/>
          <w:sz w:val="24"/>
          <w:szCs w:val="24"/>
          <w:vertAlign w:val="superscript"/>
          <w14:ligatures w14:val="none"/>
        </w:rPr>
        <w:footnoteReference w:id="1495"/>
      </w:r>
      <w:r w:rsidRPr="00B861AC">
        <w:rPr>
          <w:rFonts w:ascii="Calibri" w:eastAsia="Calibri" w:hAnsi="Calibri" w:cs="Times New Roman"/>
          <w:sz w:val="24"/>
          <w:szCs w:val="24"/>
          <w14:ligatures w14:val="none"/>
        </w:rPr>
        <w:t xml:space="preserve"> Then, as Britain absorbed the news of Kitchener’s victory at Omdurman, the Russian Tsar, to general international surprise, invited the major powers to attend a conference ‘to promote peace and disarmament’.</w:t>
      </w:r>
      <w:r w:rsidRPr="00B861AC">
        <w:rPr>
          <w:rFonts w:ascii="Calibri" w:eastAsia="Calibri" w:hAnsi="Calibri" w:cs="Times New Roman"/>
          <w:sz w:val="24"/>
          <w:szCs w:val="24"/>
          <w:vertAlign w:val="superscript"/>
          <w14:ligatures w14:val="none"/>
        </w:rPr>
        <w:footnoteReference w:id="1496"/>
      </w:r>
      <w:r w:rsidRPr="00B861AC">
        <w:rPr>
          <w:rFonts w:ascii="Calibri" w:eastAsia="Calibri" w:hAnsi="Calibri" w:cs="Times New Roman"/>
          <w:sz w:val="24"/>
          <w:szCs w:val="24"/>
          <w14:ligatures w14:val="none"/>
        </w:rPr>
        <w:t xml:space="preserve"> This initiative, which led to the first Hague Conference in May-July 1899, was actively supported by the English Churches.</w:t>
      </w:r>
      <w:r w:rsidRPr="00B861AC">
        <w:rPr>
          <w:rFonts w:ascii="Calibri" w:eastAsia="Calibri" w:hAnsi="Calibri" w:cs="Times New Roman"/>
          <w:sz w:val="24"/>
          <w:szCs w:val="24"/>
          <w:vertAlign w:val="superscript"/>
          <w14:ligatures w14:val="none"/>
        </w:rPr>
        <w:footnoteReference w:id="1497"/>
      </w:r>
      <w:r w:rsidRPr="00B861AC">
        <w:rPr>
          <w:rFonts w:ascii="Calibri" w:eastAsia="Calibri" w:hAnsi="Calibri" w:cs="Times New Roman"/>
          <w:sz w:val="24"/>
          <w:szCs w:val="24"/>
          <w14:ligatures w14:val="none"/>
        </w:rPr>
        <w:t xml:space="preserve"> But when the Congregational Union passed a motion in support of the Tsar’s proposals, it was keen to point out that: ‘It is not a peace-at-any-price resolution, and there is need of having arms’.</w:t>
      </w:r>
      <w:r w:rsidRPr="00B861AC">
        <w:rPr>
          <w:rFonts w:ascii="Calibri" w:eastAsia="Calibri" w:hAnsi="Calibri" w:cs="Times New Roman"/>
          <w:sz w:val="24"/>
          <w:szCs w:val="24"/>
          <w:vertAlign w:val="superscript"/>
          <w14:ligatures w14:val="none"/>
        </w:rPr>
        <w:footnoteReference w:id="1498"/>
      </w:r>
      <w:r w:rsidRPr="00B861AC">
        <w:rPr>
          <w:rFonts w:ascii="Calibri" w:eastAsia="Calibri" w:hAnsi="Calibri" w:cs="Times New Roman"/>
          <w:b/>
          <w:bCs/>
          <w:sz w:val="24"/>
          <w:szCs w:val="24"/>
          <w14:ligatures w14:val="none"/>
        </w:rPr>
        <w:t xml:space="preserve"> </w:t>
      </w:r>
      <w:r w:rsidRPr="00B861AC">
        <w:rPr>
          <w:rFonts w:ascii="Calibri" w:eastAsia="Calibri" w:hAnsi="Calibri" w:cs="Times New Roman"/>
          <w:sz w:val="24"/>
          <w:szCs w:val="24"/>
          <w14:ligatures w14:val="none"/>
        </w:rPr>
        <w:t>Thus, by focussing on opposing war in general rather than specific conflicts, did pacific opinion within the English Churches maintain a righteous allegiance to peace while at the same time supporting the moral case for the reconquest of the Sudan.</w:t>
      </w:r>
    </w:p>
    <w:p w14:paraId="287435A9" w14:textId="0E0140DE" w:rsidR="008025F7" w:rsidRDefault="00B861AC" w:rsidP="00C36A64">
      <w:pPr>
        <w:spacing w:line="480" w:lineRule="auto"/>
        <w:ind w:firstLine="567"/>
        <w:jc w:val="both"/>
        <w:rPr>
          <w:rFonts w:ascii="Calibri" w:eastAsia="Calibri" w:hAnsi="Calibri" w:cs="Times New Roman"/>
          <w:sz w:val="24"/>
          <w:szCs w:val="24"/>
          <w14:ligatures w14:val="none"/>
        </w:rPr>
        <w:sectPr w:rsidR="008025F7" w:rsidSect="00434BCE">
          <w:footnotePr>
            <w:numRestart w:val="eachSect"/>
          </w:footnotePr>
          <w:pgSz w:w="11906" w:h="16838"/>
          <w:pgMar w:top="1440" w:right="1440" w:bottom="1440" w:left="1440" w:header="708" w:footer="708" w:gutter="0"/>
          <w:cols w:space="708"/>
          <w:docGrid w:linePitch="360"/>
        </w:sectPr>
      </w:pPr>
      <w:r w:rsidRPr="00B861AC">
        <w:rPr>
          <w:rFonts w:ascii="Calibri" w:eastAsia="Calibri" w:hAnsi="Calibri" w:cs="Times New Roman"/>
          <w:sz w:val="24"/>
          <w:szCs w:val="24"/>
          <w14:ligatures w14:val="none"/>
        </w:rPr>
        <w:t xml:space="preserve">As ever, one issue in particular retained the capacity to effectively dictate the conclusions of even the most reluctant imperialist. Abolishing Sudanese slavery and the East African slave trade, both of which had flourished during Mahdism, remained the decisive moral goal of the reconquest. An article in the </w:t>
      </w:r>
      <w:r w:rsidRPr="00B861AC">
        <w:rPr>
          <w:rFonts w:ascii="Calibri" w:eastAsia="Calibri" w:hAnsi="Calibri" w:cs="Times New Roman"/>
          <w:i/>
          <w:iCs/>
          <w:sz w:val="24"/>
          <w:szCs w:val="24"/>
          <w14:ligatures w14:val="none"/>
        </w:rPr>
        <w:t xml:space="preserve">Friend, </w:t>
      </w:r>
      <w:r w:rsidRPr="00B861AC">
        <w:rPr>
          <w:rFonts w:ascii="Calibri" w:eastAsia="Calibri" w:hAnsi="Calibri" w:cs="Times New Roman"/>
          <w:sz w:val="24"/>
          <w:szCs w:val="24"/>
          <w14:ligatures w14:val="none"/>
        </w:rPr>
        <w:t>citing the ‘cruel influence of [Sudanese] slavery’, adopted again the language of Slatin in supporting the cause of ‘the multitudes driven by fire and sword from their village homes in the interior of Africa’.</w:t>
      </w:r>
      <w:r w:rsidRPr="00B861AC">
        <w:rPr>
          <w:rFonts w:ascii="Calibri" w:eastAsia="Calibri" w:hAnsi="Calibri" w:cs="Times New Roman"/>
          <w:sz w:val="24"/>
          <w:szCs w:val="24"/>
          <w:vertAlign w:val="superscript"/>
          <w14:ligatures w14:val="none"/>
        </w:rPr>
        <w:footnoteReference w:id="1499"/>
      </w:r>
      <w:r w:rsidRPr="00B861AC">
        <w:rPr>
          <w:rFonts w:ascii="Calibri" w:eastAsia="Calibri" w:hAnsi="Calibri" w:cs="Times New Roman"/>
          <w:sz w:val="24"/>
          <w:szCs w:val="24"/>
          <w14:ligatures w14:val="none"/>
        </w:rPr>
        <w:t xml:space="preserve"> Ultimately, for opponents of the reconquest within the English Churches, the obstacles became </w:t>
      </w:r>
      <w:r w:rsidRPr="00B861AC">
        <w:rPr>
          <w:rFonts w:ascii="Calibri" w:eastAsia="Calibri" w:hAnsi="Calibri" w:cs="Times New Roman"/>
          <w:sz w:val="24"/>
          <w:szCs w:val="24"/>
          <w14:ligatures w14:val="none"/>
        </w:rPr>
        <w:lastRenderedPageBreak/>
        <w:t>insurmountable when ‘the national interest and the national honour of Egypt and Britain were as one’.</w:t>
      </w:r>
      <w:r w:rsidRPr="00B861AC">
        <w:rPr>
          <w:rFonts w:ascii="Calibri" w:eastAsia="Calibri" w:hAnsi="Calibri" w:cs="Times New Roman"/>
          <w:sz w:val="24"/>
          <w:szCs w:val="24"/>
          <w:vertAlign w:val="superscript"/>
          <w14:ligatures w14:val="none"/>
        </w:rPr>
        <w:footnoteReference w:id="1500"/>
      </w:r>
    </w:p>
    <w:p w14:paraId="36ED7FED" w14:textId="1BCF018B" w:rsidR="008025F7" w:rsidRPr="00B861AC" w:rsidRDefault="00B861AC" w:rsidP="00C36A64">
      <w:pPr>
        <w:spacing w:line="480" w:lineRule="auto"/>
        <w:jc w:val="center"/>
        <w:rPr>
          <w:rFonts w:ascii="Calibri" w:eastAsia="Calibri" w:hAnsi="Calibri" w:cs="Times New Roman"/>
          <w:sz w:val="24"/>
          <w:szCs w:val="24"/>
          <w:u w:val="single"/>
          <w14:ligatures w14:val="none"/>
        </w:rPr>
      </w:pPr>
      <w:r w:rsidRPr="00B861AC">
        <w:rPr>
          <w:rFonts w:ascii="Calibri" w:eastAsia="Calibri" w:hAnsi="Calibri" w:cs="Times New Roman"/>
          <w:sz w:val="24"/>
          <w:szCs w:val="24"/>
          <w:u w:val="single"/>
          <w14:ligatures w14:val="none"/>
        </w:rPr>
        <w:lastRenderedPageBreak/>
        <w:t xml:space="preserve">Army Chaplains, Omdurman and the Mahdi’s </w:t>
      </w:r>
      <w:r w:rsidR="003C355F">
        <w:rPr>
          <w:rFonts w:ascii="Calibri" w:eastAsia="Calibri" w:hAnsi="Calibri" w:cs="Times New Roman"/>
          <w:sz w:val="24"/>
          <w:szCs w:val="24"/>
          <w:u w:val="single"/>
          <w14:ligatures w14:val="none"/>
        </w:rPr>
        <w:t>t</w:t>
      </w:r>
      <w:r w:rsidRPr="00B861AC">
        <w:rPr>
          <w:rFonts w:ascii="Calibri" w:eastAsia="Calibri" w:hAnsi="Calibri" w:cs="Times New Roman"/>
          <w:sz w:val="24"/>
          <w:szCs w:val="24"/>
          <w:u w:val="single"/>
          <w14:ligatures w14:val="none"/>
        </w:rPr>
        <w:t>omb</w:t>
      </w:r>
    </w:p>
    <w:p w14:paraId="0FB4BAA3" w14:textId="77777777" w:rsidR="00B861AC" w:rsidRPr="00B861AC" w:rsidRDefault="00B861AC" w:rsidP="00EE57DA">
      <w:pPr>
        <w:spacing w:line="480" w:lineRule="auto"/>
        <w:jc w:val="both"/>
        <w:rPr>
          <w:rFonts w:ascii="Calibri" w:eastAsia="Calibri" w:hAnsi="Calibri" w:cs="Times New Roman"/>
          <w:sz w:val="24"/>
          <w:szCs w:val="24"/>
          <w:u w:val="single"/>
          <w14:ligatures w14:val="none"/>
        </w:rPr>
      </w:pPr>
      <w:r w:rsidRPr="00B861AC">
        <w:rPr>
          <w:rFonts w:ascii="Calibri" w:eastAsia="Calibri" w:hAnsi="Calibri" w:cs="Times New Roman"/>
          <w:sz w:val="24"/>
          <w:szCs w:val="24"/>
          <w:u w:val="single"/>
          <w14:ligatures w14:val="none"/>
        </w:rPr>
        <w:t>Introduction</w:t>
      </w:r>
    </w:p>
    <w:p w14:paraId="2368A7AE" w14:textId="1D96A9CF" w:rsidR="00B861AC" w:rsidRPr="00B861AC" w:rsidRDefault="00B861AC" w:rsidP="00C36A64">
      <w:pPr>
        <w:spacing w:line="480" w:lineRule="auto"/>
        <w:ind w:firstLine="567"/>
        <w:jc w:val="both"/>
        <w:rPr>
          <w:rFonts w:ascii="Calibri" w:eastAsia="Calibri" w:hAnsi="Calibri" w:cs="Times New Roman"/>
          <w:sz w:val="24"/>
          <w:szCs w:val="24"/>
          <w:u w:val="single"/>
          <w14:ligatures w14:val="none"/>
        </w:rPr>
      </w:pPr>
      <w:r w:rsidRPr="00B861AC">
        <w:rPr>
          <w:rFonts w:ascii="Calibri" w:eastAsia="Calibri" w:hAnsi="Calibri" w:cs="Times New Roman"/>
          <w:sz w:val="24"/>
          <w:szCs w:val="24"/>
          <w14:ligatures w14:val="none"/>
        </w:rPr>
        <w:t xml:space="preserve">This </w:t>
      </w:r>
      <w:r w:rsidR="00B82C2E">
        <w:rPr>
          <w:rFonts w:ascii="Calibri" w:eastAsia="Calibri" w:hAnsi="Calibri" w:cs="Times New Roman"/>
          <w:sz w:val="24"/>
          <w:szCs w:val="24"/>
          <w14:ligatures w14:val="none"/>
        </w:rPr>
        <w:t>section</w:t>
      </w:r>
      <w:r w:rsidRPr="00B861AC">
        <w:rPr>
          <w:rFonts w:ascii="Calibri" w:eastAsia="Calibri" w:hAnsi="Calibri" w:cs="Times New Roman"/>
          <w:sz w:val="24"/>
          <w:szCs w:val="24"/>
          <w14:ligatures w14:val="none"/>
        </w:rPr>
        <w:t xml:space="preserve"> examines the reconquest from the perspective of the Army Chaplains who served with the Nile Expedition. Aside from ministering to the troops, a role which allowed them to reflect the aims and values of the campaign to the army, some chaplains began to assume a more public profile. By frequent letters ‘from the front’ to the press, newspaper and journal articles, and published memoirs, chaplains influenced the public debate and response to the reconquest. For Kitchener, who was dismayed to be beset with allegations of atrocities committed during and after the Battle of Omdurman, and another controversy concerning his destruction of the Mahdi’s tomb, this would prove to be a welcome development.</w:t>
      </w:r>
    </w:p>
    <w:p w14:paraId="00F574FD" w14:textId="77777777" w:rsidR="00B861AC" w:rsidRPr="00B861AC" w:rsidRDefault="00B861AC" w:rsidP="00EE57DA">
      <w:pPr>
        <w:spacing w:line="480" w:lineRule="auto"/>
        <w:jc w:val="both"/>
        <w:rPr>
          <w:rFonts w:ascii="Calibri" w:eastAsia="Calibri" w:hAnsi="Calibri" w:cs="Times New Roman"/>
          <w:sz w:val="24"/>
          <w:szCs w:val="24"/>
          <w:u w:val="single"/>
          <w14:ligatures w14:val="none"/>
        </w:rPr>
      </w:pPr>
      <w:r w:rsidRPr="00B861AC">
        <w:rPr>
          <w:rFonts w:ascii="Calibri" w:eastAsia="Calibri" w:hAnsi="Calibri" w:cs="Times New Roman"/>
          <w:sz w:val="24"/>
          <w:szCs w:val="24"/>
          <w:u w:val="single"/>
          <w14:ligatures w14:val="none"/>
        </w:rPr>
        <w:t>Chaplains and the Sudan campaigns</w:t>
      </w:r>
    </w:p>
    <w:p w14:paraId="6395B8EB" w14:textId="3EB8E939" w:rsidR="00B861AC" w:rsidRPr="00B861AC" w:rsidRDefault="00B861AC" w:rsidP="00C36A64">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At least seven chaplains served with the Nile Expedition,</w:t>
      </w:r>
      <w:r w:rsidRPr="00B861AC">
        <w:rPr>
          <w:rFonts w:ascii="Calibri" w:eastAsia="Calibri" w:hAnsi="Calibri" w:cs="Times New Roman"/>
          <w:sz w:val="24"/>
          <w:szCs w:val="24"/>
          <w:vertAlign w:val="superscript"/>
          <w14:ligatures w14:val="none"/>
        </w:rPr>
        <w:footnoteReference w:id="1501"/>
      </w:r>
      <w:r w:rsidRPr="00B861AC">
        <w:rPr>
          <w:rFonts w:ascii="Calibri" w:eastAsia="Calibri" w:hAnsi="Calibri" w:cs="Times New Roman"/>
          <w:sz w:val="24"/>
          <w:szCs w:val="24"/>
          <w14:ligatures w14:val="none"/>
        </w:rPr>
        <w:t xml:space="preserve"> but no more than four were attached to the Anglo-Egyptian army, and only the Anglican and Roman Catholic chaplains campaigned continuously between 1896-98.</w:t>
      </w:r>
      <w:r w:rsidRPr="00B861AC">
        <w:rPr>
          <w:rFonts w:ascii="Calibri" w:eastAsia="Calibri" w:hAnsi="Calibri" w:cs="Times New Roman"/>
          <w:sz w:val="24"/>
          <w:szCs w:val="24"/>
          <w:vertAlign w:val="superscript"/>
          <w14:ligatures w14:val="none"/>
        </w:rPr>
        <w:footnoteReference w:id="1502"/>
      </w:r>
      <w:r w:rsidRPr="00B861AC">
        <w:rPr>
          <w:rFonts w:ascii="Calibri" w:eastAsia="Calibri" w:hAnsi="Calibri" w:cs="Times New Roman"/>
          <w:sz w:val="24"/>
          <w:szCs w:val="24"/>
          <w14:ligatures w14:val="none"/>
        </w:rPr>
        <w:t xml:space="preserve"> Rev. A. W. B. Watson, the Anglican chaplain, joined the Dongola Expedition, where he had ‘forever gained the confidence and love of the men’.</w:t>
      </w:r>
      <w:r w:rsidRPr="00B861AC">
        <w:rPr>
          <w:rFonts w:ascii="Calibri" w:eastAsia="Calibri" w:hAnsi="Calibri" w:cs="Times New Roman"/>
          <w:sz w:val="24"/>
          <w:szCs w:val="24"/>
          <w:vertAlign w:val="superscript"/>
          <w14:ligatures w14:val="none"/>
        </w:rPr>
        <w:footnoteReference w:id="1503"/>
      </w:r>
      <w:r w:rsidRPr="00B861AC">
        <w:rPr>
          <w:rFonts w:ascii="Calibri" w:eastAsia="Calibri" w:hAnsi="Calibri" w:cs="Times New Roman"/>
          <w:sz w:val="24"/>
          <w:szCs w:val="24"/>
          <w14:ligatures w14:val="none"/>
        </w:rPr>
        <w:t xml:space="preserve"> Father Robert Brindle, the Roman Catholic chaplain, had served in Egypt since 1882, when he was present at the Battle of Tel El Kabir. A veteran of the Gordon Relief Expedition of 1884-5, he was described by Steevens as the ‘best beloved of all priests’.</w:t>
      </w:r>
      <w:r w:rsidRPr="00B861AC">
        <w:rPr>
          <w:rFonts w:ascii="Calibri" w:eastAsia="Calibri" w:hAnsi="Calibri" w:cs="Times New Roman"/>
          <w:sz w:val="24"/>
          <w:szCs w:val="24"/>
          <w:vertAlign w:val="superscript"/>
          <w14:ligatures w14:val="none"/>
        </w:rPr>
        <w:footnoteReference w:id="1504"/>
      </w:r>
      <w:r w:rsidRPr="00B861AC">
        <w:rPr>
          <w:rFonts w:ascii="Calibri" w:eastAsia="Calibri" w:hAnsi="Calibri" w:cs="Times New Roman"/>
          <w:sz w:val="24"/>
          <w:szCs w:val="24"/>
          <w14:ligatures w14:val="none"/>
        </w:rPr>
        <w:t xml:space="preserve"> Rev. Dr John M. Simms, a Presbyterian chaplain since 1887, impressed Bennet Burleigh of the </w:t>
      </w:r>
      <w:r w:rsidRPr="00B861AC">
        <w:rPr>
          <w:rFonts w:ascii="Calibri" w:eastAsia="Calibri" w:hAnsi="Calibri" w:cs="Times New Roman"/>
          <w:i/>
          <w:iCs/>
          <w:sz w:val="24"/>
          <w:szCs w:val="24"/>
          <w14:ligatures w14:val="none"/>
        </w:rPr>
        <w:t xml:space="preserve">Daily Telegraph </w:t>
      </w:r>
      <w:r w:rsidRPr="00B861AC">
        <w:rPr>
          <w:rFonts w:ascii="Calibri" w:eastAsia="Calibri" w:hAnsi="Calibri" w:cs="Times New Roman"/>
          <w:sz w:val="24"/>
          <w:szCs w:val="24"/>
          <w14:ligatures w14:val="none"/>
        </w:rPr>
        <w:t>with his ‘gentle voice and manner’.</w:t>
      </w:r>
      <w:r w:rsidRPr="00B861AC">
        <w:rPr>
          <w:rFonts w:ascii="Calibri" w:eastAsia="Calibri" w:hAnsi="Calibri" w:cs="Times New Roman"/>
          <w:sz w:val="24"/>
          <w:szCs w:val="24"/>
          <w:vertAlign w:val="superscript"/>
          <w14:ligatures w14:val="none"/>
        </w:rPr>
        <w:footnoteReference w:id="1505"/>
      </w:r>
      <w:r w:rsidRPr="00B861AC">
        <w:rPr>
          <w:rFonts w:ascii="Calibri" w:eastAsia="Calibri" w:hAnsi="Calibri" w:cs="Times New Roman"/>
          <w:i/>
          <w:iCs/>
          <w:sz w:val="24"/>
          <w:szCs w:val="24"/>
          <w14:ligatures w14:val="none"/>
        </w:rPr>
        <w:t xml:space="preserve"> </w:t>
      </w:r>
      <w:r w:rsidRPr="00B861AC">
        <w:rPr>
          <w:rFonts w:ascii="Calibri" w:eastAsia="Calibri" w:hAnsi="Calibri" w:cs="Times New Roman"/>
          <w:sz w:val="24"/>
          <w:szCs w:val="24"/>
          <w14:ligatures w14:val="none"/>
        </w:rPr>
        <w:t xml:space="preserve">Owen Spencer Watkins, the acting Wesleyan chaplain, </w:t>
      </w:r>
      <w:r w:rsidRPr="00B861AC">
        <w:rPr>
          <w:rFonts w:ascii="Calibri" w:eastAsia="Calibri" w:hAnsi="Calibri" w:cs="Times New Roman"/>
          <w:sz w:val="24"/>
          <w:szCs w:val="24"/>
          <w14:ligatures w14:val="none"/>
        </w:rPr>
        <w:lastRenderedPageBreak/>
        <w:t>was young and inexperienced, but determined to exemplify the ‘true manliness that fills the heart of every real soldier of Christ’.</w:t>
      </w:r>
      <w:r w:rsidRPr="00B861AC">
        <w:rPr>
          <w:rFonts w:ascii="Calibri" w:eastAsia="Calibri" w:hAnsi="Calibri" w:cs="Times New Roman"/>
          <w:sz w:val="24"/>
          <w:szCs w:val="24"/>
          <w:vertAlign w:val="superscript"/>
          <w14:ligatures w14:val="none"/>
        </w:rPr>
        <w:footnoteReference w:id="1506"/>
      </w:r>
    </w:p>
    <w:p w14:paraId="01E3F341" w14:textId="230E49B8" w:rsidR="00B861AC" w:rsidRPr="00B861AC" w:rsidRDefault="00B861AC" w:rsidP="00C36A64">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Watkins summarised a chaplain’s work on campaign as ‘battle, bivouac and hospital.’</w:t>
      </w:r>
      <w:r w:rsidRPr="00B861AC">
        <w:rPr>
          <w:rFonts w:ascii="Calibri" w:eastAsia="Calibri" w:hAnsi="Calibri" w:cs="Times New Roman"/>
          <w:sz w:val="24"/>
          <w:szCs w:val="24"/>
          <w:vertAlign w:val="superscript"/>
          <w14:ligatures w14:val="none"/>
        </w:rPr>
        <w:footnoteReference w:id="1507"/>
      </w:r>
      <w:r w:rsidRPr="00B861AC">
        <w:rPr>
          <w:rFonts w:ascii="Calibri" w:eastAsia="Calibri" w:hAnsi="Calibri" w:cs="Times New Roman"/>
          <w:sz w:val="24"/>
          <w:szCs w:val="24"/>
          <w14:ligatures w14:val="none"/>
        </w:rPr>
        <w:t xml:space="preserve"> Their duties included the provision of parade and voluntary services, ministering to the sick and wounded, and burying the dead. By the end of the </w:t>
      </w:r>
      <w:r w:rsidR="00C36A64">
        <w:rPr>
          <w:rFonts w:ascii="Calibri" w:eastAsia="Calibri" w:hAnsi="Calibri" w:cs="Times New Roman"/>
          <w:sz w:val="24"/>
          <w:szCs w:val="24"/>
          <w14:ligatures w14:val="none"/>
        </w:rPr>
        <w:t>nineteenth</w:t>
      </w:r>
      <w:r w:rsidRPr="00B861AC">
        <w:rPr>
          <w:rFonts w:ascii="Calibri" w:eastAsia="Calibri" w:hAnsi="Calibri" w:cs="Times New Roman"/>
          <w:sz w:val="24"/>
          <w:szCs w:val="24"/>
          <w14:ligatures w14:val="none"/>
        </w:rPr>
        <w:t xml:space="preserve"> century, however, another more public role was emerging, as in the age of an expanded, popular ‘new journalism’, chaplains became drawn increasingly into the public debate on the conduct of the troops and their commanders and, in turn, the moral justification for colonial campaigns like the reconquest of the Sudan.</w:t>
      </w:r>
    </w:p>
    <w:p w14:paraId="20F7C86D" w14:textId="762EDB80" w:rsidR="00B861AC" w:rsidRPr="00B861AC" w:rsidRDefault="00B861AC" w:rsidP="00C36A64">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Parade services, with a set-piece sermon, comprised the most challenging but effective form of the chaplain’s ministry, as they not only encouraged and reassured the troops, but also inculcated the army with the aims and values of the campaign. Thus, on 28 August 1898, the last Sunday before the Battle of Omdurman, Watson left his listeners in no doubt that the reconquest was a religious crusade blessed by God. Captain Hubbard of the Lincolnshire Regiment was suitably impressed:</w:t>
      </w:r>
    </w:p>
    <w:p w14:paraId="5CD0BFD6" w14:textId="17D5274D" w:rsidR="00B861AC" w:rsidRPr="00B861AC" w:rsidRDefault="00B861AC" w:rsidP="00C36A64">
      <w:pPr>
        <w:spacing w:line="360" w:lineRule="auto"/>
        <w:ind w:left="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We had a stirring sermon from Mr Watson this morning – His text was </w:t>
      </w:r>
      <w:r w:rsidR="00356C84">
        <w:rPr>
          <w:rFonts w:ascii="Calibri" w:eastAsia="Calibri" w:hAnsi="Calibri" w:cs="Times New Roman"/>
          <w:sz w:val="24"/>
          <w:szCs w:val="24"/>
          <w14:ligatures w14:val="none"/>
        </w:rPr>
        <w:t>‘</w:t>
      </w:r>
      <w:r w:rsidRPr="00B861AC">
        <w:rPr>
          <w:rFonts w:ascii="Calibri" w:eastAsia="Calibri" w:hAnsi="Calibri" w:cs="Times New Roman"/>
          <w:sz w:val="24"/>
          <w:szCs w:val="24"/>
          <w14:ligatures w14:val="none"/>
        </w:rPr>
        <w:t>Fear not him who can destroy the body, but fear him who can destroy both body &amp; soul</w:t>
      </w:r>
      <w:r w:rsidR="00356C84">
        <w:rPr>
          <w:rFonts w:ascii="Calibri" w:eastAsia="Calibri" w:hAnsi="Calibri" w:cs="Times New Roman"/>
          <w:sz w:val="24"/>
          <w:szCs w:val="24"/>
          <w14:ligatures w14:val="none"/>
        </w:rPr>
        <w:t>’</w:t>
      </w:r>
      <w:r w:rsidRPr="00B861AC">
        <w:rPr>
          <w:rFonts w:ascii="Calibri" w:eastAsia="Calibri" w:hAnsi="Calibri" w:cs="Times New Roman"/>
          <w:sz w:val="24"/>
          <w:szCs w:val="24"/>
          <w14:ligatures w14:val="none"/>
        </w:rPr>
        <w:t xml:space="preserve"> – He said that a soldier’s death on the field of battle, fighting under his national flag was the greatest death possible &amp; not to be feared by anyone – </w:t>
      </w:r>
      <w:proofErr w:type="spellStart"/>
      <w:r w:rsidRPr="00B861AC">
        <w:rPr>
          <w:rFonts w:ascii="Calibri" w:eastAsia="Calibri" w:hAnsi="Calibri" w:cs="Times New Roman"/>
          <w:sz w:val="24"/>
          <w:szCs w:val="24"/>
          <w14:ligatures w14:val="none"/>
        </w:rPr>
        <w:t>Regtal</w:t>
      </w:r>
      <w:proofErr w:type="spellEnd"/>
      <w:r w:rsidRPr="00B861AC">
        <w:rPr>
          <w:rFonts w:ascii="Calibri" w:eastAsia="Calibri" w:hAnsi="Calibri" w:cs="Times New Roman"/>
          <w:sz w:val="24"/>
          <w:szCs w:val="24"/>
          <w14:ligatures w14:val="none"/>
        </w:rPr>
        <w:t xml:space="preserve">. colours, he said, are consecrated, &amp; so may be taken to be banners blessed by God – the Union Jack, too, being composed of the Crosses of St. George, St. Andrew &amp; St. Patrick, is essentially a holy flag – This too is a crusade – &amp; so blessed by God – It is a campaign to avenge (not revenge) the murder of one of the finest Englishman that has lived (Gordon), who was </w:t>
      </w:r>
      <w:r w:rsidRPr="00B861AC">
        <w:rPr>
          <w:rFonts w:ascii="Calibri" w:eastAsia="Calibri" w:hAnsi="Calibri" w:cs="Times New Roman"/>
          <w:sz w:val="24"/>
          <w:szCs w:val="24"/>
          <w14:ligatures w14:val="none"/>
        </w:rPr>
        <w:lastRenderedPageBreak/>
        <w:t>murdered because he would not forsake his trust &amp; those who looked to him for guidance. It was a fine sermon.</w:t>
      </w:r>
      <w:r w:rsidRPr="00B861AC">
        <w:rPr>
          <w:rFonts w:ascii="Calibri" w:eastAsia="Calibri" w:hAnsi="Calibri" w:cs="Times New Roman"/>
          <w:sz w:val="24"/>
          <w:szCs w:val="24"/>
          <w:vertAlign w:val="superscript"/>
          <w14:ligatures w14:val="none"/>
        </w:rPr>
        <w:footnoteReference w:id="1508"/>
      </w:r>
    </w:p>
    <w:p w14:paraId="4F5C5519" w14:textId="384852F6" w:rsidR="00B861AC" w:rsidRPr="00B861AC" w:rsidRDefault="00B861AC" w:rsidP="00B861AC">
      <w:pPr>
        <w:spacing w:line="480" w:lineRule="auto"/>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Watson had also been responsible for distributing the soldiers campaign ‘Prayer Book’.</w:t>
      </w:r>
      <w:r w:rsidRPr="00B861AC">
        <w:rPr>
          <w:rFonts w:ascii="Calibri" w:eastAsia="Calibri" w:hAnsi="Calibri" w:cs="Times New Roman"/>
          <w:sz w:val="24"/>
          <w:szCs w:val="24"/>
          <w:vertAlign w:val="superscript"/>
          <w14:ligatures w14:val="none"/>
        </w:rPr>
        <w:footnoteReference w:id="1509"/>
      </w:r>
    </w:p>
    <w:p w14:paraId="2439908D" w14:textId="21DD226C" w:rsidR="00B861AC" w:rsidRPr="00B861AC" w:rsidRDefault="00B861AC" w:rsidP="00944B01">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Ministering to the sick, the wounded and the dead was often the chaplains’ most onerous duty.</w:t>
      </w:r>
      <w:r w:rsidRPr="00B861AC">
        <w:rPr>
          <w:rFonts w:ascii="Calibri" w:eastAsia="Calibri" w:hAnsi="Calibri" w:cs="Times New Roman"/>
          <w:sz w:val="24"/>
          <w:szCs w:val="24"/>
          <w:vertAlign w:val="superscript"/>
          <w14:ligatures w14:val="none"/>
        </w:rPr>
        <w:footnoteReference w:id="1510"/>
      </w:r>
      <w:r w:rsidRPr="00B861AC">
        <w:rPr>
          <w:rFonts w:ascii="Calibri" w:eastAsia="Calibri" w:hAnsi="Calibri" w:cs="Times New Roman"/>
          <w:sz w:val="24"/>
          <w:szCs w:val="24"/>
          <w14:ligatures w14:val="none"/>
        </w:rPr>
        <w:t xml:space="preserve"> Diseases like cholera and enteric fever (typhoid) exacted a continuous toll. A cholera epidemic in June 1896 killed 919 men of the Dongola Expedition.</w:t>
      </w:r>
      <w:r w:rsidRPr="00B861AC">
        <w:rPr>
          <w:rFonts w:ascii="Calibri" w:eastAsia="Calibri" w:hAnsi="Calibri" w:cs="Times New Roman"/>
          <w:sz w:val="24"/>
          <w:szCs w:val="24"/>
          <w:vertAlign w:val="superscript"/>
          <w14:ligatures w14:val="none"/>
        </w:rPr>
        <w:footnoteReference w:id="1511"/>
      </w:r>
      <w:r w:rsidRPr="00B861AC">
        <w:rPr>
          <w:rFonts w:ascii="Calibri" w:eastAsia="Calibri" w:hAnsi="Calibri" w:cs="Times New Roman"/>
          <w:sz w:val="24"/>
          <w:szCs w:val="24"/>
          <w14:ligatures w14:val="none"/>
        </w:rPr>
        <w:t xml:space="preserve"> Major Farley of the North Staffordshire Regiment recalled: ‘I think we all had to </w:t>
      </w:r>
      <w:r w:rsidR="004C4AE5">
        <w:rPr>
          <w:rFonts w:ascii="Calibri" w:eastAsia="Calibri" w:hAnsi="Calibri" w:cs="Times New Roman"/>
          <w:sz w:val="24"/>
          <w:szCs w:val="24"/>
          <w14:ligatures w14:val="none"/>
        </w:rPr>
        <w:t>‘</w:t>
      </w:r>
      <w:r w:rsidRPr="00B861AC">
        <w:rPr>
          <w:rFonts w:ascii="Calibri" w:eastAsia="Calibri" w:hAnsi="Calibri" w:cs="Times New Roman"/>
          <w:sz w:val="24"/>
          <w:szCs w:val="24"/>
          <w14:ligatures w14:val="none"/>
        </w:rPr>
        <w:t>hand it</w:t>
      </w:r>
      <w:r w:rsidR="004C4AE5">
        <w:rPr>
          <w:rFonts w:ascii="Calibri" w:eastAsia="Calibri" w:hAnsi="Calibri" w:cs="Times New Roman"/>
          <w:sz w:val="24"/>
          <w:szCs w:val="24"/>
          <w14:ligatures w14:val="none"/>
        </w:rPr>
        <w:t>’</w:t>
      </w:r>
      <w:r w:rsidRPr="00B861AC">
        <w:rPr>
          <w:rFonts w:ascii="Calibri" w:eastAsia="Calibri" w:hAnsi="Calibri" w:cs="Times New Roman"/>
          <w:sz w:val="24"/>
          <w:szCs w:val="24"/>
          <w14:ligatures w14:val="none"/>
        </w:rPr>
        <w:t xml:space="preserve"> to the Chaplain, Rev. Watson – he practically lived with the cholera patients, and I often wondered he did not get it himself.’</w:t>
      </w:r>
      <w:r w:rsidRPr="00B861AC">
        <w:rPr>
          <w:rFonts w:ascii="Calibri" w:eastAsia="Calibri" w:hAnsi="Calibri" w:cs="Times New Roman"/>
          <w:sz w:val="24"/>
          <w:szCs w:val="24"/>
          <w:vertAlign w:val="superscript"/>
          <w14:ligatures w14:val="none"/>
        </w:rPr>
        <w:footnoteReference w:id="1512"/>
      </w:r>
      <w:r w:rsidRPr="00B861AC">
        <w:rPr>
          <w:rFonts w:ascii="Calibri" w:eastAsia="Calibri" w:hAnsi="Calibri" w:cs="Times New Roman"/>
          <w:sz w:val="24"/>
          <w:szCs w:val="24"/>
          <w14:ligatures w14:val="none"/>
        </w:rPr>
        <w:t xml:space="preserve"> During the six weeks after Omdurman, the base hospital at Atbara treated over 1,200 men. Watkins expressed ‘great joy’ at being able to ‘comfort the wounded lads’.</w:t>
      </w:r>
      <w:r w:rsidRPr="00B861AC">
        <w:rPr>
          <w:rFonts w:ascii="Calibri" w:eastAsia="Calibri" w:hAnsi="Calibri" w:cs="Times New Roman"/>
          <w:sz w:val="24"/>
          <w:szCs w:val="24"/>
          <w:vertAlign w:val="superscript"/>
          <w14:ligatures w14:val="none"/>
        </w:rPr>
        <w:footnoteReference w:id="1513"/>
      </w:r>
      <w:r w:rsidRPr="00B861AC">
        <w:rPr>
          <w:rFonts w:ascii="Calibri" w:eastAsia="Calibri" w:hAnsi="Calibri" w:cs="Times New Roman"/>
          <w:sz w:val="24"/>
          <w:szCs w:val="24"/>
          <w14:ligatures w14:val="none"/>
        </w:rPr>
        <w:t xml:space="preserve"> The more experienced Brindle found his ‘hospital work to be heavy and sad’.</w:t>
      </w:r>
      <w:r w:rsidRPr="00B861AC">
        <w:rPr>
          <w:rFonts w:ascii="Calibri" w:eastAsia="Calibri" w:hAnsi="Calibri" w:cs="Times New Roman"/>
          <w:sz w:val="24"/>
          <w:szCs w:val="24"/>
          <w:vertAlign w:val="superscript"/>
          <w14:ligatures w14:val="none"/>
        </w:rPr>
        <w:footnoteReference w:id="1514"/>
      </w:r>
      <w:r w:rsidRPr="00B861AC">
        <w:rPr>
          <w:rFonts w:ascii="Calibri" w:eastAsia="Calibri" w:hAnsi="Calibri" w:cs="Times New Roman"/>
          <w:sz w:val="24"/>
          <w:szCs w:val="24"/>
          <w14:ligatures w14:val="none"/>
        </w:rPr>
        <w:t xml:space="preserve"> </w:t>
      </w:r>
    </w:p>
    <w:p w14:paraId="4F6B3D59" w14:textId="218ABDCD" w:rsidR="00B861AC" w:rsidRPr="00B861AC" w:rsidRDefault="00B861AC" w:rsidP="00944B01">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On Sunday 4 September 1898 the Gordon Memorial Service was held in Khartoum, on the banks of the Nile next to the ruined Government House. Arranged by Kitchener and led by Watson, Brindle, Simms and Watkins, it reflected the apparent ecumenical collaboration forged by the chaplains. Indeed, Watkins emphasised that he was ‘indebted to [Brindle] in every way’ and admired Simms for his ‘quiet, shrewd, true-hearted ministry’.</w:t>
      </w:r>
      <w:r w:rsidRPr="00B861AC">
        <w:rPr>
          <w:rFonts w:ascii="Calibri" w:eastAsia="Calibri" w:hAnsi="Calibri" w:cs="Times New Roman"/>
          <w:sz w:val="24"/>
          <w:szCs w:val="24"/>
          <w:vertAlign w:val="superscript"/>
          <w14:ligatures w14:val="none"/>
        </w:rPr>
        <w:footnoteReference w:id="1515"/>
      </w:r>
      <w:r w:rsidRPr="00B861AC">
        <w:rPr>
          <w:rFonts w:ascii="Calibri" w:eastAsia="Calibri" w:hAnsi="Calibri" w:cs="Times New Roman"/>
          <w:sz w:val="24"/>
          <w:szCs w:val="24"/>
          <w14:ligatures w14:val="none"/>
        </w:rPr>
        <w:t xml:space="preserve"> He also revered </w:t>
      </w:r>
      <w:r w:rsidRPr="00B861AC">
        <w:rPr>
          <w:rFonts w:ascii="Calibri" w:eastAsia="Calibri" w:hAnsi="Calibri" w:cs="Times New Roman"/>
          <w:sz w:val="24"/>
          <w:szCs w:val="24"/>
          <w14:ligatures w14:val="none"/>
        </w:rPr>
        <w:lastRenderedPageBreak/>
        <w:t>Watson as ‘the parson of parsons’ who exhibited ‘qualities of courage and self-forgetful devotion for which he was so justly loved and honoured’.</w:t>
      </w:r>
      <w:r w:rsidRPr="00B861AC">
        <w:rPr>
          <w:rFonts w:ascii="Calibri" w:eastAsia="Calibri" w:hAnsi="Calibri" w:cs="Times New Roman"/>
          <w:sz w:val="24"/>
          <w:szCs w:val="24"/>
          <w:vertAlign w:val="superscript"/>
          <w14:ligatures w14:val="none"/>
        </w:rPr>
        <w:footnoteReference w:id="1516"/>
      </w:r>
    </w:p>
    <w:p w14:paraId="601D6E26" w14:textId="3D8A233E" w:rsidR="00B861AC" w:rsidRPr="00B861AC" w:rsidRDefault="00B861AC" w:rsidP="00944B01">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New documentary evidence, however, suggests a more fractious and disputative response to the Gordon Memorial Service. Historically it was Watson’s reputation that suffered because of his claim that as Gordon was an Anglican, he alone should officiate. Bennet Burleigh recorded:</w:t>
      </w:r>
    </w:p>
    <w:p w14:paraId="64179A71" w14:textId="48A32D7C" w:rsidR="00B861AC" w:rsidRPr="00B861AC" w:rsidRDefault="00B861AC" w:rsidP="00944B01">
      <w:pPr>
        <w:spacing w:line="360" w:lineRule="auto"/>
        <w:ind w:left="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One of the reverend gentlemen, presumably on the strength of the superior claims of his orthodoxy, refused to join in any service in which clergymen of any other denomination bore a part. The Sirdar sent a peremptory order, without a word of explanation, for that cleric to embark forthwith back to Cairo. Instead, he hastened to Headquarters and made peace, and had the order withdrawn.</w:t>
      </w:r>
      <w:r w:rsidRPr="00B861AC">
        <w:rPr>
          <w:rFonts w:ascii="Calibri" w:eastAsia="Calibri" w:hAnsi="Calibri" w:cs="Times New Roman"/>
          <w:sz w:val="24"/>
          <w:szCs w:val="24"/>
          <w:vertAlign w:val="superscript"/>
          <w14:ligatures w14:val="none"/>
        </w:rPr>
        <w:footnoteReference w:id="1517"/>
      </w:r>
    </w:p>
    <w:p w14:paraId="788CDDCE" w14:textId="77777777" w:rsidR="00B861AC" w:rsidRPr="00B861AC" w:rsidRDefault="00B861AC" w:rsidP="00B861AC">
      <w:pPr>
        <w:spacing w:line="480" w:lineRule="auto"/>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The incident was reported widely and Douglas Haig, then an officer on Kitchener’s staff, recorded contemptuously that: ‘The parson managed to overcome his scruples to read the Lord’s prayer.’ Brindle, in contrast, ‘made a fine prayer of his own composition, which was the feature of the ceremony’.</w:t>
      </w:r>
      <w:r w:rsidRPr="00B861AC">
        <w:rPr>
          <w:rFonts w:ascii="Calibri" w:eastAsia="Calibri" w:hAnsi="Calibri" w:cs="Times New Roman"/>
          <w:sz w:val="24"/>
          <w:szCs w:val="24"/>
          <w:vertAlign w:val="superscript"/>
          <w14:ligatures w14:val="none"/>
        </w:rPr>
        <w:footnoteReference w:id="1518"/>
      </w:r>
      <w:r w:rsidRPr="00B861AC">
        <w:rPr>
          <w:rFonts w:ascii="Calibri" w:eastAsia="Calibri" w:hAnsi="Calibri" w:cs="Times New Roman"/>
          <w:sz w:val="24"/>
          <w:szCs w:val="24"/>
          <w14:ligatures w14:val="none"/>
        </w:rPr>
        <w:t xml:space="preserve"> Yet, recently discovered correspondence between Brindle and Cardinal Vaughan, the Archbishop of Westminster, suggests a different narrative. Brindle records that on receiving the summons to officiate at the Gordon Memorial Service, he refused to attend on the grounds that Sunday should be reserved for divine service:</w:t>
      </w:r>
    </w:p>
    <w:p w14:paraId="4F26123C" w14:textId="77777777" w:rsidR="00B861AC" w:rsidRPr="00B861AC" w:rsidRDefault="00B861AC" w:rsidP="00944B01">
      <w:pPr>
        <w:spacing w:line="360" w:lineRule="auto"/>
        <w:ind w:left="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My conscience, I said, will not allow me to go to this ceremony, and leave over a thousand men without Mass. It seems to me out of all reason to take some 400 men away with the chaplains and leave about 8,000 without services.</w:t>
      </w:r>
    </w:p>
    <w:p w14:paraId="02965EF1" w14:textId="1EA5BA6F" w:rsidR="00B861AC" w:rsidRPr="00B861AC" w:rsidRDefault="00B861AC" w:rsidP="00B861AC">
      <w:pPr>
        <w:spacing w:line="480" w:lineRule="auto"/>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lastRenderedPageBreak/>
        <w:t>Then, in a determined attempt to frustrate Kitchener’s plans, he arranged for the Staff to ‘issue orders for the usual parade services’. On the morning of the memorial service, Brindle ‘anticipated a row’ but nonetheless ignored the summons to embark for Khartoum, preferring instead to celebrate Mass before visiting a wounded Catholic officer. He was then surprised to learn that Kitchener had seemingly delayed departure to accommodate him, and so he belatedly joined the memorial contingent, hurriedly writing his prayer during the short journey to Khartoum. Brindle was ultimately unimpressed by the Gordon Memorial Service. ‘It is hard to see’, he wrote, ‘what sign of religion there was in the matter, except for my poor little prayer’.</w:t>
      </w:r>
      <w:r w:rsidRPr="00B861AC">
        <w:rPr>
          <w:rFonts w:ascii="Calibri" w:eastAsia="Calibri" w:hAnsi="Calibri" w:cs="Times New Roman"/>
          <w:sz w:val="24"/>
          <w:szCs w:val="24"/>
          <w:vertAlign w:val="superscript"/>
          <w14:ligatures w14:val="none"/>
        </w:rPr>
        <w:footnoteReference w:id="1519"/>
      </w:r>
    </w:p>
    <w:p w14:paraId="5DC5008A" w14:textId="718EDE0D" w:rsidR="00B861AC" w:rsidRPr="00B861AC" w:rsidRDefault="00B861AC" w:rsidP="00F25B95">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Brindle’s ‘poor little prayer’ nonetheless became a motif of both the Gordon Memorial Service and the reconquest of the Sudan. Kitchener was so moved by the intercession that he had it printed and distributed to members of the expedition. Henry Rawlinson, then a young staff officer, obtained Brindle’s notes, carried the document throughout his military career and published it as a facsimile with his journals in 1928.</w:t>
      </w:r>
      <w:r w:rsidRPr="00B861AC">
        <w:rPr>
          <w:rFonts w:ascii="Calibri" w:eastAsia="Calibri" w:hAnsi="Calibri" w:cs="Times New Roman"/>
          <w:sz w:val="24"/>
          <w:szCs w:val="24"/>
          <w:vertAlign w:val="superscript"/>
          <w14:ligatures w14:val="none"/>
        </w:rPr>
        <w:footnoteReference w:id="1520"/>
      </w:r>
      <w:r w:rsidRPr="00B861AC">
        <w:rPr>
          <w:rFonts w:ascii="Calibri" w:eastAsia="Calibri" w:hAnsi="Calibri" w:cs="Times New Roman"/>
          <w:sz w:val="24"/>
          <w:szCs w:val="24"/>
          <w14:ligatures w14:val="none"/>
        </w:rPr>
        <w:t xml:space="preserve"> For decades afterwards – indeed until Sudan’s independence in 1955 – the British community in Khartoum incorporated Brindle’s prayer into the liturgy of the annual ‘Gordon Sunday’ service.</w:t>
      </w:r>
      <w:r w:rsidRPr="00B861AC">
        <w:rPr>
          <w:rFonts w:ascii="Calibri" w:eastAsia="Calibri" w:hAnsi="Calibri" w:cs="Times New Roman"/>
          <w:sz w:val="24"/>
          <w:szCs w:val="24"/>
          <w:vertAlign w:val="superscript"/>
          <w14:ligatures w14:val="none"/>
        </w:rPr>
        <w:footnoteReference w:id="1521"/>
      </w:r>
      <w:r w:rsidRPr="00B861AC">
        <w:rPr>
          <w:rFonts w:ascii="Calibri" w:eastAsia="Calibri" w:hAnsi="Calibri" w:cs="Times New Roman"/>
          <w:sz w:val="24"/>
          <w:szCs w:val="24"/>
          <w14:ligatures w14:val="none"/>
        </w:rPr>
        <w:t xml:space="preserve"> And whatever Brindle’s reservations, the Gordon Memorial Service, as an expression of late-Victorian colonial assimilation, illustrated perfectly the ostensible goals of the reconquest, namely ‘civilisation’, ‘liberation’ and the restoration of a just order. Or as Steevens, the </w:t>
      </w:r>
      <w:r w:rsidRPr="00B861AC">
        <w:rPr>
          <w:rFonts w:ascii="Calibri" w:eastAsia="Calibri" w:hAnsi="Calibri" w:cs="Times New Roman"/>
          <w:i/>
          <w:iCs/>
          <w:sz w:val="24"/>
          <w:szCs w:val="24"/>
          <w14:ligatures w14:val="none"/>
        </w:rPr>
        <w:t xml:space="preserve">Daily Mail </w:t>
      </w:r>
      <w:r w:rsidRPr="00B861AC">
        <w:rPr>
          <w:rFonts w:ascii="Calibri" w:eastAsia="Calibri" w:hAnsi="Calibri" w:cs="Times New Roman"/>
          <w:sz w:val="24"/>
          <w:szCs w:val="24"/>
          <w14:ligatures w14:val="none"/>
        </w:rPr>
        <w:t xml:space="preserve">correspondent put it: ‘Thus, white men and black, Christian and Moslem, Anglo-Egypt set her seal once more, for ever, on </w:t>
      </w:r>
      <w:proofErr w:type="spellStart"/>
      <w:r w:rsidRPr="00B861AC">
        <w:rPr>
          <w:rFonts w:ascii="Calibri" w:eastAsia="Calibri" w:hAnsi="Calibri" w:cs="Times New Roman"/>
          <w:sz w:val="24"/>
          <w:szCs w:val="24"/>
          <w14:ligatures w14:val="none"/>
        </w:rPr>
        <w:t>Khartum</w:t>
      </w:r>
      <w:proofErr w:type="spellEnd"/>
      <w:r w:rsidRPr="00B861AC">
        <w:rPr>
          <w:rFonts w:ascii="Calibri" w:eastAsia="Calibri" w:hAnsi="Calibri" w:cs="Times New Roman"/>
          <w:sz w:val="24"/>
          <w:szCs w:val="24"/>
          <w14:ligatures w14:val="none"/>
        </w:rPr>
        <w:t>.’</w:t>
      </w:r>
      <w:r w:rsidRPr="00B861AC">
        <w:rPr>
          <w:rFonts w:ascii="Calibri" w:eastAsia="Calibri" w:hAnsi="Calibri" w:cs="Times New Roman"/>
          <w:sz w:val="24"/>
          <w:szCs w:val="24"/>
          <w:vertAlign w:val="superscript"/>
          <w14:ligatures w14:val="none"/>
        </w:rPr>
        <w:footnoteReference w:id="1522"/>
      </w:r>
    </w:p>
    <w:p w14:paraId="69B2A8CA" w14:textId="34953CB2" w:rsidR="00B861AC" w:rsidRPr="00B861AC" w:rsidRDefault="00B861AC" w:rsidP="00F25B95">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lastRenderedPageBreak/>
        <w:t xml:space="preserve">During the Gordon Relief Expedition of 1884-5, Rev. T. D. Barnes, the Wesleyan chaplain, sent regular despatches for publication in the </w:t>
      </w:r>
      <w:r w:rsidRPr="00B861AC">
        <w:rPr>
          <w:rFonts w:ascii="Calibri" w:eastAsia="Calibri" w:hAnsi="Calibri" w:cs="Times New Roman"/>
          <w:i/>
          <w:iCs/>
          <w:sz w:val="24"/>
          <w:szCs w:val="24"/>
          <w14:ligatures w14:val="none"/>
        </w:rPr>
        <w:t xml:space="preserve">Methodist Recorder, </w:t>
      </w:r>
      <w:r w:rsidRPr="00B861AC">
        <w:rPr>
          <w:rFonts w:ascii="Calibri" w:eastAsia="Calibri" w:hAnsi="Calibri" w:cs="Times New Roman"/>
          <w:sz w:val="24"/>
          <w:szCs w:val="24"/>
          <w14:ligatures w14:val="none"/>
        </w:rPr>
        <w:t xml:space="preserve">which did much to relate the realities of the conflict to a domestic audience. At the same time, Rev. </w:t>
      </w:r>
      <w:r w:rsidR="00DB44E8">
        <w:rPr>
          <w:rFonts w:ascii="Calibri" w:eastAsia="Calibri" w:hAnsi="Calibri" w:cs="Times New Roman"/>
          <w:sz w:val="24"/>
          <w:szCs w:val="24"/>
          <w14:ligatures w14:val="none"/>
        </w:rPr>
        <w:t xml:space="preserve">Arthur H. </w:t>
      </w:r>
      <w:r w:rsidRPr="00B861AC">
        <w:rPr>
          <w:rFonts w:ascii="Calibri" w:eastAsia="Calibri" w:hAnsi="Calibri" w:cs="Times New Roman"/>
          <w:sz w:val="24"/>
          <w:szCs w:val="24"/>
          <w14:ligatures w14:val="none"/>
        </w:rPr>
        <w:t>Male, a chaplain who had served under Wolseley in Egypt, detailed his experiences in a nationwide lecture tour.</w:t>
      </w:r>
      <w:r w:rsidRPr="00B861AC">
        <w:rPr>
          <w:rFonts w:ascii="Calibri" w:eastAsia="Calibri" w:hAnsi="Calibri" w:cs="Times New Roman"/>
          <w:sz w:val="24"/>
          <w:szCs w:val="24"/>
          <w:vertAlign w:val="superscript"/>
          <w14:ligatures w14:val="none"/>
        </w:rPr>
        <w:footnoteReference w:id="1523"/>
      </w:r>
      <w:r w:rsidRPr="00B861AC">
        <w:rPr>
          <w:rFonts w:ascii="Calibri" w:eastAsia="Calibri" w:hAnsi="Calibri" w:cs="Times New Roman"/>
          <w:sz w:val="24"/>
          <w:szCs w:val="24"/>
          <w14:ligatures w14:val="none"/>
        </w:rPr>
        <w:t xml:space="preserve"> By 1896-9, the chaplains were engaged actively in promoting their participation and, in turn, support for the goals and conduct of the reconquest. Watson wrote regularly to the </w:t>
      </w:r>
      <w:r w:rsidRPr="00B861AC">
        <w:rPr>
          <w:rFonts w:ascii="Calibri" w:eastAsia="Calibri" w:hAnsi="Calibri" w:cs="Times New Roman"/>
          <w:i/>
          <w:iCs/>
          <w:sz w:val="24"/>
          <w:szCs w:val="24"/>
          <w14:ligatures w14:val="none"/>
        </w:rPr>
        <w:t xml:space="preserve">Church Times </w:t>
      </w:r>
      <w:r w:rsidRPr="00B861AC">
        <w:rPr>
          <w:rFonts w:ascii="Calibri" w:eastAsia="Calibri" w:hAnsi="Calibri" w:cs="Times New Roman"/>
          <w:sz w:val="24"/>
          <w:szCs w:val="24"/>
          <w14:ligatures w14:val="none"/>
        </w:rPr>
        <w:t xml:space="preserve">and the </w:t>
      </w:r>
      <w:r w:rsidRPr="00B861AC">
        <w:rPr>
          <w:rFonts w:ascii="Calibri" w:eastAsia="Calibri" w:hAnsi="Calibri" w:cs="Times New Roman"/>
          <w:i/>
          <w:iCs/>
          <w:sz w:val="24"/>
          <w:szCs w:val="24"/>
          <w14:ligatures w14:val="none"/>
        </w:rPr>
        <w:t xml:space="preserve">Guardian, </w:t>
      </w:r>
      <w:r w:rsidRPr="00B861AC">
        <w:rPr>
          <w:rFonts w:ascii="Calibri" w:eastAsia="Calibri" w:hAnsi="Calibri" w:cs="Times New Roman"/>
          <w:sz w:val="24"/>
          <w:szCs w:val="24"/>
          <w14:ligatures w14:val="none"/>
        </w:rPr>
        <w:t xml:space="preserve">and his appeal for reading matter for the troops was even reproduced in anti-war journals like </w:t>
      </w:r>
      <w:r w:rsidRPr="00B861AC">
        <w:rPr>
          <w:rFonts w:ascii="Calibri" w:eastAsia="Calibri" w:hAnsi="Calibri" w:cs="Times New Roman"/>
          <w:i/>
          <w:iCs/>
          <w:sz w:val="24"/>
          <w:szCs w:val="24"/>
          <w14:ligatures w14:val="none"/>
        </w:rPr>
        <w:t>Truth.</w:t>
      </w:r>
      <w:r w:rsidRPr="00F25B95">
        <w:rPr>
          <w:rFonts w:ascii="Calibri" w:eastAsia="Calibri" w:hAnsi="Calibri" w:cs="Times New Roman"/>
          <w:sz w:val="24"/>
          <w:szCs w:val="24"/>
          <w:vertAlign w:val="superscript"/>
          <w14:ligatures w14:val="none"/>
        </w:rPr>
        <w:footnoteReference w:id="1524"/>
      </w:r>
      <w:r w:rsidRPr="00F25B95">
        <w:rPr>
          <w:rFonts w:ascii="Calibri" w:eastAsia="Calibri" w:hAnsi="Calibri" w:cs="Times New Roman"/>
          <w:sz w:val="24"/>
          <w:szCs w:val="24"/>
          <w14:ligatures w14:val="none"/>
        </w:rPr>
        <w:t xml:space="preserve"> </w:t>
      </w:r>
      <w:r w:rsidRPr="00B861AC">
        <w:rPr>
          <w:rFonts w:ascii="Calibri" w:eastAsia="Calibri" w:hAnsi="Calibri" w:cs="Times New Roman"/>
          <w:sz w:val="24"/>
          <w:szCs w:val="24"/>
          <w14:ligatures w14:val="none"/>
        </w:rPr>
        <w:t>Brindle conducted a private correspondence with Cardinal Vaughan between 1898-9, which provided the Archbishop with valuable intelligence about the reconquest, which he strongly supported.</w:t>
      </w:r>
      <w:r w:rsidRPr="00B861AC">
        <w:rPr>
          <w:rFonts w:ascii="Calibri" w:eastAsia="Calibri" w:hAnsi="Calibri" w:cs="Times New Roman"/>
          <w:sz w:val="24"/>
          <w:szCs w:val="24"/>
          <w:vertAlign w:val="superscript"/>
          <w14:ligatures w14:val="none"/>
        </w:rPr>
        <w:footnoteReference w:id="1525"/>
      </w:r>
      <w:r w:rsidRPr="00B861AC">
        <w:rPr>
          <w:rFonts w:ascii="Calibri" w:eastAsia="Calibri" w:hAnsi="Calibri" w:cs="Times New Roman"/>
          <w:sz w:val="24"/>
          <w:szCs w:val="24"/>
          <w14:ligatures w14:val="none"/>
        </w:rPr>
        <w:t xml:space="preserve"> Watkin’s autobiographical account of the campaign, </w:t>
      </w:r>
      <w:r w:rsidRPr="00B861AC">
        <w:rPr>
          <w:rFonts w:ascii="Calibri" w:eastAsia="Calibri" w:hAnsi="Calibri" w:cs="Times New Roman"/>
          <w:i/>
          <w:iCs/>
          <w:sz w:val="24"/>
          <w:szCs w:val="24"/>
          <w14:ligatures w14:val="none"/>
        </w:rPr>
        <w:t xml:space="preserve">With Kitchener’s Army, </w:t>
      </w:r>
      <w:r w:rsidRPr="00B861AC">
        <w:rPr>
          <w:rFonts w:ascii="Calibri" w:eastAsia="Calibri" w:hAnsi="Calibri" w:cs="Times New Roman"/>
          <w:sz w:val="24"/>
          <w:szCs w:val="24"/>
          <w14:ligatures w14:val="none"/>
        </w:rPr>
        <w:t>‘avoided both the empty phraseology of the pulpiteer and the false excitement of the adventure writer’,</w:t>
      </w:r>
      <w:r w:rsidRPr="00B861AC">
        <w:rPr>
          <w:rFonts w:ascii="Calibri" w:eastAsia="Calibri" w:hAnsi="Calibri" w:cs="Times New Roman"/>
          <w:sz w:val="24"/>
          <w:szCs w:val="24"/>
          <w:vertAlign w:val="superscript"/>
          <w14:ligatures w14:val="none"/>
        </w:rPr>
        <w:footnoteReference w:id="1526"/>
      </w:r>
      <w:r w:rsidRPr="00B861AC">
        <w:rPr>
          <w:rFonts w:ascii="Calibri" w:eastAsia="Calibri" w:hAnsi="Calibri" w:cs="Times New Roman"/>
          <w:sz w:val="24"/>
          <w:szCs w:val="24"/>
          <w14:ligatures w14:val="none"/>
        </w:rPr>
        <w:t xml:space="preserve"> and was well-received. It included an entire chapter – ‘Our Treatment of the Vanquished’ – which refuted atrocity allegations made by Ernest Bennett, the </w:t>
      </w:r>
      <w:r w:rsidRPr="00B861AC">
        <w:rPr>
          <w:rFonts w:ascii="Calibri" w:eastAsia="Calibri" w:hAnsi="Calibri" w:cs="Times New Roman"/>
          <w:i/>
          <w:iCs/>
          <w:sz w:val="24"/>
          <w:szCs w:val="24"/>
          <w14:ligatures w14:val="none"/>
        </w:rPr>
        <w:t>Westminster Gazette</w:t>
      </w:r>
      <w:r w:rsidRPr="00B861AC">
        <w:rPr>
          <w:rFonts w:ascii="Calibri" w:eastAsia="Calibri" w:hAnsi="Calibri" w:cs="Times New Roman"/>
          <w:sz w:val="24"/>
          <w:szCs w:val="24"/>
          <w14:ligatures w14:val="none"/>
        </w:rPr>
        <w:t>’s</w:t>
      </w:r>
      <w:r w:rsidRPr="00B861AC">
        <w:rPr>
          <w:rFonts w:ascii="Calibri" w:eastAsia="Calibri" w:hAnsi="Calibri" w:cs="Times New Roman"/>
          <w:i/>
          <w:iCs/>
          <w:sz w:val="24"/>
          <w:szCs w:val="24"/>
          <w14:ligatures w14:val="none"/>
        </w:rPr>
        <w:t xml:space="preserve"> </w:t>
      </w:r>
      <w:r w:rsidRPr="00B861AC">
        <w:rPr>
          <w:rFonts w:ascii="Calibri" w:eastAsia="Calibri" w:hAnsi="Calibri" w:cs="Times New Roman"/>
          <w:sz w:val="24"/>
          <w:szCs w:val="24"/>
          <w14:ligatures w14:val="none"/>
        </w:rPr>
        <w:t xml:space="preserve">war correspondent. This analysis helped undoubtedly to shape the wider public response; the review in the </w:t>
      </w:r>
      <w:r w:rsidRPr="00B861AC">
        <w:rPr>
          <w:rFonts w:ascii="Calibri" w:eastAsia="Calibri" w:hAnsi="Calibri" w:cs="Times New Roman"/>
          <w:i/>
          <w:iCs/>
          <w:sz w:val="24"/>
          <w:szCs w:val="24"/>
          <w14:ligatures w14:val="none"/>
        </w:rPr>
        <w:t xml:space="preserve">Spectator </w:t>
      </w:r>
      <w:r w:rsidRPr="00B861AC">
        <w:rPr>
          <w:rFonts w:ascii="Calibri" w:eastAsia="Calibri" w:hAnsi="Calibri" w:cs="Times New Roman"/>
          <w:sz w:val="24"/>
          <w:szCs w:val="24"/>
          <w14:ligatures w14:val="none"/>
        </w:rPr>
        <w:t>stated:</w:t>
      </w:r>
    </w:p>
    <w:p w14:paraId="06024B7E" w14:textId="77777777" w:rsidR="00B861AC" w:rsidRPr="00B861AC" w:rsidRDefault="00B861AC" w:rsidP="00F25B95">
      <w:pPr>
        <w:spacing w:line="360" w:lineRule="auto"/>
        <w:ind w:left="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We are glad to see his emphatic denial of Mr Bennett’s accusations. The Dervishes were treated, if a dispassionate observer may be trusted, with a forbearance and kindness that they would hardly have met with from any army not under British control.</w:t>
      </w:r>
      <w:r w:rsidRPr="00B861AC">
        <w:rPr>
          <w:rFonts w:ascii="Calibri" w:eastAsia="Calibri" w:hAnsi="Calibri" w:cs="Times New Roman"/>
          <w:sz w:val="24"/>
          <w:szCs w:val="24"/>
          <w:vertAlign w:val="superscript"/>
          <w14:ligatures w14:val="none"/>
        </w:rPr>
        <w:footnoteReference w:id="1527"/>
      </w:r>
    </w:p>
    <w:p w14:paraId="2116C8CA" w14:textId="29D59ED7" w:rsidR="00B861AC" w:rsidRPr="00B861AC" w:rsidRDefault="00B861AC" w:rsidP="00B861AC">
      <w:pPr>
        <w:spacing w:line="480" w:lineRule="auto"/>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It seems probable that Brindle also engaged in an active, public defence of Kitchener, the army and the conduct of the reconquest. In June 1899 the </w:t>
      </w:r>
      <w:r w:rsidRPr="00B861AC">
        <w:rPr>
          <w:rFonts w:ascii="Calibri" w:eastAsia="Calibri" w:hAnsi="Calibri" w:cs="Times New Roman"/>
          <w:i/>
          <w:iCs/>
          <w:sz w:val="24"/>
          <w:szCs w:val="24"/>
          <w14:ligatures w14:val="none"/>
        </w:rPr>
        <w:t xml:space="preserve">Tablet </w:t>
      </w:r>
      <w:r w:rsidRPr="00B861AC">
        <w:rPr>
          <w:rFonts w:ascii="Calibri" w:eastAsia="Calibri" w:hAnsi="Calibri" w:cs="Times New Roman"/>
          <w:sz w:val="24"/>
          <w:szCs w:val="24"/>
          <w14:ligatures w14:val="none"/>
        </w:rPr>
        <w:t xml:space="preserve">published a long article, ‘The Truth </w:t>
      </w:r>
      <w:r w:rsidRPr="00B861AC">
        <w:rPr>
          <w:rFonts w:ascii="Calibri" w:eastAsia="Calibri" w:hAnsi="Calibri" w:cs="Times New Roman"/>
          <w:sz w:val="24"/>
          <w:szCs w:val="24"/>
          <w14:ligatures w14:val="none"/>
        </w:rPr>
        <w:lastRenderedPageBreak/>
        <w:t>about Omdurman’,</w:t>
      </w:r>
      <w:r w:rsidRPr="00B861AC">
        <w:rPr>
          <w:rFonts w:ascii="Calibri" w:eastAsia="Calibri" w:hAnsi="Calibri" w:cs="Times New Roman"/>
          <w:sz w:val="24"/>
          <w:szCs w:val="24"/>
          <w:vertAlign w:val="superscript"/>
          <w14:ligatures w14:val="none"/>
        </w:rPr>
        <w:footnoteReference w:id="1528"/>
      </w:r>
      <w:r w:rsidRPr="00B861AC">
        <w:rPr>
          <w:rFonts w:ascii="Calibri" w:eastAsia="Calibri" w:hAnsi="Calibri" w:cs="Times New Roman"/>
          <w:sz w:val="24"/>
          <w:szCs w:val="24"/>
          <w14:ligatures w14:val="none"/>
        </w:rPr>
        <w:t xml:space="preserve"> which systematically refuted Bennett’s claims. The author remained anonymous, but he was a Catholic officer ‘present at Dongola, the Atbara and Omdurman’, and Brindle was really the only plausible candidate.</w:t>
      </w:r>
    </w:p>
    <w:p w14:paraId="0221A0B6" w14:textId="60848B94" w:rsidR="00B861AC" w:rsidRPr="00B861AC" w:rsidRDefault="00B861AC" w:rsidP="00B861AC">
      <w:pPr>
        <w:spacing w:line="480" w:lineRule="auto"/>
        <w:jc w:val="both"/>
        <w:rPr>
          <w:rFonts w:ascii="Calibri" w:eastAsia="Calibri" w:hAnsi="Calibri" w:cs="Times New Roman"/>
          <w:sz w:val="24"/>
          <w:szCs w:val="24"/>
          <w14:ligatures w14:val="none"/>
        </w:rPr>
      </w:pPr>
      <w:r w:rsidRPr="00B861AC">
        <w:rPr>
          <w:rFonts w:ascii="Calibri" w:eastAsia="Calibri" w:hAnsi="Calibri" w:cs="Times New Roman"/>
          <w:sz w:val="24"/>
          <w:szCs w:val="24"/>
          <w:u w:val="single"/>
          <w14:ligatures w14:val="none"/>
        </w:rPr>
        <w:t>After Omdurma</w:t>
      </w:r>
      <w:r w:rsidR="00F25B95">
        <w:rPr>
          <w:rFonts w:ascii="Calibri" w:eastAsia="Calibri" w:hAnsi="Calibri" w:cs="Times New Roman"/>
          <w:sz w:val="24"/>
          <w:szCs w:val="24"/>
          <w:u w:val="single"/>
          <w14:ligatures w14:val="none"/>
        </w:rPr>
        <w:t>n</w:t>
      </w:r>
    </w:p>
    <w:p w14:paraId="5F1F29DA" w14:textId="74C8E3B8" w:rsidR="00B861AC" w:rsidRPr="00B861AC" w:rsidRDefault="00B861AC" w:rsidP="00F25B95">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Ernest Bennett’s allegations against Kitchener and his troops were set out in </w:t>
      </w:r>
      <w:r w:rsidRPr="00B861AC">
        <w:rPr>
          <w:rFonts w:ascii="Calibri" w:eastAsia="Calibri" w:hAnsi="Calibri" w:cs="Times New Roman"/>
          <w:i/>
          <w:iCs/>
          <w:sz w:val="24"/>
          <w:szCs w:val="24"/>
          <w14:ligatures w14:val="none"/>
        </w:rPr>
        <w:t xml:space="preserve">The Downfall of the Dervishes, Or the Avenging of Gordon, Being a Personal Narrative, </w:t>
      </w:r>
      <w:r w:rsidRPr="00B861AC">
        <w:rPr>
          <w:rFonts w:ascii="Calibri" w:eastAsia="Calibri" w:hAnsi="Calibri" w:cs="Times New Roman"/>
          <w:sz w:val="24"/>
          <w:szCs w:val="24"/>
          <w14:ligatures w14:val="none"/>
        </w:rPr>
        <w:t xml:space="preserve">released in November 1898, and in an article in the </w:t>
      </w:r>
      <w:r w:rsidRPr="00B861AC">
        <w:rPr>
          <w:rFonts w:ascii="Calibri" w:eastAsia="Calibri" w:hAnsi="Calibri" w:cs="Times New Roman"/>
          <w:i/>
          <w:iCs/>
          <w:sz w:val="24"/>
          <w:szCs w:val="24"/>
          <w14:ligatures w14:val="none"/>
        </w:rPr>
        <w:t xml:space="preserve">Contemporary Review, </w:t>
      </w:r>
      <w:r w:rsidRPr="00B861AC">
        <w:rPr>
          <w:rFonts w:ascii="Calibri" w:eastAsia="Calibri" w:hAnsi="Calibri" w:cs="Times New Roman"/>
          <w:sz w:val="24"/>
          <w:szCs w:val="24"/>
          <w14:ligatures w14:val="none"/>
        </w:rPr>
        <w:t>‘After Omdurman’, published in January 1899. He alleged that British and Egyptian/Sudanese troops, driven by ‘sheer wantonness and lust of bloodshed’, had ‘ruthlessly butchered’ wounded Dervishes, that no attempt had been made to give food, water or medical help to the enemy for at least a day after the battle, that the Anglo-Egyptian army had ‘roamed and pillaged’ Omdurman for days, and that fugitives fleeing the city were needlessly shelled, so that many women and children ‘were slain’.</w:t>
      </w:r>
      <w:r w:rsidRPr="00B861AC">
        <w:rPr>
          <w:rFonts w:ascii="Calibri" w:eastAsia="Calibri" w:hAnsi="Calibri" w:cs="Times New Roman"/>
          <w:sz w:val="24"/>
          <w:szCs w:val="24"/>
          <w:vertAlign w:val="superscript"/>
          <w14:ligatures w14:val="none"/>
        </w:rPr>
        <w:footnoteReference w:id="1529"/>
      </w:r>
      <w:r w:rsidRPr="00B861AC">
        <w:rPr>
          <w:rFonts w:ascii="Calibri" w:eastAsia="Calibri" w:hAnsi="Calibri" w:cs="Times New Roman"/>
          <w:sz w:val="24"/>
          <w:szCs w:val="24"/>
          <w14:ligatures w14:val="none"/>
        </w:rPr>
        <w:t xml:space="preserve"> ‘It was’, Bennett concluded, ‘high time that the conscience of civilised nations realised that some considerations of humanity were due even to a semi-civilised or barbarous enemy’.</w:t>
      </w:r>
      <w:r w:rsidRPr="00B861AC">
        <w:rPr>
          <w:rFonts w:ascii="Calibri" w:eastAsia="Calibri" w:hAnsi="Calibri" w:cs="Times New Roman"/>
          <w:sz w:val="24"/>
          <w:szCs w:val="24"/>
          <w:vertAlign w:val="superscript"/>
          <w14:ligatures w14:val="none"/>
        </w:rPr>
        <w:footnoteReference w:id="1530"/>
      </w:r>
    </w:p>
    <w:p w14:paraId="499571D4" w14:textId="772073C8" w:rsidR="00B861AC" w:rsidRPr="00B861AC" w:rsidRDefault="00B861AC" w:rsidP="004D0CA5">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The claims were rejected by Kitchener, who stated (to Cromer) that ‘I did all I could to relieve suffering amongst the enemy’,</w:t>
      </w:r>
      <w:r w:rsidRPr="00B861AC">
        <w:rPr>
          <w:rFonts w:ascii="Calibri" w:eastAsia="Calibri" w:hAnsi="Calibri" w:cs="Times New Roman"/>
          <w:sz w:val="24"/>
          <w:szCs w:val="24"/>
          <w:vertAlign w:val="superscript"/>
          <w14:ligatures w14:val="none"/>
        </w:rPr>
        <w:footnoteReference w:id="1531"/>
      </w:r>
      <w:r w:rsidRPr="00B861AC">
        <w:rPr>
          <w:rFonts w:ascii="Calibri" w:eastAsia="Calibri" w:hAnsi="Calibri" w:cs="Times New Roman"/>
          <w:sz w:val="24"/>
          <w:szCs w:val="24"/>
          <w14:ligatures w14:val="none"/>
        </w:rPr>
        <w:t xml:space="preserve"> and his supporters, who relied on a mixture of outright denial, qualified mitigation and an assassination of Bennett’s character. Stead, writing in </w:t>
      </w:r>
      <w:r w:rsidRPr="00B861AC">
        <w:rPr>
          <w:rFonts w:ascii="Calibri" w:eastAsia="Calibri" w:hAnsi="Calibri" w:cs="Times New Roman"/>
          <w:i/>
          <w:iCs/>
          <w:sz w:val="24"/>
          <w:szCs w:val="24"/>
          <w14:ligatures w14:val="none"/>
        </w:rPr>
        <w:t xml:space="preserve">War Against War!, </w:t>
      </w:r>
      <w:r w:rsidRPr="00B861AC">
        <w:rPr>
          <w:rFonts w:ascii="Calibri" w:eastAsia="Calibri" w:hAnsi="Calibri" w:cs="Times New Roman"/>
          <w:sz w:val="24"/>
          <w:szCs w:val="24"/>
          <w14:ligatures w14:val="none"/>
        </w:rPr>
        <w:t>asserted baldly that the accusations ‘do not by any means carry conviction’.</w:t>
      </w:r>
      <w:r w:rsidRPr="00B861AC">
        <w:rPr>
          <w:rFonts w:ascii="Calibri" w:eastAsia="Calibri" w:hAnsi="Calibri" w:cs="Times New Roman"/>
          <w:sz w:val="24"/>
          <w:szCs w:val="24"/>
          <w:vertAlign w:val="superscript"/>
          <w14:ligatures w14:val="none"/>
        </w:rPr>
        <w:footnoteReference w:id="1532"/>
      </w:r>
      <w:r w:rsidRPr="00B861AC">
        <w:rPr>
          <w:rFonts w:ascii="Calibri" w:eastAsia="Calibri" w:hAnsi="Calibri" w:cs="Times New Roman"/>
          <w:sz w:val="24"/>
          <w:szCs w:val="24"/>
          <w14:ligatures w14:val="none"/>
        </w:rPr>
        <w:t xml:space="preserve"> General Gatacre, replying in the </w:t>
      </w:r>
      <w:r w:rsidRPr="00B861AC">
        <w:rPr>
          <w:rFonts w:ascii="Calibri" w:eastAsia="Calibri" w:hAnsi="Calibri" w:cs="Times New Roman"/>
          <w:i/>
          <w:iCs/>
          <w:sz w:val="24"/>
          <w:szCs w:val="24"/>
          <w14:ligatures w14:val="none"/>
        </w:rPr>
        <w:t xml:space="preserve">Nineteenth Century, </w:t>
      </w:r>
      <w:r w:rsidRPr="00B861AC">
        <w:rPr>
          <w:rFonts w:ascii="Calibri" w:eastAsia="Calibri" w:hAnsi="Calibri" w:cs="Times New Roman"/>
          <w:sz w:val="24"/>
          <w:szCs w:val="24"/>
          <w14:ligatures w14:val="none"/>
        </w:rPr>
        <w:t xml:space="preserve">claimed that Sudanese troops, as ‘victims </w:t>
      </w:r>
      <w:r w:rsidRPr="00B861AC">
        <w:rPr>
          <w:rFonts w:ascii="Calibri" w:eastAsia="Calibri" w:hAnsi="Calibri" w:cs="Times New Roman"/>
          <w:sz w:val="24"/>
          <w:szCs w:val="24"/>
          <w14:ligatures w14:val="none"/>
        </w:rPr>
        <w:lastRenderedPageBreak/>
        <w:t>of the savagery of the Khalifa’, reasonably had ‘many old scores to pay off’.</w:t>
      </w:r>
      <w:r w:rsidRPr="00B861AC">
        <w:rPr>
          <w:rFonts w:ascii="Calibri" w:eastAsia="Calibri" w:hAnsi="Calibri" w:cs="Times New Roman"/>
          <w:sz w:val="24"/>
          <w:szCs w:val="24"/>
          <w:vertAlign w:val="superscript"/>
          <w14:ligatures w14:val="none"/>
        </w:rPr>
        <w:footnoteReference w:id="1533"/>
      </w:r>
      <w:r w:rsidRPr="00B861AC">
        <w:rPr>
          <w:rFonts w:ascii="Calibri" w:eastAsia="Calibri" w:hAnsi="Calibri" w:cs="Times New Roman"/>
          <w:sz w:val="24"/>
          <w:szCs w:val="24"/>
          <w14:ligatures w14:val="none"/>
        </w:rPr>
        <w:t xml:space="preserve"> Zeigler acknowledged that Bennett, an amateur, liberal journalist,</w:t>
      </w:r>
      <w:r w:rsidRPr="00B861AC">
        <w:rPr>
          <w:rFonts w:ascii="Calibri" w:eastAsia="Calibri" w:hAnsi="Calibri" w:cs="Times New Roman"/>
          <w:sz w:val="24"/>
          <w:szCs w:val="24"/>
          <w:vertAlign w:val="superscript"/>
          <w14:ligatures w14:val="none"/>
        </w:rPr>
        <w:footnoteReference w:id="1534"/>
      </w:r>
      <w:r w:rsidRPr="00B861AC">
        <w:rPr>
          <w:rFonts w:ascii="Calibri" w:eastAsia="Calibri" w:hAnsi="Calibri" w:cs="Times New Roman"/>
          <w:sz w:val="24"/>
          <w:szCs w:val="24"/>
          <w14:ligatures w14:val="none"/>
        </w:rPr>
        <w:t xml:space="preserve"> was ‘one of the most despised men in the Sudan’ and that ‘a note of petulant spite runs through all he wrote’.</w:t>
      </w:r>
      <w:r w:rsidRPr="00B861AC">
        <w:rPr>
          <w:rFonts w:ascii="Calibri" w:eastAsia="Calibri" w:hAnsi="Calibri" w:cs="Times New Roman"/>
          <w:sz w:val="24"/>
          <w:szCs w:val="24"/>
          <w:vertAlign w:val="superscript"/>
          <w14:ligatures w14:val="none"/>
        </w:rPr>
        <w:footnoteReference w:id="1535"/>
      </w:r>
      <w:r w:rsidRPr="00B861AC">
        <w:rPr>
          <w:rFonts w:ascii="Calibri" w:eastAsia="Calibri" w:hAnsi="Calibri" w:cs="Times New Roman"/>
          <w:sz w:val="24"/>
          <w:szCs w:val="24"/>
          <w14:ligatures w14:val="none"/>
        </w:rPr>
        <w:t xml:space="preserve"> Even so, the balance of evidence corroborates Bennett’s accusations. The </w:t>
      </w:r>
      <w:r w:rsidRPr="00B861AC">
        <w:rPr>
          <w:rFonts w:ascii="Calibri" w:eastAsia="Calibri" w:hAnsi="Calibri" w:cs="Times New Roman"/>
          <w:i/>
          <w:iCs/>
          <w:sz w:val="24"/>
          <w:szCs w:val="24"/>
          <w14:ligatures w14:val="none"/>
        </w:rPr>
        <w:t xml:space="preserve">Daily Chronicle </w:t>
      </w:r>
      <w:r w:rsidRPr="00B861AC">
        <w:rPr>
          <w:rFonts w:ascii="Calibri" w:eastAsia="Calibri" w:hAnsi="Calibri" w:cs="Times New Roman"/>
          <w:sz w:val="24"/>
          <w:szCs w:val="24"/>
          <w14:ligatures w14:val="none"/>
        </w:rPr>
        <w:t xml:space="preserve">reproduced many eye-witness accounts of soldiers (reported originally in regional papers) that attested to the unjustified killing of Dervish wounded. Thus, the </w:t>
      </w:r>
      <w:r w:rsidRPr="00B861AC">
        <w:rPr>
          <w:rFonts w:ascii="Calibri" w:eastAsia="Calibri" w:hAnsi="Calibri" w:cs="Times New Roman"/>
          <w:i/>
          <w:iCs/>
          <w:sz w:val="24"/>
          <w:szCs w:val="24"/>
          <w14:ligatures w14:val="none"/>
        </w:rPr>
        <w:t xml:space="preserve">Birmingham Argus </w:t>
      </w:r>
      <w:r w:rsidRPr="00B861AC">
        <w:rPr>
          <w:rFonts w:ascii="Calibri" w:eastAsia="Calibri" w:hAnsi="Calibri" w:cs="Times New Roman"/>
          <w:sz w:val="24"/>
          <w:szCs w:val="24"/>
          <w14:ligatures w14:val="none"/>
        </w:rPr>
        <w:t>on 4 January 1899 quoted from the ‘diary of a soldier present at the battle’: ‘The ground was strewn with bodies. The order was given that all wounded Dervishes were to be shot or bayonetted.’ The Sudan Archive at Durham University preserves similar testimonies.</w:t>
      </w:r>
      <w:r w:rsidRPr="00B861AC">
        <w:rPr>
          <w:rFonts w:ascii="Calibri" w:eastAsia="Calibri" w:hAnsi="Calibri" w:cs="Times New Roman"/>
          <w:sz w:val="24"/>
          <w:szCs w:val="24"/>
          <w:vertAlign w:val="superscript"/>
          <w14:ligatures w14:val="none"/>
        </w:rPr>
        <w:footnoteReference w:id="1536"/>
      </w:r>
      <w:r w:rsidRPr="00B861AC">
        <w:rPr>
          <w:rFonts w:ascii="Calibri" w:eastAsia="Calibri" w:hAnsi="Calibri" w:cs="Times New Roman"/>
          <w:sz w:val="24"/>
          <w:szCs w:val="24"/>
          <w14:ligatures w14:val="none"/>
        </w:rPr>
        <w:t xml:space="preserve"> Lt. Napier Smith, of the 21</w:t>
      </w:r>
      <w:r w:rsidRPr="00B861AC">
        <w:rPr>
          <w:rFonts w:ascii="Calibri" w:eastAsia="Calibri" w:hAnsi="Calibri" w:cs="Times New Roman"/>
          <w:sz w:val="24"/>
          <w:szCs w:val="24"/>
          <w:vertAlign w:val="superscript"/>
          <w14:ligatures w14:val="none"/>
        </w:rPr>
        <w:t>st</w:t>
      </w:r>
      <w:r w:rsidRPr="00B861AC">
        <w:rPr>
          <w:rFonts w:ascii="Calibri" w:eastAsia="Calibri" w:hAnsi="Calibri" w:cs="Times New Roman"/>
          <w:sz w:val="24"/>
          <w:szCs w:val="24"/>
          <w14:ligatures w14:val="none"/>
        </w:rPr>
        <w:t xml:space="preserve"> Lancers, was ‘very glad’ that the Sudanese troops ‘raided and slaughtered to a great extent’.</w:t>
      </w:r>
      <w:r w:rsidRPr="00B861AC">
        <w:rPr>
          <w:rFonts w:ascii="Calibri" w:eastAsia="Calibri" w:hAnsi="Calibri" w:cs="Times New Roman"/>
          <w:sz w:val="24"/>
          <w:szCs w:val="24"/>
          <w:vertAlign w:val="superscript"/>
          <w14:ligatures w14:val="none"/>
        </w:rPr>
        <w:footnoteReference w:id="1537"/>
      </w:r>
      <w:r w:rsidRPr="00B861AC">
        <w:rPr>
          <w:rFonts w:ascii="Calibri" w:eastAsia="Calibri" w:hAnsi="Calibri" w:cs="Times New Roman"/>
          <w:sz w:val="24"/>
          <w:szCs w:val="24"/>
          <w14:ligatures w14:val="none"/>
        </w:rPr>
        <w:t xml:space="preserve"> Sudanese sources confirm ‘the killing of the wounded even after their surrender’ as ‘an ugly feature in which the Sirdar’s forces indulged’.</w:t>
      </w:r>
      <w:r w:rsidRPr="00B861AC">
        <w:rPr>
          <w:rFonts w:ascii="Calibri" w:eastAsia="Calibri" w:hAnsi="Calibri" w:cs="Times New Roman"/>
          <w:sz w:val="24"/>
          <w:szCs w:val="24"/>
          <w:vertAlign w:val="superscript"/>
          <w14:ligatures w14:val="none"/>
        </w:rPr>
        <w:footnoteReference w:id="1538"/>
      </w:r>
      <w:r w:rsidRPr="00B861AC">
        <w:rPr>
          <w:rFonts w:ascii="Calibri" w:eastAsia="Calibri" w:hAnsi="Calibri" w:cs="Times New Roman"/>
          <w:sz w:val="24"/>
          <w:szCs w:val="24"/>
          <w14:ligatures w14:val="none"/>
        </w:rPr>
        <w:t xml:space="preserve"> Michelle</w:t>
      </w:r>
      <w:r w:rsidRPr="00B861AC">
        <w:rPr>
          <w:rFonts w:ascii="Calibri" w:eastAsia="Calibri" w:hAnsi="Calibri" w:cs="Times New Roman"/>
          <w:i/>
          <w:iCs/>
          <w:sz w:val="24"/>
          <w:szCs w:val="24"/>
          <w14:ligatures w14:val="none"/>
        </w:rPr>
        <w:t xml:space="preserve"> </w:t>
      </w:r>
      <w:r w:rsidRPr="00B861AC">
        <w:rPr>
          <w:rFonts w:ascii="Calibri" w:eastAsia="Calibri" w:hAnsi="Calibri" w:cs="Times New Roman"/>
          <w:sz w:val="24"/>
          <w:szCs w:val="24"/>
          <w14:ligatures w14:val="none"/>
        </w:rPr>
        <w:t>Gordon concluded persuasively: ‘There has been a failure within the historiography to deal with the wider implications and issues regarding the British campaign and the conduct of British soldiers’.</w:t>
      </w:r>
      <w:r w:rsidRPr="00B861AC">
        <w:rPr>
          <w:rFonts w:ascii="Calibri" w:eastAsia="Calibri" w:hAnsi="Calibri" w:cs="Times New Roman"/>
          <w:sz w:val="24"/>
          <w:szCs w:val="24"/>
          <w:vertAlign w:val="superscript"/>
          <w14:ligatures w14:val="none"/>
        </w:rPr>
        <w:footnoteReference w:id="1539"/>
      </w:r>
    </w:p>
    <w:p w14:paraId="053CB680" w14:textId="4093E95D" w:rsidR="00B861AC" w:rsidRPr="00B861AC" w:rsidRDefault="00B861AC" w:rsidP="004D0CA5">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The response of the English religious press was mixed, but generally supportive of Kitchener. Only the Quaker </w:t>
      </w:r>
      <w:r w:rsidRPr="00B861AC">
        <w:rPr>
          <w:rFonts w:ascii="Calibri" w:eastAsia="Calibri" w:hAnsi="Calibri" w:cs="Times New Roman"/>
          <w:i/>
          <w:iCs/>
          <w:sz w:val="24"/>
          <w:szCs w:val="24"/>
          <w14:ligatures w14:val="none"/>
        </w:rPr>
        <w:t xml:space="preserve">British Friend </w:t>
      </w:r>
      <w:r w:rsidRPr="00B861AC">
        <w:rPr>
          <w:rFonts w:ascii="Calibri" w:eastAsia="Calibri" w:hAnsi="Calibri" w:cs="Times New Roman"/>
          <w:sz w:val="24"/>
          <w:szCs w:val="24"/>
          <w14:ligatures w14:val="none"/>
        </w:rPr>
        <w:t>spoke out clearly in support of Bennett, stating that the atrocities undermined the claim that the reconquest represented a ‘glorious victory for civilisation’.</w:t>
      </w:r>
      <w:r w:rsidRPr="00B861AC">
        <w:rPr>
          <w:rFonts w:ascii="Calibri" w:eastAsia="Calibri" w:hAnsi="Calibri" w:cs="Times New Roman"/>
          <w:sz w:val="24"/>
          <w:szCs w:val="24"/>
          <w:vertAlign w:val="superscript"/>
          <w14:ligatures w14:val="none"/>
        </w:rPr>
        <w:footnoteReference w:id="1540"/>
      </w:r>
      <w:r w:rsidRPr="00B861AC">
        <w:rPr>
          <w:rFonts w:ascii="Calibri" w:eastAsia="Calibri" w:hAnsi="Calibri" w:cs="Times New Roman"/>
          <w:sz w:val="24"/>
          <w:szCs w:val="24"/>
          <w14:ligatures w14:val="none"/>
        </w:rPr>
        <w:t xml:space="preserve"> Watkins’ and Brindle’s refutation of Bennett’s allegations relied on their </w:t>
      </w:r>
      <w:r w:rsidRPr="00B861AC">
        <w:rPr>
          <w:rFonts w:ascii="Calibri" w:eastAsia="Calibri" w:hAnsi="Calibri" w:cs="Times New Roman"/>
          <w:sz w:val="24"/>
          <w:szCs w:val="24"/>
          <w14:ligatures w14:val="none"/>
        </w:rPr>
        <w:lastRenderedPageBreak/>
        <w:t>experience as soldiers and their objective credibility as clergymen. Thus, Watkins claimed a greater familiarity with ‘the inner workings of things’, while Brindle emphasised his continuous service since the Dongola Expedition. Watkins’ lengthy, systematic repudiation of each allegation verified his claim to represent the considered opinion of the majority: ‘Everyone I have met agrees that the allegations are a distortion of the truth.’ Brindle’s ostensible understanding of ethics and international law – he quoted but denied the maxim ‘Inter arma silent leges’ (‘In times of war, the law falls silent’) – underpinned his conclusion that ‘all possible kindness was shown to the enemy in defeat’. Ultimately, Bennett’s pre-determined prejudice was contrasted unfavourably with the chaplain’s objective assessment of the facts.</w:t>
      </w:r>
      <w:r w:rsidRPr="00B861AC">
        <w:rPr>
          <w:rFonts w:ascii="Calibri" w:eastAsia="Calibri" w:hAnsi="Calibri" w:cs="Times New Roman"/>
          <w:sz w:val="24"/>
          <w:szCs w:val="24"/>
          <w:vertAlign w:val="superscript"/>
          <w14:ligatures w14:val="none"/>
        </w:rPr>
        <w:footnoteReference w:id="1541"/>
      </w:r>
      <w:r w:rsidRPr="00B861AC">
        <w:rPr>
          <w:rFonts w:ascii="Calibri" w:eastAsia="Calibri" w:hAnsi="Calibri" w:cs="Times New Roman"/>
          <w:sz w:val="24"/>
          <w:szCs w:val="24"/>
          <w14:ligatures w14:val="none"/>
        </w:rPr>
        <w:t xml:space="preserve"> </w:t>
      </w:r>
    </w:p>
    <w:p w14:paraId="0531EFDF" w14:textId="0595515C" w:rsidR="00B861AC" w:rsidRPr="00B861AC" w:rsidRDefault="00B861AC" w:rsidP="004D0CA5">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Michael Snape has considered Watkins</w:t>
      </w:r>
      <w:r w:rsidR="007272F1">
        <w:rPr>
          <w:rFonts w:ascii="Calibri" w:eastAsia="Calibri" w:hAnsi="Calibri" w:cs="Times New Roman"/>
          <w:sz w:val="24"/>
          <w:szCs w:val="24"/>
          <w14:ligatures w14:val="none"/>
        </w:rPr>
        <w:t>’</w:t>
      </w:r>
      <w:r w:rsidRPr="00B861AC">
        <w:rPr>
          <w:rFonts w:ascii="Calibri" w:eastAsia="Calibri" w:hAnsi="Calibri" w:cs="Times New Roman"/>
          <w:sz w:val="24"/>
          <w:szCs w:val="24"/>
          <w14:ligatures w14:val="none"/>
        </w:rPr>
        <w:t xml:space="preserve"> ‘spirited defence’ of Kitchener in the context of the chaplain’s developing ‘strong and often overweening identification with the army’.</w:t>
      </w:r>
      <w:r w:rsidRPr="00B861AC">
        <w:rPr>
          <w:rFonts w:ascii="Calibri" w:eastAsia="Calibri" w:hAnsi="Calibri" w:cs="Times New Roman"/>
          <w:sz w:val="24"/>
          <w:szCs w:val="24"/>
          <w:vertAlign w:val="superscript"/>
          <w14:ligatures w14:val="none"/>
        </w:rPr>
        <w:footnoteReference w:id="1542"/>
      </w:r>
      <w:r w:rsidRPr="00B861AC">
        <w:rPr>
          <w:rFonts w:ascii="Calibri" w:eastAsia="Calibri" w:hAnsi="Calibri" w:cs="Times New Roman"/>
          <w:sz w:val="24"/>
          <w:szCs w:val="24"/>
          <w14:ligatures w14:val="none"/>
        </w:rPr>
        <w:t xml:space="preserve"> It is important to add, however, that in refuting Bennett, Watkins and Brindle were knowingly serving a wider purpose. Bennett’s criticisms were not limited to the Anglo-Egyptian army, but were also directed at what he saw as the hypocritical complicity of ‘Christian England’:</w:t>
      </w:r>
    </w:p>
    <w:p w14:paraId="67CBE74C" w14:textId="60077122" w:rsidR="00B861AC" w:rsidRPr="00B861AC" w:rsidRDefault="00B861AC" w:rsidP="004D0CA5">
      <w:pPr>
        <w:spacing w:line="360" w:lineRule="auto"/>
        <w:ind w:left="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The adherents of a creed which proclaims the equality of all men – barbarian, bond or free – in the sight of God, again and again disregard every law of humanity and decency in their treatment of the vanquished races. Christians, whose boast it is that their religion has raised the position of the weaker sex and protected the life of the infant, do not scruple to violate the wives and daughters of the conquered, or shoot down mothers with their offspring, or blow up with dynamite large caves containing women and children! A creed which bids its followers to tend the sick and care for the prisoner is represented by men who butcher the wounded or leave them to perish in misery.</w:t>
      </w:r>
      <w:r w:rsidRPr="00B861AC">
        <w:rPr>
          <w:rFonts w:ascii="Calibri" w:eastAsia="Calibri" w:hAnsi="Calibri" w:cs="Times New Roman"/>
          <w:sz w:val="24"/>
          <w:szCs w:val="24"/>
          <w:vertAlign w:val="superscript"/>
          <w14:ligatures w14:val="none"/>
        </w:rPr>
        <w:footnoteReference w:id="1543"/>
      </w:r>
    </w:p>
    <w:p w14:paraId="14752BAC" w14:textId="617E1297" w:rsidR="00B861AC" w:rsidRPr="00B861AC" w:rsidRDefault="00B861AC" w:rsidP="00B861AC">
      <w:pPr>
        <w:spacing w:line="480" w:lineRule="auto"/>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lastRenderedPageBreak/>
        <w:t>Bennett’s high-profile supporters echoed this condemnation. Sir Wilfrid Lawson, for example, lamented the ‘crowning shame of the ecclesiastics … the Christian savages of London.’ ‘In churches’, he wrote, ‘ay, and in chapels, too, throughout the land there has been glorification of this kind of slaughter’.</w:t>
      </w:r>
      <w:r w:rsidRPr="00B861AC">
        <w:rPr>
          <w:rFonts w:ascii="Calibri" w:eastAsia="Calibri" w:hAnsi="Calibri" w:cs="Times New Roman"/>
          <w:sz w:val="24"/>
          <w:szCs w:val="24"/>
          <w:vertAlign w:val="superscript"/>
          <w14:ligatures w14:val="none"/>
        </w:rPr>
        <w:footnoteReference w:id="1544"/>
      </w:r>
      <w:r w:rsidRPr="00B861AC">
        <w:rPr>
          <w:rFonts w:ascii="Calibri" w:eastAsia="Calibri" w:hAnsi="Calibri" w:cs="Times New Roman"/>
          <w:sz w:val="24"/>
          <w:szCs w:val="24"/>
          <w14:ligatures w14:val="none"/>
        </w:rPr>
        <w:t xml:space="preserve"> Watkins and Brindle, in rejecting these allegations, were not simply defending the army and the precepts of the reconquest, but also the reputation of the English Churches and, indeed, Christianity itself, in as much as the campaign represented a religious struggle.</w:t>
      </w:r>
    </w:p>
    <w:p w14:paraId="6E192FE3" w14:textId="77777777" w:rsidR="00B861AC" w:rsidRPr="00B861AC" w:rsidRDefault="00B861AC" w:rsidP="00B861AC">
      <w:pPr>
        <w:spacing w:line="480" w:lineRule="auto"/>
        <w:jc w:val="both"/>
        <w:rPr>
          <w:rFonts w:ascii="Calibri" w:eastAsia="Calibri" w:hAnsi="Calibri" w:cs="Times New Roman"/>
          <w:sz w:val="24"/>
          <w:szCs w:val="24"/>
          <w:u w:val="single"/>
          <w14:ligatures w14:val="none"/>
        </w:rPr>
      </w:pPr>
      <w:r w:rsidRPr="00B861AC">
        <w:rPr>
          <w:rFonts w:ascii="Calibri" w:eastAsia="Calibri" w:hAnsi="Calibri" w:cs="Times New Roman"/>
          <w:sz w:val="24"/>
          <w:szCs w:val="24"/>
          <w:u w:val="single"/>
          <w14:ligatures w14:val="none"/>
        </w:rPr>
        <w:t>The Mahdi’s Tomb</w:t>
      </w:r>
    </w:p>
    <w:p w14:paraId="574EFF77" w14:textId="444336F7" w:rsidR="00B861AC" w:rsidRPr="00B861AC" w:rsidRDefault="00B861AC" w:rsidP="004D0CA5">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The Sirdar’s destruction of Muhammad Ahmad’s tomb – and the desecration of the Mahdi’s body – ‘haunted Kitchener’s reputation far into the next century’.</w:t>
      </w:r>
      <w:r w:rsidRPr="00B861AC">
        <w:rPr>
          <w:rFonts w:ascii="Calibri" w:eastAsia="Calibri" w:hAnsi="Calibri" w:cs="Times New Roman"/>
          <w:sz w:val="24"/>
          <w:szCs w:val="24"/>
          <w:vertAlign w:val="superscript"/>
          <w14:ligatures w14:val="none"/>
        </w:rPr>
        <w:footnoteReference w:id="1545"/>
      </w:r>
      <w:r w:rsidRPr="00B861AC">
        <w:rPr>
          <w:rFonts w:ascii="Calibri" w:eastAsia="Calibri" w:hAnsi="Calibri" w:cs="Times New Roman"/>
          <w:sz w:val="24"/>
          <w:szCs w:val="24"/>
          <w14:ligatures w14:val="none"/>
        </w:rPr>
        <w:t xml:space="preserve"> Regarded as ‘a national affront by the Sudanese’,</w:t>
      </w:r>
      <w:r w:rsidRPr="00B861AC">
        <w:rPr>
          <w:rFonts w:ascii="Calibri" w:eastAsia="Calibri" w:hAnsi="Calibri" w:cs="Times New Roman"/>
          <w:sz w:val="24"/>
          <w:szCs w:val="24"/>
          <w:vertAlign w:val="superscript"/>
          <w14:ligatures w14:val="none"/>
        </w:rPr>
        <w:footnoteReference w:id="1546"/>
      </w:r>
      <w:r w:rsidRPr="00B861AC">
        <w:rPr>
          <w:rFonts w:ascii="Calibri" w:eastAsia="Calibri" w:hAnsi="Calibri" w:cs="Times New Roman"/>
          <w:sz w:val="24"/>
          <w:szCs w:val="24"/>
          <w14:ligatures w14:val="none"/>
        </w:rPr>
        <w:t xml:space="preserve"> it provoked a rift within the British political establishment and threatened to alienate opinion within the English Churches.</w:t>
      </w:r>
    </w:p>
    <w:p w14:paraId="0CAB5692" w14:textId="751C67C2" w:rsidR="00B861AC" w:rsidRPr="00B861AC" w:rsidRDefault="00B861AC" w:rsidP="004D0CA5">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When the Mahdi died in 1885, just six months after Gordon and the fall of Khartoum, his body was interred in a domed, whitewashed tomb that rose over Omdurman to a height of about ninety feet. The tallest building in the Sudan – and probably the second tallest man-made structure in the whole of Africa</w:t>
      </w:r>
      <w:r w:rsidRPr="00B861AC">
        <w:rPr>
          <w:rFonts w:ascii="Calibri" w:eastAsia="Calibri" w:hAnsi="Calibri" w:cs="Times New Roman"/>
          <w:sz w:val="24"/>
          <w:szCs w:val="24"/>
          <w:vertAlign w:val="superscript"/>
          <w14:ligatures w14:val="none"/>
        </w:rPr>
        <w:footnoteReference w:id="1547"/>
      </w:r>
      <w:r w:rsidRPr="00B861AC">
        <w:rPr>
          <w:rFonts w:ascii="Calibri" w:eastAsia="Calibri" w:hAnsi="Calibri" w:cs="Times New Roman"/>
          <w:sz w:val="24"/>
          <w:szCs w:val="24"/>
          <w14:ligatures w14:val="none"/>
        </w:rPr>
        <w:t xml:space="preserve"> – it was ‘unsensational by other standards’.</w:t>
      </w:r>
      <w:r w:rsidRPr="00B861AC">
        <w:rPr>
          <w:rFonts w:ascii="Calibri" w:eastAsia="Calibri" w:hAnsi="Calibri" w:cs="Times New Roman"/>
          <w:sz w:val="24"/>
          <w:szCs w:val="24"/>
          <w:vertAlign w:val="superscript"/>
          <w14:ligatures w14:val="none"/>
        </w:rPr>
        <w:footnoteReference w:id="1548"/>
      </w:r>
      <w:r w:rsidRPr="00B861AC">
        <w:rPr>
          <w:rFonts w:ascii="Calibri" w:eastAsia="Calibri" w:hAnsi="Calibri" w:cs="Times New Roman"/>
          <w:sz w:val="24"/>
          <w:szCs w:val="24"/>
          <w14:ligatures w14:val="none"/>
        </w:rPr>
        <w:t xml:space="preserve"> But under the Khalifa it was established as the ‘spiritual centre’ of Mahdism, a ‘place of singular holiness and religious significance’.</w:t>
      </w:r>
      <w:r w:rsidRPr="00B861AC">
        <w:rPr>
          <w:rFonts w:ascii="Calibri" w:eastAsia="Calibri" w:hAnsi="Calibri" w:cs="Times New Roman"/>
          <w:sz w:val="24"/>
          <w:szCs w:val="24"/>
          <w:vertAlign w:val="superscript"/>
          <w14:ligatures w14:val="none"/>
        </w:rPr>
        <w:footnoteReference w:id="1549"/>
      </w:r>
      <w:r w:rsidRPr="00B861AC">
        <w:rPr>
          <w:rFonts w:ascii="Calibri" w:eastAsia="Calibri" w:hAnsi="Calibri" w:cs="Times New Roman"/>
          <w:sz w:val="24"/>
          <w:szCs w:val="24"/>
          <w14:ligatures w14:val="none"/>
        </w:rPr>
        <w:t xml:space="preserve"> The tomb was, as Daly noted, ‘an object of veneration’ and a place of pilgrimage for the Dervish.</w:t>
      </w:r>
      <w:r w:rsidRPr="00B861AC">
        <w:rPr>
          <w:rFonts w:ascii="Calibri" w:eastAsia="Calibri" w:hAnsi="Calibri" w:cs="Times New Roman"/>
          <w:sz w:val="24"/>
          <w:szCs w:val="24"/>
          <w:vertAlign w:val="superscript"/>
          <w14:ligatures w14:val="none"/>
        </w:rPr>
        <w:footnoteReference w:id="1550"/>
      </w:r>
      <w:r w:rsidRPr="00B861AC">
        <w:rPr>
          <w:rFonts w:ascii="Calibri" w:eastAsia="Calibri" w:hAnsi="Calibri" w:cs="Times New Roman"/>
          <w:sz w:val="24"/>
          <w:szCs w:val="24"/>
          <w14:ligatures w14:val="none"/>
        </w:rPr>
        <w:t xml:space="preserve"> It was also visible to the advancing troops of the </w:t>
      </w:r>
      <w:r w:rsidRPr="00B861AC">
        <w:rPr>
          <w:rFonts w:ascii="Calibri" w:eastAsia="Calibri" w:hAnsi="Calibri" w:cs="Times New Roman"/>
          <w:sz w:val="24"/>
          <w:szCs w:val="24"/>
          <w14:ligatures w14:val="none"/>
        </w:rPr>
        <w:lastRenderedPageBreak/>
        <w:t>Nile Expedition from up to forty miles away; Major W. S. ‘Monkey’ Gordon, General Gordon’s nephew, was accorded the first telescopic glimpse on 31 August.</w:t>
      </w:r>
      <w:r w:rsidRPr="00B861AC">
        <w:rPr>
          <w:rFonts w:ascii="Calibri" w:eastAsia="Calibri" w:hAnsi="Calibri" w:cs="Times New Roman"/>
          <w:sz w:val="24"/>
          <w:szCs w:val="24"/>
          <w:vertAlign w:val="superscript"/>
          <w14:ligatures w14:val="none"/>
        </w:rPr>
        <w:footnoteReference w:id="1551"/>
      </w:r>
      <w:r w:rsidRPr="00B861AC">
        <w:rPr>
          <w:rFonts w:ascii="Calibri" w:eastAsia="Calibri" w:hAnsi="Calibri" w:cs="Times New Roman"/>
          <w:sz w:val="24"/>
          <w:szCs w:val="24"/>
          <w14:ligatures w14:val="none"/>
        </w:rPr>
        <w:t xml:space="preserve"> And, as an obvious aiming point for British artillery, it was ‘much battered with shells’</w:t>
      </w:r>
      <w:r w:rsidRPr="00B861AC">
        <w:rPr>
          <w:rFonts w:ascii="Calibri" w:eastAsia="Calibri" w:hAnsi="Calibri" w:cs="Times New Roman"/>
          <w:sz w:val="24"/>
          <w:szCs w:val="24"/>
          <w:vertAlign w:val="superscript"/>
          <w14:ligatures w14:val="none"/>
        </w:rPr>
        <w:footnoteReference w:id="1552"/>
      </w:r>
      <w:r w:rsidRPr="00B861AC">
        <w:rPr>
          <w:rFonts w:ascii="Calibri" w:eastAsia="Calibri" w:hAnsi="Calibri" w:cs="Times New Roman"/>
          <w:sz w:val="24"/>
          <w:szCs w:val="24"/>
          <w14:ligatures w14:val="none"/>
        </w:rPr>
        <w:t xml:space="preserve"> during the bombardments of 1 and 2 September.</w:t>
      </w:r>
    </w:p>
    <w:p w14:paraId="2424C674" w14:textId="5DC56972" w:rsidR="00B861AC" w:rsidRPr="00B861AC" w:rsidRDefault="00B861AC" w:rsidP="004D0CA5">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On 6 September, after the journalists embedded with the Anglo-Egyptian army had been sent back towards Cairo, Kitchener ordered the destruction of the tomb. Monkey Gordon and a ‘working party of Sudanese troops’ demolished it with explosives.</w:t>
      </w:r>
      <w:r w:rsidRPr="00B861AC">
        <w:rPr>
          <w:rFonts w:ascii="Calibri" w:eastAsia="Calibri" w:hAnsi="Calibri" w:cs="Times New Roman"/>
          <w:sz w:val="24"/>
          <w:szCs w:val="24"/>
          <w:vertAlign w:val="superscript"/>
          <w14:ligatures w14:val="none"/>
        </w:rPr>
        <w:footnoteReference w:id="1553"/>
      </w:r>
      <w:r w:rsidRPr="00B861AC">
        <w:rPr>
          <w:rFonts w:ascii="Calibri" w:eastAsia="Calibri" w:hAnsi="Calibri" w:cs="Times New Roman"/>
          <w:sz w:val="24"/>
          <w:szCs w:val="24"/>
          <w14:ligatures w14:val="none"/>
        </w:rPr>
        <w:t xml:space="preserve"> The Mahdi’s embalmed body – resting in a wooden sarcophagus surrounded by an iron railing looted from the Austrian Mission Chapel in Khartoum</w:t>
      </w:r>
      <w:r w:rsidRPr="00B861AC">
        <w:rPr>
          <w:rFonts w:ascii="Calibri" w:eastAsia="Calibri" w:hAnsi="Calibri" w:cs="Times New Roman"/>
          <w:sz w:val="24"/>
          <w:szCs w:val="24"/>
          <w:vertAlign w:val="superscript"/>
          <w14:ligatures w14:val="none"/>
        </w:rPr>
        <w:footnoteReference w:id="1554"/>
      </w:r>
      <w:r w:rsidRPr="00B861AC">
        <w:rPr>
          <w:rFonts w:ascii="Calibri" w:eastAsia="Calibri" w:hAnsi="Calibri" w:cs="Times New Roman"/>
          <w:sz w:val="24"/>
          <w:szCs w:val="24"/>
          <w14:ligatures w14:val="none"/>
        </w:rPr>
        <w:t xml:space="preserve"> – was removed, dismembered, cremated and ‘thrown into the Nile to feed the fishes’.</w:t>
      </w:r>
      <w:r w:rsidRPr="00B861AC">
        <w:rPr>
          <w:rFonts w:ascii="Calibri" w:eastAsia="Calibri" w:hAnsi="Calibri" w:cs="Times New Roman"/>
          <w:sz w:val="24"/>
          <w:szCs w:val="24"/>
          <w:vertAlign w:val="superscript"/>
          <w14:ligatures w14:val="none"/>
        </w:rPr>
        <w:footnoteReference w:id="1555"/>
      </w:r>
    </w:p>
    <w:p w14:paraId="31DE1873" w14:textId="01F46462" w:rsidR="00B861AC" w:rsidRPr="00B861AC" w:rsidRDefault="00B861AC" w:rsidP="004D0CA5">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Kitchener defended his decision in a letter to Queen Victoria. He had ‘consulted with native officers of the Sudanese troops [and] with some influential natives’, and these representatives of ‘the Mohammedan religion … recommended the destruction of the tomb’, lest it remain as a focus for ‘ignorant Mahdist sentiment’ and fanatical resistance. He conceded that the Mahdi’s head had been removed and ‘brought to me in a box’ but said that it was later ‘buried in a Moslem cemetery’.</w:t>
      </w:r>
      <w:r w:rsidRPr="00B861AC">
        <w:rPr>
          <w:rFonts w:ascii="Calibri" w:eastAsia="Calibri" w:hAnsi="Calibri" w:cs="Times New Roman"/>
          <w:sz w:val="24"/>
          <w:szCs w:val="24"/>
          <w:vertAlign w:val="superscript"/>
          <w14:ligatures w14:val="none"/>
        </w:rPr>
        <w:footnoteReference w:id="1556"/>
      </w:r>
      <w:r w:rsidRPr="00B861AC">
        <w:rPr>
          <w:rFonts w:ascii="Calibri" w:eastAsia="Calibri" w:hAnsi="Calibri" w:cs="Times New Roman"/>
          <w:sz w:val="24"/>
          <w:szCs w:val="24"/>
          <w14:ligatures w14:val="none"/>
        </w:rPr>
        <w:t xml:space="preserve"> Sympathetic British newspapers, like the </w:t>
      </w:r>
      <w:r w:rsidRPr="00B861AC">
        <w:rPr>
          <w:rFonts w:ascii="Calibri" w:eastAsia="Calibri" w:hAnsi="Calibri" w:cs="Times New Roman"/>
          <w:i/>
          <w:iCs/>
          <w:sz w:val="24"/>
          <w:szCs w:val="24"/>
          <w14:ligatures w14:val="none"/>
        </w:rPr>
        <w:t xml:space="preserve">Daily News, </w:t>
      </w:r>
      <w:r w:rsidRPr="00B861AC">
        <w:rPr>
          <w:rFonts w:ascii="Calibri" w:eastAsia="Calibri" w:hAnsi="Calibri" w:cs="Times New Roman"/>
          <w:sz w:val="24"/>
          <w:szCs w:val="24"/>
          <w14:ligatures w14:val="none"/>
        </w:rPr>
        <w:t>justified the destruction:</w:t>
      </w:r>
    </w:p>
    <w:p w14:paraId="305CB21E" w14:textId="77777777" w:rsidR="00B861AC" w:rsidRPr="00B861AC" w:rsidRDefault="00B861AC" w:rsidP="004D0CA5">
      <w:pPr>
        <w:spacing w:line="360" w:lineRule="auto"/>
        <w:ind w:left="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First, the tomb had suffered so severely from the bombardment that the structure was unsafe in that condition.</w:t>
      </w:r>
    </w:p>
    <w:p w14:paraId="6F2A0788" w14:textId="77777777" w:rsidR="00B861AC" w:rsidRPr="00B861AC" w:rsidRDefault="00B861AC" w:rsidP="004D0CA5">
      <w:pPr>
        <w:spacing w:line="360" w:lineRule="auto"/>
        <w:ind w:left="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lastRenderedPageBreak/>
        <w:t>Secondly, although the Egyptian and Sudanese troops had not embraced Mahdism, there is no doubt that many had a secret belief that the Mahdi was not buried within the tomb, but that he had vanished into Paradise, and it was only the fact of exhuming the body, and actually exhibiting it to the troops present that convinced them that he was an ordinary mortal and an imposter.</w:t>
      </w:r>
    </w:p>
    <w:p w14:paraId="3A6FD60E" w14:textId="77777777" w:rsidR="00B861AC" w:rsidRPr="00B861AC" w:rsidRDefault="00B861AC" w:rsidP="004D0CA5">
      <w:pPr>
        <w:spacing w:line="360" w:lineRule="auto"/>
        <w:ind w:left="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Thirdly, had the tomb been allowed to remain untouched, there is no doubt that it would eventually have become a second Mecca, as for many years the Khalifa preached this doctrine, and circulated the same far and wide.</w:t>
      </w:r>
      <w:r w:rsidRPr="00B861AC">
        <w:rPr>
          <w:rFonts w:ascii="Calibri" w:eastAsia="Calibri" w:hAnsi="Calibri" w:cs="Times New Roman"/>
          <w:sz w:val="24"/>
          <w:szCs w:val="24"/>
          <w:vertAlign w:val="superscript"/>
          <w14:ligatures w14:val="none"/>
        </w:rPr>
        <w:footnoteReference w:id="1557"/>
      </w:r>
    </w:p>
    <w:p w14:paraId="6F73B56B" w14:textId="7D72F161" w:rsidR="00B861AC" w:rsidRPr="00B861AC" w:rsidRDefault="00B861AC" w:rsidP="004D0CA5">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Nonetheless, Kitchener’s action provoked a bitter controversy. Lord Salisbury, the Prime Minister, considered his conduct to have been ‘questionable at best’.</w:t>
      </w:r>
      <w:r w:rsidRPr="00B861AC">
        <w:rPr>
          <w:rFonts w:ascii="Calibri" w:eastAsia="Calibri" w:hAnsi="Calibri" w:cs="Times New Roman"/>
          <w:sz w:val="24"/>
          <w:szCs w:val="24"/>
          <w:vertAlign w:val="superscript"/>
          <w14:ligatures w14:val="none"/>
        </w:rPr>
        <w:footnoteReference w:id="1558"/>
      </w:r>
      <w:r w:rsidRPr="00B861AC">
        <w:rPr>
          <w:rFonts w:ascii="Calibri" w:eastAsia="Calibri" w:hAnsi="Calibri" w:cs="Times New Roman"/>
          <w:sz w:val="24"/>
          <w:szCs w:val="24"/>
          <w14:ligatures w14:val="none"/>
        </w:rPr>
        <w:t xml:space="preserve"> Queen Victoria understood that destroying the tomb was ‘absolutely necessary’ but believed firmly that ‘the graves of our foes should be respected’.</w:t>
      </w:r>
      <w:r w:rsidRPr="00B861AC">
        <w:rPr>
          <w:rFonts w:ascii="Calibri" w:eastAsia="Calibri" w:hAnsi="Calibri" w:cs="Times New Roman"/>
          <w:sz w:val="24"/>
          <w:szCs w:val="24"/>
          <w:vertAlign w:val="superscript"/>
          <w14:ligatures w14:val="none"/>
        </w:rPr>
        <w:footnoteReference w:id="1559"/>
      </w:r>
      <w:r w:rsidRPr="00B861AC">
        <w:rPr>
          <w:rFonts w:ascii="Calibri" w:eastAsia="Calibri" w:hAnsi="Calibri" w:cs="Times New Roman"/>
          <w:sz w:val="24"/>
          <w:szCs w:val="24"/>
          <w14:ligatures w14:val="none"/>
        </w:rPr>
        <w:t xml:space="preserve"> Radicals in England were outraged.</w:t>
      </w:r>
      <w:r w:rsidRPr="00B861AC">
        <w:rPr>
          <w:rFonts w:ascii="Calibri" w:eastAsia="Calibri" w:hAnsi="Calibri" w:cs="Times New Roman"/>
          <w:sz w:val="24"/>
          <w:szCs w:val="24"/>
          <w:vertAlign w:val="superscript"/>
          <w14:ligatures w14:val="none"/>
        </w:rPr>
        <w:footnoteReference w:id="1560"/>
      </w:r>
      <w:r w:rsidRPr="00B861AC">
        <w:rPr>
          <w:rFonts w:ascii="Calibri" w:eastAsia="Calibri" w:hAnsi="Calibri" w:cs="Times New Roman"/>
          <w:sz w:val="24"/>
          <w:szCs w:val="24"/>
          <w14:ligatures w14:val="none"/>
        </w:rPr>
        <w:t xml:space="preserve"> John Morley argued that the ‘desecration of the grave of an enemy … reflects no honour or good sense on those who ordered it … and disgrace upon the British name’.</w:t>
      </w:r>
      <w:r w:rsidRPr="00B861AC">
        <w:rPr>
          <w:rFonts w:ascii="Calibri" w:eastAsia="Calibri" w:hAnsi="Calibri" w:cs="Times New Roman"/>
          <w:sz w:val="24"/>
          <w:szCs w:val="24"/>
          <w:vertAlign w:val="superscript"/>
          <w14:ligatures w14:val="none"/>
        </w:rPr>
        <w:footnoteReference w:id="1561"/>
      </w:r>
      <w:r w:rsidRPr="00B861AC">
        <w:rPr>
          <w:rFonts w:ascii="Calibri" w:eastAsia="Calibri" w:hAnsi="Calibri" w:cs="Times New Roman"/>
          <w:sz w:val="24"/>
          <w:szCs w:val="24"/>
          <w14:ligatures w14:val="none"/>
        </w:rPr>
        <w:t xml:space="preserve"> </w:t>
      </w:r>
      <w:proofErr w:type="spellStart"/>
      <w:r w:rsidRPr="00B861AC">
        <w:rPr>
          <w:rFonts w:ascii="Calibri" w:eastAsia="Calibri" w:hAnsi="Calibri" w:cs="Times New Roman"/>
          <w:sz w:val="24"/>
          <w:szCs w:val="24"/>
          <w14:ligatures w14:val="none"/>
        </w:rPr>
        <w:t>Labouchere</w:t>
      </w:r>
      <w:proofErr w:type="spellEnd"/>
      <w:r w:rsidRPr="00B861AC">
        <w:rPr>
          <w:rFonts w:ascii="Calibri" w:eastAsia="Calibri" w:hAnsi="Calibri" w:cs="Times New Roman"/>
          <w:sz w:val="24"/>
          <w:szCs w:val="24"/>
          <w14:ligatures w14:val="none"/>
        </w:rPr>
        <w:t xml:space="preserve">, writing in </w:t>
      </w:r>
      <w:r w:rsidRPr="00B861AC">
        <w:rPr>
          <w:rFonts w:ascii="Calibri" w:eastAsia="Calibri" w:hAnsi="Calibri" w:cs="Times New Roman"/>
          <w:i/>
          <w:iCs/>
          <w:sz w:val="24"/>
          <w:szCs w:val="24"/>
          <w14:ligatures w14:val="none"/>
        </w:rPr>
        <w:t xml:space="preserve">Truth, </w:t>
      </w:r>
      <w:r w:rsidRPr="00B861AC">
        <w:rPr>
          <w:rFonts w:ascii="Calibri" w:eastAsia="Calibri" w:hAnsi="Calibri" w:cs="Times New Roman"/>
          <w:sz w:val="24"/>
          <w:szCs w:val="24"/>
          <w14:ligatures w14:val="none"/>
        </w:rPr>
        <w:t>described it as ‘repugnant to all ideas of decency and civilisation’.</w:t>
      </w:r>
      <w:r w:rsidRPr="00B861AC">
        <w:rPr>
          <w:rFonts w:ascii="Calibri" w:eastAsia="Calibri" w:hAnsi="Calibri" w:cs="Times New Roman"/>
          <w:sz w:val="24"/>
          <w:szCs w:val="24"/>
          <w:vertAlign w:val="superscript"/>
          <w14:ligatures w14:val="none"/>
        </w:rPr>
        <w:footnoteReference w:id="1562"/>
      </w:r>
      <w:r w:rsidRPr="00B861AC">
        <w:rPr>
          <w:rFonts w:ascii="Calibri" w:eastAsia="Calibri" w:hAnsi="Calibri" w:cs="Times New Roman"/>
          <w:sz w:val="24"/>
          <w:szCs w:val="24"/>
          <w14:ligatures w14:val="none"/>
        </w:rPr>
        <w:t xml:space="preserve"> For Blunt, the destruction of the tomb represented ‘a piece of military revenge’ and ‘a crime’.</w:t>
      </w:r>
      <w:r w:rsidRPr="00B861AC">
        <w:rPr>
          <w:rFonts w:ascii="Calibri" w:eastAsia="Calibri" w:hAnsi="Calibri" w:cs="Times New Roman"/>
          <w:sz w:val="24"/>
          <w:szCs w:val="24"/>
          <w:vertAlign w:val="superscript"/>
          <w14:ligatures w14:val="none"/>
        </w:rPr>
        <w:footnoteReference w:id="1563"/>
      </w:r>
      <w:r w:rsidRPr="00B861AC">
        <w:rPr>
          <w:rFonts w:ascii="Calibri" w:eastAsia="Calibri" w:hAnsi="Calibri" w:cs="Times New Roman"/>
          <w:sz w:val="24"/>
          <w:szCs w:val="24"/>
          <w14:ligatures w14:val="none"/>
        </w:rPr>
        <w:t xml:space="preserve"> Even Winston Churchill, by then an aspiring Conservative MP, described it as ‘an appalling act of vandalism’. ‘If such conduct is to be characteristic of the Government’, he wrote, ‘then it would be better if Gordon had never given his life nor Kitchener won his victories’.</w:t>
      </w:r>
      <w:r w:rsidRPr="00B861AC">
        <w:rPr>
          <w:rFonts w:ascii="Calibri" w:eastAsia="Calibri" w:hAnsi="Calibri" w:cs="Times New Roman"/>
          <w:sz w:val="24"/>
          <w:szCs w:val="24"/>
          <w:vertAlign w:val="superscript"/>
          <w14:ligatures w14:val="none"/>
        </w:rPr>
        <w:footnoteReference w:id="1564"/>
      </w:r>
    </w:p>
    <w:p w14:paraId="4503BE03" w14:textId="3323A92C" w:rsidR="00B861AC" w:rsidRPr="00B861AC" w:rsidRDefault="00B861AC" w:rsidP="004D0CA5">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Opinion in the English Churches reacted to this wrangling with concern. The </w:t>
      </w:r>
      <w:r w:rsidRPr="00B861AC">
        <w:rPr>
          <w:rFonts w:ascii="Calibri" w:eastAsia="Calibri" w:hAnsi="Calibri" w:cs="Times New Roman"/>
          <w:i/>
          <w:iCs/>
          <w:sz w:val="24"/>
          <w:szCs w:val="24"/>
          <w14:ligatures w14:val="none"/>
        </w:rPr>
        <w:t xml:space="preserve">Church Times, </w:t>
      </w:r>
      <w:r w:rsidRPr="00B861AC">
        <w:rPr>
          <w:rFonts w:ascii="Calibri" w:eastAsia="Calibri" w:hAnsi="Calibri" w:cs="Times New Roman"/>
          <w:sz w:val="24"/>
          <w:szCs w:val="24"/>
          <w14:ligatures w14:val="none"/>
        </w:rPr>
        <w:t xml:space="preserve">which had consistently supported the reconquest of the Sudan, was typical in </w:t>
      </w:r>
      <w:r w:rsidRPr="00B861AC">
        <w:rPr>
          <w:rFonts w:ascii="Calibri" w:eastAsia="Calibri" w:hAnsi="Calibri" w:cs="Times New Roman"/>
          <w:sz w:val="24"/>
          <w:szCs w:val="24"/>
          <w14:ligatures w14:val="none"/>
        </w:rPr>
        <w:lastRenderedPageBreak/>
        <w:t>supporting demolition, to ‘prevent it becoming a focus of a new revolt’, while deploring the treatment of the Mahdi’s remains, which it characterised as an unacceptable ‘act of family vengeance’.</w:t>
      </w:r>
      <w:r w:rsidRPr="00B861AC">
        <w:rPr>
          <w:rFonts w:ascii="Calibri" w:eastAsia="Calibri" w:hAnsi="Calibri" w:cs="Times New Roman"/>
          <w:sz w:val="24"/>
          <w:szCs w:val="24"/>
          <w:vertAlign w:val="superscript"/>
          <w14:ligatures w14:val="none"/>
        </w:rPr>
        <w:footnoteReference w:id="1565"/>
      </w:r>
      <w:r w:rsidRPr="00B861AC">
        <w:rPr>
          <w:rFonts w:ascii="Calibri" w:eastAsia="Calibri" w:hAnsi="Calibri" w:cs="Times New Roman"/>
          <w:sz w:val="24"/>
          <w:szCs w:val="24"/>
          <w14:ligatures w14:val="none"/>
        </w:rPr>
        <w:t xml:space="preserve"> The </w:t>
      </w:r>
      <w:r w:rsidRPr="00B861AC">
        <w:rPr>
          <w:rFonts w:ascii="Calibri" w:eastAsia="Calibri" w:hAnsi="Calibri" w:cs="Times New Roman"/>
          <w:i/>
          <w:iCs/>
          <w:sz w:val="24"/>
          <w:szCs w:val="24"/>
          <w14:ligatures w14:val="none"/>
        </w:rPr>
        <w:t xml:space="preserve">Tablet, </w:t>
      </w:r>
      <w:r w:rsidRPr="00B861AC">
        <w:rPr>
          <w:rFonts w:ascii="Calibri" w:eastAsia="Calibri" w:hAnsi="Calibri" w:cs="Times New Roman"/>
          <w:sz w:val="24"/>
          <w:szCs w:val="24"/>
          <w14:ligatures w14:val="none"/>
        </w:rPr>
        <w:t xml:space="preserve">which also supported the Government’s ‘forward policy’, conceded similarly that ‘the dismemberment and disposal of the remains of the </w:t>
      </w:r>
      <w:r w:rsidR="000A4432" w:rsidRPr="00B861AC">
        <w:rPr>
          <w:rFonts w:ascii="Calibri" w:eastAsia="Calibri" w:hAnsi="Calibri" w:cs="Times New Roman"/>
          <w:sz w:val="24"/>
          <w:szCs w:val="24"/>
          <w14:ligatures w14:val="none"/>
        </w:rPr>
        <w:t>Mahdi</w:t>
      </w:r>
      <w:r w:rsidRPr="00B861AC">
        <w:rPr>
          <w:rFonts w:ascii="Calibri" w:eastAsia="Calibri" w:hAnsi="Calibri" w:cs="Times New Roman"/>
          <w:sz w:val="24"/>
          <w:szCs w:val="24"/>
          <w14:ligatures w14:val="none"/>
        </w:rPr>
        <w:t xml:space="preserve"> might not recommend themselves to many’.</w:t>
      </w:r>
      <w:r w:rsidRPr="00B861AC">
        <w:rPr>
          <w:rFonts w:ascii="Calibri" w:eastAsia="Calibri" w:hAnsi="Calibri" w:cs="Times New Roman"/>
          <w:sz w:val="24"/>
          <w:szCs w:val="24"/>
          <w:vertAlign w:val="superscript"/>
          <w14:ligatures w14:val="none"/>
        </w:rPr>
        <w:footnoteReference w:id="1566"/>
      </w:r>
    </w:p>
    <w:p w14:paraId="3B9D418C" w14:textId="30B221B3" w:rsidR="00B861AC" w:rsidRPr="00B861AC" w:rsidRDefault="00B861AC" w:rsidP="004D0CA5">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Once again, it was Watkins and Brindle, as chaplains to the Nile Expedition, who supplied the most informed and influential defence of Kitchener. And again, their response was promulgated to defend the </w:t>
      </w:r>
      <w:r w:rsidR="00614088">
        <w:rPr>
          <w:rFonts w:ascii="Calibri" w:eastAsia="Calibri" w:hAnsi="Calibri" w:cs="Times New Roman"/>
          <w:sz w:val="24"/>
          <w:szCs w:val="24"/>
          <w14:ligatures w14:val="none"/>
        </w:rPr>
        <w:t>C</w:t>
      </w:r>
      <w:r w:rsidRPr="00B861AC">
        <w:rPr>
          <w:rFonts w:ascii="Calibri" w:eastAsia="Calibri" w:hAnsi="Calibri" w:cs="Times New Roman"/>
          <w:sz w:val="24"/>
          <w:szCs w:val="24"/>
          <w14:ligatures w14:val="none"/>
        </w:rPr>
        <w:t xml:space="preserve">hurch as well as the army and the ‘civilising’ mission of the reconquest. Bennett had added the destruction of the tomb to his indictment of both Kitchener and Christian England. ‘It is almost incredible’, he wrote, ‘that the disinterment and mutilation of a dead body … should have been possible under a General whom </w:t>
      </w:r>
      <w:r w:rsidR="004C4AE5">
        <w:rPr>
          <w:rFonts w:ascii="Calibri" w:eastAsia="Calibri" w:hAnsi="Calibri" w:cs="Times New Roman"/>
          <w:sz w:val="24"/>
          <w:szCs w:val="24"/>
          <w14:ligatures w14:val="none"/>
        </w:rPr>
        <w:t>‘</w:t>
      </w:r>
      <w:r w:rsidRPr="00B861AC">
        <w:rPr>
          <w:rFonts w:ascii="Calibri" w:eastAsia="Calibri" w:hAnsi="Calibri" w:cs="Times New Roman"/>
          <w:sz w:val="24"/>
          <w:szCs w:val="24"/>
          <w14:ligatures w14:val="none"/>
        </w:rPr>
        <w:t>Christian</w:t>
      </w:r>
      <w:r w:rsidR="004C4AE5">
        <w:rPr>
          <w:rFonts w:ascii="Calibri" w:eastAsia="Calibri" w:hAnsi="Calibri" w:cs="Times New Roman"/>
          <w:sz w:val="24"/>
          <w:szCs w:val="24"/>
          <w14:ligatures w14:val="none"/>
        </w:rPr>
        <w:t>’</w:t>
      </w:r>
      <w:r w:rsidRPr="00B861AC">
        <w:rPr>
          <w:rFonts w:ascii="Calibri" w:eastAsia="Calibri" w:hAnsi="Calibri" w:cs="Times New Roman"/>
          <w:sz w:val="24"/>
          <w:szCs w:val="24"/>
          <w14:ligatures w14:val="none"/>
        </w:rPr>
        <w:t xml:space="preserve"> England is now delighting to honour’.</w:t>
      </w:r>
      <w:r w:rsidRPr="00B861AC">
        <w:rPr>
          <w:rFonts w:ascii="Calibri" w:eastAsia="Calibri" w:hAnsi="Calibri" w:cs="Times New Roman"/>
          <w:sz w:val="24"/>
          <w:szCs w:val="24"/>
          <w:vertAlign w:val="superscript"/>
          <w14:ligatures w14:val="none"/>
        </w:rPr>
        <w:footnoteReference w:id="1567"/>
      </w:r>
      <w:r w:rsidRPr="00B861AC">
        <w:rPr>
          <w:rFonts w:ascii="Calibri" w:eastAsia="Calibri" w:hAnsi="Calibri" w:cs="Times New Roman"/>
          <w:sz w:val="24"/>
          <w:szCs w:val="24"/>
          <w14:ligatures w14:val="none"/>
        </w:rPr>
        <w:t xml:space="preserve"> Churchill agreed that ‘no true Christian’ could approve of such a ‘wicked act’.</w:t>
      </w:r>
      <w:r w:rsidRPr="00B861AC">
        <w:rPr>
          <w:rFonts w:ascii="Calibri" w:eastAsia="Calibri" w:hAnsi="Calibri" w:cs="Times New Roman"/>
          <w:sz w:val="24"/>
          <w:szCs w:val="24"/>
          <w:vertAlign w:val="superscript"/>
          <w14:ligatures w14:val="none"/>
        </w:rPr>
        <w:footnoteReference w:id="1568"/>
      </w:r>
      <w:r w:rsidRPr="00B861AC">
        <w:rPr>
          <w:rFonts w:ascii="Calibri" w:eastAsia="Calibri" w:hAnsi="Calibri" w:cs="Times New Roman"/>
          <w:sz w:val="24"/>
          <w:szCs w:val="24"/>
          <w14:ligatures w14:val="none"/>
        </w:rPr>
        <w:t xml:space="preserve"> But it was Stead in </w:t>
      </w:r>
      <w:r w:rsidRPr="00B861AC">
        <w:rPr>
          <w:rFonts w:ascii="Calibri" w:eastAsia="Calibri" w:hAnsi="Calibri" w:cs="Times New Roman"/>
          <w:i/>
          <w:iCs/>
          <w:sz w:val="24"/>
          <w:szCs w:val="24"/>
          <w14:ligatures w14:val="none"/>
        </w:rPr>
        <w:t xml:space="preserve">War Against War! </w:t>
      </w:r>
      <w:r w:rsidRPr="00B861AC">
        <w:rPr>
          <w:rFonts w:ascii="Calibri" w:eastAsia="Calibri" w:hAnsi="Calibri" w:cs="Times New Roman"/>
          <w:sz w:val="24"/>
          <w:szCs w:val="24"/>
          <w14:ligatures w14:val="none"/>
        </w:rPr>
        <w:t>who was most acerbic:</w:t>
      </w:r>
    </w:p>
    <w:p w14:paraId="1AE86424" w14:textId="589A1053" w:rsidR="00B861AC" w:rsidRPr="00B861AC" w:rsidRDefault="00B861AC" w:rsidP="004D0CA5">
      <w:pPr>
        <w:spacing w:line="360" w:lineRule="auto"/>
        <w:ind w:left="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Could anything be more savage, more unchristian, more detestable than the desecration of the grave of a dead enemy? ... To defile the grave of an enemy is an infamy worthy of the worst savages, and that it should have been carried out by English soldiers under the orders of an English General justifies what can be said as to the savagery into which our people occasionally descend … This crime against civilisation and humanity was committed by General Kitchener and committed deliberately for the attainment of a political end.</w:t>
      </w:r>
      <w:r w:rsidRPr="00B861AC">
        <w:rPr>
          <w:rFonts w:ascii="Calibri" w:eastAsia="Calibri" w:hAnsi="Calibri" w:cs="Times New Roman"/>
          <w:sz w:val="24"/>
          <w:szCs w:val="24"/>
          <w:vertAlign w:val="superscript"/>
          <w14:ligatures w14:val="none"/>
        </w:rPr>
        <w:footnoteReference w:id="1569"/>
      </w:r>
    </w:p>
    <w:p w14:paraId="6056691B" w14:textId="25328A4A" w:rsidR="00B861AC" w:rsidRPr="00B861AC" w:rsidRDefault="00B861AC" w:rsidP="00B861AC">
      <w:pPr>
        <w:spacing w:line="480" w:lineRule="auto"/>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 xml:space="preserve">Watkins addressed this squarely, endorsing Kitchener’s argument that the removal and destruction of the Mahdi’s body was required reasonably to avoid it remaining as a site of </w:t>
      </w:r>
      <w:r w:rsidRPr="00B861AC">
        <w:rPr>
          <w:rFonts w:ascii="Calibri" w:eastAsia="Calibri" w:hAnsi="Calibri" w:cs="Times New Roman"/>
          <w:sz w:val="24"/>
          <w:szCs w:val="24"/>
          <w14:ligatures w14:val="none"/>
        </w:rPr>
        <w:lastRenderedPageBreak/>
        <w:t>superstitious pilgrimage.</w:t>
      </w:r>
      <w:r w:rsidRPr="00B861AC">
        <w:rPr>
          <w:rFonts w:ascii="Calibri" w:eastAsia="Calibri" w:hAnsi="Calibri" w:cs="Times New Roman"/>
          <w:sz w:val="24"/>
          <w:szCs w:val="24"/>
          <w:vertAlign w:val="superscript"/>
          <w14:ligatures w14:val="none"/>
        </w:rPr>
        <w:footnoteReference w:id="1570"/>
      </w:r>
      <w:r w:rsidRPr="00B861AC">
        <w:rPr>
          <w:rFonts w:ascii="Calibri" w:eastAsia="Calibri" w:hAnsi="Calibri" w:cs="Times New Roman"/>
          <w:sz w:val="24"/>
          <w:szCs w:val="24"/>
          <w14:ligatures w14:val="none"/>
        </w:rPr>
        <w:t xml:space="preserve"> Brindle, writing in the </w:t>
      </w:r>
      <w:r w:rsidRPr="00B861AC">
        <w:rPr>
          <w:rFonts w:ascii="Calibri" w:eastAsia="Calibri" w:hAnsi="Calibri" w:cs="Times New Roman"/>
          <w:i/>
          <w:iCs/>
          <w:sz w:val="24"/>
          <w:szCs w:val="24"/>
          <w14:ligatures w14:val="none"/>
        </w:rPr>
        <w:t xml:space="preserve">Tablet, </w:t>
      </w:r>
      <w:r w:rsidRPr="00B861AC">
        <w:rPr>
          <w:rFonts w:ascii="Calibri" w:eastAsia="Calibri" w:hAnsi="Calibri" w:cs="Times New Roman"/>
          <w:sz w:val="24"/>
          <w:szCs w:val="24"/>
          <w14:ligatures w14:val="none"/>
        </w:rPr>
        <w:t>asserted similarly that the tomb ‘was not worth preservation on any ground, except as a centre of fanatical devotion’. And Brindle claimed a specific advantage over Morley, namely his experience ‘of the East’ arising from his service as a chaplain in Egypt since 1882.</w:t>
      </w:r>
      <w:r w:rsidRPr="00B861AC">
        <w:rPr>
          <w:rFonts w:ascii="Calibri" w:eastAsia="Calibri" w:hAnsi="Calibri" w:cs="Times New Roman"/>
          <w:sz w:val="24"/>
          <w:szCs w:val="24"/>
          <w:vertAlign w:val="superscript"/>
          <w14:ligatures w14:val="none"/>
        </w:rPr>
        <w:footnoteReference w:id="1571"/>
      </w:r>
    </w:p>
    <w:p w14:paraId="6E0B1B34" w14:textId="77777777" w:rsidR="00B861AC" w:rsidRPr="00B861AC" w:rsidRDefault="00B861AC" w:rsidP="00B861AC">
      <w:pPr>
        <w:spacing w:line="480" w:lineRule="auto"/>
        <w:jc w:val="both"/>
        <w:rPr>
          <w:rFonts w:ascii="Calibri" w:eastAsia="Calibri" w:hAnsi="Calibri" w:cs="Times New Roman"/>
          <w:sz w:val="24"/>
          <w:szCs w:val="24"/>
          <w:u w:val="single"/>
          <w14:ligatures w14:val="none"/>
        </w:rPr>
      </w:pPr>
      <w:r w:rsidRPr="00B861AC">
        <w:rPr>
          <w:rFonts w:ascii="Calibri" w:eastAsia="Calibri" w:hAnsi="Calibri" w:cs="Times New Roman"/>
          <w:sz w:val="24"/>
          <w:szCs w:val="24"/>
          <w:u w:val="single"/>
          <w14:ligatures w14:val="none"/>
        </w:rPr>
        <w:t>Conclusion</w:t>
      </w:r>
    </w:p>
    <w:p w14:paraId="3B1F9765" w14:textId="5E090C1E" w:rsidR="00B861AC" w:rsidRPr="00B861AC" w:rsidRDefault="00B861AC" w:rsidP="00DE3BD1">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Chaplains like Watkins believed that the soldiers of the Empire were ‘pioneers and defenders of our civilisation’,</w:t>
      </w:r>
      <w:r w:rsidRPr="00B861AC">
        <w:rPr>
          <w:rFonts w:ascii="Calibri" w:eastAsia="Calibri" w:hAnsi="Calibri" w:cs="Times New Roman"/>
          <w:sz w:val="24"/>
          <w:szCs w:val="24"/>
          <w:vertAlign w:val="superscript"/>
          <w14:ligatures w14:val="none"/>
        </w:rPr>
        <w:footnoteReference w:id="1572"/>
      </w:r>
      <w:r w:rsidRPr="00B861AC">
        <w:rPr>
          <w:rFonts w:ascii="Calibri" w:eastAsia="Calibri" w:hAnsi="Calibri" w:cs="Times New Roman"/>
          <w:sz w:val="24"/>
          <w:szCs w:val="24"/>
          <w14:ligatures w14:val="none"/>
        </w:rPr>
        <w:t xml:space="preserve"> and so they endorsed instinctively the ‘liberating’ and ‘civilising’ goals of the reconquest. Watkins regarded the Anglo-Egyptian army as the ‘deliverers’ of the Sudanese people and the destruction of the Mahdi’s tomb as ‘a symbol of the now broken power that for so long had held the people in bondage’.</w:t>
      </w:r>
      <w:r w:rsidRPr="00B861AC">
        <w:rPr>
          <w:rFonts w:ascii="Calibri" w:eastAsia="Calibri" w:hAnsi="Calibri" w:cs="Times New Roman"/>
          <w:sz w:val="24"/>
          <w:szCs w:val="24"/>
          <w:vertAlign w:val="superscript"/>
          <w14:ligatures w14:val="none"/>
        </w:rPr>
        <w:footnoteReference w:id="1573"/>
      </w:r>
      <w:r w:rsidRPr="00B861AC">
        <w:rPr>
          <w:rFonts w:ascii="Calibri" w:eastAsia="Calibri" w:hAnsi="Calibri" w:cs="Times New Roman"/>
          <w:sz w:val="24"/>
          <w:szCs w:val="24"/>
          <w14:ligatures w14:val="none"/>
        </w:rPr>
        <w:t xml:space="preserve"> Brindle, like Cardinal Vaughan, saw the reconquest as a means of abolishing slavery and propagating Christian mission. The ‘discernible tendency for chaplains to become heavily identified with their soldiers’</w:t>
      </w:r>
      <w:r w:rsidRPr="00B861AC">
        <w:rPr>
          <w:rFonts w:ascii="Calibri" w:eastAsia="Calibri" w:hAnsi="Calibri" w:cs="Times New Roman"/>
          <w:sz w:val="24"/>
          <w:szCs w:val="24"/>
          <w:vertAlign w:val="superscript"/>
          <w14:ligatures w14:val="none"/>
        </w:rPr>
        <w:footnoteReference w:id="1574"/>
      </w:r>
      <w:r w:rsidRPr="00B861AC">
        <w:rPr>
          <w:rFonts w:ascii="Calibri" w:eastAsia="Calibri" w:hAnsi="Calibri" w:cs="Times New Roman"/>
          <w:sz w:val="24"/>
          <w:szCs w:val="24"/>
          <w14:ligatures w14:val="none"/>
        </w:rPr>
        <w:t xml:space="preserve"> meant that these values were imparted naturally to the men of the Nile Expedition. An enhanced public profile, moreover, resulted in the chaplains being engaged actively in promoting the aims and values of the reconquest to the wider British public. Indeed, by the outbreak of the First World War, Watkins had published four well-regarded books</w:t>
      </w:r>
      <w:r w:rsidRPr="00B861AC">
        <w:rPr>
          <w:rFonts w:ascii="Calibri" w:eastAsia="Calibri" w:hAnsi="Calibri" w:cs="Times New Roman"/>
          <w:sz w:val="24"/>
          <w:szCs w:val="24"/>
          <w:vertAlign w:val="superscript"/>
          <w14:ligatures w14:val="none"/>
        </w:rPr>
        <w:footnoteReference w:id="1575"/>
      </w:r>
      <w:r w:rsidRPr="00B861AC">
        <w:rPr>
          <w:rFonts w:ascii="Calibri" w:eastAsia="Calibri" w:hAnsi="Calibri" w:cs="Times New Roman"/>
          <w:sz w:val="24"/>
          <w:szCs w:val="24"/>
          <w14:ligatures w14:val="none"/>
        </w:rPr>
        <w:t xml:space="preserve"> and was writing regular articles for the </w:t>
      </w:r>
      <w:r w:rsidRPr="00B861AC">
        <w:rPr>
          <w:rFonts w:ascii="Calibri" w:eastAsia="Calibri" w:hAnsi="Calibri" w:cs="Times New Roman"/>
          <w:i/>
          <w:iCs/>
          <w:sz w:val="24"/>
          <w:szCs w:val="24"/>
          <w14:ligatures w14:val="none"/>
        </w:rPr>
        <w:t xml:space="preserve">Methodist Recorder. </w:t>
      </w:r>
      <w:r w:rsidRPr="00B861AC">
        <w:rPr>
          <w:rFonts w:ascii="Calibri" w:eastAsia="Calibri" w:hAnsi="Calibri" w:cs="Times New Roman"/>
          <w:sz w:val="24"/>
          <w:szCs w:val="24"/>
          <w14:ligatures w14:val="none"/>
        </w:rPr>
        <w:t>Brindle, meanwhile, was raised by the Pope (on Vaughan’s recommendation) to the Episcopate, first as an Auxiliary Bishop of Westminster and then, from 1901, as Bishop of Nottingham.</w:t>
      </w:r>
      <w:r w:rsidRPr="00B861AC">
        <w:rPr>
          <w:rFonts w:ascii="Calibri" w:eastAsia="Calibri" w:hAnsi="Calibri" w:cs="Times New Roman"/>
          <w:sz w:val="24"/>
          <w:szCs w:val="24"/>
          <w:vertAlign w:val="superscript"/>
          <w14:ligatures w14:val="none"/>
        </w:rPr>
        <w:footnoteReference w:id="1576"/>
      </w:r>
      <w:r w:rsidRPr="00B861AC">
        <w:rPr>
          <w:rFonts w:ascii="Calibri" w:eastAsia="Calibri" w:hAnsi="Calibri" w:cs="Times New Roman"/>
          <w:sz w:val="24"/>
          <w:szCs w:val="24"/>
          <w14:ligatures w14:val="none"/>
        </w:rPr>
        <w:t xml:space="preserve"> The chaplains’ support for the unifying, </w:t>
      </w:r>
      <w:r w:rsidRPr="00B861AC">
        <w:rPr>
          <w:rFonts w:ascii="Calibri" w:eastAsia="Calibri" w:hAnsi="Calibri" w:cs="Times New Roman"/>
          <w:sz w:val="24"/>
          <w:szCs w:val="24"/>
          <w14:ligatures w14:val="none"/>
        </w:rPr>
        <w:lastRenderedPageBreak/>
        <w:t>‘civilising’ purpose of the reconquest was expressed most vividly in their conduct of the Gordon Memorial Service. ‘It was indeed a fitting thing’, wrote Watkins, ‘that Christian and Mohammedan, Romanist and Puritan, should unite and lay aside for a time their differences’.</w:t>
      </w:r>
      <w:r w:rsidRPr="00B861AC">
        <w:rPr>
          <w:rFonts w:ascii="Calibri" w:eastAsia="Calibri" w:hAnsi="Calibri" w:cs="Times New Roman"/>
          <w:sz w:val="24"/>
          <w:szCs w:val="24"/>
          <w:vertAlign w:val="superscript"/>
          <w14:ligatures w14:val="none"/>
        </w:rPr>
        <w:footnoteReference w:id="1577"/>
      </w:r>
    </w:p>
    <w:p w14:paraId="478120A9" w14:textId="105ED416" w:rsidR="00B861AC" w:rsidRPr="00A01CC5" w:rsidRDefault="00B861AC" w:rsidP="00A01CC5">
      <w:pPr>
        <w:spacing w:line="480" w:lineRule="auto"/>
        <w:ind w:firstLine="567"/>
        <w:jc w:val="both"/>
        <w:rPr>
          <w:rFonts w:ascii="Calibri" w:eastAsia="Calibri" w:hAnsi="Calibri" w:cs="Times New Roman"/>
          <w:sz w:val="24"/>
          <w:szCs w:val="24"/>
          <w14:ligatures w14:val="none"/>
        </w:rPr>
      </w:pPr>
      <w:r w:rsidRPr="00B861AC">
        <w:rPr>
          <w:rFonts w:ascii="Calibri" w:eastAsia="Calibri" w:hAnsi="Calibri" w:cs="Times New Roman"/>
          <w:sz w:val="24"/>
          <w:szCs w:val="24"/>
          <w14:ligatures w14:val="none"/>
        </w:rPr>
        <w:t>Yet, the chaplains’ witness was different necessarily to that of the other chroniclers of the reconquest. Watkins, writing ‘neither as the journalist nor the soldier, but as a minister of the Gospel’, acknowledged that his role was to ‘present to the public a view of the campaign differing somewhat … to most other writers on the subject’.</w:t>
      </w:r>
      <w:r w:rsidRPr="00B861AC">
        <w:rPr>
          <w:rFonts w:ascii="Calibri" w:eastAsia="Calibri" w:hAnsi="Calibri" w:cs="Times New Roman"/>
          <w:sz w:val="24"/>
          <w:szCs w:val="24"/>
          <w:vertAlign w:val="superscript"/>
          <w14:ligatures w14:val="none"/>
        </w:rPr>
        <w:footnoteReference w:id="1578"/>
      </w:r>
      <w:r w:rsidRPr="00B861AC">
        <w:rPr>
          <w:rFonts w:ascii="Calibri" w:eastAsia="Calibri" w:hAnsi="Calibri" w:cs="Times New Roman"/>
          <w:sz w:val="24"/>
          <w:szCs w:val="24"/>
          <w14:ligatures w14:val="none"/>
        </w:rPr>
        <w:t xml:space="preserve"> Brindle, despite his extensive military experience, saw himself primarily as a servant of the Church. Writing privately to his Archbishop, he described Vaughan as ‘the General’, with himself as ‘Chief of Staff’.</w:t>
      </w:r>
      <w:r w:rsidRPr="00B861AC">
        <w:rPr>
          <w:rFonts w:ascii="Calibri" w:eastAsia="Calibri" w:hAnsi="Calibri" w:cs="Times New Roman"/>
          <w:sz w:val="24"/>
          <w:szCs w:val="24"/>
          <w:vertAlign w:val="superscript"/>
          <w14:ligatures w14:val="none"/>
        </w:rPr>
        <w:footnoteReference w:id="1579"/>
      </w:r>
      <w:r w:rsidRPr="00B861AC">
        <w:rPr>
          <w:rFonts w:ascii="Calibri" w:eastAsia="Calibri" w:hAnsi="Calibri" w:cs="Times New Roman"/>
          <w:sz w:val="24"/>
          <w:szCs w:val="24"/>
          <w14:ligatures w14:val="none"/>
        </w:rPr>
        <w:t xml:space="preserve"> Watkins similarly described the chaplains as ‘men who serve two Kings, the greater of whom is heavenly’.</w:t>
      </w:r>
      <w:r w:rsidRPr="00B861AC">
        <w:rPr>
          <w:rFonts w:ascii="Calibri" w:eastAsia="Calibri" w:hAnsi="Calibri" w:cs="Times New Roman"/>
          <w:sz w:val="24"/>
          <w:szCs w:val="24"/>
          <w:vertAlign w:val="superscript"/>
          <w14:ligatures w14:val="none"/>
        </w:rPr>
        <w:footnoteReference w:id="1580"/>
      </w:r>
      <w:r w:rsidRPr="00B861AC">
        <w:rPr>
          <w:rFonts w:ascii="Calibri" w:eastAsia="Calibri" w:hAnsi="Calibri" w:cs="Times New Roman"/>
          <w:sz w:val="24"/>
          <w:szCs w:val="24"/>
          <w14:ligatures w14:val="none"/>
        </w:rPr>
        <w:t xml:space="preserve"> As such, Brindle’s initial refusal to officiate at (or even attend) the Gordon Memorial Service represented not so much a rejection of this ‘set piece of British imperial memorialisation’,</w:t>
      </w:r>
      <w:r w:rsidRPr="00B861AC">
        <w:rPr>
          <w:rFonts w:ascii="Calibri" w:eastAsia="Calibri" w:hAnsi="Calibri" w:cs="Times New Roman"/>
          <w:sz w:val="24"/>
          <w:szCs w:val="24"/>
          <w:vertAlign w:val="superscript"/>
          <w14:ligatures w14:val="none"/>
        </w:rPr>
        <w:footnoteReference w:id="1581"/>
      </w:r>
      <w:r w:rsidRPr="00B861AC">
        <w:rPr>
          <w:rFonts w:ascii="Calibri" w:eastAsia="Calibri" w:hAnsi="Calibri" w:cs="Times New Roman"/>
          <w:sz w:val="24"/>
          <w:szCs w:val="24"/>
          <w14:ligatures w14:val="none"/>
        </w:rPr>
        <w:t xml:space="preserve"> but rather a reflection of the importance the chaplains attached to their spiritual ministry to the troops, represented specifically by the Sunday voluntary service. And, while the chaplains’ public support for Kitchener and the army was effective in refuting determined allegations of atrocities and war crimes, their motivation was always the defence of the Churches of Christian England.</w:t>
      </w:r>
    </w:p>
    <w:p w14:paraId="2FA72EBB" w14:textId="5610AEDB" w:rsidR="00B861AC" w:rsidRDefault="00B861AC">
      <w:pPr>
        <w:rPr>
          <w:rFonts w:ascii="Calibri" w:eastAsia="Calibri" w:hAnsi="Calibri" w:cs="Times New Roman"/>
          <w:kern w:val="0"/>
          <w:sz w:val="24"/>
          <w:szCs w:val="24"/>
          <w14:ligatures w14:val="none"/>
        </w:rPr>
      </w:pPr>
      <w:r>
        <w:rPr>
          <w:rFonts w:ascii="Calibri" w:eastAsia="Calibri" w:hAnsi="Calibri" w:cs="Times New Roman"/>
          <w:kern w:val="0"/>
          <w:sz w:val="24"/>
          <w:szCs w:val="24"/>
          <w14:ligatures w14:val="none"/>
        </w:rPr>
        <w:br w:type="page"/>
      </w:r>
    </w:p>
    <w:p w14:paraId="1B182842" w14:textId="77777777" w:rsidR="00B861AC" w:rsidRPr="00B861AC" w:rsidRDefault="00B861AC" w:rsidP="00B861AC">
      <w:pPr>
        <w:spacing w:line="256" w:lineRule="auto"/>
        <w:jc w:val="center"/>
        <w:rPr>
          <w:rFonts w:ascii="Calibri" w:eastAsia="Aptos" w:hAnsi="Calibri" w:cs="Calibri"/>
          <w:sz w:val="32"/>
          <w:szCs w:val="32"/>
        </w:rPr>
      </w:pPr>
    </w:p>
    <w:p w14:paraId="08CD3C61" w14:textId="77777777" w:rsidR="00B861AC" w:rsidRPr="00B861AC" w:rsidRDefault="00B861AC" w:rsidP="00B861AC">
      <w:pPr>
        <w:spacing w:line="256" w:lineRule="auto"/>
        <w:jc w:val="center"/>
        <w:rPr>
          <w:rFonts w:ascii="Calibri" w:eastAsia="Aptos" w:hAnsi="Calibri" w:cs="Calibri"/>
          <w:sz w:val="32"/>
          <w:szCs w:val="32"/>
        </w:rPr>
      </w:pPr>
    </w:p>
    <w:p w14:paraId="449204E5" w14:textId="77777777" w:rsidR="00B861AC" w:rsidRPr="00B861AC" w:rsidRDefault="00B861AC" w:rsidP="00B861AC">
      <w:pPr>
        <w:spacing w:line="256" w:lineRule="auto"/>
        <w:jc w:val="center"/>
        <w:rPr>
          <w:rFonts w:ascii="Calibri" w:eastAsia="Aptos" w:hAnsi="Calibri" w:cs="Calibri"/>
          <w:sz w:val="32"/>
          <w:szCs w:val="32"/>
        </w:rPr>
      </w:pPr>
    </w:p>
    <w:p w14:paraId="30D28CC0" w14:textId="77777777" w:rsidR="00B861AC" w:rsidRPr="00B861AC" w:rsidRDefault="00B861AC" w:rsidP="00A01CC5">
      <w:pPr>
        <w:spacing w:line="257" w:lineRule="auto"/>
        <w:jc w:val="center"/>
        <w:rPr>
          <w:rFonts w:ascii="Calibri" w:eastAsia="Aptos" w:hAnsi="Calibri" w:cs="Calibri"/>
          <w:sz w:val="32"/>
          <w:szCs w:val="32"/>
        </w:rPr>
      </w:pPr>
      <w:r w:rsidRPr="00B861AC">
        <w:rPr>
          <w:rFonts w:ascii="Calibri" w:eastAsia="Aptos" w:hAnsi="Calibri" w:cs="Calibri"/>
          <w:sz w:val="32"/>
          <w:szCs w:val="32"/>
        </w:rPr>
        <w:t>IV.</w:t>
      </w:r>
    </w:p>
    <w:p w14:paraId="6D174330" w14:textId="77777777" w:rsidR="00E23080" w:rsidRDefault="00B861AC" w:rsidP="00B861AC">
      <w:pPr>
        <w:spacing w:line="256" w:lineRule="auto"/>
        <w:jc w:val="center"/>
        <w:rPr>
          <w:rFonts w:ascii="Calibri" w:eastAsia="Aptos" w:hAnsi="Calibri" w:cs="Calibri"/>
          <w:sz w:val="32"/>
          <w:szCs w:val="32"/>
          <w:u w:val="single"/>
        </w:rPr>
        <w:sectPr w:rsidR="00E23080" w:rsidSect="00434BCE">
          <w:footnotePr>
            <w:numRestart w:val="eachSect"/>
          </w:footnotePr>
          <w:pgSz w:w="11906" w:h="16838"/>
          <w:pgMar w:top="1440" w:right="1440" w:bottom="1440" w:left="1440" w:header="708" w:footer="708" w:gutter="0"/>
          <w:cols w:space="708"/>
          <w:docGrid w:linePitch="360"/>
        </w:sectPr>
      </w:pPr>
      <w:r w:rsidRPr="00B861AC">
        <w:rPr>
          <w:rFonts w:ascii="Calibri" w:eastAsia="Aptos" w:hAnsi="Calibri" w:cs="Calibri"/>
          <w:sz w:val="32"/>
          <w:szCs w:val="32"/>
          <w:u w:val="single"/>
        </w:rPr>
        <w:t>Restoration: 1900</w:t>
      </w:r>
    </w:p>
    <w:p w14:paraId="36A2072E" w14:textId="77777777" w:rsidR="00B861AC" w:rsidRPr="00B861AC" w:rsidRDefault="00B861AC" w:rsidP="00A01CC5">
      <w:pPr>
        <w:spacing w:line="480" w:lineRule="auto"/>
        <w:jc w:val="center"/>
        <w:rPr>
          <w:rFonts w:ascii="Calibri" w:eastAsia="Aptos" w:hAnsi="Calibri" w:cs="Calibri"/>
          <w:sz w:val="24"/>
          <w:szCs w:val="24"/>
          <w:u w:val="single"/>
        </w:rPr>
      </w:pPr>
      <w:r w:rsidRPr="00B861AC">
        <w:rPr>
          <w:rFonts w:ascii="Calibri" w:eastAsia="Aptos" w:hAnsi="Calibri" w:cs="Calibri"/>
          <w:sz w:val="24"/>
          <w:szCs w:val="24"/>
          <w:u w:val="single"/>
        </w:rPr>
        <w:lastRenderedPageBreak/>
        <w:t>Gordon’s shadow</w:t>
      </w:r>
    </w:p>
    <w:p w14:paraId="00FA2ECE" w14:textId="77777777" w:rsidR="00B861AC" w:rsidRPr="00B861AC" w:rsidRDefault="00B861AC" w:rsidP="00EE57DA">
      <w:pPr>
        <w:spacing w:line="480" w:lineRule="auto"/>
        <w:jc w:val="both"/>
        <w:rPr>
          <w:rFonts w:ascii="Calibri" w:eastAsia="Aptos" w:hAnsi="Calibri" w:cs="Calibri"/>
          <w:sz w:val="24"/>
          <w:szCs w:val="24"/>
          <w:u w:val="single"/>
        </w:rPr>
      </w:pPr>
      <w:r w:rsidRPr="00B861AC">
        <w:rPr>
          <w:rFonts w:ascii="Calibri" w:eastAsia="Aptos" w:hAnsi="Calibri" w:cs="Calibri"/>
          <w:sz w:val="24"/>
          <w:szCs w:val="24"/>
          <w:u w:val="single"/>
        </w:rPr>
        <w:t>Introduction</w:t>
      </w:r>
    </w:p>
    <w:p w14:paraId="18E24611" w14:textId="2A86C6CC" w:rsidR="00B861AC" w:rsidRPr="00B861AC" w:rsidRDefault="00B861AC" w:rsidP="00A01CC5">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 xml:space="preserve">The </w:t>
      </w:r>
      <w:r w:rsidR="00CE2B2C">
        <w:rPr>
          <w:rFonts w:ascii="Calibri" w:eastAsia="Aptos" w:hAnsi="Calibri" w:cs="Calibri"/>
          <w:sz w:val="24"/>
          <w:szCs w:val="24"/>
        </w:rPr>
        <w:t>C</w:t>
      </w:r>
      <w:r w:rsidRPr="00B861AC">
        <w:rPr>
          <w:rFonts w:ascii="Calibri" w:eastAsia="Aptos" w:hAnsi="Calibri" w:cs="Calibri"/>
          <w:sz w:val="24"/>
          <w:szCs w:val="24"/>
        </w:rPr>
        <w:t xml:space="preserve">hurches and Christian missionary organisations anticipated that Kitchener’s victory at the Battle of Omdurman would immediately ‘open’ the country to mission, and groups like the Church Missionary Society lost no time in planning for the evangelisation of the Sudan. Karl Kumm, a </w:t>
      </w:r>
      <w:r w:rsidR="00964490">
        <w:rPr>
          <w:rFonts w:ascii="Calibri" w:eastAsia="Aptos" w:hAnsi="Calibri" w:cs="Calibri"/>
          <w:sz w:val="24"/>
          <w:szCs w:val="24"/>
        </w:rPr>
        <w:t>Lutheran m</w:t>
      </w:r>
      <w:r w:rsidRPr="00B861AC">
        <w:rPr>
          <w:rFonts w:ascii="Calibri" w:eastAsia="Aptos" w:hAnsi="Calibri" w:cs="Calibri"/>
          <w:sz w:val="24"/>
          <w:szCs w:val="24"/>
        </w:rPr>
        <w:t>issionary, was typical in believing that the defeat of Mahdism would unlock ‘the largest un-evangelised mission field in the world … to European influence, trade, civilisation and missionary enterprise’.</w:t>
      </w:r>
      <w:r w:rsidRPr="00B861AC">
        <w:rPr>
          <w:rFonts w:ascii="Calibri" w:eastAsia="Aptos" w:hAnsi="Calibri" w:cs="Calibri"/>
          <w:sz w:val="24"/>
          <w:szCs w:val="24"/>
          <w:vertAlign w:val="superscript"/>
        </w:rPr>
        <w:footnoteReference w:id="1582"/>
      </w:r>
    </w:p>
    <w:p w14:paraId="3BA6BA9E" w14:textId="357EF01B" w:rsidR="00B861AC" w:rsidRPr="00B861AC" w:rsidRDefault="00B861AC" w:rsidP="00752C44">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The Condominium Government</w:t>
      </w:r>
      <w:r w:rsidR="00752C44">
        <w:rPr>
          <w:rFonts w:ascii="Calibri" w:eastAsia="Aptos" w:hAnsi="Calibri" w:cs="Calibri"/>
          <w:sz w:val="24"/>
          <w:szCs w:val="24"/>
        </w:rPr>
        <w:t>,</w:t>
      </w:r>
      <w:r w:rsidRPr="00B861AC">
        <w:rPr>
          <w:rFonts w:ascii="Calibri" w:eastAsia="Aptos" w:hAnsi="Calibri" w:cs="Calibri"/>
          <w:sz w:val="24"/>
          <w:szCs w:val="24"/>
          <w:vertAlign w:val="superscript"/>
        </w:rPr>
        <w:footnoteReference w:id="1583"/>
      </w:r>
      <w:r w:rsidRPr="00B861AC">
        <w:rPr>
          <w:rFonts w:ascii="Calibri" w:eastAsia="Aptos" w:hAnsi="Calibri" w:cs="Calibri"/>
          <w:sz w:val="24"/>
          <w:szCs w:val="24"/>
        </w:rPr>
        <w:t xml:space="preserve"> however, retained a morbid fear of ‘fanatical’ Islam, as epitomised by the Mahdist revolution, and ‘viewed as an unquestioning principle the necessity to avoid provoking it’.</w:t>
      </w:r>
      <w:r w:rsidRPr="00B861AC">
        <w:rPr>
          <w:rFonts w:ascii="Calibri" w:eastAsia="Aptos" w:hAnsi="Calibri" w:cs="Calibri"/>
          <w:sz w:val="24"/>
          <w:szCs w:val="24"/>
          <w:vertAlign w:val="superscript"/>
        </w:rPr>
        <w:footnoteReference w:id="1584"/>
      </w:r>
      <w:r w:rsidRPr="00B861AC">
        <w:rPr>
          <w:rFonts w:ascii="Calibri" w:eastAsia="Aptos" w:hAnsi="Calibri" w:cs="Calibri"/>
          <w:sz w:val="24"/>
          <w:szCs w:val="24"/>
        </w:rPr>
        <w:t xml:space="preserve"> Almost immediately, therefore, Kitchener issued a prohibition against Christian proselytising in an attempt to ‘maintain an even balance over all the subjects of the Sudan, whether Christian or Moslem’.</w:t>
      </w:r>
      <w:r w:rsidRPr="00B861AC">
        <w:rPr>
          <w:rFonts w:ascii="Calibri" w:eastAsia="Aptos" w:hAnsi="Calibri" w:cs="Calibri"/>
          <w:sz w:val="24"/>
          <w:szCs w:val="24"/>
          <w:vertAlign w:val="superscript"/>
        </w:rPr>
        <w:footnoteReference w:id="1585"/>
      </w:r>
      <w:r w:rsidRPr="00B861AC">
        <w:rPr>
          <w:rFonts w:ascii="Calibri" w:eastAsia="Aptos" w:hAnsi="Calibri" w:cs="Calibri"/>
          <w:sz w:val="24"/>
          <w:szCs w:val="24"/>
        </w:rPr>
        <w:t xml:space="preserve"> This policy, ‘refined through trial and error’</w:t>
      </w:r>
      <w:r w:rsidRPr="00B861AC">
        <w:rPr>
          <w:rFonts w:ascii="Calibri" w:eastAsia="Aptos" w:hAnsi="Calibri" w:cs="Calibri"/>
          <w:sz w:val="24"/>
          <w:szCs w:val="24"/>
          <w:vertAlign w:val="superscript"/>
        </w:rPr>
        <w:footnoteReference w:id="1586"/>
      </w:r>
      <w:r w:rsidRPr="00B861AC">
        <w:rPr>
          <w:rFonts w:ascii="Calibri" w:eastAsia="Aptos" w:hAnsi="Calibri" w:cs="Calibri"/>
          <w:sz w:val="24"/>
          <w:szCs w:val="24"/>
        </w:rPr>
        <w:t xml:space="preserve"> and eventually relaxed somewhat in southern Sudan, was formalised in the Sudan Government Missionary Regulations 1905. It was criticised bitterly by the </w:t>
      </w:r>
      <w:r w:rsidR="00322D0E">
        <w:rPr>
          <w:rFonts w:ascii="Calibri" w:eastAsia="Aptos" w:hAnsi="Calibri" w:cs="Calibri"/>
          <w:sz w:val="24"/>
          <w:szCs w:val="24"/>
        </w:rPr>
        <w:t>C</w:t>
      </w:r>
      <w:r w:rsidRPr="00B861AC">
        <w:rPr>
          <w:rFonts w:ascii="Calibri" w:eastAsia="Aptos" w:hAnsi="Calibri" w:cs="Calibri"/>
          <w:sz w:val="24"/>
          <w:szCs w:val="24"/>
        </w:rPr>
        <w:t>hurches and missionary organisations, although some Christians recognised the pragmatic necessity of restraint. As J. Spencer Trimingham, the CMS missionary and influential scholar on Islam in Africa, conceded:</w:t>
      </w:r>
    </w:p>
    <w:p w14:paraId="06520679" w14:textId="70A8153C" w:rsidR="00B861AC" w:rsidRPr="00B861AC" w:rsidRDefault="00B861AC" w:rsidP="00752C44">
      <w:pPr>
        <w:spacing w:line="360" w:lineRule="auto"/>
        <w:ind w:left="567"/>
        <w:jc w:val="both"/>
        <w:rPr>
          <w:rFonts w:ascii="Calibri" w:eastAsia="Aptos" w:hAnsi="Calibri" w:cs="Calibri"/>
          <w:sz w:val="24"/>
          <w:szCs w:val="24"/>
        </w:rPr>
      </w:pPr>
      <w:r w:rsidRPr="00B861AC">
        <w:rPr>
          <w:rFonts w:ascii="Calibri" w:eastAsia="Aptos" w:hAnsi="Calibri" w:cs="Calibri"/>
          <w:sz w:val="24"/>
          <w:szCs w:val="24"/>
        </w:rPr>
        <w:lastRenderedPageBreak/>
        <w:t>One can be sympathetic to [the Government’s] point of view</w:t>
      </w:r>
      <w:r w:rsidR="00CE2B2C">
        <w:rPr>
          <w:rFonts w:ascii="Calibri" w:eastAsia="Aptos" w:hAnsi="Calibri" w:cs="Calibri"/>
          <w:sz w:val="24"/>
          <w:szCs w:val="24"/>
        </w:rPr>
        <w:t xml:space="preserve"> </w:t>
      </w:r>
      <w:r w:rsidRPr="00B861AC">
        <w:rPr>
          <w:rFonts w:ascii="Calibri" w:eastAsia="Aptos" w:hAnsi="Calibri" w:cs="Calibri"/>
          <w:sz w:val="24"/>
          <w:szCs w:val="24"/>
        </w:rPr>
        <w:t>… It was obvious to anyone who knows anything of Muslim mentality that official encouragement of mission work would certainly have given the people the impression that the Government was seeking to change their religion, and the Government was wise in its caution, for the spirit of Mahdism was by no means dead.</w:t>
      </w:r>
      <w:r w:rsidRPr="00B861AC">
        <w:rPr>
          <w:rFonts w:ascii="Calibri" w:eastAsia="Aptos" w:hAnsi="Calibri" w:cs="Calibri"/>
          <w:sz w:val="24"/>
          <w:szCs w:val="24"/>
          <w:vertAlign w:val="superscript"/>
        </w:rPr>
        <w:footnoteReference w:id="1587"/>
      </w:r>
    </w:p>
    <w:p w14:paraId="13CEFB45" w14:textId="7A2EA7A3" w:rsidR="00B861AC" w:rsidRPr="00B861AC" w:rsidRDefault="00B861AC" w:rsidP="00752C44">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While the Condominium administration imposed restrictions on Christian evangelism, no such limitations applied to the memory and legacy of General Gordon, whose life and death had been ‘portrayed in the familiar imagery of Christ’.</w:t>
      </w:r>
      <w:r w:rsidRPr="00B861AC">
        <w:rPr>
          <w:rFonts w:ascii="Calibri" w:eastAsia="Aptos" w:hAnsi="Calibri" w:cs="Calibri"/>
          <w:sz w:val="24"/>
          <w:szCs w:val="24"/>
          <w:vertAlign w:val="superscript"/>
        </w:rPr>
        <w:footnoteReference w:id="1588"/>
      </w:r>
      <w:r w:rsidRPr="00B861AC">
        <w:rPr>
          <w:rFonts w:ascii="Calibri" w:eastAsia="Aptos" w:hAnsi="Calibri" w:cs="Calibri"/>
          <w:sz w:val="24"/>
          <w:szCs w:val="24"/>
        </w:rPr>
        <w:t xml:space="preserve"> Hundreds of biographies have been written about Gordon, studies which scrutinized the ‘revered memory of a Christ-like man’</w:t>
      </w:r>
      <w:r w:rsidRPr="00B861AC">
        <w:rPr>
          <w:rFonts w:ascii="Calibri" w:eastAsia="Aptos" w:hAnsi="Calibri" w:cs="Calibri"/>
          <w:sz w:val="24"/>
          <w:szCs w:val="24"/>
          <w:vertAlign w:val="superscript"/>
        </w:rPr>
        <w:footnoteReference w:id="1589"/>
      </w:r>
      <w:r w:rsidRPr="00B861AC">
        <w:rPr>
          <w:rFonts w:ascii="Calibri" w:eastAsia="Aptos" w:hAnsi="Calibri" w:cs="Calibri"/>
          <w:sz w:val="24"/>
          <w:szCs w:val="24"/>
        </w:rPr>
        <w:t xml:space="preserve"> with varying degrees of critical objectivity. Few if any attempted to consider how his Christian legacy influenced the governance of the reconstructed Anglo-Egyptian Sudan. This </w:t>
      </w:r>
      <w:r w:rsidR="008105F9">
        <w:rPr>
          <w:rFonts w:ascii="Calibri" w:eastAsia="Aptos" w:hAnsi="Calibri" w:cs="Calibri"/>
          <w:sz w:val="24"/>
          <w:szCs w:val="24"/>
        </w:rPr>
        <w:t>section</w:t>
      </w:r>
      <w:r w:rsidRPr="00B861AC">
        <w:rPr>
          <w:rFonts w:ascii="Calibri" w:eastAsia="Aptos" w:hAnsi="Calibri" w:cs="Calibri"/>
          <w:sz w:val="24"/>
          <w:szCs w:val="24"/>
        </w:rPr>
        <w:t xml:space="preserve"> examines how the ‘Gordon legend’ helped to shape the opinions and attitudes of Christians in the Churches and, specifically, how this inheritance purported to guide the missionary churchmen and colonial administrators drawn to Khartoum after the defeat of Mahdism in September 1898.</w:t>
      </w:r>
    </w:p>
    <w:p w14:paraId="068A3919" w14:textId="77777777" w:rsidR="00B861AC" w:rsidRPr="00B861AC" w:rsidRDefault="00B861AC" w:rsidP="00B861AC">
      <w:pPr>
        <w:spacing w:line="480" w:lineRule="auto"/>
        <w:rPr>
          <w:rFonts w:ascii="Calibri" w:eastAsia="Aptos" w:hAnsi="Calibri" w:cs="Calibri"/>
          <w:sz w:val="24"/>
          <w:szCs w:val="24"/>
          <w:u w:val="single"/>
        </w:rPr>
      </w:pPr>
      <w:r w:rsidRPr="00B861AC">
        <w:rPr>
          <w:rFonts w:ascii="Calibri" w:eastAsia="Aptos" w:hAnsi="Calibri" w:cs="Calibri"/>
          <w:sz w:val="24"/>
          <w:szCs w:val="24"/>
          <w:u w:val="single"/>
        </w:rPr>
        <w:t>Llewellyn Gwynne</w:t>
      </w:r>
    </w:p>
    <w:p w14:paraId="7FBD1BF1" w14:textId="4085AE37" w:rsidR="00B861AC" w:rsidRPr="00B861AC" w:rsidRDefault="00B861AC" w:rsidP="00752C44">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Llewellyn Gwynne, a Welsh Anglican priest and CMS missionary, arrived in the Sudan in November 1899, ‘inspired by the story of Gordon’s heroism and devotion’</w:t>
      </w:r>
      <w:r w:rsidRPr="00B861AC">
        <w:rPr>
          <w:rFonts w:ascii="Calibri" w:eastAsia="Aptos" w:hAnsi="Calibri" w:cs="Calibri"/>
          <w:sz w:val="24"/>
          <w:szCs w:val="24"/>
          <w:vertAlign w:val="superscript"/>
        </w:rPr>
        <w:footnoteReference w:id="1590"/>
      </w:r>
      <w:r w:rsidRPr="00B861AC">
        <w:rPr>
          <w:rFonts w:ascii="Calibri" w:eastAsia="Aptos" w:hAnsi="Calibri" w:cs="Calibri"/>
          <w:sz w:val="24"/>
          <w:szCs w:val="24"/>
        </w:rPr>
        <w:t xml:space="preserve"> and determined to ‘preach the Gospel to those at whose hands Gordon had died’.</w:t>
      </w:r>
      <w:r w:rsidRPr="00B861AC">
        <w:rPr>
          <w:rFonts w:ascii="Calibri" w:eastAsia="Aptos" w:hAnsi="Calibri" w:cs="Calibri"/>
          <w:sz w:val="24"/>
          <w:szCs w:val="24"/>
          <w:vertAlign w:val="superscript"/>
        </w:rPr>
        <w:footnoteReference w:id="1591"/>
      </w:r>
      <w:r w:rsidRPr="00B861AC">
        <w:rPr>
          <w:rFonts w:ascii="Calibri" w:eastAsia="Aptos" w:hAnsi="Calibri" w:cs="Calibri"/>
          <w:sz w:val="24"/>
          <w:szCs w:val="24"/>
        </w:rPr>
        <w:t xml:space="preserve"> Gwynne, who saw the Anglo-Egyptian reconquest as ‘God carrying out his plan for the people of the Sudan’</w:t>
      </w:r>
      <w:r w:rsidR="00752C44">
        <w:rPr>
          <w:rFonts w:ascii="Calibri" w:eastAsia="Aptos" w:hAnsi="Calibri" w:cs="Calibri"/>
          <w:sz w:val="24"/>
          <w:szCs w:val="24"/>
        </w:rPr>
        <w:t>,</w:t>
      </w:r>
      <w:r w:rsidRPr="00B861AC">
        <w:rPr>
          <w:rFonts w:ascii="Calibri" w:eastAsia="Aptos" w:hAnsi="Calibri" w:cs="Calibri"/>
          <w:sz w:val="24"/>
          <w:szCs w:val="24"/>
          <w:vertAlign w:val="superscript"/>
        </w:rPr>
        <w:footnoteReference w:id="1592"/>
      </w:r>
      <w:r w:rsidRPr="00B861AC">
        <w:rPr>
          <w:rFonts w:ascii="Calibri" w:eastAsia="Aptos" w:hAnsi="Calibri" w:cs="Calibri"/>
          <w:sz w:val="24"/>
          <w:szCs w:val="24"/>
        </w:rPr>
        <w:t xml:space="preserve"> </w:t>
      </w:r>
      <w:r w:rsidRPr="00B861AC">
        <w:rPr>
          <w:rFonts w:ascii="Calibri" w:eastAsia="Aptos" w:hAnsi="Calibri" w:cs="Calibri"/>
          <w:sz w:val="24"/>
          <w:szCs w:val="24"/>
        </w:rPr>
        <w:lastRenderedPageBreak/>
        <w:t>referred to the CMS presence in Khartoum as ‘our Gordon mission’.</w:t>
      </w:r>
      <w:r w:rsidRPr="00B861AC">
        <w:rPr>
          <w:rFonts w:ascii="Calibri" w:eastAsia="Aptos" w:hAnsi="Calibri" w:cs="Calibri"/>
          <w:sz w:val="24"/>
          <w:szCs w:val="24"/>
          <w:vertAlign w:val="superscript"/>
        </w:rPr>
        <w:footnoteReference w:id="1593"/>
      </w:r>
      <w:r w:rsidRPr="00B861AC">
        <w:rPr>
          <w:rFonts w:ascii="Calibri" w:eastAsia="Aptos" w:hAnsi="Calibri" w:cs="Calibri"/>
          <w:sz w:val="24"/>
          <w:szCs w:val="24"/>
        </w:rPr>
        <w:t xml:space="preserve"> Thwarted by the Condominium Government’s prohibition of Christian evangelism in the Islamic north of the Sudan, he accepted Kitchener’s offer to serve as Chaplain to the British personnel in the Egyptian Army.</w:t>
      </w:r>
      <w:r w:rsidRPr="00B861AC">
        <w:rPr>
          <w:rFonts w:ascii="Calibri" w:eastAsia="Aptos" w:hAnsi="Calibri" w:cs="Calibri"/>
          <w:sz w:val="24"/>
          <w:szCs w:val="24"/>
          <w:vertAlign w:val="superscript"/>
        </w:rPr>
        <w:footnoteReference w:id="1594"/>
      </w:r>
      <w:r w:rsidRPr="00B861AC">
        <w:rPr>
          <w:rFonts w:ascii="Calibri" w:eastAsia="Aptos" w:hAnsi="Calibri" w:cs="Calibri"/>
          <w:sz w:val="24"/>
          <w:szCs w:val="24"/>
        </w:rPr>
        <w:t xml:space="preserve"> Gwynne remained in the Sudan until 1946. He became Bishop of Khartoum in 1908, served as the Deputy Chaplain-General to the British Army in France, 1915-19 and was appointed Bishop of Egypt and the Sudan in 1920.</w:t>
      </w:r>
      <w:r w:rsidRPr="00B861AC">
        <w:rPr>
          <w:rFonts w:ascii="Calibri" w:eastAsia="Aptos" w:hAnsi="Calibri" w:cs="Calibri"/>
          <w:sz w:val="24"/>
          <w:szCs w:val="24"/>
          <w:vertAlign w:val="superscript"/>
        </w:rPr>
        <w:footnoteReference w:id="1595"/>
      </w:r>
    </w:p>
    <w:p w14:paraId="14E5DEAB" w14:textId="7D5C9A77" w:rsidR="00B861AC" w:rsidRPr="00B861AC" w:rsidRDefault="00B861AC" w:rsidP="00752C44">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It was ‘Gordon’s martyrdom, as much as the call of Christ, that propelled the Church Missionary Society up the Nile’.</w:t>
      </w:r>
      <w:r w:rsidRPr="00B861AC">
        <w:rPr>
          <w:rFonts w:ascii="Calibri" w:eastAsia="Aptos" w:hAnsi="Calibri" w:cs="Calibri"/>
          <w:sz w:val="24"/>
          <w:szCs w:val="24"/>
          <w:vertAlign w:val="superscript"/>
        </w:rPr>
        <w:footnoteReference w:id="1596"/>
      </w:r>
      <w:r w:rsidRPr="00B861AC">
        <w:rPr>
          <w:rFonts w:ascii="Calibri" w:eastAsia="Aptos" w:hAnsi="Calibri" w:cs="Calibri"/>
          <w:sz w:val="24"/>
          <w:szCs w:val="24"/>
        </w:rPr>
        <w:t>And Gwynne was ‘devoted to the memory of Gordon’.</w:t>
      </w:r>
      <w:r w:rsidRPr="00B861AC">
        <w:rPr>
          <w:rFonts w:ascii="Calibri" w:eastAsia="Aptos" w:hAnsi="Calibri" w:cs="Calibri"/>
          <w:sz w:val="24"/>
          <w:szCs w:val="24"/>
          <w:vertAlign w:val="superscript"/>
        </w:rPr>
        <w:footnoteReference w:id="1597"/>
      </w:r>
      <w:r w:rsidRPr="00B861AC">
        <w:rPr>
          <w:rFonts w:ascii="Calibri" w:eastAsia="Aptos" w:hAnsi="Calibri" w:cs="Calibri"/>
          <w:sz w:val="24"/>
          <w:szCs w:val="24"/>
        </w:rPr>
        <w:t xml:space="preserve"> He had been 21 years old at the time of Gordon’s death in 1885 and retained ‘a vivid recollection of the grief and desperation that passed like a chilling wave over the British nation and the whole civilised world’.</w:t>
      </w:r>
      <w:r w:rsidRPr="00B861AC">
        <w:rPr>
          <w:rFonts w:ascii="Calibri" w:eastAsia="Aptos" w:hAnsi="Calibri" w:cs="Calibri"/>
          <w:sz w:val="24"/>
          <w:szCs w:val="24"/>
          <w:vertAlign w:val="superscript"/>
        </w:rPr>
        <w:footnoteReference w:id="1598"/>
      </w:r>
      <w:r w:rsidRPr="00B861AC">
        <w:rPr>
          <w:rFonts w:ascii="Calibri" w:eastAsia="Aptos" w:hAnsi="Calibri" w:cs="Calibri"/>
          <w:sz w:val="24"/>
          <w:szCs w:val="24"/>
        </w:rPr>
        <w:t xml:space="preserve"> For Gwynne, it was Gordon’s sacrifice that would redeem the Sudanese people:</w:t>
      </w:r>
    </w:p>
    <w:p w14:paraId="519C122C" w14:textId="0E89CD82" w:rsidR="00B861AC" w:rsidRPr="00B861AC" w:rsidRDefault="00B861AC" w:rsidP="00752C44">
      <w:pPr>
        <w:spacing w:line="360" w:lineRule="auto"/>
        <w:ind w:left="567"/>
        <w:jc w:val="both"/>
        <w:rPr>
          <w:rFonts w:ascii="Calibri" w:eastAsia="Aptos" w:hAnsi="Calibri" w:cs="Calibri"/>
          <w:sz w:val="24"/>
          <w:szCs w:val="24"/>
        </w:rPr>
      </w:pPr>
      <w:r w:rsidRPr="00B861AC">
        <w:rPr>
          <w:rFonts w:ascii="Calibri" w:eastAsia="Aptos" w:hAnsi="Calibri" w:cs="Calibri"/>
          <w:sz w:val="24"/>
          <w:szCs w:val="24"/>
        </w:rPr>
        <w:t>Looking back and taking into consideration all that happened before and after the time of Gordon, the one and only happening that could begin the redemption, the civilising and educating, the progress of the people of the Sudan was the death of some great Christian man whose death would stir the people of his own race to redeem and lift up and develop the people bought by his own sacrifice.</w:t>
      </w:r>
      <w:r w:rsidRPr="00B861AC">
        <w:rPr>
          <w:rFonts w:ascii="Calibri" w:eastAsia="Aptos" w:hAnsi="Calibri" w:cs="Calibri"/>
          <w:sz w:val="24"/>
          <w:szCs w:val="24"/>
          <w:vertAlign w:val="superscript"/>
        </w:rPr>
        <w:footnoteReference w:id="1599"/>
      </w:r>
    </w:p>
    <w:p w14:paraId="6B7209D5" w14:textId="690D9C63" w:rsidR="00B861AC" w:rsidRPr="00B861AC" w:rsidRDefault="00B861AC" w:rsidP="00B861AC">
      <w:pPr>
        <w:spacing w:line="480" w:lineRule="auto"/>
        <w:jc w:val="both"/>
        <w:rPr>
          <w:rFonts w:ascii="Calibri" w:eastAsia="Aptos" w:hAnsi="Calibri" w:cs="Calibri"/>
          <w:sz w:val="24"/>
          <w:szCs w:val="24"/>
        </w:rPr>
      </w:pPr>
      <w:r w:rsidRPr="00B861AC">
        <w:rPr>
          <w:rFonts w:ascii="Calibri" w:eastAsia="Aptos" w:hAnsi="Calibri" w:cs="Calibri"/>
          <w:sz w:val="24"/>
          <w:szCs w:val="24"/>
        </w:rPr>
        <w:t>Gwynne ensured that the ‘Gordon legend remained a living force’</w:t>
      </w:r>
      <w:r w:rsidRPr="00B861AC">
        <w:rPr>
          <w:rFonts w:ascii="Calibri" w:eastAsia="Aptos" w:hAnsi="Calibri" w:cs="Calibri"/>
          <w:sz w:val="24"/>
          <w:szCs w:val="24"/>
          <w:vertAlign w:val="superscript"/>
        </w:rPr>
        <w:footnoteReference w:id="1600"/>
      </w:r>
      <w:r w:rsidRPr="00B861AC">
        <w:rPr>
          <w:rFonts w:ascii="Calibri" w:eastAsia="Aptos" w:hAnsi="Calibri" w:cs="Calibri"/>
          <w:sz w:val="24"/>
          <w:szCs w:val="24"/>
        </w:rPr>
        <w:t xml:space="preserve"> by giving regular ‘lectures to the troops on the history of the Sudan and General Gordon’.</w:t>
      </w:r>
      <w:r w:rsidRPr="00B861AC">
        <w:rPr>
          <w:rFonts w:ascii="Calibri" w:eastAsia="Aptos" w:hAnsi="Calibri" w:cs="Calibri"/>
          <w:sz w:val="24"/>
          <w:szCs w:val="24"/>
          <w:vertAlign w:val="superscript"/>
        </w:rPr>
        <w:footnoteReference w:id="1601"/>
      </w:r>
      <w:r w:rsidRPr="00B861AC">
        <w:rPr>
          <w:rFonts w:ascii="Calibri" w:eastAsia="Aptos" w:hAnsi="Calibri" w:cs="Calibri"/>
          <w:sz w:val="24"/>
          <w:szCs w:val="24"/>
        </w:rPr>
        <w:t xml:space="preserve"> J. W. E. Miller, a British administrator who joined the Sudan Political Service in 1920, recalled that ‘the Bishop’ </w:t>
      </w:r>
      <w:r w:rsidRPr="00B861AC">
        <w:rPr>
          <w:rFonts w:ascii="Calibri" w:eastAsia="Aptos" w:hAnsi="Calibri" w:cs="Calibri"/>
          <w:sz w:val="24"/>
          <w:szCs w:val="24"/>
        </w:rPr>
        <w:lastRenderedPageBreak/>
        <w:t>subjected every new recruit to an induction which ‘retold Gordon’s story’ and emphasised ‘his peerless character’.</w:t>
      </w:r>
      <w:r w:rsidRPr="00B861AC">
        <w:rPr>
          <w:rFonts w:ascii="Calibri" w:eastAsia="Aptos" w:hAnsi="Calibri" w:cs="Calibri"/>
          <w:sz w:val="24"/>
          <w:szCs w:val="24"/>
          <w:vertAlign w:val="superscript"/>
        </w:rPr>
        <w:footnoteReference w:id="1602"/>
      </w:r>
      <w:r w:rsidRPr="00B861AC">
        <w:rPr>
          <w:rFonts w:ascii="Calibri" w:eastAsia="Aptos" w:hAnsi="Calibri" w:cs="Calibri"/>
          <w:sz w:val="24"/>
          <w:szCs w:val="24"/>
        </w:rPr>
        <w:t xml:space="preserve"> He regularly referred to ‘our soldier saint Gordon’ as a sermon illustration, as the ‘name always arrested [the congregation</w:t>
      </w:r>
      <w:r w:rsidR="00D41367">
        <w:rPr>
          <w:rFonts w:ascii="Calibri" w:eastAsia="Aptos" w:hAnsi="Calibri" w:cs="Calibri"/>
          <w:sz w:val="24"/>
          <w:szCs w:val="24"/>
        </w:rPr>
        <w:t>’</w:t>
      </w:r>
      <w:r w:rsidRPr="00B861AC">
        <w:rPr>
          <w:rFonts w:ascii="Calibri" w:eastAsia="Aptos" w:hAnsi="Calibri" w:cs="Calibri"/>
          <w:sz w:val="24"/>
          <w:szCs w:val="24"/>
        </w:rPr>
        <w:t>s] attention’.</w:t>
      </w:r>
      <w:r w:rsidRPr="00B861AC">
        <w:rPr>
          <w:rFonts w:ascii="Calibri" w:eastAsia="Aptos" w:hAnsi="Calibri" w:cs="Calibri"/>
          <w:sz w:val="24"/>
          <w:szCs w:val="24"/>
          <w:vertAlign w:val="superscript"/>
        </w:rPr>
        <w:footnoteReference w:id="1603"/>
      </w:r>
      <w:r w:rsidRPr="00B861AC">
        <w:rPr>
          <w:rFonts w:ascii="Calibri" w:eastAsia="Aptos" w:hAnsi="Calibri" w:cs="Calibri"/>
          <w:sz w:val="24"/>
          <w:szCs w:val="24"/>
        </w:rPr>
        <w:t xml:space="preserve"> Indeed, such was Gwynne’s hero worship of Gordon that he maintained a memorabilia collection to ‘enshrine his memory’.</w:t>
      </w:r>
      <w:r w:rsidRPr="00B861AC">
        <w:rPr>
          <w:rFonts w:ascii="Calibri" w:eastAsia="Aptos" w:hAnsi="Calibri" w:cs="Calibri"/>
          <w:sz w:val="24"/>
          <w:szCs w:val="24"/>
          <w:vertAlign w:val="superscript"/>
        </w:rPr>
        <w:footnoteReference w:id="1604"/>
      </w:r>
      <w:r w:rsidRPr="00B861AC">
        <w:rPr>
          <w:rFonts w:ascii="Calibri" w:eastAsia="Aptos" w:hAnsi="Calibri" w:cs="Calibri"/>
          <w:sz w:val="24"/>
          <w:szCs w:val="24"/>
        </w:rPr>
        <w:t xml:space="preserve"> Jackson records that Gwynne would meditate on these relics ‘as a constant source of inspiration’.</w:t>
      </w:r>
      <w:r w:rsidRPr="00B861AC">
        <w:rPr>
          <w:rFonts w:ascii="Calibri" w:eastAsia="Aptos" w:hAnsi="Calibri" w:cs="Calibri"/>
          <w:sz w:val="24"/>
          <w:szCs w:val="24"/>
          <w:vertAlign w:val="superscript"/>
        </w:rPr>
        <w:footnoteReference w:id="1605"/>
      </w:r>
      <w:r w:rsidRPr="00B861AC">
        <w:rPr>
          <w:rFonts w:ascii="Calibri" w:eastAsia="Aptos" w:hAnsi="Calibri" w:cs="Calibri"/>
          <w:sz w:val="24"/>
          <w:szCs w:val="24"/>
        </w:rPr>
        <w:t xml:space="preserve"> Sir John Maffey, the Governor- General of the Sudan between 1926 and 1934, wrote that Gwynne ‘seemed to feel himself to be the chosen instrument for justifying all that General Gordon had done and suffered’.</w:t>
      </w:r>
      <w:r w:rsidRPr="00B861AC">
        <w:rPr>
          <w:rFonts w:ascii="Calibri" w:eastAsia="Aptos" w:hAnsi="Calibri" w:cs="Calibri"/>
          <w:sz w:val="24"/>
          <w:szCs w:val="24"/>
          <w:vertAlign w:val="superscript"/>
        </w:rPr>
        <w:footnoteReference w:id="1606"/>
      </w:r>
      <w:r w:rsidRPr="00B861AC">
        <w:rPr>
          <w:rFonts w:ascii="Calibri" w:eastAsia="Aptos" w:hAnsi="Calibri" w:cs="Calibri"/>
          <w:sz w:val="24"/>
          <w:szCs w:val="24"/>
        </w:rPr>
        <w:t xml:space="preserve"> Edwin Sarsfield</w:t>
      </w:r>
      <w:r w:rsidR="00744709">
        <w:rPr>
          <w:rFonts w:ascii="Calibri" w:eastAsia="Aptos" w:hAnsi="Calibri" w:cs="Calibri"/>
          <w:sz w:val="24"/>
          <w:szCs w:val="24"/>
        </w:rPr>
        <w:t>-</w:t>
      </w:r>
      <w:r w:rsidRPr="00B861AC">
        <w:rPr>
          <w:rFonts w:ascii="Calibri" w:eastAsia="Aptos" w:hAnsi="Calibri" w:cs="Calibri"/>
          <w:sz w:val="24"/>
          <w:szCs w:val="24"/>
        </w:rPr>
        <w:t>Hall, the Governor of Khartoum in 1936, claimed that Gwynne’s preservation of ‘the Gordon tradition… contributed to the success of our administration in the Sudan’.</w:t>
      </w:r>
      <w:r w:rsidRPr="00B861AC">
        <w:rPr>
          <w:rFonts w:ascii="Calibri" w:eastAsia="Aptos" w:hAnsi="Calibri" w:cs="Calibri"/>
          <w:sz w:val="24"/>
          <w:szCs w:val="24"/>
          <w:vertAlign w:val="superscript"/>
        </w:rPr>
        <w:footnoteReference w:id="1607"/>
      </w:r>
      <w:r w:rsidRPr="00B861AC">
        <w:rPr>
          <w:rFonts w:ascii="Calibri" w:eastAsia="Aptos" w:hAnsi="Calibri" w:cs="Calibri"/>
          <w:sz w:val="24"/>
          <w:szCs w:val="24"/>
        </w:rPr>
        <w:t xml:space="preserve"> Gwynne’s’ memorial service at Westminster Abbey on 27 January 1958 was arranged to coincide with ‘Gordon Sunday’.</w:t>
      </w:r>
      <w:r w:rsidRPr="00B861AC">
        <w:rPr>
          <w:rFonts w:ascii="Calibri" w:eastAsia="Aptos" w:hAnsi="Calibri" w:cs="Calibri"/>
          <w:sz w:val="24"/>
          <w:szCs w:val="24"/>
          <w:vertAlign w:val="superscript"/>
        </w:rPr>
        <w:footnoteReference w:id="1608"/>
      </w:r>
      <w:r w:rsidRPr="00B861AC">
        <w:rPr>
          <w:rFonts w:ascii="Calibri" w:eastAsia="Aptos" w:hAnsi="Calibri" w:cs="Calibri"/>
          <w:sz w:val="24"/>
          <w:szCs w:val="24"/>
        </w:rPr>
        <w:t xml:space="preserve"> His ashes were interred in Khartoum Cathedral next to the ‘Gordon Memorial Chapel’.</w:t>
      </w:r>
      <w:r w:rsidRPr="00B861AC">
        <w:rPr>
          <w:rFonts w:ascii="Calibri" w:eastAsia="Aptos" w:hAnsi="Calibri" w:cs="Calibri"/>
          <w:sz w:val="24"/>
          <w:szCs w:val="24"/>
          <w:vertAlign w:val="superscript"/>
        </w:rPr>
        <w:footnoteReference w:id="1609"/>
      </w:r>
    </w:p>
    <w:p w14:paraId="10F02725" w14:textId="77777777" w:rsidR="00B861AC" w:rsidRPr="00B861AC" w:rsidRDefault="00B861AC" w:rsidP="00B861AC">
      <w:pPr>
        <w:spacing w:line="480" w:lineRule="auto"/>
        <w:rPr>
          <w:rFonts w:ascii="Calibri" w:eastAsia="Aptos" w:hAnsi="Calibri" w:cs="Calibri"/>
          <w:sz w:val="24"/>
          <w:szCs w:val="24"/>
          <w:u w:val="single"/>
        </w:rPr>
      </w:pPr>
      <w:r w:rsidRPr="00B861AC">
        <w:rPr>
          <w:rFonts w:ascii="Calibri" w:eastAsia="Aptos" w:hAnsi="Calibri" w:cs="Calibri"/>
          <w:sz w:val="24"/>
          <w:szCs w:val="24"/>
          <w:u w:val="single"/>
        </w:rPr>
        <w:t>Other missionaries and churchmen</w:t>
      </w:r>
    </w:p>
    <w:p w14:paraId="681A662B" w14:textId="659542C0" w:rsidR="00B861AC" w:rsidRPr="00B861AC" w:rsidRDefault="00B861AC" w:rsidP="00752C44">
      <w:pPr>
        <w:spacing w:line="480" w:lineRule="auto"/>
        <w:ind w:firstLine="567"/>
        <w:jc w:val="both"/>
        <w:rPr>
          <w:rFonts w:ascii="Calibri" w:eastAsia="Aptos" w:hAnsi="Calibri" w:cs="Calibri"/>
          <w:bCs/>
          <w:sz w:val="24"/>
          <w:szCs w:val="24"/>
        </w:rPr>
      </w:pPr>
      <w:r w:rsidRPr="00B861AC">
        <w:rPr>
          <w:rFonts w:ascii="Calibri" w:eastAsia="Aptos" w:hAnsi="Calibri" w:cs="Calibri"/>
          <w:sz w:val="24"/>
          <w:szCs w:val="24"/>
        </w:rPr>
        <w:t xml:space="preserve">Many other British and foreign missionaries were motivated and influenced by the life and death of General Gordon. </w:t>
      </w:r>
      <w:r w:rsidRPr="00B861AC">
        <w:rPr>
          <w:rFonts w:ascii="Calibri" w:eastAsia="Aptos" w:hAnsi="Calibri" w:cs="Calibri"/>
          <w:bCs/>
          <w:sz w:val="24"/>
          <w:szCs w:val="24"/>
        </w:rPr>
        <w:t xml:space="preserve">Douglas Thornton and Temple Gairdner, the travelling secretary of the Student Christian Mission, were missionaries eager to follow Gwynne to Khartoum, although the restrictions on Christian mission in the Sudan instituted by the Condominium Government eventually forced them to follow their calling in Cairo. Both had been at </w:t>
      </w:r>
      <w:r w:rsidRPr="00B861AC">
        <w:rPr>
          <w:rFonts w:ascii="Calibri" w:eastAsia="Aptos" w:hAnsi="Calibri" w:cs="Calibri"/>
          <w:bCs/>
          <w:sz w:val="24"/>
          <w:szCs w:val="24"/>
        </w:rPr>
        <w:lastRenderedPageBreak/>
        <w:t xml:space="preserve">preparatory school during the crisis of 1884-5, which Gairdner referred to as his </w:t>
      </w:r>
      <w:r w:rsidRPr="00B861AC">
        <w:rPr>
          <w:rFonts w:ascii="Calibri" w:eastAsia="Aptos" w:hAnsi="Calibri" w:cs="Calibri"/>
          <w:bCs/>
          <w:i/>
          <w:iCs/>
          <w:sz w:val="24"/>
          <w:szCs w:val="24"/>
        </w:rPr>
        <w:t xml:space="preserve">annus </w:t>
      </w:r>
      <w:proofErr w:type="spellStart"/>
      <w:r w:rsidRPr="00B861AC">
        <w:rPr>
          <w:rFonts w:ascii="Calibri" w:eastAsia="Aptos" w:hAnsi="Calibri" w:cs="Calibri"/>
          <w:bCs/>
          <w:i/>
          <w:iCs/>
          <w:sz w:val="24"/>
          <w:szCs w:val="24"/>
        </w:rPr>
        <w:t>terribilis</w:t>
      </w:r>
      <w:proofErr w:type="spellEnd"/>
      <w:r w:rsidRPr="00B861AC">
        <w:rPr>
          <w:rFonts w:ascii="Calibri" w:eastAsia="Aptos" w:hAnsi="Calibri" w:cs="Calibri"/>
          <w:bCs/>
          <w:i/>
          <w:iCs/>
          <w:sz w:val="24"/>
          <w:szCs w:val="24"/>
        </w:rPr>
        <w:t>,</w:t>
      </w:r>
      <w:r w:rsidRPr="00B861AC">
        <w:rPr>
          <w:rFonts w:ascii="Calibri" w:eastAsia="Aptos" w:hAnsi="Calibri" w:cs="Calibri"/>
          <w:bCs/>
          <w:sz w:val="24"/>
          <w:szCs w:val="24"/>
          <w:vertAlign w:val="superscript"/>
        </w:rPr>
        <w:footnoteReference w:id="1610"/>
      </w:r>
      <w:r w:rsidRPr="00B861AC">
        <w:rPr>
          <w:rFonts w:ascii="Calibri" w:eastAsia="Aptos" w:hAnsi="Calibri" w:cs="Calibri"/>
          <w:bCs/>
          <w:sz w:val="24"/>
          <w:szCs w:val="24"/>
        </w:rPr>
        <w:t xml:space="preserve"> and they regarded Gordon with ‘a sense of hero worship bordering on reverence’.</w:t>
      </w:r>
      <w:r w:rsidRPr="00B861AC">
        <w:rPr>
          <w:rFonts w:ascii="Calibri" w:eastAsia="Aptos" w:hAnsi="Calibri" w:cs="Calibri"/>
          <w:bCs/>
          <w:sz w:val="24"/>
          <w:szCs w:val="24"/>
          <w:vertAlign w:val="superscript"/>
        </w:rPr>
        <w:footnoteReference w:id="1611"/>
      </w:r>
      <w:r w:rsidRPr="00B861AC">
        <w:rPr>
          <w:rFonts w:ascii="Calibri" w:eastAsia="Aptos" w:hAnsi="Calibri" w:cs="Calibri"/>
          <w:bCs/>
          <w:i/>
          <w:iCs/>
          <w:sz w:val="24"/>
          <w:szCs w:val="24"/>
        </w:rPr>
        <w:t xml:space="preserve"> </w:t>
      </w:r>
      <w:r w:rsidRPr="00B861AC">
        <w:rPr>
          <w:rFonts w:ascii="Calibri" w:eastAsia="Aptos" w:hAnsi="Calibri" w:cs="Calibri"/>
          <w:bCs/>
          <w:sz w:val="24"/>
          <w:szCs w:val="24"/>
        </w:rPr>
        <w:t>‘I praise Thee for him’, wrote Gairdner in his diary, ‘what he was and is to me’.</w:t>
      </w:r>
      <w:r w:rsidRPr="00B861AC">
        <w:rPr>
          <w:rFonts w:ascii="Calibri" w:eastAsia="Aptos" w:hAnsi="Calibri" w:cs="Calibri"/>
          <w:bCs/>
          <w:sz w:val="24"/>
          <w:szCs w:val="24"/>
          <w:vertAlign w:val="superscript"/>
        </w:rPr>
        <w:footnoteReference w:id="1612"/>
      </w:r>
      <w:r w:rsidRPr="00B861AC">
        <w:rPr>
          <w:rFonts w:ascii="Calibri" w:eastAsia="Aptos" w:hAnsi="Calibri" w:cs="Calibri"/>
          <w:bCs/>
          <w:sz w:val="24"/>
          <w:szCs w:val="24"/>
        </w:rPr>
        <w:t xml:space="preserve"> Convinced that converting the tribes of the Sudan ‘was Gordon’s wish’</w:t>
      </w:r>
      <w:r w:rsidR="007E7C31">
        <w:rPr>
          <w:rFonts w:ascii="Calibri" w:eastAsia="Aptos" w:hAnsi="Calibri" w:cs="Calibri"/>
          <w:bCs/>
          <w:sz w:val="24"/>
          <w:szCs w:val="24"/>
        </w:rPr>
        <w:t>,</w:t>
      </w:r>
      <w:r w:rsidRPr="00B861AC">
        <w:rPr>
          <w:rFonts w:ascii="Calibri" w:eastAsia="Aptos" w:hAnsi="Calibri" w:cs="Calibri"/>
          <w:bCs/>
          <w:sz w:val="24"/>
          <w:szCs w:val="24"/>
          <w:vertAlign w:val="superscript"/>
        </w:rPr>
        <w:footnoteReference w:id="1613"/>
      </w:r>
      <w:r w:rsidRPr="00B861AC">
        <w:rPr>
          <w:rFonts w:ascii="Calibri" w:eastAsia="Aptos" w:hAnsi="Calibri" w:cs="Calibri"/>
          <w:bCs/>
          <w:sz w:val="24"/>
          <w:szCs w:val="24"/>
        </w:rPr>
        <w:t xml:space="preserve"> Thornton and Gairdner both sought to ‘enter the heritage of saints and martyrs’.</w:t>
      </w:r>
      <w:r w:rsidRPr="00B861AC">
        <w:rPr>
          <w:rFonts w:ascii="Calibri" w:eastAsia="Aptos" w:hAnsi="Calibri" w:cs="Calibri"/>
          <w:bCs/>
          <w:sz w:val="24"/>
          <w:szCs w:val="24"/>
          <w:vertAlign w:val="superscript"/>
        </w:rPr>
        <w:footnoteReference w:id="1614"/>
      </w:r>
      <w:r w:rsidRPr="00B861AC">
        <w:rPr>
          <w:rFonts w:ascii="Calibri" w:eastAsia="Aptos" w:hAnsi="Calibri" w:cs="Calibri"/>
          <w:bCs/>
          <w:sz w:val="24"/>
          <w:szCs w:val="24"/>
        </w:rPr>
        <w:t xml:space="preserve"> When Thornton left England for Egypt in November 1898 – just two months after the Battle of Omdurman – Gairdner wrote: ‘Gordon is our friend, our brother. My prayer is that you and I may be accounted worthy to give our lives for these lands if it be God’s will – to spend our whole lives in them and there lay them down.’</w:t>
      </w:r>
      <w:r w:rsidRPr="00B861AC">
        <w:rPr>
          <w:rFonts w:ascii="Calibri" w:eastAsia="Aptos" w:hAnsi="Calibri" w:cs="Calibri"/>
          <w:bCs/>
          <w:sz w:val="24"/>
          <w:szCs w:val="24"/>
          <w:vertAlign w:val="superscript"/>
        </w:rPr>
        <w:footnoteReference w:id="1615"/>
      </w:r>
    </w:p>
    <w:p w14:paraId="3329C1C1" w14:textId="77777777" w:rsidR="00EE16B9" w:rsidRDefault="00B861AC" w:rsidP="00EE16B9">
      <w:pPr>
        <w:spacing w:line="480" w:lineRule="auto"/>
        <w:ind w:firstLine="567"/>
        <w:jc w:val="both"/>
        <w:rPr>
          <w:rFonts w:ascii="Calibri" w:eastAsia="Aptos" w:hAnsi="Calibri" w:cs="Calibri"/>
          <w:bCs/>
          <w:sz w:val="24"/>
          <w:szCs w:val="24"/>
        </w:rPr>
      </w:pPr>
      <w:r w:rsidRPr="00B861AC">
        <w:rPr>
          <w:rFonts w:ascii="Calibri" w:eastAsia="Aptos" w:hAnsi="Calibri" w:cs="Calibri"/>
          <w:bCs/>
          <w:sz w:val="24"/>
          <w:szCs w:val="24"/>
        </w:rPr>
        <w:t>Karl Kumm, ‘one of the most active members of the Sudan United Mission’</w:t>
      </w:r>
      <w:r w:rsidR="007E7C31">
        <w:rPr>
          <w:rFonts w:ascii="Calibri" w:eastAsia="Aptos" w:hAnsi="Calibri" w:cs="Calibri"/>
          <w:bCs/>
          <w:sz w:val="24"/>
          <w:szCs w:val="24"/>
        </w:rPr>
        <w:t>,</w:t>
      </w:r>
      <w:r w:rsidRPr="00B861AC">
        <w:rPr>
          <w:rFonts w:ascii="Calibri" w:eastAsia="Aptos" w:hAnsi="Calibri" w:cs="Calibri"/>
          <w:bCs/>
          <w:sz w:val="24"/>
          <w:szCs w:val="24"/>
          <w:vertAlign w:val="superscript"/>
        </w:rPr>
        <w:footnoteReference w:id="1616"/>
      </w:r>
      <w:r w:rsidRPr="00B861AC">
        <w:rPr>
          <w:rFonts w:ascii="Calibri" w:eastAsia="Aptos" w:hAnsi="Calibri" w:cs="Calibri"/>
          <w:bCs/>
          <w:sz w:val="24"/>
          <w:szCs w:val="24"/>
        </w:rPr>
        <w:t xml:space="preserve"> was impressed by Gordon as ‘a man who laid down his life to bring liberty to the captives’.</w:t>
      </w:r>
      <w:r w:rsidRPr="00B861AC">
        <w:rPr>
          <w:rFonts w:ascii="Calibri" w:eastAsia="Aptos" w:hAnsi="Calibri" w:cs="Calibri"/>
          <w:bCs/>
          <w:sz w:val="24"/>
          <w:szCs w:val="24"/>
          <w:vertAlign w:val="superscript"/>
        </w:rPr>
        <w:footnoteReference w:id="1617"/>
      </w:r>
    </w:p>
    <w:p w14:paraId="265886DB" w14:textId="1814AD36" w:rsidR="00B861AC" w:rsidRPr="00B861AC" w:rsidRDefault="00B861AC" w:rsidP="00EE16B9">
      <w:pPr>
        <w:spacing w:line="480" w:lineRule="auto"/>
        <w:ind w:firstLine="567"/>
        <w:jc w:val="both"/>
        <w:rPr>
          <w:rFonts w:ascii="Calibri" w:eastAsia="Aptos" w:hAnsi="Calibri" w:cs="Calibri"/>
          <w:bCs/>
          <w:sz w:val="24"/>
          <w:szCs w:val="24"/>
        </w:rPr>
      </w:pPr>
      <w:r w:rsidRPr="00B861AC">
        <w:rPr>
          <w:rFonts w:ascii="Calibri" w:eastAsia="Aptos" w:hAnsi="Calibri" w:cs="Calibri"/>
          <w:bCs/>
          <w:sz w:val="24"/>
          <w:szCs w:val="24"/>
        </w:rPr>
        <w:t>Charles Watson, a missionary from the United Presbyterian Church of North America, recognised that: ‘The death of Gordon at Khartoum had moved hearts in America as well as England’.</w:t>
      </w:r>
      <w:r w:rsidRPr="00B861AC">
        <w:rPr>
          <w:rFonts w:ascii="Calibri" w:eastAsia="Aptos" w:hAnsi="Calibri" w:cs="Calibri"/>
          <w:bCs/>
          <w:sz w:val="24"/>
          <w:szCs w:val="24"/>
          <w:vertAlign w:val="superscript"/>
        </w:rPr>
        <w:footnoteReference w:id="1618"/>
      </w:r>
      <w:r w:rsidRPr="00B861AC">
        <w:rPr>
          <w:rFonts w:ascii="Calibri" w:eastAsia="Aptos" w:hAnsi="Calibri" w:cs="Calibri"/>
          <w:bCs/>
          <w:sz w:val="24"/>
          <w:szCs w:val="24"/>
        </w:rPr>
        <w:t xml:space="preserve"> Proving this point, J. Kelly Giffen, an American Presbyterian, revered Gordon’s ‘life and death of magnificent power’.</w:t>
      </w:r>
      <w:r w:rsidRPr="00B861AC">
        <w:rPr>
          <w:rFonts w:ascii="Calibri" w:eastAsia="Aptos" w:hAnsi="Calibri" w:cs="Calibri"/>
          <w:bCs/>
          <w:sz w:val="24"/>
          <w:szCs w:val="24"/>
          <w:vertAlign w:val="superscript"/>
        </w:rPr>
        <w:footnoteReference w:id="1619"/>
      </w:r>
      <w:r w:rsidRPr="00B861AC">
        <w:rPr>
          <w:rFonts w:ascii="Calibri" w:eastAsia="Aptos" w:hAnsi="Calibri" w:cs="Calibri"/>
          <w:bCs/>
          <w:sz w:val="24"/>
          <w:szCs w:val="24"/>
        </w:rPr>
        <w:t xml:space="preserve"> ‘Gordon’, he wrote, ‘had trod the death vale in his Master’s steps, and we can almost hear him say: </w:t>
      </w:r>
      <w:r w:rsidR="00B139FF">
        <w:rPr>
          <w:rFonts w:ascii="Calibri" w:eastAsia="Aptos" w:hAnsi="Calibri" w:cs="Calibri"/>
          <w:bCs/>
          <w:sz w:val="24"/>
          <w:szCs w:val="24"/>
        </w:rPr>
        <w:t>‘</w:t>
      </w:r>
      <w:r w:rsidRPr="00B861AC">
        <w:rPr>
          <w:rFonts w:ascii="Calibri" w:eastAsia="Aptos" w:hAnsi="Calibri" w:cs="Calibri"/>
          <w:bCs/>
          <w:sz w:val="24"/>
          <w:szCs w:val="24"/>
        </w:rPr>
        <w:t>Father, forgive them, for they know not what they do’.</w:t>
      </w:r>
      <w:r w:rsidRPr="00B861AC">
        <w:rPr>
          <w:rFonts w:ascii="Calibri" w:eastAsia="Aptos" w:hAnsi="Calibri" w:cs="Calibri"/>
          <w:bCs/>
          <w:sz w:val="24"/>
          <w:szCs w:val="24"/>
          <w:vertAlign w:val="superscript"/>
        </w:rPr>
        <w:footnoteReference w:id="1620"/>
      </w:r>
      <w:r w:rsidRPr="00B861AC">
        <w:rPr>
          <w:rFonts w:ascii="Calibri" w:eastAsia="Aptos" w:hAnsi="Calibri" w:cs="Calibri"/>
          <w:bCs/>
          <w:sz w:val="24"/>
          <w:szCs w:val="24"/>
        </w:rPr>
        <w:t xml:space="preserve"> D. N. MacDiarmid, an Australian missionary who in 1920 helped to establish a mission </w:t>
      </w:r>
      <w:r w:rsidRPr="00B861AC">
        <w:rPr>
          <w:rFonts w:ascii="Calibri" w:eastAsia="Aptos" w:hAnsi="Calibri" w:cs="Calibri"/>
          <w:bCs/>
          <w:sz w:val="24"/>
          <w:szCs w:val="24"/>
        </w:rPr>
        <w:lastRenderedPageBreak/>
        <w:t>station in the Nuba Mountains, also saw the Sudan as ‘a country Gordon helped to purchase by his death’.</w:t>
      </w:r>
      <w:r w:rsidRPr="00B861AC">
        <w:rPr>
          <w:rFonts w:ascii="Calibri" w:eastAsia="Aptos" w:hAnsi="Calibri" w:cs="Calibri"/>
          <w:bCs/>
          <w:sz w:val="24"/>
          <w:szCs w:val="24"/>
          <w:vertAlign w:val="superscript"/>
        </w:rPr>
        <w:footnoteReference w:id="1621"/>
      </w:r>
      <w:r w:rsidRPr="00B861AC">
        <w:rPr>
          <w:rFonts w:ascii="Calibri" w:eastAsia="Aptos" w:hAnsi="Calibri" w:cs="Calibri"/>
          <w:bCs/>
          <w:sz w:val="24"/>
          <w:szCs w:val="24"/>
        </w:rPr>
        <w:t xml:space="preserve"> Charles Studd, the English cricketer who as one of the ‘Cambridge Seven’</w:t>
      </w:r>
      <w:r w:rsidRPr="00B861AC">
        <w:rPr>
          <w:rFonts w:ascii="Calibri" w:eastAsia="Aptos" w:hAnsi="Calibri" w:cs="Calibri"/>
          <w:bCs/>
          <w:sz w:val="24"/>
          <w:szCs w:val="24"/>
          <w:vertAlign w:val="superscript"/>
        </w:rPr>
        <w:footnoteReference w:id="1622"/>
      </w:r>
      <w:r w:rsidRPr="00B861AC">
        <w:rPr>
          <w:rFonts w:ascii="Calibri" w:eastAsia="Aptos" w:hAnsi="Calibri" w:cs="Calibri"/>
          <w:bCs/>
          <w:sz w:val="24"/>
          <w:szCs w:val="24"/>
        </w:rPr>
        <w:t xml:space="preserve"> served with the China Inland Mission for over 20 years, travelled to the Sudan in 1910, convinced that God was recalling him to Africa. Mrs Bradshaw, Studd’s sister, believed that Studd, who was suffering from typhoid, was motivated by ‘a sincere desire to sacrifice himself to God’s work’ at the site of Gordon’s martyrdom in Khartoum.</w:t>
      </w:r>
      <w:r w:rsidRPr="00B861AC">
        <w:rPr>
          <w:rFonts w:ascii="Calibri" w:eastAsia="Aptos" w:hAnsi="Calibri" w:cs="Calibri"/>
          <w:bCs/>
          <w:sz w:val="24"/>
          <w:szCs w:val="24"/>
          <w:vertAlign w:val="superscript"/>
        </w:rPr>
        <w:footnoteReference w:id="1623"/>
      </w:r>
    </w:p>
    <w:p w14:paraId="2D3A3B0E" w14:textId="4576B9FF" w:rsidR="00B861AC" w:rsidRPr="00B861AC" w:rsidRDefault="00B861AC" w:rsidP="00EE16B9">
      <w:pPr>
        <w:spacing w:line="480" w:lineRule="auto"/>
        <w:ind w:firstLine="567"/>
        <w:jc w:val="both"/>
        <w:rPr>
          <w:rFonts w:ascii="Calibri" w:eastAsia="Aptos" w:hAnsi="Calibri" w:cs="Calibri"/>
          <w:bCs/>
          <w:sz w:val="24"/>
          <w:szCs w:val="24"/>
        </w:rPr>
      </w:pPr>
      <w:r w:rsidRPr="00B861AC">
        <w:rPr>
          <w:rFonts w:ascii="Calibri" w:eastAsia="Aptos" w:hAnsi="Calibri" w:cs="Calibri"/>
          <w:bCs/>
          <w:sz w:val="24"/>
          <w:szCs w:val="24"/>
        </w:rPr>
        <w:t>Gordon’s influence as a missionary exemplar has proved to be remarkably enduring. Oliver Allison, who in 1953 became one of Gwynne’s successors as the Bishop of Sudan, was raised in a missionary tradition steeped ‘in hero worship’.</w:t>
      </w:r>
      <w:r w:rsidRPr="00B861AC">
        <w:rPr>
          <w:rFonts w:ascii="Calibri" w:eastAsia="Aptos" w:hAnsi="Calibri" w:cs="Calibri"/>
          <w:bCs/>
          <w:sz w:val="24"/>
          <w:szCs w:val="24"/>
          <w:vertAlign w:val="superscript"/>
        </w:rPr>
        <w:footnoteReference w:id="1624"/>
      </w:r>
      <w:r w:rsidRPr="00B861AC">
        <w:rPr>
          <w:rFonts w:ascii="Calibri" w:eastAsia="Aptos" w:hAnsi="Calibri" w:cs="Calibri"/>
          <w:bCs/>
          <w:sz w:val="24"/>
          <w:szCs w:val="24"/>
        </w:rPr>
        <w:t xml:space="preserve"> Allison was another who admired Gordon as a man ‘who so truly gave himself, in life and death, for the Sudan’.</w:t>
      </w:r>
      <w:r w:rsidRPr="00B861AC">
        <w:rPr>
          <w:rFonts w:ascii="Calibri" w:eastAsia="Aptos" w:hAnsi="Calibri" w:cs="Calibri"/>
          <w:bCs/>
          <w:sz w:val="24"/>
          <w:szCs w:val="24"/>
          <w:vertAlign w:val="superscript"/>
        </w:rPr>
        <w:footnoteReference w:id="1625"/>
      </w:r>
      <w:r w:rsidRPr="00B861AC">
        <w:rPr>
          <w:rFonts w:ascii="Calibri" w:eastAsia="Aptos" w:hAnsi="Calibri" w:cs="Calibri"/>
          <w:bCs/>
          <w:sz w:val="24"/>
          <w:szCs w:val="24"/>
        </w:rPr>
        <w:t xml:space="preserve"> And as recently as 1996, Peter Hammond, a South African missionary with experience in the Sudan, described Gordon as ‘a great man’. ‘His legacy’, he wrote, ‘is still seen in Equatoria, where Christian soldiers strive to follow his courageous example by fighting for faith and freedom’.</w:t>
      </w:r>
      <w:r w:rsidRPr="00B861AC">
        <w:rPr>
          <w:rFonts w:ascii="Calibri" w:eastAsia="Aptos" w:hAnsi="Calibri" w:cs="Calibri"/>
          <w:bCs/>
          <w:sz w:val="24"/>
          <w:szCs w:val="24"/>
          <w:vertAlign w:val="superscript"/>
        </w:rPr>
        <w:footnoteReference w:id="1626"/>
      </w:r>
    </w:p>
    <w:p w14:paraId="2DF8441B" w14:textId="77777777" w:rsidR="00B861AC" w:rsidRPr="00B861AC" w:rsidRDefault="00B861AC" w:rsidP="00665BD3">
      <w:pPr>
        <w:spacing w:line="480" w:lineRule="auto"/>
        <w:jc w:val="both"/>
        <w:rPr>
          <w:rFonts w:ascii="Calibri" w:eastAsia="Aptos" w:hAnsi="Calibri" w:cs="Calibri"/>
          <w:bCs/>
          <w:sz w:val="24"/>
          <w:szCs w:val="24"/>
          <w:u w:val="single"/>
        </w:rPr>
      </w:pPr>
      <w:r w:rsidRPr="00B861AC">
        <w:rPr>
          <w:rFonts w:ascii="Calibri" w:eastAsia="Aptos" w:hAnsi="Calibri" w:cs="Calibri"/>
          <w:bCs/>
          <w:sz w:val="24"/>
          <w:szCs w:val="24"/>
          <w:u w:val="single"/>
        </w:rPr>
        <w:t>Khartoum Cathedral</w:t>
      </w:r>
    </w:p>
    <w:p w14:paraId="2859863E" w14:textId="36DD93FA" w:rsidR="00B861AC" w:rsidRPr="00B861AC" w:rsidRDefault="00B861AC" w:rsidP="00EE16B9">
      <w:pPr>
        <w:spacing w:line="480" w:lineRule="auto"/>
        <w:ind w:firstLine="567"/>
        <w:jc w:val="both"/>
        <w:rPr>
          <w:rFonts w:ascii="Calibri" w:eastAsia="Aptos" w:hAnsi="Calibri" w:cs="Calibri"/>
          <w:bCs/>
          <w:sz w:val="24"/>
          <w:szCs w:val="24"/>
        </w:rPr>
      </w:pPr>
      <w:r w:rsidRPr="00B861AC">
        <w:rPr>
          <w:rFonts w:ascii="Calibri" w:eastAsia="Aptos" w:hAnsi="Calibri" w:cs="Calibri"/>
          <w:bCs/>
          <w:sz w:val="24"/>
          <w:szCs w:val="24"/>
        </w:rPr>
        <w:t>Initially, the Anglican community in Khartoum had no building of its own and so services were held in Gwynne’s lodgings or a room at the Governor-General’s palace.</w:t>
      </w:r>
      <w:r w:rsidRPr="00B861AC">
        <w:rPr>
          <w:rFonts w:ascii="Calibri" w:eastAsia="Aptos" w:hAnsi="Calibri" w:cs="Calibri"/>
          <w:bCs/>
          <w:sz w:val="24"/>
          <w:szCs w:val="24"/>
          <w:vertAlign w:val="superscript"/>
        </w:rPr>
        <w:footnoteReference w:id="1627"/>
      </w:r>
      <w:r w:rsidRPr="00B861AC">
        <w:rPr>
          <w:rFonts w:ascii="Calibri" w:eastAsia="Aptos" w:hAnsi="Calibri" w:cs="Calibri"/>
          <w:bCs/>
          <w:sz w:val="24"/>
          <w:szCs w:val="24"/>
        </w:rPr>
        <w:t xml:space="preserve"> In 1900, at the suggestion of Lord Cromer</w:t>
      </w:r>
      <w:r w:rsidRPr="00B861AC">
        <w:rPr>
          <w:rFonts w:ascii="Calibri" w:eastAsia="Aptos" w:hAnsi="Calibri" w:cs="Calibri"/>
          <w:bCs/>
          <w:sz w:val="24"/>
          <w:szCs w:val="24"/>
          <w:vertAlign w:val="superscript"/>
        </w:rPr>
        <w:footnoteReference w:id="1628"/>
      </w:r>
      <w:r w:rsidRPr="00B861AC">
        <w:rPr>
          <w:rFonts w:ascii="Calibri" w:eastAsia="Aptos" w:hAnsi="Calibri" w:cs="Calibri"/>
          <w:bCs/>
          <w:sz w:val="24"/>
          <w:szCs w:val="24"/>
        </w:rPr>
        <w:t>, Gwynne established a fund to build a ‘small church’.</w:t>
      </w:r>
      <w:r w:rsidRPr="00B861AC">
        <w:rPr>
          <w:rFonts w:ascii="Calibri" w:eastAsia="Aptos" w:hAnsi="Calibri" w:cs="Calibri"/>
          <w:bCs/>
          <w:sz w:val="24"/>
          <w:szCs w:val="24"/>
          <w:vertAlign w:val="superscript"/>
        </w:rPr>
        <w:footnoteReference w:id="1629"/>
      </w:r>
      <w:r w:rsidRPr="00B861AC">
        <w:rPr>
          <w:rFonts w:ascii="Calibri" w:eastAsia="Aptos" w:hAnsi="Calibri" w:cs="Calibri"/>
          <w:bCs/>
          <w:sz w:val="24"/>
          <w:szCs w:val="24"/>
        </w:rPr>
        <w:t xml:space="preserve"> The plans were revised subsequently to provide for a larger construction, to be built ‘in the English style’, </w:t>
      </w:r>
      <w:r w:rsidRPr="00B861AC">
        <w:rPr>
          <w:rFonts w:ascii="Calibri" w:eastAsia="Aptos" w:hAnsi="Calibri" w:cs="Calibri"/>
          <w:bCs/>
          <w:sz w:val="24"/>
          <w:szCs w:val="24"/>
        </w:rPr>
        <w:lastRenderedPageBreak/>
        <w:t>that would accommodate 800 people.</w:t>
      </w:r>
      <w:r w:rsidRPr="00B861AC">
        <w:rPr>
          <w:rFonts w:ascii="Calibri" w:eastAsia="Aptos" w:hAnsi="Calibri" w:cs="Calibri"/>
          <w:bCs/>
          <w:sz w:val="24"/>
          <w:szCs w:val="24"/>
          <w:vertAlign w:val="superscript"/>
        </w:rPr>
        <w:footnoteReference w:id="1630"/>
      </w:r>
      <w:r w:rsidRPr="00B861AC">
        <w:rPr>
          <w:rFonts w:ascii="Calibri" w:eastAsia="Aptos" w:hAnsi="Calibri" w:cs="Calibri"/>
          <w:bCs/>
          <w:sz w:val="24"/>
          <w:szCs w:val="24"/>
        </w:rPr>
        <w:t xml:space="preserve"> Sir Reginald Wingate, who had replaced Kitchener as Governor-General of the Sudan in December 1899, approved of the appeal, as did Lady Wingate. Both sent letters of support to the British press; Lady Wingate’s letter to the </w:t>
      </w:r>
      <w:r w:rsidRPr="00B861AC">
        <w:rPr>
          <w:rFonts w:ascii="Calibri" w:eastAsia="Aptos" w:hAnsi="Calibri" w:cs="Calibri"/>
          <w:bCs/>
          <w:i/>
          <w:iCs/>
          <w:sz w:val="24"/>
          <w:szCs w:val="24"/>
        </w:rPr>
        <w:t xml:space="preserve">London Star </w:t>
      </w:r>
      <w:r w:rsidRPr="00B861AC">
        <w:rPr>
          <w:rFonts w:ascii="Calibri" w:eastAsia="Aptos" w:hAnsi="Calibri" w:cs="Calibri"/>
          <w:bCs/>
          <w:sz w:val="24"/>
          <w:szCs w:val="24"/>
        </w:rPr>
        <w:t>was published under the heading ‘The Spread of Civilization’.</w:t>
      </w:r>
      <w:r w:rsidRPr="00B861AC">
        <w:rPr>
          <w:rFonts w:ascii="Calibri" w:eastAsia="Aptos" w:hAnsi="Calibri" w:cs="Calibri"/>
          <w:bCs/>
          <w:sz w:val="24"/>
          <w:szCs w:val="24"/>
          <w:vertAlign w:val="superscript"/>
        </w:rPr>
        <w:footnoteReference w:id="1631"/>
      </w:r>
      <w:r w:rsidRPr="00B861AC">
        <w:rPr>
          <w:rFonts w:ascii="Calibri" w:eastAsia="Aptos" w:hAnsi="Calibri" w:cs="Calibri"/>
          <w:bCs/>
          <w:sz w:val="24"/>
          <w:szCs w:val="24"/>
        </w:rPr>
        <w:t xml:space="preserve"> The foundations were laid for All Saints’ </w:t>
      </w:r>
      <w:r w:rsidR="00D81E90">
        <w:rPr>
          <w:rFonts w:ascii="Calibri" w:eastAsia="Aptos" w:hAnsi="Calibri" w:cs="Calibri"/>
          <w:bCs/>
          <w:sz w:val="24"/>
          <w:szCs w:val="24"/>
        </w:rPr>
        <w:t>C</w:t>
      </w:r>
      <w:r w:rsidRPr="00B861AC">
        <w:rPr>
          <w:rFonts w:ascii="Calibri" w:eastAsia="Aptos" w:hAnsi="Calibri" w:cs="Calibri"/>
          <w:bCs/>
          <w:sz w:val="24"/>
          <w:szCs w:val="24"/>
        </w:rPr>
        <w:t xml:space="preserve">athedral </w:t>
      </w:r>
      <w:r w:rsidR="00D81E90">
        <w:rPr>
          <w:rFonts w:ascii="Calibri" w:eastAsia="Aptos" w:hAnsi="Calibri" w:cs="Calibri"/>
          <w:bCs/>
          <w:sz w:val="24"/>
          <w:szCs w:val="24"/>
        </w:rPr>
        <w:t>C</w:t>
      </w:r>
      <w:r w:rsidRPr="00B861AC">
        <w:rPr>
          <w:rFonts w:ascii="Calibri" w:eastAsia="Aptos" w:hAnsi="Calibri" w:cs="Calibri"/>
          <w:bCs/>
          <w:sz w:val="24"/>
          <w:szCs w:val="24"/>
        </w:rPr>
        <w:t>hurch in 1902 and the building was finished in 1912. Wingate saw the completed cathedral as a ‘worthy representation of the Christian British Nation and all that it stands for in a Moslem country’.</w:t>
      </w:r>
      <w:r w:rsidRPr="00B861AC">
        <w:rPr>
          <w:rFonts w:ascii="Calibri" w:eastAsia="Aptos" w:hAnsi="Calibri" w:cs="Calibri"/>
          <w:bCs/>
          <w:sz w:val="24"/>
          <w:szCs w:val="24"/>
          <w:vertAlign w:val="superscript"/>
        </w:rPr>
        <w:footnoteReference w:id="1632"/>
      </w:r>
    </w:p>
    <w:p w14:paraId="7A3A9C86" w14:textId="49869106" w:rsidR="004005EF" w:rsidRDefault="00B861AC" w:rsidP="00EE16B9">
      <w:pPr>
        <w:spacing w:line="480" w:lineRule="auto"/>
        <w:ind w:firstLine="567"/>
        <w:jc w:val="both"/>
        <w:rPr>
          <w:rFonts w:ascii="Calibri" w:eastAsia="Aptos" w:hAnsi="Calibri" w:cs="Calibri"/>
          <w:bCs/>
          <w:sz w:val="24"/>
          <w:szCs w:val="24"/>
          <w:u w:val="single"/>
        </w:rPr>
      </w:pPr>
      <w:r w:rsidRPr="00B861AC">
        <w:rPr>
          <w:rFonts w:ascii="Calibri" w:eastAsia="Aptos" w:hAnsi="Calibri" w:cs="Calibri"/>
          <w:bCs/>
          <w:sz w:val="24"/>
          <w:szCs w:val="24"/>
        </w:rPr>
        <w:t>Gwynne was determined from the outset that Khartoum Cathedral would be ‘built in memory of General Gordon’.</w:t>
      </w:r>
      <w:r w:rsidRPr="00B861AC">
        <w:rPr>
          <w:rFonts w:ascii="Calibri" w:eastAsia="Aptos" w:hAnsi="Calibri" w:cs="Calibri"/>
          <w:bCs/>
          <w:sz w:val="24"/>
          <w:szCs w:val="24"/>
          <w:vertAlign w:val="superscript"/>
        </w:rPr>
        <w:footnoteReference w:id="1633"/>
      </w:r>
      <w:r w:rsidRPr="00B861AC">
        <w:rPr>
          <w:rFonts w:ascii="Calibri" w:eastAsia="Aptos" w:hAnsi="Calibri" w:cs="Calibri"/>
          <w:bCs/>
          <w:sz w:val="24"/>
          <w:szCs w:val="24"/>
        </w:rPr>
        <w:t xml:space="preserve"> His Church Council also appreciated that an appeal in Gordon’s name was more likely to produce a generous response from the British public.</w:t>
      </w:r>
      <w:r w:rsidRPr="00B861AC">
        <w:rPr>
          <w:rFonts w:ascii="Calibri" w:eastAsia="Aptos" w:hAnsi="Calibri" w:cs="Calibri"/>
          <w:bCs/>
          <w:sz w:val="24"/>
          <w:szCs w:val="24"/>
          <w:vertAlign w:val="superscript"/>
        </w:rPr>
        <w:footnoteReference w:id="1634"/>
      </w:r>
      <w:r w:rsidRPr="00B861AC">
        <w:rPr>
          <w:rFonts w:ascii="Calibri" w:eastAsia="Aptos" w:hAnsi="Calibri" w:cs="Calibri"/>
          <w:bCs/>
          <w:sz w:val="24"/>
          <w:szCs w:val="24"/>
        </w:rPr>
        <w:t xml:space="preserve"> The completed cathedral included a ‘Gordon Memorial Chapel’ and the consecration service held in 1912 was timed to coincide with ‘Gordon Sunday’.</w:t>
      </w:r>
      <w:r w:rsidRPr="00B861AC">
        <w:rPr>
          <w:rFonts w:ascii="Calibri" w:eastAsia="Aptos" w:hAnsi="Calibri" w:cs="Calibri"/>
          <w:bCs/>
          <w:sz w:val="24"/>
          <w:szCs w:val="24"/>
          <w:vertAlign w:val="superscript"/>
        </w:rPr>
        <w:footnoteReference w:id="1635"/>
      </w:r>
      <w:r w:rsidRPr="00B861AC">
        <w:rPr>
          <w:rFonts w:ascii="Calibri" w:eastAsia="Aptos" w:hAnsi="Calibri" w:cs="Calibri"/>
          <w:bCs/>
          <w:sz w:val="24"/>
          <w:szCs w:val="24"/>
        </w:rPr>
        <w:t xml:space="preserve"> Gwynne would always refer to it as ‘The Gordon Cathedral’.</w:t>
      </w:r>
      <w:r w:rsidRPr="00B861AC">
        <w:rPr>
          <w:rFonts w:ascii="Calibri" w:eastAsia="Aptos" w:hAnsi="Calibri" w:cs="Calibri"/>
          <w:bCs/>
          <w:sz w:val="24"/>
          <w:szCs w:val="24"/>
          <w:vertAlign w:val="superscript"/>
        </w:rPr>
        <w:footnoteReference w:id="1636"/>
      </w:r>
      <w:r w:rsidRPr="00B861AC">
        <w:rPr>
          <w:rFonts w:ascii="Calibri" w:eastAsia="Aptos" w:hAnsi="Calibri" w:cs="Calibri"/>
          <w:bCs/>
          <w:sz w:val="24"/>
          <w:szCs w:val="24"/>
        </w:rPr>
        <w:t xml:space="preserve"> For him, ‘the blood spilled by Gordon [had] brought redemption to the Sudan’.</w:t>
      </w:r>
      <w:r w:rsidRPr="00B861AC">
        <w:rPr>
          <w:rFonts w:ascii="Calibri" w:eastAsia="Aptos" w:hAnsi="Calibri" w:cs="Calibri"/>
          <w:bCs/>
          <w:sz w:val="24"/>
          <w:szCs w:val="24"/>
          <w:vertAlign w:val="superscript"/>
        </w:rPr>
        <w:footnoteReference w:id="1637"/>
      </w:r>
      <w:r w:rsidRPr="00B861AC">
        <w:rPr>
          <w:rFonts w:ascii="Calibri" w:eastAsia="Aptos" w:hAnsi="Calibri" w:cs="Calibri"/>
          <w:bCs/>
          <w:sz w:val="24"/>
          <w:szCs w:val="24"/>
        </w:rPr>
        <w:t xml:space="preserve"> And Gwynne’s enthusiasm was shared generally by the British community in Khartoum. Sir Robert Howe, the Governor-General of the Sudan between 1947-55, was typical in regarding the ‘Gordon Memorial Cathedral’ as a monument to ‘the memory of that great military and religious genius’.</w:t>
      </w:r>
      <w:r w:rsidRPr="00B861AC">
        <w:rPr>
          <w:rFonts w:ascii="Calibri" w:eastAsia="Aptos" w:hAnsi="Calibri" w:cs="Calibri"/>
          <w:bCs/>
          <w:sz w:val="24"/>
          <w:szCs w:val="24"/>
          <w:vertAlign w:val="superscript"/>
        </w:rPr>
        <w:footnoteReference w:id="1638"/>
      </w:r>
    </w:p>
    <w:p w14:paraId="14101F1E" w14:textId="3B2D36E7" w:rsidR="00B861AC" w:rsidRPr="00B861AC" w:rsidRDefault="004005EF" w:rsidP="004005EF">
      <w:pPr>
        <w:rPr>
          <w:rFonts w:ascii="Calibri" w:eastAsia="Aptos" w:hAnsi="Calibri" w:cs="Calibri"/>
          <w:bCs/>
          <w:sz w:val="24"/>
          <w:szCs w:val="24"/>
          <w:u w:val="single"/>
        </w:rPr>
      </w:pPr>
      <w:r>
        <w:rPr>
          <w:rFonts w:ascii="Calibri" w:eastAsia="Aptos" w:hAnsi="Calibri" w:cs="Calibri"/>
          <w:bCs/>
          <w:sz w:val="24"/>
          <w:szCs w:val="24"/>
          <w:u w:val="single"/>
        </w:rPr>
        <w:br w:type="page"/>
      </w:r>
    </w:p>
    <w:p w14:paraId="3593C754" w14:textId="77777777" w:rsidR="00B861AC" w:rsidRPr="00B861AC" w:rsidRDefault="00B861AC" w:rsidP="00665BD3">
      <w:pPr>
        <w:spacing w:line="480" w:lineRule="auto"/>
        <w:jc w:val="both"/>
        <w:rPr>
          <w:rFonts w:ascii="Calibri" w:eastAsia="Aptos" w:hAnsi="Calibri" w:cs="Calibri"/>
          <w:bCs/>
          <w:sz w:val="24"/>
          <w:szCs w:val="24"/>
          <w:u w:val="single"/>
        </w:rPr>
      </w:pPr>
      <w:r w:rsidRPr="00B861AC">
        <w:rPr>
          <w:rFonts w:ascii="Calibri" w:eastAsia="Aptos" w:hAnsi="Calibri" w:cs="Calibri"/>
          <w:bCs/>
          <w:sz w:val="24"/>
          <w:szCs w:val="24"/>
          <w:u w:val="single"/>
        </w:rPr>
        <w:lastRenderedPageBreak/>
        <w:t>Cromer, Wingate and the Sudan Political Service</w:t>
      </w:r>
    </w:p>
    <w:p w14:paraId="0152A4BB" w14:textId="0724B2BA" w:rsidR="00B861AC" w:rsidRPr="00B861AC" w:rsidRDefault="00B861AC" w:rsidP="004005EF">
      <w:pPr>
        <w:spacing w:line="480" w:lineRule="auto"/>
        <w:ind w:firstLine="567"/>
        <w:jc w:val="both"/>
        <w:rPr>
          <w:rFonts w:ascii="Calibri" w:eastAsia="Aptos" w:hAnsi="Calibri" w:cs="Calibri"/>
          <w:bCs/>
          <w:sz w:val="24"/>
          <w:szCs w:val="24"/>
        </w:rPr>
      </w:pPr>
      <w:r w:rsidRPr="00B861AC">
        <w:rPr>
          <w:rFonts w:ascii="Calibri" w:eastAsia="Aptos" w:hAnsi="Calibri" w:cs="Calibri"/>
          <w:bCs/>
          <w:sz w:val="24"/>
          <w:szCs w:val="24"/>
        </w:rPr>
        <w:t>Lord Cromer and Sir Reginald Wingate led the Condominium Government during the first phase of the Anglo-Egyptian administration. Both were committed Anglicans – indeed Wingate was a ‘devout Christian’</w:t>
      </w:r>
      <w:r w:rsidRPr="00B861AC">
        <w:rPr>
          <w:rFonts w:ascii="Calibri" w:eastAsia="Aptos" w:hAnsi="Calibri" w:cs="Calibri"/>
          <w:bCs/>
          <w:sz w:val="24"/>
          <w:szCs w:val="24"/>
          <w:vertAlign w:val="superscript"/>
        </w:rPr>
        <w:footnoteReference w:id="1639"/>
      </w:r>
      <w:r w:rsidRPr="00B861AC">
        <w:rPr>
          <w:rFonts w:ascii="Calibri" w:eastAsia="Aptos" w:hAnsi="Calibri" w:cs="Calibri"/>
          <w:bCs/>
          <w:sz w:val="24"/>
          <w:szCs w:val="24"/>
        </w:rPr>
        <w:t xml:space="preserve"> – although ‘what they had of religion was its moral rather than its doctrinal content’.</w:t>
      </w:r>
      <w:r w:rsidRPr="00B861AC">
        <w:rPr>
          <w:rFonts w:ascii="Calibri" w:eastAsia="Aptos" w:hAnsi="Calibri" w:cs="Calibri"/>
          <w:bCs/>
          <w:sz w:val="24"/>
          <w:szCs w:val="24"/>
          <w:vertAlign w:val="superscript"/>
        </w:rPr>
        <w:footnoteReference w:id="1640"/>
      </w:r>
      <w:r w:rsidRPr="00B861AC">
        <w:rPr>
          <w:rFonts w:ascii="Calibri" w:eastAsia="Aptos" w:hAnsi="Calibri" w:cs="Calibri"/>
          <w:bCs/>
          <w:sz w:val="24"/>
          <w:szCs w:val="24"/>
        </w:rPr>
        <w:t xml:space="preserve"> Wingate nonetheless maintained a close relationship with Gwynne and his ‘belief that the Christian duty of his officials was the moral foundation of the British administration’</w:t>
      </w:r>
      <w:r w:rsidRPr="00B861AC">
        <w:rPr>
          <w:rFonts w:ascii="Calibri" w:eastAsia="Aptos" w:hAnsi="Calibri" w:cs="Calibri"/>
          <w:bCs/>
          <w:sz w:val="24"/>
          <w:szCs w:val="24"/>
          <w:vertAlign w:val="superscript"/>
        </w:rPr>
        <w:footnoteReference w:id="1641"/>
      </w:r>
      <w:r w:rsidRPr="00B861AC">
        <w:rPr>
          <w:rFonts w:ascii="Calibri" w:eastAsia="Aptos" w:hAnsi="Calibri" w:cs="Calibri"/>
          <w:bCs/>
          <w:sz w:val="24"/>
          <w:szCs w:val="24"/>
        </w:rPr>
        <w:t xml:space="preserve"> engendered an unyielding respect for the Gordon legend.</w:t>
      </w:r>
    </w:p>
    <w:p w14:paraId="5A864AC9" w14:textId="39B605D8" w:rsidR="00B861AC" w:rsidRPr="00B861AC" w:rsidRDefault="00B861AC" w:rsidP="004005EF">
      <w:pPr>
        <w:spacing w:line="480" w:lineRule="auto"/>
        <w:ind w:firstLine="567"/>
        <w:jc w:val="both"/>
        <w:rPr>
          <w:rFonts w:ascii="Calibri" w:eastAsia="Aptos" w:hAnsi="Calibri" w:cs="Calibri"/>
          <w:bCs/>
          <w:sz w:val="24"/>
          <w:szCs w:val="24"/>
        </w:rPr>
      </w:pPr>
      <w:r w:rsidRPr="00B861AC">
        <w:rPr>
          <w:rFonts w:ascii="Calibri" w:eastAsia="Aptos" w:hAnsi="Calibri" w:cs="Calibri"/>
          <w:bCs/>
          <w:sz w:val="24"/>
          <w:szCs w:val="24"/>
        </w:rPr>
        <w:t>The Sudan Political Service was created in 1901 as a civilian team of administrators who were concerned solely with the government of the Sudan. Approximately 400 men were appointed to the SPS between 1901 and 1956.</w:t>
      </w:r>
      <w:r w:rsidRPr="00B861AC">
        <w:rPr>
          <w:rFonts w:ascii="Calibri" w:eastAsia="Aptos" w:hAnsi="Calibri" w:cs="Calibri"/>
          <w:bCs/>
          <w:sz w:val="24"/>
          <w:szCs w:val="24"/>
          <w:vertAlign w:val="superscript"/>
        </w:rPr>
        <w:footnoteReference w:id="1642"/>
      </w:r>
      <w:r w:rsidRPr="00B861AC">
        <w:rPr>
          <w:rFonts w:ascii="Calibri" w:eastAsia="Aptos" w:hAnsi="Calibri" w:cs="Calibri"/>
          <w:bCs/>
          <w:sz w:val="24"/>
          <w:szCs w:val="24"/>
        </w:rPr>
        <w:t xml:space="preserve"> Described by Daly as an ‘elite corps</w:t>
      </w:r>
      <w:r w:rsidR="004005EF">
        <w:rPr>
          <w:rFonts w:ascii="Calibri" w:eastAsia="Aptos" w:hAnsi="Calibri" w:cs="Calibri"/>
          <w:bCs/>
          <w:sz w:val="24"/>
          <w:szCs w:val="24"/>
        </w:rPr>
        <w:t xml:space="preserve"> </w:t>
      </w:r>
      <w:r w:rsidRPr="00B861AC">
        <w:rPr>
          <w:rFonts w:ascii="Calibri" w:eastAsia="Aptos" w:hAnsi="Calibri" w:cs="Calibri"/>
          <w:bCs/>
          <w:sz w:val="24"/>
          <w:szCs w:val="24"/>
        </w:rPr>
        <w:t>… of just and decent men’</w:t>
      </w:r>
      <w:r w:rsidR="004005EF">
        <w:rPr>
          <w:rFonts w:ascii="Calibri" w:eastAsia="Aptos" w:hAnsi="Calibri" w:cs="Calibri"/>
          <w:bCs/>
          <w:sz w:val="24"/>
          <w:szCs w:val="24"/>
        </w:rPr>
        <w:t>,</w:t>
      </w:r>
      <w:r w:rsidRPr="00B861AC">
        <w:rPr>
          <w:rFonts w:ascii="Calibri" w:eastAsia="Aptos" w:hAnsi="Calibri" w:cs="Calibri"/>
          <w:bCs/>
          <w:sz w:val="24"/>
          <w:szCs w:val="24"/>
          <w:vertAlign w:val="superscript"/>
        </w:rPr>
        <w:footnoteReference w:id="1643"/>
      </w:r>
      <w:r w:rsidRPr="00B861AC">
        <w:rPr>
          <w:rFonts w:ascii="Calibri" w:eastAsia="Aptos" w:hAnsi="Calibri" w:cs="Calibri"/>
          <w:bCs/>
          <w:sz w:val="24"/>
          <w:szCs w:val="24"/>
        </w:rPr>
        <w:t xml:space="preserve"> their ethos was characterised by ‘a genuine belief in the need to carry the ‘white man’s burden’’.</w:t>
      </w:r>
      <w:r w:rsidRPr="00B861AC">
        <w:rPr>
          <w:rFonts w:ascii="Calibri" w:eastAsia="Aptos" w:hAnsi="Calibri" w:cs="Calibri"/>
          <w:bCs/>
          <w:sz w:val="24"/>
          <w:szCs w:val="24"/>
          <w:vertAlign w:val="superscript"/>
        </w:rPr>
        <w:footnoteReference w:id="1644"/>
      </w:r>
      <w:r w:rsidRPr="00B861AC">
        <w:rPr>
          <w:rFonts w:ascii="Calibri" w:eastAsia="Aptos" w:hAnsi="Calibri" w:cs="Calibri"/>
          <w:bCs/>
          <w:sz w:val="24"/>
          <w:szCs w:val="24"/>
        </w:rPr>
        <w:t xml:space="preserve"> Bermingham has recorded that ‘a large proportion, over a third’, were the sons of clergymen</w:t>
      </w:r>
      <w:r w:rsidR="004005EF">
        <w:rPr>
          <w:rFonts w:ascii="Calibri" w:eastAsia="Aptos" w:hAnsi="Calibri" w:cs="Calibri"/>
          <w:bCs/>
          <w:sz w:val="24"/>
          <w:szCs w:val="24"/>
        </w:rPr>
        <w:t>,</w:t>
      </w:r>
      <w:r w:rsidRPr="00B861AC">
        <w:rPr>
          <w:rFonts w:ascii="Calibri" w:eastAsia="Aptos" w:hAnsi="Calibri" w:cs="Calibri"/>
          <w:bCs/>
          <w:sz w:val="24"/>
          <w:szCs w:val="24"/>
          <w:vertAlign w:val="superscript"/>
        </w:rPr>
        <w:footnoteReference w:id="1645"/>
      </w:r>
      <w:r w:rsidRPr="00B861AC">
        <w:rPr>
          <w:rFonts w:ascii="Calibri" w:eastAsia="Aptos" w:hAnsi="Calibri" w:cs="Calibri"/>
          <w:bCs/>
          <w:sz w:val="24"/>
          <w:szCs w:val="24"/>
        </w:rPr>
        <w:t xml:space="preserve"> with the consequence that ‘the Anglican faith was an integral part of their lives’.</w:t>
      </w:r>
      <w:r w:rsidRPr="00B861AC">
        <w:rPr>
          <w:rFonts w:ascii="Calibri" w:eastAsia="Aptos" w:hAnsi="Calibri" w:cs="Calibri"/>
          <w:bCs/>
          <w:sz w:val="24"/>
          <w:szCs w:val="24"/>
          <w:vertAlign w:val="superscript"/>
        </w:rPr>
        <w:footnoteReference w:id="1646"/>
      </w:r>
      <w:r w:rsidRPr="00B861AC">
        <w:rPr>
          <w:rFonts w:ascii="Calibri" w:eastAsia="Aptos" w:hAnsi="Calibri" w:cs="Calibri"/>
          <w:bCs/>
          <w:sz w:val="24"/>
          <w:szCs w:val="24"/>
        </w:rPr>
        <w:t xml:space="preserve"> Collins summed up the corporate personality of the Sudan Political Service:</w:t>
      </w:r>
    </w:p>
    <w:p w14:paraId="6CEFEB57" w14:textId="77777777" w:rsidR="00B861AC" w:rsidRPr="00B861AC" w:rsidRDefault="00B861AC" w:rsidP="004005EF">
      <w:pPr>
        <w:spacing w:line="360" w:lineRule="auto"/>
        <w:ind w:left="567"/>
        <w:jc w:val="both"/>
        <w:rPr>
          <w:rFonts w:ascii="Calibri" w:eastAsia="Aptos" w:hAnsi="Calibri" w:cs="Calibri"/>
          <w:sz w:val="24"/>
          <w:szCs w:val="24"/>
        </w:rPr>
      </w:pPr>
      <w:r w:rsidRPr="00B861AC">
        <w:rPr>
          <w:rFonts w:ascii="Calibri" w:eastAsia="Aptos" w:hAnsi="Calibri" w:cs="Calibri"/>
          <w:sz w:val="24"/>
          <w:szCs w:val="24"/>
        </w:rPr>
        <w:t xml:space="preserve">The most remarkable characteristic of these men was their high standard of personal morality. This was the result obviously of family upbringing, education, and a deep belief in Christianity and a particular devotion to the Anglican Church – to which the vast </w:t>
      </w:r>
      <w:r w:rsidRPr="00B861AC">
        <w:rPr>
          <w:rFonts w:ascii="Calibri" w:eastAsia="Aptos" w:hAnsi="Calibri" w:cs="Calibri"/>
          <w:sz w:val="24"/>
          <w:szCs w:val="24"/>
        </w:rPr>
        <w:lastRenderedPageBreak/>
        <w:t>majority belonged. But the whole tone of the administration encouraged adherence to a high moral code.</w:t>
      </w:r>
      <w:r w:rsidRPr="00B861AC">
        <w:rPr>
          <w:rFonts w:ascii="Calibri" w:eastAsia="Aptos" w:hAnsi="Calibri" w:cs="Calibri"/>
          <w:sz w:val="24"/>
          <w:szCs w:val="24"/>
          <w:vertAlign w:val="superscript"/>
        </w:rPr>
        <w:footnoteReference w:id="1647"/>
      </w:r>
    </w:p>
    <w:p w14:paraId="4B246A9B" w14:textId="77777777" w:rsidR="00B861AC" w:rsidRPr="00B861AC" w:rsidRDefault="00B861AC" w:rsidP="00B861AC">
      <w:pPr>
        <w:spacing w:line="480" w:lineRule="auto"/>
        <w:jc w:val="both"/>
        <w:rPr>
          <w:rFonts w:ascii="Calibri" w:eastAsia="Aptos" w:hAnsi="Calibri" w:cs="Calibri"/>
          <w:sz w:val="24"/>
          <w:szCs w:val="24"/>
        </w:rPr>
      </w:pPr>
      <w:r w:rsidRPr="00B861AC">
        <w:rPr>
          <w:rFonts w:ascii="Calibri" w:eastAsia="Aptos" w:hAnsi="Calibri" w:cs="Calibri"/>
          <w:sz w:val="24"/>
          <w:szCs w:val="24"/>
        </w:rPr>
        <w:t xml:space="preserve">Many of the British administrators in the reconstructed Sudan accordingly acknowledged and consciously promoted the legend of General Gordon. </w:t>
      </w:r>
    </w:p>
    <w:p w14:paraId="4F1A9BD7" w14:textId="144F0597" w:rsidR="00B861AC" w:rsidRPr="00B861AC" w:rsidRDefault="00B861AC" w:rsidP="004005EF">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Sir Harold MacMichael, described by Collins as ‘perhaps the most famous member of the Sudan Political Service’</w:t>
      </w:r>
      <w:r w:rsidR="004005EF">
        <w:rPr>
          <w:rFonts w:ascii="Calibri" w:eastAsia="Aptos" w:hAnsi="Calibri" w:cs="Calibri"/>
          <w:sz w:val="24"/>
          <w:szCs w:val="24"/>
        </w:rPr>
        <w:t>,</w:t>
      </w:r>
      <w:r w:rsidRPr="00B861AC">
        <w:rPr>
          <w:rFonts w:ascii="Calibri" w:eastAsia="Aptos" w:hAnsi="Calibri" w:cs="Calibri"/>
          <w:sz w:val="24"/>
          <w:szCs w:val="24"/>
          <w:vertAlign w:val="superscript"/>
        </w:rPr>
        <w:footnoteReference w:id="1648"/>
      </w:r>
      <w:r w:rsidRPr="00B861AC">
        <w:rPr>
          <w:rFonts w:ascii="Calibri" w:eastAsia="Aptos" w:hAnsi="Calibri" w:cs="Calibri"/>
          <w:sz w:val="24"/>
          <w:szCs w:val="24"/>
        </w:rPr>
        <w:t xml:space="preserve"> was a strong advocate of the official policy to restrict Christian evangelism in the Sudan.</w:t>
      </w:r>
      <w:r w:rsidRPr="00B861AC">
        <w:rPr>
          <w:rFonts w:ascii="Calibri" w:eastAsia="Aptos" w:hAnsi="Calibri" w:cs="Calibri"/>
          <w:sz w:val="24"/>
          <w:szCs w:val="24"/>
          <w:vertAlign w:val="superscript"/>
        </w:rPr>
        <w:footnoteReference w:id="1649"/>
      </w:r>
      <w:r w:rsidRPr="00B861AC">
        <w:rPr>
          <w:rFonts w:ascii="Calibri" w:eastAsia="Aptos" w:hAnsi="Calibri" w:cs="Calibri"/>
          <w:sz w:val="24"/>
          <w:szCs w:val="24"/>
        </w:rPr>
        <w:t xml:space="preserve"> Yet, he was renowned for lecturing new recruits on Gordon, ‘a most beautiful man whose labours were not in vain’.</w:t>
      </w:r>
      <w:r w:rsidRPr="00B861AC">
        <w:rPr>
          <w:rFonts w:ascii="Calibri" w:eastAsia="Aptos" w:hAnsi="Calibri" w:cs="Calibri"/>
          <w:sz w:val="24"/>
          <w:szCs w:val="24"/>
          <w:vertAlign w:val="superscript"/>
        </w:rPr>
        <w:footnoteReference w:id="1650"/>
      </w:r>
      <w:r w:rsidRPr="00B861AC">
        <w:rPr>
          <w:rFonts w:ascii="Calibri" w:eastAsia="Aptos" w:hAnsi="Calibri" w:cs="Calibri"/>
          <w:sz w:val="24"/>
          <w:szCs w:val="24"/>
        </w:rPr>
        <w:t xml:space="preserve"> Sir Thomas Newbold, the Civilian Secretary to the Sudan Government in the 1940s, regarded Gordon as a ‘spiritual inspiration’.</w:t>
      </w:r>
      <w:r w:rsidRPr="00B861AC">
        <w:rPr>
          <w:rFonts w:ascii="Calibri" w:eastAsia="Aptos" w:hAnsi="Calibri" w:cs="Calibri"/>
          <w:sz w:val="24"/>
          <w:szCs w:val="24"/>
          <w:vertAlign w:val="superscript"/>
        </w:rPr>
        <w:footnoteReference w:id="1651"/>
      </w:r>
      <w:r w:rsidRPr="00B861AC">
        <w:rPr>
          <w:rFonts w:ascii="Calibri" w:eastAsia="Aptos" w:hAnsi="Calibri" w:cs="Calibri"/>
          <w:sz w:val="24"/>
          <w:szCs w:val="24"/>
        </w:rPr>
        <w:t xml:space="preserve"> And Sir Stewart Symes, the Governor-General of the Sudan between 1934-40, saw Gordon as ‘a hero’ whose ‘reputation was encircled with a halo’.</w:t>
      </w:r>
      <w:r w:rsidRPr="00B861AC">
        <w:rPr>
          <w:rFonts w:ascii="Calibri" w:eastAsia="Aptos" w:hAnsi="Calibri" w:cs="Calibri"/>
          <w:sz w:val="24"/>
          <w:szCs w:val="24"/>
          <w:vertAlign w:val="superscript"/>
        </w:rPr>
        <w:footnoteReference w:id="1652"/>
      </w:r>
    </w:p>
    <w:p w14:paraId="4AD977A6" w14:textId="2D2F66F8" w:rsidR="00B861AC" w:rsidRPr="00B861AC" w:rsidRDefault="00B861AC" w:rsidP="004005EF">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 xml:space="preserve">This reverence for the Gordon legend was articulated throughout the British administration. Henry Jackson served in the SPS between 1907 and 1931, and became the Governor of Berber and Halfa. He agreed with Rudolf von Slatin, the Austrian administrator and prisoner of the Mahdi, that Gordon was the ‘bravest man ever’. Jackson clearly revered Gordon; he included a photographic portrait of Gordon inside the front cover of his book </w:t>
      </w:r>
      <w:r w:rsidRPr="00B861AC">
        <w:rPr>
          <w:rFonts w:ascii="Calibri" w:eastAsia="Aptos" w:hAnsi="Calibri" w:cs="Calibri"/>
          <w:i/>
          <w:iCs/>
          <w:sz w:val="24"/>
          <w:szCs w:val="24"/>
        </w:rPr>
        <w:t>Sudan Days and Ways</w:t>
      </w:r>
      <w:r w:rsidRPr="00B861AC">
        <w:rPr>
          <w:rFonts w:ascii="Calibri" w:eastAsia="Aptos" w:hAnsi="Calibri" w:cs="Calibri"/>
          <w:sz w:val="24"/>
          <w:szCs w:val="24"/>
        </w:rPr>
        <w:t>, notwithstanding that it was a personal memoir published in 1954.</w:t>
      </w:r>
      <w:r w:rsidRPr="00B861AC">
        <w:rPr>
          <w:rFonts w:ascii="Calibri" w:eastAsia="Aptos" w:hAnsi="Calibri" w:cs="Calibri"/>
          <w:sz w:val="24"/>
          <w:szCs w:val="24"/>
          <w:vertAlign w:val="superscript"/>
        </w:rPr>
        <w:footnoteReference w:id="1653"/>
      </w:r>
      <w:r w:rsidRPr="00B861AC">
        <w:rPr>
          <w:rFonts w:ascii="Calibri" w:eastAsia="Aptos" w:hAnsi="Calibri" w:cs="Calibri"/>
          <w:sz w:val="24"/>
          <w:szCs w:val="24"/>
        </w:rPr>
        <w:t xml:space="preserve"> For Jackson, Gordon’s martyrdom represented the religious struggle for Africa, and he assiduously commemorated ‘the devoted life and sacrificial death of a Christian victim of </w:t>
      </w:r>
      <w:r w:rsidRPr="00B861AC">
        <w:rPr>
          <w:rFonts w:ascii="Calibri" w:eastAsia="Aptos" w:hAnsi="Calibri" w:cs="Calibri"/>
          <w:sz w:val="24"/>
          <w:szCs w:val="24"/>
        </w:rPr>
        <w:lastRenderedPageBreak/>
        <w:t>Islam’.</w:t>
      </w:r>
      <w:r w:rsidRPr="00B861AC">
        <w:rPr>
          <w:rFonts w:ascii="Calibri" w:eastAsia="Aptos" w:hAnsi="Calibri" w:cs="Calibri"/>
          <w:sz w:val="24"/>
          <w:szCs w:val="24"/>
          <w:vertAlign w:val="superscript"/>
        </w:rPr>
        <w:footnoteReference w:id="1654"/>
      </w:r>
      <w:r w:rsidRPr="00B861AC">
        <w:rPr>
          <w:rFonts w:ascii="Calibri" w:eastAsia="Aptos" w:hAnsi="Calibri" w:cs="Calibri"/>
          <w:sz w:val="24"/>
          <w:szCs w:val="24"/>
        </w:rPr>
        <w:t xml:space="preserve"> Jackson also acknowledged the continuing public fascination with Gordon, represented by the fact that ‘every winter many tourists, in what seemed like a constant stream, came to visit the historic sights of Khartoum and Omdurman’.</w:t>
      </w:r>
      <w:r w:rsidRPr="00B861AC">
        <w:rPr>
          <w:rFonts w:ascii="Calibri" w:eastAsia="Aptos" w:hAnsi="Calibri" w:cs="Calibri"/>
          <w:sz w:val="24"/>
          <w:szCs w:val="24"/>
          <w:vertAlign w:val="superscript"/>
        </w:rPr>
        <w:footnoteReference w:id="1655"/>
      </w:r>
      <w:r w:rsidRPr="00B861AC">
        <w:rPr>
          <w:rFonts w:ascii="Calibri" w:eastAsia="Aptos" w:hAnsi="Calibri" w:cs="Calibri"/>
          <w:sz w:val="24"/>
          <w:szCs w:val="24"/>
        </w:rPr>
        <w:t xml:space="preserve"> Maurice Lush, the Governor of the Northern Province, ‘was a strong churchman and Vice President of the British and Foreign Bible Society’</w:t>
      </w:r>
      <w:r w:rsidRPr="00B861AC">
        <w:rPr>
          <w:rFonts w:ascii="Calibri" w:eastAsia="Aptos" w:hAnsi="Calibri" w:cs="Calibri"/>
          <w:sz w:val="24"/>
          <w:szCs w:val="24"/>
          <w:vertAlign w:val="superscript"/>
        </w:rPr>
        <w:footnoteReference w:id="1656"/>
      </w:r>
      <w:r w:rsidRPr="00B861AC">
        <w:rPr>
          <w:rFonts w:ascii="Calibri" w:eastAsia="Aptos" w:hAnsi="Calibri" w:cs="Calibri"/>
          <w:sz w:val="24"/>
          <w:szCs w:val="24"/>
        </w:rPr>
        <w:t xml:space="preserve"> who, through his friendship with Gwynne, regarded Gordon as a ‘spiritual guide’</w:t>
      </w:r>
      <w:r w:rsidR="004005EF">
        <w:rPr>
          <w:rFonts w:ascii="Calibri" w:eastAsia="Aptos" w:hAnsi="Calibri" w:cs="Calibri"/>
          <w:sz w:val="24"/>
          <w:szCs w:val="24"/>
        </w:rPr>
        <w:t>,</w:t>
      </w:r>
      <w:r w:rsidRPr="00B861AC">
        <w:rPr>
          <w:rFonts w:ascii="Calibri" w:eastAsia="Aptos" w:hAnsi="Calibri" w:cs="Calibri"/>
          <w:sz w:val="24"/>
          <w:szCs w:val="24"/>
          <w:vertAlign w:val="superscript"/>
        </w:rPr>
        <w:footnoteReference w:id="1657"/>
      </w:r>
      <w:r w:rsidRPr="00B861AC">
        <w:rPr>
          <w:rFonts w:ascii="Calibri" w:eastAsia="Aptos" w:hAnsi="Calibri" w:cs="Calibri"/>
          <w:sz w:val="24"/>
          <w:szCs w:val="24"/>
        </w:rPr>
        <w:t xml:space="preserve"> whose ‘ideals underpinned the ongoing work of the British administration’.</w:t>
      </w:r>
      <w:r w:rsidRPr="00B861AC">
        <w:rPr>
          <w:rFonts w:ascii="Calibri" w:eastAsia="Aptos" w:hAnsi="Calibri" w:cs="Calibri"/>
          <w:sz w:val="24"/>
          <w:szCs w:val="24"/>
          <w:vertAlign w:val="superscript"/>
        </w:rPr>
        <w:footnoteReference w:id="1658"/>
      </w:r>
      <w:r w:rsidRPr="00B861AC">
        <w:rPr>
          <w:rFonts w:ascii="Calibri" w:eastAsia="Aptos" w:hAnsi="Calibri" w:cs="Calibri"/>
          <w:sz w:val="24"/>
          <w:szCs w:val="24"/>
        </w:rPr>
        <w:t xml:space="preserve"> A. K. Markland, the Governor of Equatoria, was inspired by Gordon</w:t>
      </w:r>
      <w:r w:rsidR="004005EF">
        <w:rPr>
          <w:rFonts w:ascii="Calibri" w:eastAsia="Aptos" w:hAnsi="Calibri" w:cs="Calibri"/>
          <w:sz w:val="24"/>
          <w:szCs w:val="24"/>
        </w:rPr>
        <w:t>,</w:t>
      </w:r>
      <w:r w:rsidRPr="00B861AC">
        <w:rPr>
          <w:rFonts w:ascii="Calibri" w:eastAsia="Aptos" w:hAnsi="Calibri" w:cs="Calibri"/>
          <w:sz w:val="24"/>
          <w:szCs w:val="24"/>
          <w:vertAlign w:val="superscript"/>
        </w:rPr>
        <w:footnoteReference w:id="1659"/>
      </w:r>
      <w:r w:rsidRPr="00B861AC">
        <w:rPr>
          <w:rFonts w:ascii="Calibri" w:eastAsia="Aptos" w:hAnsi="Calibri" w:cs="Calibri"/>
          <w:sz w:val="24"/>
          <w:szCs w:val="24"/>
        </w:rPr>
        <w:t xml:space="preserve"> as was E. J. N. Wallis, who saw the Condominium Government as ‘the dramatic completion of the full Gordon epic’.</w:t>
      </w:r>
      <w:r w:rsidRPr="00B861AC">
        <w:rPr>
          <w:rFonts w:ascii="Calibri" w:eastAsia="Aptos" w:hAnsi="Calibri" w:cs="Calibri"/>
          <w:sz w:val="24"/>
          <w:szCs w:val="24"/>
          <w:vertAlign w:val="superscript"/>
        </w:rPr>
        <w:footnoteReference w:id="1660"/>
      </w:r>
      <w:r w:rsidRPr="00B861AC">
        <w:rPr>
          <w:rFonts w:ascii="Calibri" w:eastAsia="Aptos" w:hAnsi="Calibri" w:cs="Calibri"/>
          <w:sz w:val="24"/>
          <w:szCs w:val="24"/>
        </w:rPr>
        <w:t xml:space="preserve"> ‘There is a clear unbroken thread’, he wrote, ‘which runs through the whole story of the British connection in the Sudan from Gordon to the present day’.</w:t>
      </w:r>
      <w:r w:rsidRPr="00B861AC">
        <w:rPr>
          <w:rFonts w:ascii="Calibri" w:eastAsia="Aptos" w:hAnsi="Calibri" w:cs="Calibri"/>
          <w:sz w:val="24"/>
          <w:szCs w:val="24"/>
          <w:vertAlign w:val="superscript"/>
        </w:rPr>
        <w:footnoteReference w:id="1661"/>
      </w:r>
    </w:p>
    <w:p w14:paraId="13CFEE67" w14:textId="7751F7CD" w:rsidR="00B861AC" w:rsidRPr="00B861AC" w:rsidRDefault="00B861AC" w:rsidP="004005EF">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Not everyone was swept away by the Gordon legend. Odette Keun, a Dutch socialist, journalist and travel writer, toured the Sudan in 1930. She was impressed by the Anglo-Egyptian Condominium, which she described as a ‘unique experiment in colonialism’, and found the Sudanese to be ‘quieter, happier, richer and healthier’. But she was not convinced by the ‘ridiculously sentimental legend and absurd nimbus of romance’ which the British had woven around Gordon. ‘Gordon seems to me’, she wrote, ‘to have been, psychologically, of exactly the same stuff as the Mahdi’.</w:t>
      </w:r>
      <w:r w:rsidRPr="00B861AC">
        <w:rPr>
          <w:rFonts w:ascii="Calibri" w:eastAsia="Aptos" w:hAnsi="Calibri" w:cs="Calibri"/>
          <w:sz w:val="24"/>
          <w:szCs w:val="24"/>
          <w:vertAlign w:val="superscript"/>
        </w:rPr>
        <w:footnoteReference w:id="1662"/>
      </w:r>
      <w:r w:rsidRPr="00B861AC">
        <w:rPr>
          <w:rFonts w:ascii="Calibri" w:eastAsia="Aptos" w:hAnsi="Calibri" w:cs="Calibri"/>
          <w:sz w:val="24"/>
          <w:szCs w:val="24"/>
        </w:rPr>
        <w:t xml:space="preserve"> John Miller, who served with the SPS between 1920-49, agreed (after listening to one of Bishop Gwynne’s induction lectures) that: ‘In some ways </w:t>
      </w:r>
      <w:r w:rsidRPr="00B861AC">
        <w:rPr>
          <w:rFonts w:ascii="Calibri" w:eastAsia="Aptos" w:hAnsi="Calibri" w:cs="Calibri"/>
          <w:sz w:val="24"/>
          <w:szCs w:val="24"/>
        </w:rPr>
        <w:lastRenderedPageBreak/>
        <w:t>he [Gordon] seems to have tended to be as great a fanatic as the Mahdi himself’.</w:t>
      </w:r>
      <w:r w:rsidRPr="00B861AC">
        <w:rPr>
          <w:rFonts w:ascii="Calibri" w:eastAsia="Aptos" w:hAnsi="Calibri" w:cs="Calibri"/>
          <w:sz w:val="24"/>
          <w:szCs w:val="24"/>
          <w:vertAlign w:val="superscript"/>
        </w:rPr>
        <w:footnoteReference w:id="1663"/>
      </w:r>
      <w:r w:rsidRPr="00B861AC">
        <w:rPr>
          <w:rFonts w:ascii="Calibri" w:eastAsia="Aptos" w:hAnsi="Calibri" w:cs="Calibri"/>
          <w:sz w:val="24"/>
          <w:szCs w:val="24"/>
        </w:rPr>
        <w:t xml:space="preserve"> But such doubts generally provoked a backlash and, in any event, made little impression on British administrative opinion. Thus, for Edward Macintosh, Gordon ‘was our hero’: ‘Nothing that his detractors</w:t>
      </w:r>
      <w:r w:rsidR="00E50494">
        <w:rPr>
          <w:rFonts w:ascii="Calibri" w:eastAsia="Aptos" w:hAnsi="Calibri" w:cs="Calibri"/>
          <w:sz w:val="24"/>
          <w:szCs w:val="24"/>
        </w:rPr>
        <w:t xml:space="preserve"> said</w:t>
      </w:r>
      <w:r w:rsidRPr="00B861AC">
        <w:rPr>
          <w:rFonts w:ascii="Calibri" w:eastAsia="Aptos" w:hAnsi="Calibri" w:cs="Calibri"/>
          <w:sz w:val="24"/>
          <w:szCs w:val="24"/>
        </w:rPr>
        <w:t xml:space="preserve">, like Lytton Strachey in </w:t>
      </w:r>
      <w:r w:rsidR="00F26045">
        <w:rPr>
          <w:rFonts w:ascii="Calibri" w:eastAsia="Aptos" w:hAnsi="Calibri" w:cs="Calibri"/>
          <w:sz w:val="24"/>
          <w:szCs w:val="24"/>
        </w:rPr>
        <w:t>‘</w:t>
      </w:r>
      <w:r w:rsidRPr="00B861AC">
        <w:rPr>
          <w:rFonts w:ascii="Calibri" w:eastAsia="Aptos" w:hAnsi="Calibri" w:cs="Calibri"/>
          <w:sz w:val="24"/>
          <w:szCs w:val="24"/>
        </w:rPr>
        <w:t>Eminent Victorians</w:t>
      </w:r>
      <w:r w:rsidR="00F26045">
        <w:rPr>
          <w:rFonts w:ascii="Calibri" w:eastAsia="Aptos" w:hAnsi="Calibri" w:cs="Calibri"/>
          <w:sz w:val="24"/>
          <w:szCs w:val="24"/>
        </w:rPr>
        <w:t>’</w:t>
      </w:r>
      <w:r w:rsidR="00665BD3">
        <w:rPr>
          <w:rFonts w:ascii="Calibri" w:eastAsia="Aptos" w:hAnsi="Calibri" w:cs="Calibri"/>
          <w:sz w:val="24"/>
          <w:szCs w:val="24"/>
        </w:rPr>
        <w:t xml:space="preserve"> </w:t>
      </w:r>
      <w:r w:rsidRPr="00B861AC">
        <w:rPr>
          <w:rFonts w:ascii="Calibri" w:eastAsia="Aptos" w:hAnsi="Calibri" w:cs="Calibri"/>
          <w:sz w:val="24"/>
          <w:szCs w:val="24"/>
        </w:rPr>
        <w:t>… could ever alter the view of those of us who had lived in the atmosphere of the great veneration in which his name was held in Khartoum and Omdurman’.</w:t>
      </w:r>
      <w:r w:rsidRPr="00B861AC">
        <w:rPr>
          <w:rFonts w:ascii="Calibri" w:eastAsia="Aptos" w:hAnsi="Calibri" w:cs="Calibri"/>
          <w:sz w:val="24"/>
          <w:szCs w:val="24"/>
          <w:vertAlign w:val="superscript"/>
        </w:rPr>
        <w:footnoteReference w:id="1664"/>
      </w:r>
    </w:p>
    <w:p w14:paraId="2AF9A9C1" w14:textId="64ADD8B1" w:rsidR="00B861AC" w:rsidRPr="00B861AC" w:rsidRDefault="00B861AC" w:rsidP="004005EF">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Ultimately, opinions of Gordon within the Sudan Political Service were epitomised by men like Edwin Sarsfield-Hall, who served between 1909 and 1936. Sarsfield-Hall, like Gwynne, gave regular lectures on Gordon, ‘praising God [for] a life which exemplified Christian service’</w:t>
      </w:r>
      <w:r w:rsidR="004005EF">
        <w:rPr>
          <w:rFonts w:ascii="Calibri" w:eastAsia="Aptos" w:hAnsi="Calibri" w:cs="Calibri"/>
          <w:sz w:val="24"/>
          <w:szCs w:val="24"/>
        </w:rPr>
        <w:t>,</w:t>
      </w:r>
      <w:r w:rsidRPr="00B861AC">
        <w:rPr>
          <w:rFonts w:ascii="Calibri" w:eastAsia="Aptos" w:hAnsi="Calibri" w:cs="Calibri"/>
          <w:sz w:val="24"/>
          <w:szCs w:val="24"/>
          <w:vertAlign w:val="superscript"/>
        </w:rPr>
        <w:footnoteReference w:id="1665"/>
      </w:r>
      <w:r w:rsidRPr="00B861AC">
        <w:rPr>
          <w:rFonts w:ascii="Calibri" w:eastAsia="Aptos" w:hAnsi="Calibri" w:cs="Calibri"/>
          <w:sz w:val="24"/>
          <w:szCs w:val="24"/>
        </w:rPr>
        <w:t xml:space="preserve"> and he continued to do so into the 1950s, long after his return to Britain. For men like Sarsfield-Hall:</w:t>
      </w:r>
    </w:p>
    <w:p w14:paraId="46F21DC4" w14:textId="4A253B92" w:rsidR="00B861AC" w:rsidRPr="00B861AC" w:rsidRDefault="00B861AC" w:rsidP="004005EF">
      <w:pPr>
        <w:spacing w:line="360" w:lineRule="auto"/>
        <w:ind w:left="567"/>
        <w:jc w:val="both"/>
        <w:rPr>
          <w:rFonts w:ascii="Calibri" w:eastAsia="Aptos" w:hAnsi="Calibri" w:cs="Calibri"/>
          <w:sz w:val="24"/>
          <w:szCs w:val="24"/>
        </w:rPr>
      </w:pPr>
      <w:r w:rsidRPr="00B861AC">
        <w:rPr>
          <w:rFonts w:ascii="Calibri" w:eastAsia="Aptos" w:hAnsi="Calibri" w:cs="Calibri"/>
          <w:color w:val="000000"/>
          <w:sz w:val="24"/>
          <w:szCs w:val="24"/>
          <w:shd w:val="clear" w:color="auto" w:fill="FFFFFF"/>
        </w:rPr>
        <w:t>Gordon’s name still lives in the Sudan and whilst the British administered the country the Gordon Tradition of service was a real live force which inspired generations of British Administrators and was in no small measure responsible for the rapid advance of the Sudanese towards self-government and independence.</w:t>
      </w:r>
      <w:r w:rsidRPr="00B861AC">
        <w:rPr>
          <w:rFonts w:ascii="Calibri" w:eastAsia="Aptos" w:hAnsi="Calibri" w:cs="Calibri"/>
          <w:color w:val="000000"/>
          <w:sz w:val="24"/>
          <w:szCs w:val="24"/>
          <w:shd w:val="clear" w:color="auto" w:fill="FFFFFF"/>
          <w:vertAlign w:val="superscript"/>
        </w:rPr>
        <w:footnoteReference w:id="1666"/>
      </w:r>
    </w:p>
    <w:p w14:paraId="516CBB13" w14:textId="77777777" w:rsidR="00B861AC" w:rsidRPr="00B861AC" w:rsidRDefault="00B861AC" w:rsidP="00816D37">
      <w:pPr>
        <w:spacing w:line="480" w:lineRule="auto"/>
        <w:jc w:val="both"/>
        <w:rPr>
          <w:rFonts w:ascii="Calibri" w:eastAsia="Aptos" w:hAnsi="Calibri" w:cs="Calibri"/>
          <w:sz w:val="24"/>
          <w:szCs w:val="24"/>
          <w:u w:val="single"/>
        </w:rPr>
      </w:pPr>
      <w:r w:rsidRPr="00B861AC">
        <w:rPr>
          <w:rFonts w:ascii="Calibri" w:eastAsia="Aptos" w:hAnsi="Calibri" w:cs="Calibri"/>
          <w:sz w:val="24"/>
          <w:szCs w:val="24"/>
          <w:u w:val="single"/>
        </w:rPr>
        <w:t>‘Servants not conquerors’ – an assessment</w:t>
      </w:r>
      <w:r w:rsidRPr="00B861AC">
        <w:rPr>
          <w:rFonts w:ascii="Calibri" w:eastAsia="Aptos" w:hAnsi="Calibri" w:cs="Calibri"/>
          <w:sz w:val="24"/>
          <w:szCs w:val="24"/>
          <w:u w:val="single"/>
          <w:vertAlign w:val="superscript"/>
        </w:rPr>
        <w:footnoteReference w:id="1667"/>
      </w:r>
    </w:p>
    <w:p w14:paraId="53519DB2" w14:textId="55D97DEE" w:rsidR="00B861AC" w:rsidRPr="00B861AC" w:rsidRDefault="00B861AC" w:rsidP="004005EF">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‘Who would have thought’, wrote Edwin Sarsfield-Hall in 1949, ‘that the example of Gordon’s life would still prove a living inspiration over sixty years after his death’.</w:t>
      </w:r>
      <w:r w:rsidRPr="00B861AC">
        <w:rPr>
          <w:rFonts w:ascii="Calibri" w:eastAsia="Aptos" w:hAnsi="Calibri" w:cs="Calibri"/>
          <w:sz w:val="24"/>
          <w:szCs w:val="24"/>
          <w:vertAlign w:val="superscript"/>
        </w:rPr>
        <w:footnoteReference w:id="1668"/>
      </w:r>
      <w:r w:rsidRPr="00B861AC">
        <w:rPr>
          <w:rFonts w:ascii="Calibri" w:eastAsia="Aptos" w:hAnsi="Calibri" w:cs="Calibri"/>
          <w:sz w:val="24"/>
          <w:szCs w:val="24"/>
        </w:rPr>
        <w:t xml:space="preserve"> Sir Stewart Symes concurred that ‘the Gordon legend remained a living force’ and ‘inspired succeeding generations of soldiers and administrators in the Sudan’.</w:t>
      </w:r>
      <w:r w:rsidRPr="00B861AC">
        <w:rPr>
          <w:rFonts w:ascii="Calibri" w:eastAsia="Aptos" w:hAnsi="Calibri" w:cs="Calibri"/>
          <w:sz w:val="24"/>
          <w:szCs w:val="24"/>
          <w:vertAlign w:val="superscript"/>
        </w:rPr>
        <w:footnoteReference w:id="1669"/>
      </w:r>
      <w:r w:rsidRPr="00B861AC">
        <w:rPr>
          <w:rFonts w:ascii="Calibri" w:eastAsia="Aptos" w:hAnsi="Calibri" w:cs="Calibri"/>
          <w:sz w:val="24"/>
          <w:szCs w:val="24"/>
        </w:rPr>
        <w:t xml:space="preserve"> Michael Cory agreed that the example of Gordon’s sacrificial faith made a deep and lasting impact upon the minds of men who served in and during the Condominium government: ‘His commitment and example was emblazoned upon their minds and souls and travelled with them to the banks of the Nile’.</w:t>
      </w:r>
      <w:r w:rsidRPr="00B861AC">
        <w:rPr>
          <w:rFonts w:ascii="Calibri" w:eastAsia="Aptos" w:hAnsi="Calibri" w:cs="Calibri"/>
          <w:sz w:val="24"/>
          <w:szCs w:val="24"/>
          <w:vertAlign w:val="superscript"/>
        </w:rPr>
        <w:footnoteReference w:id="1670"/>
      </w:r>
      <w:r w:rsidRPr="00B861AC">
        <w:rPr>
          <w:rFonts w:ascii="Calibri" w:eastAsia="Aptos" w:hAnsi="Calibri" w:cs="Calibri"/>
          <w:sz w:val="24"/>
          <w:szCs w:val="24"/>
        </w:rPr>
        <w:t xml:space="preserve"> Richard Hill has argued that while missionary churchmen and administrators of the Sudan Political Service both evoked the memory of Gordon, they necessarily did so with a different purpose in mind.</w:t>
      </w:r>
      <w:r w:rsidRPr="00B861AC">
        <w:rPr>
          <w:rFonts w:ascii="Calibri" w:eastAsia="Aptos" w:hAnsi="Calibri" w:cs="Calibri"/>
          <w:sz w:val="24"/>
          <w:szCs w:val="24"/>
          <w:vertAlign w:val="superscript"/>
        </w:rPr>
        <w:footnoteReference w:id="1671"/>
      </w:r>
      <w:r w:rsidRPr="00B861AC">
        <w:rPr>
          <w:rFonts w:ascii="Calibri" w:eastAsia="Aptos" w:hAnsi="Calibri" w:cs="Calibri"/>
          <w:sz w:val="24"/>
          <w:szCs w:val="24"/>
        </w:rPr>
        <w:t xml:space="preserve"> Heather Sharkey, meanwhile, has noted that in the Sudan, as in other parts of colonial Africa, churchmen and administrators were partners in empire, given that the reconquest was rationalised by the Christian, ethical content of Britain’s ‘civilising mission’.</w:t>
      </w:r>
      <w:r w:rsidRPr="00B861AC">
        <w:rPr>
          <w:rFonts w:ascii="Calibri" w:eastAsia="Aptos" w:hAnsi="Calibri" w:cs="Calibri"/>
          <w:sz w:val="24"/>
          <w:szCs w:val="24"/>
          <w:vertAlign w:val="superscript"/>
        </w:rPr>
        <w:footnoteReference w:id="1672"/>
      </w:r>
      <w:r w:rsidRPr="00B861AC">
        <w:rPr>
          <w:rFonts w:ascii="Calibri" w:eastAsia="Aptos" w:hAnsi="Calibri" w:cs="Calibri"/>
          <w:sz w:val="24"/>
          <w:szCs w:val="24"/>
        </w:rPr>
        <w:t xml:space="preserve"> And, as Jack Bermingham has pointed out, any separation of church and state in the reconquered Sudan was effectively impossible, because ‘Anglicanism was a component of the officials’ secular lives and embodied in the Pax Britannica’.</w:t>
      </w:r>
      <w:r w:rsidRPr="00B861AC">
        <w:rPr>
          <w:rFonts w:ascii="Calibri" w:eastAsia="Aptos" w:hAnsi="Calibri" w:cs="Calibri"/>
          <w:sz w:val="24"/>
          <w:szCs w:val="24"/>
          <w:vertAlign w:val="superscript"/>
        </w:rPr>
        <w:footnoteReference w:id="1673"/>
      </w:r>
      <w:r w:rsidRPr="00B861AC">
        <w:rPr>
          <w:rFonts w:ascii="Calibri" w:eastAsia="Aptos" w:hAnsi="Calibri" w:cs="Calibri"/>
          <w:sz w:val="24"/>
          <w:szCs w:val="24"/>
        </w:rPr>
        <w:t xml:space="preserve"> So how exactly did Gordon’s legacy influence the opinions and attitudes of Christians working in the Anglo-Egyptian Sudan?</w:t>
      </w:r>
    </w:p>
    <w:p w14:paraId="7D1B8EAD" w14:textId="7633133E" w:rsidR="00B861AC" w:rsidRPr="00B861AC" w:rsidRDefault="00B861AC" w:rsidP="00A35AAA">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Many of the early arrivals in the Anglo-Egyptian Sudan, men like Gwynne and Jackson, retained a pre-emptive emotional nostalgia for the country and its people, a connection which Temple Gairdner described as being ‘not only personal but spiritual’</w:t>
      </w:r>
      <w:r w:rsidR="00A35AAA">
        <w:rPr>
          <w:rFonts w:ascii="Calibri" w:eastAsia="Aptos" w:hAnsi="Calibri" w:cs="Calibri"/>
          <w:sz w:val="24"/>
          <w:szCs w:val="24"/>
        </w:rPr>
        <w:t>,</w:t>
      </w:r>
      <w:r w:rsidRPr="00B861AC">
        <w:rPr>
          <w:rFonts w:ascii="Calibri" w:eastAsia="Aptos" w:hAnsi="Calibri" w:cs="Calibri"/>
          <w:sz w:val="24"/>
          <w:szCs w:val="24"/>
          <w:vertAlign w:val="superscript"/>
        </w:rPr>
        <w:footnoteReference w:id="1674"/>
      </w:r>
      <w:r w:rsidRPr="00B861AC">
        <w:rPr>
          <w:rFonts w:ascii="Calibri" w:eastAsia="Aptos" w:hAnsi="Calibri" w:cs="Calibri"/>
          <w:sz w:val="24"/>
          <w:szCs w:val="24"/>
        </w:rPr>
        <w:t xml:space="preserve"> and which had developed from a vivid memory of Gordon and his legacy</w:t>
      </w:r>
      <w:r w:rsidR="00A35AAA">
        <w:rPr>
          <w:rFonts w:ascii="Calibri" w:eastAsia="Aptos" w:hAnsi="Calibri" w:cs="Calibri"/>
          <w:sz w:val="24"/>
          <w:szCs w:val="24"/>
        </w:rPr>
        <w:t>.</w:t>
      </w:r>
      <w:r w:rsidRPr="00B861AC">
        <w:rPr>
          <w:rFonts w:ascii="Calibri" w:eastAsia="Aptos" w:hAnsi="Calibri" w:cs="Calibri"/>
          <w:sz w:val="24"/>
          <w:szCs w:val="24"/>
          <w:vertAlign w:val="superscript"/>
        </w:rPr>
        <w:footnoteReference w:id="1675"/>
      </w:r>
      <w:r w:rsidRPr="00B861AC">
        <w:rPr>
          <w:rFonts w:ascii="Calibri" w:eastAsia="Aptos" w:hAnsi="Calibri" w:cs="Calibri"/>
          <w:sz w:val="24"/>
          <w:szCs w:val="24"/>
        </w:rPr>
        <w:t xml:space="preserve"> Gwynne, arriving in 1899, was ‘thrilled to see a land which I had for so many years yearned to go’.</w:t>
      </w:r>
      <w:r w:rsidRPr="00B861AC">
        <w:rPr>
          <w:rFonts w:ascii="Calibri" w:eastAsia="Aptos" w:hAnsi="Calibri" w:cs="Calibri"/>
          <w:sz w:val="24"/>
          <w:szCs w:val="24"/>
          <w:vertAlign w:val="superscript"/>
        </w:rPr>
        <w:footnoteReference w:id="1676"/>
      </w:r>
      <w:r w:rsidRPr="00B861AC">
        <w:rPr>
          <w:rFonts w:ascii="Calibri" w:eastAsia="Aptos" w:hAnsi="Calibri" w:cs="Calibri"/>
          <w:sz w:val="24"/>
          <w:szCs w:val="24"/>
        </w:rPr>
        <w:t xml:space="preserve"> He excitement was manifest in an article published in the</w:t>
      </w:r>
      <w:r w:rsidRPr="00B861AC">
        <w:rPr>
          <w:rFonts w:ascii="Calibri" w:eastAsia="Aptos" w:hAnsi="Calibri" w:cs="Calibri"/>
          <w:i/>
          <w:iCs/>
          <w:sz w:val="24"/>
          <w:szCs w:val="24"/>
        </w:rPr>
        <w:t xml:space="preserve"> Church Missionary Gleaner</w:t>
      </w:r>
      <w:r w:rsidRPr="00B861AC">
        <w:rPr>
          <w:rFonts w:ascii="Calibri" w:eastAsia="Aptos" w:hAnsi="Calibri" w:cs="Calibri"/>
          <w:sz w:val="24"/>
          <w:szCs w:val="24"/>
        </w:rPr>
        <w:t>, a CMS journal: ‘It is impossible to express our intensity of feeling as we approached the place rich with the memories of the great Gordon, only a few months ago wrested from the tyranny of Mahdism’.</w:t>
      </w:r>
      <w:r w:rsidRPr="00B861AC">
        <w:rPr>
          <w:rFonts w:ascii="Calibri" w:eastAsia="Aptos" w:hAnsi="Calibri" w:cs="Calibri"/>
          <w:sz w:val="24"/>
          <w:szCs w:val="24"/>
          <w:vertAlign w:val="superscript"/>
        </w:rPr>
        <w:footnoteReference w:id="1677"/>
      </w:r>
      <w:r w:rsidRPr="00B861AC">
        <w:rPr>
          <w:rFonts w:ascii="Calibri" w:eastAsia="Aptos" w:hAnsi="Calibri" w:cs="Calibri"/>
          <w:sz w:val="24"/>
          <w:szCs w:val="24"/>
        </w:rPr>
        <w:t xml:space="preserve"> Soon he was leading Anglican services in the ‘very place in which Gordon had lived’.</w:t>
      </w:r>
      <w:r w:rsidRPr="00B861AC">
        <w:rPr>
          <w:rFonts w:ascii="Calibri" w:eastAsia="Aptos" w:hAnsi="Calibri" w:cs="Calibri"/>
          <w:sz w:val="24"/>
          <w:szCs w:val="24"/>
          <w:vertAlign w:val="superscript"/>
        </w:rPr>
        <w:footnoteReference w:id="1678"/>
      </w:r>
      <w:r w:rsidRPr="00B861AC">
        <w:rPr>
          <w:rFonts w:ascii="Calibri" w:eastAsia="Aptos" w:hAnsi="Calibri" w:cs="Calibri"/>
          <w:sz w:val="24"/>
          <w:szCs w:val="24"/>
        </w:rPr>
        <w:t xml:space="preserve"> C. T. Studd, another ‘great admirer of Gordon’, was similarly eager to see ‘something of the scenes of his last days’.</w:t>
      </w:r>
      <w:r w:rsidRPr="00B861AC">
        <w:rPr>
          <w:rFonts w:ascii="Calibri" w:eastAsia="Aptos" w:hAnsi="Calibri" w:cs="Calibri"/>
          <w:sz w:val="24"/>
          <w:szCs w:val="24"/>
          <w:vertAlign w:val="superscript"/>
        </w:rPr>
        <w:footnoteReference w:id="1679"/>
      </w:r>
      <w:r w:rsidRPr="00B861AC">
        <w:rPr>
          <w:rFonts w:ascii="Calibri" w:eastAsia="Aptos" w:hAnsi="Calibri" w:cs="Calibri"/>
          <w:sz w:val="24"/>
          <w:szCs w:val="24"/>
        </w:rPr>
        <w:t xml:space="preserve"> Temple Gairdner, after visiting Khartoum in 1918, recorded in his journal: ‘I have eaten in the very room where he walked up and down into the hopeless night; have stepped onto the landing where he came out for the last time on 25 January to face the barbarians, and descended the steps down which his body fell dead.’</w:t>
      </w:r>
      <w:r w:rsidRPr="00B861AC">
        <w:rPr>
          <w:rFonts w:ascii="Calibri" w:eastAsia="Aptos" w:hAnsi="Calibri" w:cs="Calibri"/>
          <w:sz w:val="24"/>
          <w:szCs w:val="24"/>
          <w:vertAlign w:val="superscript"/>
        </w:rPr>
        <w:footnoteReference w:id="1680"/>
      </w:r>
    </w:p>
    <w:p w14:paraId="253D7AF6" w14:textId="1CED02F8" w:rsidR="00B861AC" w:rsidRPr="00B861AC" w:rsidRDefault="00B861AC" w:rsidP="00A35AAA">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Gwynne would constantly wonder if people he met in Khartoum had known or met his hero: ‘Possibly some of them had fought against him or taken part in the defence of Khartoum… my heart was thrilled to see them’.</w:t>
      </w:r>
      <w:r w:rsidRPr="00B861AC">
        <w:rPr>
          <w:rFonts w:ascii="Calibri" w:eastAsia="Aptos" w:hAnsi="Calibri" w:cs="Calibri"/>
          <w:sz w:val="24"/>
          <w:szCs w:val="24"/>
          <w:vertAlign w:val="superscript"/>
        </w:rPr>
        <w:footnoteReference w:id="1681"/>
      </w:r>
      <w:r w:rsidRPr="00B861AC">
        <w:rPr>
          <w:rFonts w:ascii="Calibri" w:eastAsia="Aptos" w:hAnsi="Calibri" w:cs="Calibri"/>
          <w:sz w:val="24"/>
          <w:szCs w:val="24"/>
        </w:rPr>
        <w:t xml:space="preserve"> Jackson, as Governor of Halfa Province in the 1920’s, found it ‘impossible to reflect without emotion that Gordon had once passed this way’. ‘There were’, he recorded, ‘still people who remembered him, had worked with him as guides or servants or entertained him’.</w:t>
      </w:r>
      <w:r w:rsidRPr="00B861AC">
        <w:rPr>
          <w:rFonts w:ascii="Calibri" w:eastAsia="Aptos" w:hAnsi="Calibri" w:cs="Calibri"/>
          <w:sz w:val="24"/>
          <w:szCs w:val="24"/>
          <w:vertAlign w:val="superscript"/>
        </w:rPr>
        <w:footnoteReference w:id="1682"/>
      </w:r>
      <w:r w:rsidRPr="00B861AC">
        <w:rPr>
          <w:rFonts w:ascii="Calibri" w:eastAsia="Aptos" w:hAnsi="Calibri" w:cs="Calibri"/>
          <w:sz w:val="24"/>
          <w:szCs w:val="24"/>
        </w:rPr>
        <w:t xml:space="preserve"> This intense emotional fascination with the places and people associated with Gordon’s passion meant that both churchmen and administrators were often predisposed to serve the reconstructed Sudan with a zeal that attempted to mirror Gordon’s own sacrificial faith. After all, as Gwynne asserted, the Sudanese ‘people had been bought by his own sacrifice’ and it was only this ‘happening that could begin the redemption’</w:t>
      </w:r>
      <w:r w:rsidR="00A35AAA">
        <w:rPr>
          <w:rFonts w:ascii="Calibri" w:eastAsia="Aptos" w:hAnsi="Calibri" w:cs="Calibri"/>
          <w:sz w:val="24"/>
          <w:szCs w:val="24"/>
        </w:rPr>
        <w:t>.</w:t>
      </w:r>
      <w:r w:rsidRPr="00B861AC">
        <w:rPr>
          <w:rFonts w:ascii="Calibri" w:eastAsia="Aptos" w:hAnsi="Calibri" w:cs="Calibri"/>
          <w:sz w:val="24"/>
          <w:szCs w:val="24"/>
          <w:vertAlign w:val="superscript"/>
        </w:rPr>
        <w:footnoteReference w:id="1683"/>
      </w:r>
    </w:p>
    <w:p w14:paraId="42A2E970" w14:textId="37417416" w:rsidR="00B861AC" w:rsidRPr="00B861AC" w:rsidRDefault="00B861AC" w:rsidP="00A35AAA">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Gordon’s martyrdom appealed necessarily to ‘faith missions’ emphasis on commitment and sacrifice’.</w:t>
      </w:r>
      <w:r w:rsidRPr="00B861AC">
        <w:rPr>
          <w:rFonts w:ascii="Calibri" w:eastAsia="Aptos" w:hAnsi="Calibri" w:cs="Calibri"/>
          <w:sz w:val="24"/>
          <w:szCs w:val="24"/>
          <w:vertAlign w:val="superscript"/>
        </w:rPr>
        <w:footnoteReference w:id="1684"/>
      </w:r>
      <w:r w:rsidRPr="00B861AC">
        <w:rPr>
          <w:rFonts w:ascii="Calibri" w:eastAsia="Aptos" w:hAnsi="Calibri" w:cs="Calibri"/>
          <w:sz w:val="24"/>
          <w:szCs w:val="24"/>
        </w:rPr>
        <w:t xml:space="preserve"> Indeed, to many in the </w:t>
      </w:r>
      <w:r w:rsidR="00322D0E">
        <w:rPr>
          <w:rFonts w:ascii="Calibri" w:eastAsia="Aptos" w:hAnsi="Calibri" w:cs="Calibri"/>
          <w:sz w:val="24"/>
          <w:szCs w:val="24"/>
        </w:rPr>
        <w:t>C</w:t>
      </w:r>
      <w:r w:rsidRPr="00B861AC">
        <w:rPr>
          <w:rFonts w:ascii="Calibri" w:eastAsia="Aptos" w:hAnsi="Calibri" w:cs="Calibri"/>
          <w:sz w:val="24"/>
          <w:szCs w:val="24"/>
        </w:rPr>
        <w:t>hurches, Gordon’s sacrifice compelled an active response, as if the act itself was a call from God. As Charles Watson, the Presbyterian missionary, would subsequently claim: ‘What was the death of Gordon but a dramatic call to the Church of God to enter and occupy the land for Christ?’</w:t>
      </w:r>
      <w:r w:rsidRPr="00B861AC">
        <w:rPr>
          <w:rFonts w:ascii="Calibri" w:eastAsia="Aptos" w:hAnsi="Calibri" w:cs="Calibri"/>
          <w:sz w:val="24"/>
          <w:szCs w:val="24"/>
          <w:vertAlign w:val="superscript"/>
        </w:rPr>
        <w:footnoteReference w:id="1685"/>
      </w:r>
      <w:r w:rsidRPr="00B861AC">
        <w:rPr>
          <w:rFonts w:ascii="Calibri" w:eastAsia="Aptos" w:hAnsi="Calibri" w:cs="Calibri"/>
          <w:sz w:val="24"/>
          <w:szCs w:val="24"/>
        </w:rPr>
        <w:t xml:space="preserve"> For the Sudan Political Service, with its emphasis on ‘personality, character and physical well-being rather than intellectual achievement’</w:t>
      </w:r>
      <w:r w:rsidR="00A35AAA">
        <w:rPr>
          <w:rFonts w:ascii="Calibri" w:eastAsia="Aptos" w:hAnsi="Calibri" w:cs="Calibri"/>
          <w:sz w:val="24"/>
          <w:szCs w:val="24"/>
        </w:rPr>
        <w:t>,</w:t>
      </w:r>
      <w:r w:rsidRPr="00B861AC">
        <w:rPr>
          <w:rFonts w:ascii="Calibri" w:eastAsia="Aptos" w:hAnsi="Calibri" w:cs="Calibri"/>
          <w:sz w:val="24"/>
          <w:szCs w:val="24"/>
          <w:vertAlign w:val="superscript"/>
        </w:rPr>
        <w:footnoteReference w:id="1686"/>
      </w:r>
      <w:r w:rsidRPr="00B861AC">
        <w:rPr>
          <w:rFonts w:ascii="Calibri" w:eastAsia="Aptos" w:hAnsi="Calibri" w:cs="Calibri"/>
          <w:sz w:val="24"/>
          <w:szCs w:val="24"/>
        </w:rPr>
        <w:t xml:space="preserve"> Gordon’s embodiment of duty, dedication and self-sacrifice was also exemplary. Many of the missionary churchmen and administrators would regard Gordon as a catalyst and role model for the reconstruction of the Sudan. Missionaries like Ried Shields would interpret this primarily in terms of a missionary legacy:</w:t>
      </w:r>
    </w:p>
    <w:p w14:paraId="7EE23EC2" w14:textId="17D245FF" w:rsidR="00B861AC" w:rsidRPr="00B861AC" w:rsidRDefault="00B861AC" w:rsidP="00A35AAA">
      <w:pPr>
        <w:spacing w:line="360" w:lineRule="auto"/>
        <w:ind w:left="567"/>
        <w:jc w:val="both"/>
        <w:rPr>
          <w:rFonts w:ascii="Calibri" w:eastAsia="Aptos" w:hAnsi="Calibri" w:cs="Calibri"/>
          <w:bCs/>
          <w:sz w:val="24"/>
          <w:szCs w:val="24"/>
        </w:rPr>
      </w:pPr>
      <w:r w:rsidRPr="00B861AC">
        <w:rPr>
          <w:rFonts w:ascii="Calibri" w:eastAsia="Aptos" w:hAnsi="Calibri" w:cs="Calibri"/>
          <w:bCs/>
          <w:sz w:val="24"/>
          <w:szCs w:val="24"/>
        </w:rPr>
        <w:t>Gordon was dead. His heart was heavy and the paper slid from his hands … He could not shut out of his mind the pictures of devastated villages … miserable slave trains … starving districts … wretched Negroes … frenzied Dervishes. When would the Sudan ever be reopened? Who would carry the Gospel now to the Negro villages?</w:t>
      </w:r>
      <w:r w:rsidRPr="00B861AC">
        <w:rPr>
          <w:rFonts w:ascii="Calibri" w:eastAsia="Aptos" w:hAnsi="Calibri" w:cs="Calibri"/>
          <w:bCs/>
          <w:sz w:val="24"/>
          <w:szCs w:val="24"/>
          <w:vertAlign w:val="superscript"/>
        </w:rPr>
        <w:footnoteReference w:id="1687"/>
      </w:r>
    </w:p>
    <w:p w14:paraId="488E86D9" w14:textId="77777777" w:rsidR="00B861AC" w:rsidRPr="00B861AC" w:rsidRDefault="00B861AC" w:rsidP="00B861AC">
      <w:pPr>
        <w:spacing w:line="480" w:lineRule="auto"/>
        <w:jc w:val="both"/>
        <w:rPr>
          <w:rFonts w:ascii="Calibri" w:eastAsia="Aptos" w:hAnsi="Calibri" w:cs="Calibri"/>
          <w:bCs/>
          <w:sz w:val="24"/>
          <w:szCs w:val="24"/>
        </w:rPr>
      </w:pPr>
      <w:r w:rsidRPr="00B861AC">
        <w:rPr>
          <w:rFonts w:ascii="Calibri" w:eastAsia="Aptos" w:hAnsi="Calibri" w:cs="Calibri"/>
          <w:bCs/>
          <w:sz w:val="24"/>
          <w:szCs w:val="24"/>
        </w:rPr>
        <w:t>Gwynne agreed that ‘spreading the gospel of his son’ was central to ‘God’s great plan for the Sudan’ for which ‘General Gordon died and for which God gave this huge territory into the care of the British race’.</w:t>
      </w:r>
      <w:r w:rsidRPr="00B861AC">
        <w:rPr>
          <w:rFonts w:ascii="Calibri" w:eastAsia="Aptos" w:hAnsi="Calibri" w:cs="Calibri"/>
          <w:bCs/>
          <w:sz w:val="24"/>
          <w:szCs w:val="24"/>
          <w:vertAlign w:val="superscript"/>
        </w:rPr>
        <w:footnoteReference w:id="1688"/>
      </w:r>
      <w:r w:rsidRPr="00B861AC">
        <w:rPr>
          <w:rFonts w:ascii="Calibri" w:eastAsia="Aptos" w:hAnsi="Calibri" w:cs="Calibri"/>
          <w:bCs/>
          <w:sz w:val="24"/>
          <w:szCs w:val="24"/>
        </w:rPr>
        <w:t xml:space="preserve"> But he was also clear that Gordon’s legacy promised ‘liberty, equality, righteousness, freedom and betterment’ for the people of the Sudan.</w:t>
      </w:r>
      <w:r w:rsidRPr="00B861AC">
        <w:rPr>
          <w:rFonts w:ascii="Calibri" w:eastAsia="Aptos" w:hAnsi="Calibri" w:cs="Calibri"/>
          <w:bCs/>
          <w:sz w:val="24"/>
          <w:szCs w:val="24"/>
          <w:vertAlign w:val="superscript"/>
        </w:rPr>
        <w:footnoteReference w:id="1689"/>
      </w:r>
      <w:r w:rsidRPr="00B861AC">
        <w:rPr>
          <w:rFonts w:ascii="Calibri" w:eastAsia="Aptos" w:hAnsi="Calibri" w:cs="Calibri"/>
          <w:bCs/>
          <w:sz w:val="24"/>
          <w:szCs w:val="24"/>
        </w:rPr>
        <w:t xml:space="preserve"> He would repeat this emphasis years later during the ‘Gordon Centenary Celebrations’:</w:t>
      </w:r>
    </w:p>
    <w:p w14:paraId="1ED7FBBD" w14:textId="77777777" w:rsidR="00B861AC" w:rsidRPr="00B861AC" w:rsidRDefault="00B861AC" w:rsidP="00A35AAA">
      <w:pPr>
        <w:spacing w:line="360" w:lineRule="auto"/>
        <w:ind w:left="567"/>
        <w:jc w:val="both"/>
        <w:rPr>
          <w:rFonts w:ascii="Calibri" w:eastAsia="Aptos" w:hAnsi="Calibri" w:cs="Calibri"/>
          <w:sz w:val="24"/>
          <w:szCs w:val="24"/>
        </w:rPr>
      </w:pPr>
      <w:r w:rsidRPr="00B861AC">
        <w:rPr>
          <w:rFonts w:ascii="Calibri" w:eastAsia="Aptos" w:hAnsi="Calibri" w:cs="Calibri"/>
          <w:sz w:val="24"/>
          <w:szCs w:val="24"/>
        </w:rPr>
        <w:t>The blood spilled on the steps of the Palace bought and brought redemption to the Sudan. Gordon’s prayers were answered, not in his lifetime, but years after his death. It was through his sacrificial death that the slave trade eventually ceased and that there came into being liberty, righteousness and just Government.</w:t>
      </w:r>
      <w:r w:rsidRPr="00B861AC">
        <w:rPr>
          <w:rFonts w:ascii="Calibri" w:eastAsia="Aptos" w:hAnsi="Calibri" w:cs="Calibri"/>
          <w:sz w:val="24"/>
          <w:szCs w:val="24"/>
          <w:vertAlign w:val="superscript"/>
        </w:rPr>
        <w:footnoteReference w:id="1690"/>
      </w:r>
    </w:p>
    <w:p w14:paraId="5EE15162" w14:textId="0B7F569A" w:rsidR="00B861AC" w:rsidRPr="00B861AC" w:rsidRDefault="00B861AC" w:rsidP="00B861AC">
      <w:pPr>
        <w:spacing w:line="480" w:lineRule="auto"/>
        <w:jc w:val="both"/>
        <w:rPr>
          <w:rFonts w:ascii="Calibri" w:eastAsia="Aptos" w:hAnsi="Calibri" w:cs="Calibri"/>
          <w:bCs/>
          <w:sz w:val="24"/>
          <w:szCs w:val="24"/>
        </w:rPr>
      </w:pPr>
      <w:r w:rsidRPr="00B861AC">
        <w:rPr>
          <w:rFonts w:ascii="Calibri" w:eastAsia="Aptos" w:hAnsi="Calibri" w:cs="Calibri"/>
          <w:sz w:val="24"/>
          <w:szCs w:val="24"/>
        </w:rPr>
        <w:t>Thus, according to men like Giffin, Gordon’s death assumed a ‘new and precious meaning’. ‘</w:t>
      </w:r>
      <w:r w:rsidRPr="00B861AC">
        <w:rPr>
          <w:rFonts w:ascii="Calibri" w:eastAsia="Aptos" w:hAnsi="Calibri" w:cs="Calibri"/>
          <w:bCs/>
          <w:sz w:val="24"/>
          <w:szCs w:val="24"/>
        </w:rPr>
        <w:t xml:space="preserve">Blood goes by quality rather than </w:t>
      </w:r>
      <w:r w:rsidR="001B5CE9">
        <w:rPr>
          <w:rFonts w:ascii="Calibri" w:eastAsia="Aptos" w:hAnsi="Calibri" w:cs="Calibri"/>
          <w:bCs/>
          <w:sz w:val="24"/>
          <w:szCs w:val="24"/>
        </w:rPr>
        <w:t>‘</w:t>
      </w:r>
      <w:r w:rsidRPr="00B861AC">
        <w:rPr>
          <w:rFonts w:ascii="Calibri" w:eastAsia="Aptos" w:hAnsi="Calibri" w:cs="Calibri"/>
          <w:bCs/>
          <w:sz w:val="24"/>
          <w:szCs w:val="24"/>
        </w:rPr>
        <w:t>quantity, and the blood of Gordon has done more, perhaps, than that of all others in making restitution to the poor people of the Sudan.’</w:t>
      </w:r>
      <w:r w:rsidRPr="00B861AC">
        <w:rPr>
          <w:rFonts w:ascii="Calibri" w:eastAsia="Aptos" w:hAnsi="Calibri" w:cs="Calibri"/>
          <w:bCs/>
          <w:sz w:val="24"/>
          <w:szCs w:val="24"/>
          <w:vertAlign w:val="superscript"/>
        </w:rPr>
        <w:footnoteReference w:id="1691"/>
      </w:r>
      <w:r w:rsidRPr="00B861AC">
        <w:rPr>
          <w:rFonts w:ascii="Calibri" w:eastAsia="Aptos" w:hAnsi="Calibri" w:cs="Calibri"/>
          <w:bCs/>
          <w:sz w:val="24"/>
          <w:szCs w:val="24"/>
        </w:rPr>
        <w:t xml:space="preserve"> And while this assessment is vulnerable to a critical historical reinterpretation, there is no doubt that for Gwynne, Jackson and their contemporaries, Gordon’s inheritance was a vital component in the governance of the Anglo-Egyptian Sudan. As Winston Churchill wrote, ‘Gordon Sunday’ was ‘one of the highlights of the Sudan year</w:t>
      </w:r>
      <w:r w:rsidR="00A35AAA">
        <w:rPr>
          <w:rFonts w:ascii="Calibri" w:eastAsia="Aptos" w:hAnsi="Calibri" w:cs="Calibri"/>
          <w:bCs/>
          <w:sz w:val="24"/>
          <w:szCs w:val="24"/>
        </w:rPr>
        <w:t xml:space="preserve"> </w:t>
      </w:r>
      <w:r w:rsidRPr="00B861AC">
        <w:rPr>
          <w:rFonts w:ascii="Calibri" w:eastAsia="Aptos" w:hAnsi="Calibri" w:cs="Calibri"/>
          <w:bCs/>
          <w:sz w:val="24"/>
          <w:szCs w:val="24"/>
        </w:rPr>
        <w:t>… where his deeds, martyrdom and legacy were conferred upon those who ruled Sudan from the pulpit of Khartoum Cathedral’.</w:t>
      </w:r>
      <w:r w:rsidRPr="00B861AC">
        <w:rPr>
          <w:rFonts w:ascii="Calibri" w:eastAsia="Aptos" w:hAnsi="Calibri" w:cs="Calibri"/>
          <w:bCs/>
          <w:sz w:val="24"/>
          <w:szCs w:val="24"/>
          <w:vertAlign w:val="superscript"/>
        </w:rPr>
        <w:footnoteReference w:id="1692"/>
      </w:r>
    </w:p>
    <w:p w14:paraId="04FC00A2" w14:textId="6B7812E5" w:rsidR="00B861AC" w:rsidRPr="00B861AC" w:rsidRDefault="00B861AC" w:rsidP="00A35AAA">
      <w:pPr>
        <w:spacing w:line="480" w:lineRule="auto"/>
        <w:ind w:firstLine="567"/>
        <w:jc w:val="both"/>
        <w:rPr>
          <w:rFonts w:ascii="Calibri" w:eastAsia="Aptos" w:hAnsi="Calibri" w:cs="Calibri"/>
          <w:bCs/>
          <w:sz w:val="24"/>
          <w:szCs w:val="24"/>
        </w:rPr>
      </w:pPr>
      <w:r w:rsidRPr="00B861AC">
        <w:rPr>
          <w:rFonts w:ascii="Calibri" w:eastAsia="Aptos" w:hAnsi="Calibri" w:cs="Calibri"/>
          <w:bCs/>
          <w:sz w:val="24"/>
          <w:szCs w:val="24"/>
        </w:rPr>
        <w:t>Another (perhaps more surprising) feature of Gordon’s legacy was the fact that many churchmen and administrators working in the Anglo-Egyptian Sudan turned to him as a kind of spiritual guide or support. As Jackson wrote of Gwynne:</w:t>
      </w:r>
    </w:p>
    <w:p w14:paraId="52B10D22" w14:textId="36778E4C" w:rsidR="00B861AC" w:rsidRPr="00B861AC" w:rsidRDefault="00B861AC" w:rsidP="00A35AAA">
      <w:pPr>
        <w:spacing w:line="360" w:lineRule="auto"/>
        <w:ind w:left="567"/>
        <w:jc w:val="both"/>
        <w:rPr>
          <w:rFonts w:ascii="Calibri" w:eastAsia="Aptos" w:hAnsi="Calibri" w:cs="Calibri"/>
          <w:bCs/>
          <w:sz w:val="24"/>
          <w:szCs w:val="24"/>
        </w:rPr>
      </w:pPr>
      <w:r w:rsidRPr="00B861AC">
        <w:rPr>
          <w:rFonts w:ascii="Calibri" w:eastAsia="Aptos" w:hAnsi="Calibri" w:cs="Calibri"/>
          <w:bCs/>
          <w:sz w:val="24"/>
          <w:szCs w:val="24"/>
        </w:rPr>
        <w:t xml:space="preserve">In times of spiritual and mental distress such as this he drew courage and inspiration from the thought that General Gordon had suffered as he did </w:t>
      </w:r>
      <w:r w:rsidR="003E7394">
        <w:rPr>
          <w:rFonts w:ascii="Calibri" w:eastAsia="Aptos" w:hAnsi="Calibri" w:cs="Calibri"/>
          <w:bCs/>
          <w:sz w:val="24"/>
          <w:szCs w:val="24"/>
        </w:rPr>
        <w:t>‘</w:t>
      </w:r>
      <w:r w:rsidRPr="00B861AC">
        <w:rPr>
          <w:rFonts w:ascii="Calibri" w:eastAsia="Aptos" w:hAnsi="Calibri" w:cs="Calibri"/>
          <w:bCs/>
          <w:sz w:val="24"/>
          <w:szCs w:val="24"/>
        </w:rPr>
        <w:t>though with far less reason</w:t>
      </w:r>
      <w:r w:rsidR="003E7394">
        <w:rPr>
          <w:rFonts w:ascii="Calibri" w:eastAsia="Aptos" w:hAnsi="Calibri" w:cs="Calibri"/>
          <w:bCs/>
          <w:sz w:val="24"/>
          <w:szCs w:val="24"/>
        </w:rPr>
        <w:t>’</w:t>
      </w:r>
      <w:r w:rsidRPr="00B861AC">
        <w:rPr>
          <w:rFonts w:ascii="Calibri" w:eastAsia="Aptos" w:hAnsi="Calibri" w:cs="Calibri"/>
          <w:bCs/>
          <w:sz w:val="24"/>
          <w:szCs w:val="24"/>
        </w:rPr>
        <w:t xml:space="preserve"> from a sense of unworthiness, and often consoled himself by reading pages in the General’s diaries.</w:t>
      </w:r>
      <w:r w:rsidRPr="00B861AC">
        <w:rPr>
          <w:rFonts w:ascii="Calibri" w:eastAsia="Aptos" w:hAnsi="Calibri" w:cs="Calibri"/>
          <w:bCs/>
          <w:sz w:val="24"/>
          <w:szCs w:val="24"/>
          <w:vertAlign w:val="superscript"/>
        </w:rPr>
        <w:footnoteReference w:id="1693"/>
      </w:r>
    </w:p>
    <w:p w14:paraId="6D51B9B9" w14:textId="1C26AB52" w:rsidR="00B861AC" w:rsidRPr="00B861AC" w:rsidRDefault="00B861AC" w:rsidP="00B861AC">
      <w:pPr>
        <w:spacing w:line="480" w:lineRule="auto"/>
        <w:jc w:val="both"/>
        <w:rPr>
          <w:rFonts w:ascii="Calibri" w:eastAsia="Aptos" w:hAnsi="Calibri" w:cs="Calibri"/>
          <w:bCs/>
          <w:sz w:val="24"/>
          <w:szCs w:val="24"/>
        </w:rPr>
      </w:pPr>
      <w:r w:rsidRPr="00B861AC">
        <w:rPr>
          <w:rFonts w:ascii="Calibri" w:eastAsia="Aptos" w:hAnsi="Calibri" w:cs="Calibri"/>
          <w:bCs/>
          <w:sz w:val="24"/>
          <w:szCs w:val="24"/>
        </w:rPr>
        <w:t>Gwynne’s diaries and letters are littered with examples of him purporting to rely on Gordon as a consoling example or role model. For example, when war was declared in August 1914, Gwynne immediately volunteered for service in France. The Chaplain General, Bishop Taylor Smith, eventually agreed</w:t>
      </w:r>
      <w:r w:rsidR="00A35AAA">
        <w:rPr>
          <w:rFonts w:ascii="Calibri" w:eastAsia="Aptos" w:hAnsi="Calibri" w:cs="Calibri"/>
          <w:bCs/>
          <w:sz w:val="24"/>
          <w:szCs w:val="24"/>
        </w:rPr>
        <w:t>,</w:t>
      </w:r>
      <w:r w:rsidRPr="00B861AC">
        <w:rPr>
          <w:rFonts w:ascii="Calibri" w:eastAsia="Aptos" w:hAnsi="Calibri" w:cs="Calibri"/>
          <w:bCs/>
          <w:sz w:val="24"/>
          <w:szCs w:val="24"/>
          <w:vertAlign w:val="superscript"/>
        </w:rPr>
        <w:footnoteReference w:id="1694"/>
      </w:r>
      <w:r w:rsidRPr="00B861AC">
        <w:rPr>
          <w:rFonts w:ascii="Calibri" w:eastAsia="Aptos" w:hAnsi="Calibri" w:cs="Calibri"/>
          <w:bCs/>
          <w:sz w:val="24"/>
          <w:szCs w:val="24"/>
        </w:rPr>
        <w:t xml:space="preserve"> on condition that he would be ready to go in a week. Gwynne recorded: ‘I remembered that Gordon, on his last journey to the Sudan, had only one day to prepare to leave and I replied that I could certainly be ready in a week.’</w:t>
      </w:r>
      <w:r w:rsidRPr="00B861AC">
        <w:rPr>
          <w:rFonts w:ascii="Calibri" w:eastAsia="Aptos" w:hAnsi="Calibri" w:cs="Calibri"/>
          <w:bCs/>
          <w:sz w:val="24"/>
          <w:szCs w:val="24"/>
          <w:vertAlign w:val="superscript"/>
        </w:rPr>
        <w:footnoteReference w:id="1695"/>
      </w:r>
      <w:r w:rsidRPr="00B861AC">
        <w:rPr>
          <w:rFonts w:ascii="Calibri" w:eastAsia="Aptos" w:hAnsi="Calibri" w:cs="Calibri"/>
          <w:bCs/>
          <w:sz w:val="24"/>
          <w:szCs w:val="24"/>
        </w:rPr>
        <w:t xml:space="preserve"> Essentially, when ‘Gwynne considered Gordon’s difficulties his own seemed to shrink in comparison with those of the man he so greatly admired.’</w:t>
      </w:r>
      <w:r w:rsidRPr="00B861AC">
        <w:rPr>
          <w:rFonts w:ascii="Calibri" w:eastAsia="Aptos" w:hAnsi="Calibri" w:cs="Calibri"/>
          <w:bCs/>
          <w:sz w:val="24"/>
          <w:szCs w:val="24"/>
          <w:vertAlign w:val="superscript"/>
        </w:rPr>
        <w:footnoteReference w:id="1696"/>
      </w:r>
      <w:r w:rsidRPr="00B861AC">
        <w:rPr>
          <w:rFonts w:ascii="Calibri" w:eastAsia="Aptos" w:hAnsi="Calibri" w:cs="Calibri"/>
          <w:bCs/>
          <w:sz w:val="24"/>
          <w:szCs w:val="24"/>
        </w:rPr>
        <w:t xml:space="preserve"> And Gwynne was by no means unique in regarding Gordon as a source of spiritual support. Gairdner and Thornton both regarded Gordon as a spiritual talisman, the head of a ‘heritage of saints and martyrs’ into which they ‘with all our littleness and unworthiness’ they had been called.</w:t>
      </w:r>
      <w:r w:rsidRPr="00B861AC">
        <w:rPr>
          <w:rFonts w:ascii="Calibri" w:eastAsia="Aptos" w:hAnsi="Calibri" w:cs="Calibri"/>
          <w:bCs/>
          <w:sz w:val="24"/>
          <w:szCs w:val="24"/>
          <w:vertAlign w:val="superscript"/>
        </w:rPr>
        <w:footnoteReference w:id="1697"/>
      </w:r>
    </w:p>
    <w:p w14:paraId="734EEF61" w14:textId="3741DB23" w:rsidR="00B861AC" w:rsidRPr="00B861AC" w:rsidRDefault="00B861AC" w:rsidP="000119BA">
      <w:pPr>
        <w:spacing w:line="480" w:lineRule="auto"/>
        <w:ind w:firstLine="567"/>
        <w:jc w:val="both"/>
        <w:rPr>
          <w:rFonts w:ascii="Calibri" w:eastAsia="Aptos" w:hAnsi="Calibri" w:cs="Calibri"/>
          <w:bCs/>
          <w:sz w:val="24"/>
          <w:szCs w:val="24"/>
        </w:rPr>
      </w:pPr>
      <w:r w:rsidRPr="00B861AC">
        <w:rPr>
          <w:rFonts w:ascii="Calibri" w:eastAsia="Aptos" w:hAnsi="Calibri" w:cs="Calibri"/>
          <w:bCs/>
          <w:sz w:val="24"/>
          <w:szCs w:val="24"/>
        </w:rPr>
        <w:t>The ‘Gordon legacy’ was of enduring relevance throughout the Anglo-Egyptian governance of the Sudan. A Memorial Card issued in 1935 to commemorate the 50</w:t>
      </w:r>
      <w:r w:rsidRPr="00B861AC">
        <w:rPr>
          <w:rFonts w:ascii="Calibri" w:eastAsia="Aptos" w:hAnsi="Calibri" w:cs="Calibri"/>
          <w:bCs/>
          <w:sz w:val="24"/>
          <w:szCs w:val="24"/>
          <w:vertAlign w:val="superscript"/>
        </w:rPr>
        <w:t>th</w:t>
      </w:r>
      <w:r w:rsidRPr="00B861AC">
        <w:rPr>
          <w:rFonts w:ascii="Calibri" w:eastAsia="Aptos" w:hAnsi="Calibri" w:cs="Calibri"/>
          <w:bCs/>
          <w:sz w:val="24"/>
          <w:szCs w:val="24"/>
        </w:rPr>
        <w:t xml:space="preserve"> anniversary of Gordon’s death boldly asserted that: ‘The influence his tragic death made a deep impression and in due course resulted in the salvation of the Sudan’.</w:t>
      </w:r>
      <w:r w:rsidRPr="00B861AC">
        <w:rPr>
          <w:rFonts w:ascii="Calibri" w:eastAsia="Aptos" w:hAnsi="Calibri" w:cs="Calibri"/>
          <w:bCs/>
          <w:sz w:val="24"/>
          <w:szCs w:val="24"/>
          <w:vertAlign w:val="superscript"/>
        </w:rPr>
        <w:footnoteReference w:id="1698"/>
      </w:r>
      <w:r w:rsidRPr="00B861AC">
        <w:rPr>
          <w:rFonts w:ascii="Calibri" w:eastAsia="Aptos" w:hAnsi="Calibri" w:cs="Calibri"/>
          <w:bCs/>
          <w:sz w:val="24"/>
          <w:szCs w:val="24"/>
        </w:rPr>
        <w:t xml:space="preserve"> A CMS pamphlet issued in 1913 prefaced an evangelical appeal with the claim that Gordon had ‘laid down his life for the welfare of the Sudan’.</w:t>
      </w:r>
      <w:r w:rsidRPr="00B861AC">
        <w:rPr>
          <w:rFonts w:ascii="Calibri" w:eastAsia="Aptos" w:hAnsi="Calibri" w:cs="Calibri"/>
          <w:bCs/>
          <w:sz w:val="24"/>
          <w:szCs w:val="24"/>
          <w:vertAlign w:val="superscript"/>
        </w:rPr>
        <w:footnoteReference w:id="1699"/>
      </w:r>
      <w:r w:rsidRPr="00B861AC">
        <w:rPr>
          <w:rFonts w:ascii="Calibri" w:eastAsia="Aptos" w:hAnsi="Calibri" w:cs="Calibri"/>
          <w:bCs/>
          <w:sz w:val="24"/>
          <w:szCs w:val="24"/>
        </w:rPr>
        <w:t xml:space="preserve"> Missionary societies, 30 years after Gordon’s death, still quoted his name as an exemplar likely to promote an enthusiastic response. Ultimately, the Bishop of Liverpool purported to sum matters up in a sermon preached at Khartoum Cathedral on ‘Gordon Sunday’ 1935:</w:t>
      </w:r>
    </w:p>
    <w:p w14:paraId="307980B3" w14:textId="77777777" w:rsidR="00E23080" w:rsidRDefault="00B861AC" w:rsidP="000119BA">
      <w:pPr>
        <w:spacing w:line="360" w:lineRule="auto"/>
        <w:ind w:left="567"/>
        <w:jc w:val="both"/>
        <w:rPr>
          <w:rFonts w:ascii="Calibri" w:eastAsia="Aptos" w:hAnsi="Calibri" w:cs="Calibri"/>
          <w:sz w:val="24"/>
          <w:szCs w:val="24"/>
        </w:rPr>
        <w:sectPr w:rsidR="00E23080" w:rsidSect="00434BCE">
          <w:footnotePr>
            <w:numRestart w:val="eachSect"/>
          </w:footnotePr>
          <w:pgSz w:w="11906" w:h="16838"/>
          <w:pgMar w:top="1440" w:right="1440" w:bottom="1440" w:left="1440" w:header="708" w:footer="708" w:gutter="0"/>
          <w:cols w:space="708"/>
          <w:docGrid w:linePitch="360"/>
        </w:sectPr>
      </w:pPr>
      <w:r w:rsidRPr="00B861AC">
        <w:rPr>
          <w:rFonts w:ascii="Calibri" w:eastAsia="Aptos" w:hAnsi="Calibri" w:cs="Calibri"/>
          <w:sz w:val="24"/>
          <w:szCs w:val="24"/>
        </w:rPr>
        <w:t>Gordon lived in difficult times – so do we. Gordon’s voice speaks today calling us, Sudanese and British, or whatever race we are, to recognise that as Christians we have a higher loyalty than any here on earth, and we have a stronger bond of union, which is the seed from which world fellowship in the Kingdom of God will surely grow.</w:t>
      </w:r>
      <w:r w:rsidRPr="00B861AC">
        <w:rPr>
          <w:rFonts w:ascii="Calibri" w:eastAsia="Aptos" w:hAnsi="Calibri" w:cs="Calibri"/>
          <w:sz w:val="24"/>
          <w:szCs w:val="24"/>
          <w:vertAlign w:val="superscript"/>
        </w:rPr>
        <w:footnoteReference w:id="1700"/>
      </w:r>
    </w:p>
    <w:p w14:paraId="439A58D4" w14:textId="2ED4C0D6" w:rsidR="00B861AC" w:rsidRPr="000119BA" w:rsidRDefault="00B861AC" w:rsidP="000119BA">
      <w:pPr>
        <w:spacing w:line="480" w:lineRule="auto"/>
        <w:jc w:val="center"/>
        <w:rPr>
          <w:rFonts w:ascii="Calibri" w:eastAsia="Aptos" w:hAnsi="Calibri" w:cs="Calibri"/>
          <w:bCs/>
          <w:sz w:val="24"/>
          <w:szCs w:val="24"/>
        </w:rPr>
      </w:pPr>
      <w:r w:rsidRPr="00B861AC">
        <w:rPr>
          <w:rFonts w:ascii="Calibri" w:eastAsia="Aptos" w:hAnsi="Calibri" w:cs="Calibri"/>
          <w:sz w:val="24"/>
          <w:szCs w:val="24"/>
          <w:u w:val="single"/>
        </w:rPr>
        <w:t xml:space="preserve">Christianity, Islam and </w:t>
      </w:r>
      <w:r w:rsidR="003C355F">
        <w:rPr>
          <w:rFonts w:ascii="Calibri" w:eastAsia="Aptos" w:hAnsi="Calibri" w:cs="Calibri"/>
          <w:sz w:val="24"/>
          <w:szCs w:val="24"/>
          <w:u w:val="single"/>
        </w:rPr>
        <w:t>s</w:t>
      </w:r>
      <w:r w:rsidRPr="00B861AC">
        <w:rPr>
          <w:rFonts w:ascii="Calibri" w:eastAsia="Aptos" w:hAnsi="Calibri" w:cs="Calibri"/>
          <w:sz w:val="24"/>
          <w:szCs w:val="24"/>
          <w:u w:val="single"/>
        </w:rPr>
        <w:t>lavery at the start of the Condominium</w:t>
      </w:r>
    </w:p>
    <w:p w14:paraId="134E8C5E" w14:textId="77777777" w:rsidR="00B861AC" w:rsidRPr="00B861AC" w:rsidRDefault="00B861AC" w:rsidP="00656F15">
      <w:pPr>
        <w:spacing w:line="480" w:lineRule="auto"/>
        <w:jc w:val="both"/>
        <w:rPr>
          <w:rFonts w:ascii="Calibri" w:eastAsia="Aptos" w:hAnsi="Calibri" w:cs="Calibri"/>
          <w:sz w:val="24"/>
          <w:szCs w:val="24"/>
          <w:u w:val="single"/>
        </w:rPr>
      </w:pPr>
      <w:r w:rsidRPr="00B861AC">
        <w:rPr>
          <w:rFonts w:ascii="Calibri" w:eastAsia="Aptos" w:hAnsi="Calibri" w:cs="Calibri"/>
          <w:sz w:val="24"/>
          <w:szCs w:val="24"/>
          <w:u w:val="single"/>
        </w:rPr>
        <w:t>Introduction</w:t>
      </w:r>
    </w:p>
    <w:p w14:paraId="476BB356" w14:textId="3ADD355E" w:rsidR="00B861AC" w:rsidRPr="00B861AC" w:rsidRDefault="00B861AC" w:rsidP="005D5A2E">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The abolition of the slave trade and slavery in the Sudan had received overwhelming support from the British public and ‘became one of the most powerful arguments to commit British forces for its reconquest’.</w:t>
      </w:r>
      <w:r w:rsidRPr="00B861AC">
        <w:rPr>
          <w:rFonts w:ascii="Calibri" w:eastAsia="Aptos" w:hAnsi="Calibri" w:cs="Calibri"/>
          <w:sz w:val="24"/>
          <w:szCs w:val="24"/>
          <w:vertAlign w:val="superscript"/>
        </w:rPr>
        <w:footnoteReference w:id="1701"/>
      </w:r>
      <w:r w:rsidRPr="00B861AC">
        <w:rPr>
          <w:rFonts w:ascii="Calibri" w:eastAsia="Aptos" w:hAnsi="Calibri" w:cs="Calibri"/>
          <w:sz w:val="24"/>
          <w:szCs w:val="24"/>
        </w:rPr>
        <w:t xml:space="preserve"> So important was abolition as a motivation that Sideny Peel, a young army officer and special correspondent for the </w:t>
      </w:r>
      <w:r w:rsidRPr="00B861AC">
        <w:rPr>
          <w:rFonts w:ascii="Calibri" w:eastAsia="Aptos" w:hAnsi="Calibri" w:cs="Calibri"/>
          <w:i/>
          <w:iCs/>
          <w:sz w:val="24"/>
          <w:szCs w:val="24"/>
        </w:rPr>
        <w:t xml:space="preserve">Standard </w:t>
      </w:r>
      <w:r w:rsidRPr="00B861AC">
        <w:rPr>
          <w:rFonts w:ascii="Calibri" w:eastAsia="Aptos" w:hAnsi="Calibri" w:cs="Calibri"/>
          <w:sz w:val="24"/>
          <w:szCs w:val="24"/>
        </w:rPr>
        <w:t>who was posted to Khartoum in 1902, recorded that: ‘If it were necessary to justify British interference in the Soudan, the fact of the repression of slavery would alone be sufficient’.</w:t>
      </w:r>
      <w:r w:rsidRPr="00B861AC">
        <w:rPr>
          <w:rFonts w:ascii="Calibri" w:eastAsia="Aptos" w:hAnsi="Calibri" w:cs="Calibri"/>
          <w:sz w:val="24"/>
          <w:szCs w:val="24"/>
          <w:vertAlign w:val="superscript"/>
        </w:rPr>
        <w:footnoteReference w:id="1702"/>
      </w:r>
      <w:r w:rsidRPr="00B861AC">
        <w:rPr>
          <w:rFonts w:ascii="Calibri" w:eastAsia="Aptos" w:hAnsi="Calibri" w:cs="Calibri"/>
          <w:sz w:val="24"/>
          <w:szCs w:val="24"/>
        </w:rPr>
        <w:t xml:space="preserve"> Yet, the new Condominium administration, assailed by social, economic, and security concerns, adopted a conservative slavery policy that initially preserved domestic servitude. It would be decades before the Anglo-Egyptian administration made any serious attempt to suppress slavery in the Sudan.</w:t>
      </w:r>
    </w:p>
    <w:p w14:paraId="09CBC522" w14:textId="0C932BA7" w:rsidR="00B861AC" w:rsidRPr="00B861AC" w:rsidRDefault="00B861AC" w:rsidP="005D5A2E">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 xml:space="preserve">This </w:t>
      </w:r>
      <w:r w:rsidR="00B66779">
        <w:rPr>
          <w:rFonts w:ascii="Calibri" w:eastAsia="Aptos" w:hAnsi="Calibri" w:cs="Calibri"/>
          <w:sz w:val="24"/>
          <w:szCs w:val="24"/>
        </w:rPr>
        <w:t xml:space="preserve">section </w:t>
      </w:r>
      <w:r w:rsidRPr="00B861AC">
        <w:rPr>
          <w:rFonts w:ascii="Calibri" w:eastAsia="Aptos" w:hAnsi="Calibri" w:cs="Calibri"/>
          <w:sz w:val="24"/>
          <w:szCs w:val="24"/>
        </w:rPr>
        <w:t xml:space="preserve">examines how attitudes and opinions in the </w:t>
      </w:r>
      <w:r w:rsidR="00322D0E">
        <w:rPr>
          <w:rFonts w:ascii="Calibri" w:eastAsia="Aptos" w:hAnsi="Calibri" w:cs="Calibri"/>
          <w:sz w:val="24"/>
          <w:szCs w:val="24"/>
        </w:rPr>
        <w:t>C</w:t>
      </w:r>
      <w:r w:rsidRPr="00B861AC">
        <w:rPr>
          <w:rFonts w:ascii="Calibri" w:eastAsia="Aptos" w:hAnsi="Calibri" w:cs="Calibri"/>
          <w:sz w:val="24"/>
          <w:szCs w:val="24"/>
        </w:rPr>
        <w:t xml:space="preserve">hurches responded to the wavering, pragmatic strategy of the Condominium government. From an initial assumption that victory over Mahdism would lead automatically to an immediate abolition of slavery, to a broad acceptance of the cautious gradualism of the administration, it studies the reasons why Christians ultimately agreed with the conclusion that the Sudan was a special case that required an extraordinary, bespoke policy. And focussing specifically on the </w:t>
      </w:r>
      <w:r w:rsidR="000213D7">
        <w:rPr>
          <w:rFonts w:ascii="Calibri" w:eastAsia="Aptos" w:hAnsi="Calibri" w:cs="Calibri"/>
          <w:sz w:val="24"/>
          <w:szCs w:val="24"/>
        </w:rPr>
        <w:t>C</w:t>
      </w:r>
      <w:r w:rsidRPr="00B861AC">
        <w:rPr>
          <w:rFonts w:ascii="Calibri" w:eastAsia="Aptos" w:hAnsi="Calibri" w:cs="Calibri"/>
          <w:sz w:val="24"/>
          <w:szCs w:val="24"/>
        </w:rPr>
        <w:t>hurches’ preoccupation with Christian mission and evangelism, it considers whether an ostensible commitment to abolition became subsumed by the wider battle between Christianity and Islam, a struggle epitomised by the perennial question: ‘Which God for Africa?’</w:t>
      </w:r>
    </w:p>
    <w:p w14:paraId="18C4556A" w14:textId="3F0D7E54" w:rsidR="00B861AC" w:rsidRPr="00B861AC" w:rsidRDefault="005D5A2E" w:rsidP="005D5A2E">
      <w:pPr>
        <w:rPr>
          <w:rFonts w:ascii="Calibri" w:eastAsia="Aptos" w:hAnsi="Calibri" w:cs="Calibri"/>
          <w:sz w:val="24"/>
          <w:szCs w:val="24"/>
        </w:rPr>
      </w:pPr>
      <w:r>
        <w:rPr>
          <w:rFonts w:ascii="Calibri" w:eastAsia="Aptos" w:hAnsi="Calibri" w:cs="Calibri"/>
          <w:sz w:val="24"/>
          <w:szCs w:val="24"/>
        </w:rPr>
        <w:br w:type="page"/>
      </w:r>
    </w:p>
    <w:p w14:paraId="3319CCD5" w14:textId="03B4268C" w:rsidR="00B861AC" w:rsidRPr="00B861AC" w:rsidRDefault="00B861AC" w:rsidP="00B861AC">
      <w:pPr>
        <w:spacing w:line="480" w:lineRule="auto"/>
        <w:jc w:val="both"/>
        <w:rPr>
          <w:rFonts w:ascii="Calibri" w:eastAsia="Aptos" w:hAnsi="Calibri" w:cs="Calibri"/>
          <w:sz w:val="24"/>
          <w:szCs w:val="24"/>
        </w:rPr>
      </w:pPr>
      <w:r w:rsidRPr="00B861AC">
        <w:rPr>
          <w:rFonts w:ascii="Calibri" w:eastAsia="Aptos" w:hAnsi="Calibri" w:cs="Calibri"/>
          <w:sz w:val="24"/>
          <w:szCs w:val="24"/>
          <w:u w:val="single"/>
        </w:rPr>
        <w:t>Slavery policy</w:t>
      </w:r>
    </w:p>
    <w:p w14:paraId="7FD3DAD8" w14:textId="0F48A62E" w:rsidR="00B861AC" w:rsidRPr="00B861AC" w:rsidRDefault="00B861AC" w:rsidP="005D5A2E">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The abolition of the Sudanese slave trade – and even of slavery as an institution – had been ‘one of the oft repeated reasons for British participation in the conquest’.</w:t>
      </w:r>
      <w:r w:rsidRPr="00B861AC">
        <w:rPr>
          <w:rFonts w:ascii="Calibri" w:eastAsia="Aptos" w:hAnsi="Calibri" w:cs="Calibri"/>
          <w:sz w:val="24"/>
          <w:szCs w:val="24"/>
          <w:vertAlign w:val="superscript"/>
        </w:rPr>
        <w:footnoteReference w:id="1703"/>
      </w:r>
      <w:r w:rsidRPr="00B861AC">
        <w:rPr>
          <w:rFonts w:ascii="Calibri" w:eastAsia="Aptos" w:hAnsi="Calibri" w:cs="Calibri"/>
          <w:sz w:val="24"/>
          <w:szCs w:val="24"/>
        </w:rPr>
        <w:t xml:space="preserve"> Yet, slavery underpinned the economic, social and religious fabric of the Sudan. Kitchener and Wingate supported orthodox Islam as a means of containing the popular jihadism of the Mahdiya, and so Britain was reluctant to ‘precipitate a great social upheaval by sweeping degrees of emancipation’.</w:t>
      </w:r>
      <w:r w:rsidRPr="00B861AC">
        <w:rPr>
          <w:rFonts w:ascii="Calibri" w:eastAsia="Aptos" w:hAnsi="Calibri" w:cs="Calibri"/>
          <w:sz w:val="24"/>
          <w:szCs w:val="24"/>
          <w:vertAlign w:val="superscript"/>
        </w:rPr>
        <w:footnoteReference w:id="1704"/>
      </w:r>
      <w:r w:rsidRPr="00B861AC">
        <w:rPr>
          <w:rFonts w:ascii="Calibri" w:eastAsia="Aptos" w:hAnsi="Calibri" w:cs="Calibri"/>
          <w:sz w:val="24"/>
          <w:szCs w:val="24"/>
        </w:rPr>
        <w:t xml:space="preserve"> The solution adopted was a ‘pragmatic policy that decried slavery, took some steps to root out the trade, but simultaneously upheld and even enforced the continuation of domestic slavery’.</w:t>
      </w:r>
      <w:r w:rsidRPr="00B861AC">
        <w:rPr>
          <w:rFonts w:ascii="Calibri" w:eastAsia="Aptos" w:hAnsi="Calibri" w:cs="Calibri"/>
          <w:sz w:val="24"/>
          <w:szCs w:val="24"/>
          <w:vertAlign w:val="superscript"/>
        </w:rPr>
        <w:footnoteReference w:id="1705"/>
      </w:r>
    </w:p>
    <w:p w14:paraId="7D7F9E01" w14:textId="4AB23DEB" w:rsidR="00B861AC" w:rsidRPr="00B861AC" w:rsidRDefault="00B861AC" w:rsidP="005D5A2E">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Article 11 of the Sudan Convention</w:t>
      </w:r>
      <w:r w:rsidRPr="00B861AC">
        <w:rPr>
          <w:rFonts w:ascii="Calibri" w:eastAsia="Aptos" w:hAnsi="Calibri" w:cs="Calibri"/>
          <w:sz w:val="24"/>
          <w:szCs w:val="24"/>
          <w:vertAlign w:val="superscript"/>
        </w:rPr>
        <w:footnoteReference w:id="1706"/>
      </w:r>
      <w:r w:rsidRPr="00B861AC">
        <w:rPr>
          <w:rFonts w:ascii="Calibri" w:eastAsia="Aptos" w:hAnsi="Calibri" w:cs="Calibri"/>
          <w:sz w:val="24"/>
          <w:szCs w:val="24"/>
        </w:rPr>
        <w:t xml:space="preserve"> provided that ‘the importation of slaves into the Soudan, and also their exportation, is absolutely prohibited’. It purported to outlaw the slave trade but ‘studiously ignored the institution of slavery in the Sudan’.</w:t>
      </w:r>
      <w:r w:rsidRPr="00B861AC">
        <w:rPr>
          <w:rFonts w:ascii="Calibri" w:eastAsia="Aptos" w:hAnsi="Calibri" w:cs="Calibri"/>
          <w:sz w:val="24"/>
          <w:szCs w:val="24"/>
          <w:vertAlign w:val="superscript"/>
        </w:rPr>
        <w:footnoteReference w:id="1707"/>
      </w:r>
      <w:r w:rsidRPr="00B861AC">
        <w:rPr>
          <w:rFonts w:ascii="Calibri" w:eastAsia="Aptos" w:hAnsi="Calibri" w:cs="Calibri"/>
          <w:sz w:val="24"/>
          <w:szCs w:val="24"/>
        </w:rPr>
        <w:t xml:space="preserve"> Kitchener approved this distinction in a ‘Memorandum to the Mudirs’: ‘Slavery is not recognised in the Sudan, but as long as service is willingly rendered by servants to masters, it is unnecessary to interfere in the conditions existing between them’.</w:t>
      </w:r>
      <w:r w:rsidRPr="00B861AC">
        <w:rPr>
          <w:rFonts w:ascii="Calibri" w:eastAsia="Aptos" w:hAnsi="Calibri" w:cs="Calibri"/>
          <w:sz w:val="24"/>
          <w:szCs w:val="24"/>
          <w:vertAlign w:val="superscript"/>
        </w:rPr>
        <w:footnoteReference w:id="1708"/>
      </w:r>
      <w:r w:rsidRPr="00B861AC">
        <w:rPr>
          <w:rFonts w:ascii="Calibri" w:eastAsia="Aptos" w:hAnsi="Calibri" w:cs="Calibri"/>
          <w:sz w:val="24"/>
          <w:szCs w:val="24"/>
        </w:rPr>
        <w:t xml:space="preserve"> Meanwhile, a trade in slaves continued surreptitiously, chiefly along the Ethiopian frontier. As Daly acknowledged: ‘Initially the government was too vacillating and thinly spread to enforce any policy regarding slavery or the slave trade, even had it wished sincerely to do so’.</w:t>
      </w:r>
      <w:r w:rsidRPr="00B861AC">
        <w:rPr>
          <w:rFonts w:ascii="Calibri" w:eastAsia="Aptos" w:hAnsi="Calibri" w:cs="Calibri"/>
          <w:sz w:val="24"/>
          <w:szCs w:val="24"/>
          <w:vertAlign w:val="superscript"/>
        </w:rPr>
        <w:footnoteReference w:id="1709"/>
      </w:r>
    </w:p>
    <w:p w14:paraId="23DD9137" w14:textId="30986C99" w:rsidR="00B861AC" w:rsidRPr="00B861AC" w:rsidRDefault="00B861AC" w:rsidP="005D5A2E">
      <w:pPr>
        <w:spacing w:line="480" w:lineRule="auto"/>
        <w:ind w:firstLine="567"/>
        <w:jc w:val="both"/>
        <w:rPr>
          <w:rFonts w:ascii="Calibri" w:eastAsia="Aptos" w:hAnsi="Calibri" w:cs="Calibri"/>
          <w:bCs/>
          <w:sz w:val="24"/>
          <w:szCs w:val="24"/>
        </w:rPr>
      </w:pPr>
      <w:r w:rsidRPr="00B861AC">
        <w:rPr>
          <w:rFonts w:ascii="Calibri" w:eastAsia="Aptos" w:hAnsi="Calibri" w:cs="Calibri"/>
          <w:sz w:val="24"/>
          <w:szCs w:val="24"/>
        </w:rPr>
        <w:t>In 1902 the Anglo-Egyptian Government established a system of registration for domestic slaves, a policy that was formally introduced in 1904. Domestic slaves with ‘legitimate grievances’ were manumitted and moved to government projects. At the same time, the Government moved the headquarters of the Egyptian Department for the Repression of the Slave Trade from Cairo to Khartoum. Generally, however, domestic slavery was tolerated and continued as a means of maintaining agricultural production at a time of acute labour shortage.</w:t>
      </w:r>
      <w:r w:rsidRPr="00B861AC">
        <w:rPr>
          <w:rFonts w:ascii="Calibri" w:eastAsia="Aptos" w:hAnsi="Calibri" w:cs="Calibri"/>
          <w:sz w:val="24"/>
          <w:szCs w:val="24"/>
          <w:vertAlign w:val="superscript"/>
        </w:rPr>
        <w:footnoteReference w:id="1710"/>
      </w:r>
      <w:r w:rsidRPr="00B861AC">
        <w:rPr>
          <w:rFonts w:ascii="Calibri" w:eastAsia="Aptos" w:hAnsi="Calibri" w:cs="Calibri"/>
          <w:sz w:val="24"/>
          <w:szCs w:val="24"/>
        </w:rPr>
        <w:t xml:space="preserve"> Recruits into the Egyptian Army were also retained in conditions akin to slavery. The registration system was generally ineffective and, according to Daly, ‘nothing more than window dressing to mollify domestic opinion in the UK’</w:t>
      </w:r>
      <w:r w:rsidR="005D5A2E">
        <w:rPr>
          <w:rFonts w:ascii="Calibri" w:eastAsia="Aptos" w:hAnsi="Calibri" w:cs="Calibri"/>
          <w:sz w:val="24"/>
          <w:szCs w:val="24"/>
        </w:rPr>
        <w:t>.</w:t>
      </w:r>
      <w:r w:rsidRPr="00B861AC">
        <w:rPr>
          <w:rFonts w:ascii="Calibri" w:eastAsia="Aptos" w:hAnsi="Calibri" w:cs="Calibri"/>
          <w:sz w:val="24"/>
          <w:szCs w:val="24"/>
          <w:vertAlign w:val="superscript"/>
        </w:rPr>
        <w:footnoteReference w:id="1711"/>
      </w:r>
    </w:p>
    <w:p w14:paraId="0618A069" w14:textId="5723CC82" w:rsidR="00B861AC" w:rsidRPr="00B861AC" w:rsidRDefault="00B861AC" w:rsidP="005D5A2E">
      <w:pPr>
        <w:spacing w:line="480" w:lineRule="auto"/>
        <w:ind w:firstLine="567"/>
        <w:jc w:val="both"/>
        <w:rPr>
          <w:rFonts w:ascii="Calibri" w:eastAsia="Aptos" w:hAnsi="Calibri" w:cs="Calibri"/>
          <w:bCs/>
          <w:sz w:val="24"/>
          <w:szCs w:val="24"/>
        </w:rPr>
      </w:pPr>
      <w:r w:rsidRPr="00B861AC">
        <w:rPr>
          <w:rFonts w:ascii="Calibri" w:eastAsia="Aptos" w:hAnsi="Calibri" w:cs="Calibri"/>
          <w:bCs/>
          <w:sz w:val="24"/>
          <w:szCs w:val="24"/>
        </w:rPr>
        <w:t>It would not be until the late 1920s before the Anglo-Egyptian administration made a more sustained effort to suppress slavery in the Sudan. In 1927, T. P. Creed and P. G. W. Diggle, two officials in the Sudan Political Service, precipitated a media crisis when they complained publicly to the ASS that the Condominium Government was obstructing slaves seeking their own freedom. As a result, the administration signed a new international Slavery Convention, and appointed Charles Willis, another member of the SPS and a very committed abolitionist, as a Special Slavery Commissioner. By the early 1930s, the institution of Sudanese slavery ‘was finally on the wane’.</w:t>
      </w:r>
      <w:r w:rsidRPr="00B861AC">
        <w:rPr>
          <w:rFonts w:ascii="Calibri" w:eastAsia="Aptos" w:hAnsi="Calibri" w:cs="Calibri"/>
          <w:bCs/>
          <w:sz w:val="24"/>
          <w:szCs w:val="24"/>
          <w:vertAlign w:val="superscript"/>
        </w:rPr>
        <w:footnoteReference w:id="1712"/>
      </w:r>
    </w:p>
    <w:p w14:paraId="79CE7CCF" w14:textId="0392A96C" w:rsidR="00B861AC" w:rsidRPr="00B861AC" w:rsidRDefault="00B861AC" w:rsidP="00112F15">
      <w:pPr>
        <w:spacing w:line="480" w:lineRule="auto"/>
        <w:jc w:val="both"/>
        <w:rPr>
          <w:rFonts w:ascii="Calibri" w:eastAsia="Aptos" w:hAnsi="Calibri" w:cs="Calibri"/>
          <w:bCs/>
          <w:sz w:val="24"/>
          <w:szCs w:val="24"/>
          <w:u w:val="single"/>
        </w:rPr>
      </w:pPr>
      <w:r w:rsidRPr="00B861AC">
        <w:rPr>
          <w:rFonts w:ascii="Calibri" w:eastAsia="Aptos" w:hAnsi="Calibri" w:cs="Calibri"/>
          <w:bCs/>
          <w:sz w:val="24"/>
          <w:szCs w:val="24"/>
          <w:u w:val="single"/>
        </w:rPr>
        <w:t xml:space="preserve">Response of the </w:t>
      </w:r>
      <w:r w:rsidR="00656F15">
        <w:rPr>
          <w:rFonts w:ascii="Calibri" w:eastAsia="Aptos" w:hAnsi="Calibri" w:cs="Calibri"/>
          <w:bCs/>
          <w:sz w:val="24"/>
          <w:szCs w:val="24"/>
          <w:u w:val="single"/>
        </w:rPr>
        <w:t>C</w:t>
      </w:r>
      <w:r w:rsidRPr="00B861AC">
        <w:rPr>
          <w:rFonts w:ascii="Calibri" w:eastAsia="Aptos" w:hAnsi="Calibri" w:cs="Calibri"/>
          <w:bCs/>
          <w:sz w:val="24"/>
          <w:szCs w:val="24"/>
          <w:u w:val="single"/>
        </w:rPr>
        <w:t>hurches</w:t>
      </w:r>
    </w:p>
    <w:p w14:paraId="019718E6" w14:textId="675DA279" w:rsidR="00B861AC" w:rsidRPr="00B861AC" w:rsidRDefault="00B861AC" w:rsidP="005D5A2E">
      <w:pPr>
        <w:spacing w:line="480" w:lineRule="auto"/>
        <w:ind w:firstLine="567"/>
        <w:jc w:val="both"/>
        <w:rPr>
          <w:rFonts w:ascii="Calibri" w:eastAsia="Aptos" w:hAnsi="Calibri" w:cs="Calibri"/>
          <w:bCs/>
          <w:sz w:val="24"/>
          <w:szCs w:val="24"/>
        </w:rPr>
      </w:pPr>
      <w:r w:rsidRPr="00B861AC">
        <w:rPr>
          <w:rFonts w:ascii="Calibri" w:eastAsia="Aptos" w:hAnsi="Calibri" w:cs="Calibri"/>
          <w:bCs/>
          <w:sz w:val="24"/>
          <w:szCs w:val="24"/>
        </w:rPr>
        <w:t xml:space="preserve">For many Christians in the </w:t>
      </w:r>
      <w:r w:rsidR="00656F15">
        <w:rPr>
          <w:rFonts w:ascii="Calibri" w:eastAsia="Aptos" w:hAnsi="Calibri" w:cs="Calibri"/>
          <w:bCs/>
          <w:sz w:val="24"/>
          <w:szCs w:val="24"/>
        </w:rPr>
        <w:t>C</w:t>
      </w:r>
      <w:r w:rsidRPr="00B861AC">
        <w:rPr>
          <w:rFonts w:ascii="Calibri" w:eastAsia="Aptos" w:hAnsi="Calibri" w:cs="Calibri"/>
          <w:bCs/>
          <w:sz w:val="24"/>
          <w:szCs w:val="24"/>
        </w:rPr>
        <w:t>hurches, the administration of the Khalifa had represented, in the words of one Presbyterian missionary, an ‘odd mixture of barbarism, malice, cruelty … and religion’.</w:t>
      </w:r>
      <w:r w:rsidRPr="00B861AC">
        <w:rPr>
          <w:rFonts w:ascii="Calibri" w:eastAsia="Aptos" w:hAnsi="Calibri" w:cs="Calibri"/>
          <w:bCs/>
          <w:sz w:val="24"/>
          <w:szCs w:val="24"/>
          <w:vertAlign w:val="superscript"/>
        </w:rPr>
        <w:footnoteReference w:id="1713"/>
      </w:r>
      <w:r w:rsidRPr="00B861AC">
        <w:rPr>
          <w:rFonts w:ascii="Calibri" w:eastAsia="Aptos" w:hAnsi="Calibri" w:cs="Calibri"/>
          <w:bCs/>
          <w:sz w:val="24"/>
          <w:szCs w:val="24"/>
        </w:rPr>
        <w:t xml:space="preserve"> Sudanese slavery, apparently sanctioned by Islam, had ‘created an immorality quite beyond description’</w:t>
      </w:r>
      <w:r w:rsidR="005D5A2E">
        <w:rPr>
          <w:rFonts w:ascii="Calibri" w:eastAsia="Aptos" w:hAnsi="Calibri" w:cs="Calibri"/>
          <w:bCs/>
          <w:sz w:val="24"/>
          <w:szCs w:val="24"/>
        </w:rPr>
        <w:t>,</w:t>
      </w:r>
      <w:r w:rsidRPr="00B861AC">
        <w:rPr>
          <w:rFonts w:ascii="Calibri" w:eastAsia="Aptos" w:hAnsi="Calibri" w:cs="Calibri"/>
          <w:bCs/>
          <w:sz w:val="24"/>
          <w:szCs w:val="24"/>
          <w:vertAlign w:val="superscript"/>
        </w:rPr>
        <w:footnoteReference w:id="1714"/>
      </w:r>
      <w:r w:rsidRPr="00B861AC">
        <w:rPr>
          <w:rFonts w:ascii="Calibri" w:eastAsia="Aptos" w:hAnsi="Calibri" w:cs="Calibri"/>
          <w:bCs/>
          <w:sz w:val="24"/>
          <w:szCs w:val="24"/>
        </w:rPr>
        <w:t xml:space="preserve"> as slaves were ‘the human currency of Mohammedanism’.</w:t>
      </w:r>
      <w:r w:rsidRPr="00B861AC">
        <w:rPr>
          <w:rFonts w:ascii="Calibri" w:eastAsia="Aptos" w:hAnsi="Calibri" w:cs="Calibri"/>
          <w:bCs/>
          <w:sz w:val="24"/>
          <w:szCs w:val="24"/>
          <w:vertAlign w:val="superscript"/>
        </w:rPr>
        <w:footnoteReference w:id="1715"/>
      </w:r>
      <w:r w:rsidRPr="00B861AC">
        <w:rPr>
          <w:rFonts w:ascii="Calibri" w:eastAsia="Aptos" w:hAnsi="Calibri" w:cs="Calibri"/>
          <w:bCs/>
          <w:sz w:val="24"/>
          <w:szCs w:val="24"/>
        </w:rPr>
        <w:t xml:space="preserve"> Given these opinions, it was assumed naturally that British control would pave the way for an immediate abolition of the slave trade and, ideally, the institution of slavery in the Sudan. This expectation was encouraged by a number of factors relevant to the British empire generally and the Sudan specifically.</w:t>
      </w:r>
    </w:p>
    <w:p w14:paraId="1CA2E13C" w14:textId="70D72693" w:rsidR="00B861AC" w:rsidRPr="00B861AC" w:rsidRDefault="00B861AC" w:rsidP="005D5A2E">
      <w:pPr>
        <w:spacing w:line="480" w:lineRule="auto"/>
        <w:ind w:firstLine="567"/>
        <w:jc w:val="both"/>
        <w:rPr>
          <w:rFonts w:ascii="Calibri" w:eastAsia="Aptos" w:hAnsi="Calibri" w:cs="Calibri"/>
          <w:bCs/>
          <w:sz w:val="24"/>
          <w:szCs w:val="24"/>
        </w:rPr>
      </w:pPr>
      <w:r w:rsidRPr="00B861AC">
        <w:rPr>
          <w:rFonts w:ascii="Calibri" w:eastAsia="Aptos" w:hAnsi="Calibri" w:cs="Calibri"/>
          <w:bCs/>
          <w:sz w:val="24"/>
          <w:szCs w:val="24"/>
        </w:rPr>
        <w:t xml:space="preserve">By the 1890s, most Victorian Christians agreed with the (nonetheless contentious) notion that British imperialism was justified and underpinned by Christian moral values. As a Quaker editorial in the </w:t>
      </w:r>
      <w:r w:rsidRPr="00B861AC">
        <w:rPr>
          <w:rFonts w:ascii="Calibri" w:eastAsia="Aptos" w:hAnsi="Calibri" w:cs="Calibri"/>
          <w:bCs/>
          <w:i/>
          <w:iCs/>
          <w:sz w:val="24"/>
          <w:szCs w:val="24"/>
        </w:rPr>
        <w:t xml:space="preserve">Friend </w:t>
      </w:r>
      <w:r w:rsidRPr="00B861AC">
        <w:rPr>
          <w:rFonts w:ascii="Calibri" w:eastAsia="Aptos" w:hAnsi="Calibri" w:cs="Calibri"/>
          <w:bCs/>
          <w:sz w:val="24"/>
          <w:szCs w:val="24"/>
        </w:rPr>
        <w:t>asserted: ‘The back-bone of permanent administration is righteousness’.</w:t>
      </w:r>
      <w:r w:rsidRPr="00B861AC">
        <w:rPr>
          <w:rFonts w:ascii="Calibri" w:eastAsia="Aptos" w:hAnsi="Calibri" w:cs="Calibri"/>
          <w:bCs/>
          <w:sz w:val="24"/>
          <w:szCs w:val="24"/>
          <w:vertAlign w:val="superscript"/>
        </w:rPr>
        <w:footnoteReference w:id="1716"/>
      </w:r>
      <w:r w:rsidRPr="00B861AC">
        <w:rPr>
          <w:rFonts w:ascii="Calibri" w:eastAsia="Aptos" w:hAnsi="Calibri" w:cs="Calibri"/>
          <w:bCs/>
          <w:sz w:val="24"/>
          <w:szCs w:val="24"/>
        </w:rPr>
        <w:t xml:space="preserve"> And so the abolition of slavery, argued the </w:t>
      </w:r>
      <w:r w:rsidRPr="00B861AC">
        <w:rPr>
          <w:rFonts w:ascii="Calibri" w:eastAsia="Aptos" w:hAnsi="Calibri" w:cs="Calibri"/>
          <w:bCs/>
          <w:i/>
          <w:iCs/>
          <w:sz w:val="24"/>
          <w:szCs w:val="24"/>
        </w:rPr>
        <w:t>Christian Commonwealth</w:t>
      </w:r>
      <w:r w:rsidRPr="00B861AC">
        <w:rPr>
          <w:rFonts w:ascii="Calibri" w:eastAsia="Aptos" w:hAnsi="Calibri" w:cs="Calibri"/>
          <w:bCs/>
          <w:sz w:val="24"/>
          <w:szCs w:val="24"/>
        </w:rPr>
        <w:t>, was ‘a paramount duty which Christians are bound to fulfil at all costs’.</w:t>
      </w:r>
      <w:r w:rsidRPr="00B861AC">
        <w:rPr>
          <w:rFonts w:ascii="Calibri" w:eastAsia="Aptos" w:hAnsi="Calibri" w:cs="Calibri"/>
          <w:bCs/>
          <w:sz w:val="24"/>
          <w:szCs w:val="24"/>
          <w:vertAlign w:val="superscript"/>
        </w:rPr>
        <w:footnoteReference w:id="1717"/>
      </w:r>
      <w:r w:rsidRPr="00B861AC">
        <w:rPr>
          <w:rFonts w:ascii="Calibri" w:eastAsia="Aptos" w:hAnsi="Calibri" w:cs="Calibri"/>
          <w:bCs/>
          <w:sz w:val="24"/>
          <w:szCs w:val="24"/>
        </w:rPr>
        <w:t xml:space="preserve"> Indeed: ‘</w:t>
      </w:r>
      <w:r w:rsidRPr="00B861AC">
        <w:rPr>
          <w:rFonts w:ascii="Calibri" w:eastAsia="Aptos" w:hAnsi="Calibri" w:cs="Calibri"/>
          <w:sz w:val="24"/>
          <w:szCs w:val="24"/>
        </w:rPr>
        <w:t>The glory of this nation of ours is that wherever a British flag unfurls its folds, and wherever the majestic name of Victoria claims supremacy, there every manacle and fetter must drop, and no man can hold any human being in bondage.’</w:t>
      </w:r>
      <w:r w:rsidRPr="00B861AC">
        <w:rPr>
          <w:rFonts w:ascii="Calibri" w:eastAsia="Aptos" w:hAnsi="Calibri" w:cs="Calibri"/>
          <w:sz w:val="24"/>
          <w:szCs w:val="24"/>
          <w:vertAlign w:val="superscript"/>
        </w:rPr>
        <w:footnoteReference w:id="1718"/>
      </w:r>
      <w:r w:rsidRPr="00B861AC">
        <w:rPr>
          <w:rFonts w:ascii="Calibri" w:eastAsia="Aptos" w:hAnsi="Calibri" w:cs="Calibri"/>
          <w:bCs/>
          <w:sz w:val="24"/>
          <w:szCs w:val="24"/>
        </w:rPr>
        <w:t xml:space="preserve"> </w:t>
      </w:r>
      <w:r w:rsidRPr="00B861AC">
        <w:rPr>
          <w:rFonts w:ascii="Calibri" w:eastAsia="Aptos" w:hAnsi="Calibri" w:cs="Calibri"/>
          <w:sz w:val="24"/>
          <w:szCs w:val="24"/>
        </w:rPr>
        <w:t>In due course, many of the leading British representatives in the Anglo- Egyptian Condominium would agree that abolition constituted  the British Empire’s redeeming quality. Sir Stewart Symes, Governor</w:t>
      </w:r>
      <w:r w:rsidR="005D5A2E">
        <w:rPr>
          <w:rFonts w:ascii="Calibri" w:eastAsia="Aptos" w:hAnsi="Calibri" w:cs="Calibri"/>
          <w:sz w:val="24"/>
          <w:szCs w:val="24"/>
        </w:rPr>
        <w:t>-</w:t>
      </w:r>
      <w:r w:rsidRPr="00B861AC">
        <w:rPr>
          <w:rFonts w:ascii="Calibri" w:eastAsia="Aptos" w:hAnsi="Calibri" w:cs="Calibri"/>
          <w:sz w:val="24"/>
          <w:szCs w:val="24"/>
        </w:rPr>
        <w:t>General in the 1930s, was typical in believing that ‘suppression of the slave traffic’ had been ‘inseparably associated with the modern history of the Sudan’, as the impulse was fundamental to the nature and values of British imperialism:</w:t>
      </w:r>
    </w:p>
    <w:p w14:paraId="2FA77EAF" w14:textId="3407B44D" w:rsidR="00B861AC" w:rsidRPr="00B861AC" w:rsidRDefault="00B861AC" w:rsidP="005D5A2E">
      <w:pPr>
        <w:spacing w:line="360" w:lineRule="auto"/>
        <w:ind w:left="567"/>
        <w:jc w:val="both"/>
        <w:rPr>
          <w:rFonts w:ascii="Calibri" w:eastAsia="Aptos" w:hAnsi="Calibri" w:cs="Calibri"/>
          <w:sz w:val="24"/>
          <w:szCs w:val="24"/>
        </w:rPr>
      </w:pPr>
      <w:r w:rsidRPr="00B861AC">
        <w:rPr>
          <w:rFonts w:ascii="Calibri" w:eastAsia="Aptos" w:hAnsi="Calibri" w:cs="Calibri"/>
          <w:sz w:val="24"/>
          <w:szCs w:val="24"/>
        </w:rPr>
        <w:t xml:space="preserve">It is not fanciful to suggest that the ideals which inspired the Abolitionist movement were intrinsically the same as those which – especially in the present century – have modified our conception of imperial rule over primitive peoples, and interpreted it as a kind of </w:t>
      </w:r>
      <w:r w:rsidRPr="00B861AC">
        <w:rPr>
          <w:rFonts w:ascii="Calibri" w:eastAsia="Aptos" w:hAnsi="Calibri" w:cs="Calibri"/>
          <w:i/>
          <w:iCs/>
          <w:sz w:val="24"/>
          <w:szCs w:val="24"/>
        </w:rPr>
        <w:t xml:space="preserve">guardianship </w:t>
      </w:r>
      <w:r w:rsidRPr="00B861AC">
        <w:rPr>
          <w:rFonts w:ascii="Calibri" w:eastAsia="Aptos" w:hAnsi="Calibri" w:cs="Calibri"/>
          <w:sz w:val="24"/>
          <w:szCs w:val="24"/>
        </w:rPr>
        <w:t>in the exercise of which moral considerations must be weighed against selfish polices of national advantage.</w:t>
      </w:r>
      <w:r w:rsidRPr="00B861AC">
        <w:rPr>
          <w:rFonts w:ascii="Calibri" w:eastAsia="Aptos" w:hAnsi="Calibri" w:cs="Calibri"/>
          <w:sz w:val="24"/>
          <w:szCs w:val="24"/>
          <w:vertAlign w:val="superscript"/>
        </w:rPr>
        <w:footnoteReference w:id="1719"/>
      </w:r>
    </w:p>
    <w:p w14:paraId="47B3D448" w14:textId="6D179AB8" w:rsidR="00B861AC" w:rsidRPr="00B861AC" w:rsidRDefault="00B861AC" w:rsidP="005D5A2E">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Turning to the Sudan, it was common for Christians to maintain that as it was God’s desire that the enslaved should be ‘free as His sons’</w:t>
      </w:r>
      <w:r w:rsidR="005D5A2E">
        <w:rPr>
          <w:rFonts w:ascii="Calibri" w:eastAsia="Aptos" w:hAnsi="Calibri" w:cs="Calibri"/>
          <w:sz w:val="24"/>
          <w:szCs w:val="24"/>
        </w:rPr>
        <w:t>,</w:t>
      </w:r>
      <w:r w:rsidRPr="00B861AC">
        <w:rPr>
          <w:rFonts w:ascii="Calibri" w:eastAsia="Aptos" w:hAnsi="Calibri" w:cs="Calibri"/>
          <w:sz w:val="24"/>
          <w:szCs w:val="24"/>
          <w:vertAlign w:val="superscript"/>
        </w:rPr>
        <w:footnoteReference w:id="1720"/>
      </w:r>
      <w:r w:rsidRPr="00B861AC">
        <w:rPr>
          <w:rFonts w:ascii="Calibri" w:eastAsia="Aptos" w:hAnsi="Calibri" w:cs="Calibri"/>
          <w:sz w:val="24"/>
          <w:szCs w:val="24"/>
        </w:rPr>
        <w:t xml:space="preserve"> slavery was ‘repugnant and alien to the spirit of Christianity’.</w:t>
      </w:r>
      <w:r w:rsidRPr="00B861AC">
        <w:rPr>
          <w:rFonts w:ascii="Calibri" w:eastAsia="Aptos" w:hAnsi="Calibri" w:cs="Calibri"/>
          <w:sz w:val="24"/>
          <w:szCs w:val="24"/>
          <w:vertAlign w:val="superscript"/>
        </w:rPr>
        <w:footnoteReference w:id="1721"/>
      </w:r>
      <w:r w:rsidRPr="00B861AC">
        <w:rPr>
          <w:rFonts w:ascii="Calibri" w:eastAsia="Aptos" w:hAnsi="Calibri" w:cs="Calibri"/>
          <w:sz w:val="24"/>
          <w:szCs w:val="24"/>
        </w:rPr>
        <w:t xml:space="preserve"> The abolition of slavery, in other words, was a divinely inspired mission that was reflected in the sacrificial commitment of individuals like General Gordon and, in turn, the Church as a body. To men like Shields, the Presbyterian missionary, nowhere was Gordon’s heroism more perfectly expressed than in his desire to undermine the Sudanese slave trade:</w:t>
      </w:r>
    </w:p>
    <w:p w14:paraId="58E3A20A" w14:textId="3DEB9398" w:rsidR="00B861AC" w:rsidRPr="00B861AC" w:rsidRDefault="00B861AC" w:rsidP="005D5A2E">
      <w:pPr>
        <w:spacing w:line="360" w:lineRule="auto"/>
        <w:ind w:left="567"/>
        <w:jc w:val="both"/>
        <w:rPr>
          <w:rFonts w:ascii="Aptos" w:eastAsia="Aptos" w:hAnsi="Aptos" w:cs="Times New Roman"/>
          <w:color w:val="000000"/>
          <w:shd w:val="clear" w:color="auto" w:fill="FFFFFF"/>
        </w:rPr>
      </w:pPr>
      <w:r w:rsidRPr="00B861AC">
        <w:rPr>
          <w:rFonts w:ascii="Calibri" w:eastAsia="Aptos" w:hAnsi="Calibri" w:cs="Calibri"/>
          <w:color w:val="000000"/>
          <w:sz w:val="24"/>
          <w:szCs w:val="24"/>
          <w:shd w:val="clear" w:color="auto" w:fill="FFFFFF"/>
        </w:rPr>
        <w:t xml:space="preserve">The small rug which he carried on trek (now hanging in the Gordon Memorial Chapel in the cathedral of </w:t>
      </w:r>
      <w:proofErr w:type="spellStart"/>
      <w:r w:rsidRPr="00B861AC">
        <w:rPr>
          <w:rFonts w:ascii="Calibri" w:eastAsia="Aptos" w:hAnsi="Calibri" w:cs="Calibri"/>
          <w:color w:val="000000"/>
          <w:sz w:val="24"/>
          <w:szCs w:val="24"/>
          <w:shd w:val="clear" w:color="auto" w:fill="FFFFFF"/>
        </w:rPr>
        <w:t>Khartum</w:t>
      </w:r>
      <w:proofErr w:type="spellEnd"/>
      <w:r w:rsidRPr="00B861AC">
        <w:rPr>
          <w:rFonts w:ascii="Calibri" w:eastAsia="Aptos" w:hAnsi="Calibri" w:cs="Calibri"/>
          <w:color w:val="000000"/>
          <w:sz w:val="24"/>
          <w:szCs w:val="24"/>
          <w:shd w:val="clear" w:color="auto" w:fill="FFFFFF"/>
        </w:rPr>
        <w:t>) was worn thread-bare by his bent knees as he pleaded for the peace and freedom of Africa or dedicated himself anew to his God-given task of smashing the slave trade.</w:t>
      </w:r>
      <w:r w:rsidRPr="00B861AC">
        <w:rPr>
          <w:rFonts w:ascii="Calibri" w:eastAsia="Aptos" w:hAnsi="Calibri" w:cs="Calibri"/>
          <w:color w:val="000000"/>
          <w:sz w:val="24"/>
          <w:szCs w:val="24"/>
          <w:shd w:val="clear" w:color="auto" w:fill="FFFFFF"/>
          <w:vertAlign w:val="superscript"/>
        </w:rPr>
        <w:footnoteReference w:id="1722"/>
      </w:r>
    </w:p>
    <w:p w14:paraId="2FCC2D8E" w14:textId="77777777" w:rsidR="00B861AC" w:rsidRPr="00B861AC" w:rsidRDefault="00B861AC" w:rsidP="00B861AC">
      <w:pPr>
        <w:spacing w:line="480" w:lineRule="auto"/>
        <w:jc w:val="both"/>
        <w:rPr>
          <w:rFonts w:ascii="Calibri" w:eastAsia="Aptos" w:hAnsi="Calibri" w:cs="Calibri"/>
          <w:color w:val="000000"/>
          <w:sz w:val="24"/>
          <w:szCs w:val="24"/>
          <w:shd w:val="clear" w:color="auto" w:fill="FFFFFF"/>
        </w:rPr>
      </w:pPr>
      <w:r w:rsidRPr="00B861AC">
        <w:rPr>
          <w:rFonts w:ascii="Calibri" w:eastAsia="Aptos" w:hAnsi="Calibri" w:cs="Calibri"/>
          <w:color w:val="000000"/>
          <w:sz w:val="24"/>
          <w:szCs w:val="24"/>
          <w:shd w:val="clear" w:color="auto" w:fill="FFFFFF"/>
        </w:rPr>
        <w:t xml:space="preserve">Religious journals like the </w:t>
      </w:r>
      <w:r w:rsidRPr="00B861AC">
        <w:rPr>
          <w:rFonts w:ascii="Calibri" w:eastAsia="Aptos" w:hAnsi="Calibri" w:cs="Calibri"/>
          <w:i/>
          <w:iCs/>
          <w:color w:val="000000"/>
          <w:sz w:val="24"/>
          <w:szCs w:val="24"/>
          <w:shd w:val="clear" w:color="auto" w:fill="FFFFFF"/>
        </w:rPr>
        <w:t xml:space="preserve">Tablet </w:t>
      </w:r>
      <w:r w:rsidRPr="00B861AC">
        <w:rPr>
          <w:rFonts w:ascii="Calibri" w:eastAsia="Aptos" w:hAnsi="Calibri" w:cs="Calibri"/>
          <w:color w:val="000000"/>
          <w:sz w:val="24"/>
          <w:szCs w:val="24"/>
          <w:shd w:val="clear" w:color="auto" w:fill="FFFFFF"/>
        </w:rPr>
        <w:t>would then portray the ‘putting down the curse of African slavery’ as a denominational duty:</w:t>
      </w:r>
    </w:p>
    <w:p w14:paraId="46FC64D8" w14:textId="43C05A0A" w:rsidR="00B861AC" w:rsidRPr="00B861AC" w:rsidRDefault="00B861AC" w:rsidP="005D5A2E">
      <w:pPr>
        <w:spacing w:line="360" w:lineRule="auto"/>
        <w:ind w:left="567"/>
        <w:jc w:val="both"/>
        <w:rPr>
          <w:rFonts w:ascii="Aptos" w:eastAsia="Aptos" w:hAnsi="Aptos" w:cs="Times New Roman"/>
        </w:rPr>
      </w:pPr>
      <w:r w:rsidRPr="00B861AC">
        <w:rPr>
          <w:rFonts w:ascii="Calibri" w:eastAsia="Aptos" w:hAnsi="Calibri" w:cs="Calibri"/>
          <w:color w:val="000000"/>
          <w:sz w:val="24"/>
          <w:szCs w:val="24"/>
          <w:shd w:val="clear" w:color="auto" w:fill="FFFFFF"/>
        </w:rPr>
        <w:t>Willingly or unwillingly, England has fulfilled the desire of the Pope, by conquering the slave-raider, hacking off the chains from the limbs of men, women, and children, by crushing the tyrant, proclaiming human liberty, and giving peace and security to the immense population of the Soudan and the valley of the Nile.</w:t>
      </w:r>
      <w:r w:rsidRPr="00B861AC">
        <w:rPr>
          <w:rFonts w:ascii="Calibri" w:eastAsia="Aptos" w:hAnsi="Calibri" w:cs="Calibri"/>
          <w:color w:val="000000"/>
          <w:sz w:val="24"/>
          <w:szCs w:val="24"/>
          <w:shd w:val="clear" w:color="auto" w:fill="FFFFFF"/>
          <w:vertAlign w:val="superscript"/>
        </w:rPr>
        <w:footnoteReference w:id="1723"/>
      </w:r>
    </w:p>
    <w:p w14:paraId="5BB59E84" w14:textId="3328BAAB" w:rsidR="00B861AC" w:rsidRPr="00B861AC" w:rsidRDefault="00B861AC" w:rsidP="00B861AC">
      <w:pPr>
        <w:spacing w:line="480" w:lineRule="auto"/>
        <w:jc w:val="both"/>
        <w:rPr>
          <w:rFonts w:ascii="Calibri" w:eastAsia="Aptos" w:hAnsi="Calibri" w:cs="Calibri"/>
          <w:color w:val="000000"/>
          <w:sz w:val="24"/>
          <w:szCs w:val="24"/>
          <w:shd w:val="clear" w:color="auto" w:fill="FFFFFF"/>
        </w:rPr>
      </w:pPr>
      <w:r w:rsidRPr="00B861AC">
        <w:rPr>
          <w:rFonts w:ascii="Calibri" w:eastAsia="Aptos" w:hAnsi="Calibri" w:cs="Calibri"/>
          <w:color w:val="000000"/>
          <w:sz w:val="24"/>
          <w:szCs w:val="24"/>
          <w:shd w:val="clear" w:color="auto" w:fill="FFFFFF"/>
        </w:rPr>
        <w:t>Slavery, moreover, was specifically ‘the curse of Islam’</w:t>
      </w:r>
      <w:r w:rsidR="005D5A2E">
        <w:rPr>
          <w:rFonts w:ascii="Calibri" w:eastAsia="Aptos" w:hAnsi="Calibri" w:cs="Calibri"/>
          <w:color w:val="000000"/>
          <w:sz w:val="24"/>
          <w:szCs w:val="24"/>
          <w:shd w:val="clear" w:color="auto" w:fill="FFFFFF"/>
        </w:rPr>
        <w:t>,</w:t>
      </w:r>
      <w:r w:rsidRPr="00B861AC">
        <w:rPr>
          <w:rFonts w:ascii="Calibri" w:eastAsia="Aptos" w:hAnsi="Calibri" w:cs="Calibri"/>
          <w:color w:val="000000"/>
          <w:sz w:val="24"/>
          <w:szCs w:val="24"/>
          <w:shd w:val="clear" w:color="auto" w:fill="FFFFFF"/>
          <w:vertAlign w:val="superscript"/>
        </w:rPr>
        <w:footnoteReference w:id="1724"/>
      </w:r>
      <w:r w:rsidRPr="00B861AC">
        <w:rPr>
          <w:rFonts w:ascii="Calibri" w:eastAsia="Aptos" w:hAnsi="Calibri" w:cs="Calibri"/>
          <w:color w:val="000000"/>
          <w:sz w:val="24"/>
          <w:szCs w:val="24"/>
          <w:shd w:val="clear" w:color="auto" w:fill="FFFFFF"/>
        </w:rPr>
        <w:t xml:space="preserve"> an inevitable consequence of what J. Spencer Trimingham, an Anglican priest and CMS missionary to the Sudan, described as ‘the irresistible impulse of Islamic conquest’.</w:t>
      </w:r>
      <w:r w:rsidRPr="00B861AC">
        <w:rPr>
          <w:rFonts w:ascii="Calibri" w:eastAsia="Aptos" w:hAnsi="Calibri" w:cs="Calibri"/>
          <w:color w:val="000000"/>
          <w:sz w:val="24"/>
          <w:szCs w:val="24"/>
          <w:shd w:val="clear" w:color="auto" w:fill="FFFFFF"/>
          <w:vertAlign w:val="superscript"/>
        </w:rPr>
        <w:footnoteReference w:id="1725"/>
      </w:r>
      <w:r w:rsidRPr="00B861AC">
        <w:rPr>
          <w:rFonts w:ascii="Calibri" w:eastAsia="Aptos" w:hAnsi="Calibri" w:cs="Calibri"/>
          <w:color w:val="000000"/>
          <w:sz w:val="24"/>
          <w:szCs w:val="24"/>
          <w:shd w:val="clear" w:color="auto" w:fill="FFFFFF"/>
        </w:rPr>
        <w:t xml:space="preserve"> Contemporary commentators routinely used religious imagery to describe the evils of Sudanese slavery. Charles Watson</w:t>
      </w:r>
      <w:r w:rsidR="005D5A2E">
        <w:rPr>
          <w:rFonts w:ascii="Calibri" w:eastAsia="Aptos" w:hAnsi="Calibri" w:cs="Calibri"/>
          <w:color w:val="000000"/>
          <w:sz w:val="24"/>
          <w:szCs w:val="24"/>
          <w:shd w:val="clear" w:color="auto" w:fill="FFFFFF"/>
        </w:rPr>
        <w:t>,</w:t>
      </w:r>
      <w:r w:rsidRPr="00B861AC">
        <w:rPr>
          <w:rFonts w:ascii="Calibri" w:eastAsia="Aptos" w:hAnsi="Calibri" w:cs="Calibri"/>
          <w:color w:val="000000"/>
          <w:sz w:val="24"/>
          <w:szCs w:val="24"/>
          <w:shd w:val="clear" w:color="auto" w:fill="FFFFFF"/>
          <w:vertAlign w:val="superscript"/>
        </w:rPr>
        <w:footnoteReference w:id="1726"/>
      </w:r>
      <w:r w:rsidRPr="00B861AC">
        <w:rPr>
          <w:rFonts w:ascii="Calibri" w:eastAsia="Aptos" w:hAnsi="Calibri" w:cs="Calibri"/>
          <w:color w:val="000000"/>
          <w:sz w:val="24"/>
          <w:szCs w:val="24"/>
          <w:shd w:val="clear" w:color="auto" w:fill="FFFFFF"/>
        </w:rPr>
        <w:t xml:space="preserve"> for example, referred to the Nile as ‘the Via Dolorosa of the slave route’.</w:t>
      </w:r>
      <w:r w:rsidRPr="00B861AC">
        <w:rPr>
          <w:rFonts w:ascii="Calibri" w:eastAsia="Aptos" w:hAnsi="Calibri" w:cs="Calibri"/>
          <w:color w:val="000000"/>
          <w:sz w:val="24"/>
          <w:szCs w:val="24"/>
          <w:shd w:val="clear" w:color="auto" w:fill="FFFFFF"/>
          <w:vertAlign w:val="superscript"/>
        </w:rPr>
        <w:footnoteReference w:id="1727"/>
      </w:r>
      <w:r w:rsidRPr="00B861AC">
        <w:rPr>
          <w:rFonts w:ascii="Calibri" w:eastAsia="Aptos" w:hAnsi="Calibri" w:cs="Calibri"/>
          <w:color w:val="000000"/>
          <w:sz w:val="24"/>
          <w:szCs w:val="24"/>
          <w:shd w:val="clear" w:color="auto" w:fill="FFFFFF"/>
        </w:rPr>
        <w:t xml:space="preserve"> And, more particularly, the battle against slavery in the Sudan could be portrayed in the wider context of the spiritual battle for Africa between Christianity and Islam. Watson was typical in regarding Kitchener’s victory over Mahdism as God’s retribution against the Sudanese for slavery: ‘Look, however, at the faces of the dead on the battlefield of Omdurman and you will recognise the features of those tribes who, in days gone by, were foremost in slave raiding and slave trading. </w:t>
      </w:r>
      <w:r w:rsidR="003E7394">
        <w:rPr>
          <w:rFonts w:ascii="Calibri" w:eastAsia="Aptos" w:hAnsi="Calibri" w:cs="Calibri"/>
          <w:color w:val="000000"/>
          <w:sz w:val="24"/>
          <w:szCs w:val="24"/>
          <w:shd w:val="clear" w:color="auto" w:fill="FFFFFF"/>
        </w:rPr>
        <w:t>‘</w:t>
      </w:r>
      <w:r w:rsidRPr="00B861AC">
        <w:rPr>
          <w:rFonts w:ascii="Calibri" w:eastAsia="Aptos" w:hAnsi="Calibri" w:cs="Calibri"/>
          <w:color w:val="000000"/>
          <w:sz w:val="24"/>
          <w:szCs w:val="24"/>
          <w:shd w:val="clear" w:color="auto" w:fill="FFFFFF"/>
        </w:rPr>
        <w:t>Vengeance is mine, saith the Lord, I will repay</w:t>
      </w:r>
      <w:r w:rsidR="00D259AE">
        <w:rPr>
          <w:rFonts w:ascii="Calibri" w:eastAsia="Aptos" w:hAnsi="Calibri" w:cs="Calibri"/>
          <w:color w:val="000000"/>
          <w:sz w:val="24"/>
          <w:szCs w:val="24"/>
          <w:shd w:val="clear" w:color="auto" w:fill="FFFFFF"/>
        </w:rPr>
        <w:t>.</w:t>
      </w:r>
      <w:r w:rsidR="0076044A">
        <w:rPr>
          <w:rFonts w:ascii="Calibri" w:eastAsia="Aptos" w:hAnsi="Calibri" w:cs="Calibri"/>
          <w:color w:val="000000"/>
          <w:sz w:val="24"/>
          <w:szCs w:val="24"/>
          <w:shd w:val="clear" w:color="auto" w:fill="FFFFFF"/>
        </w:rPr>
        <w:t>’</w:t>
      </w:r>
      <w:r w:rsidR="00D259AE">
        <w:rPr>
          <w:rFonts w:ascii="Calibri" w:eastAsia="Aptos" w:hAnsi="Calibri" w:cs="Calibri"/>
          <w:color w:val="000000"/>
          <w:sz w:val="24"/>
          <w:szCs w:val="24"/>
          <w:shd w:val="clear" w:color="auto" w:fill="FFFFFF"/>
        </w:rPr>
        <w:t>’</w:t>
      </w:r>
      <w:r w:rsidRPr="00B861AC">
        <w:rPr>
          <w:rFonts w:ascii="Calibri" w:eastAsia="Aptos" w:hAnsi="Calibri" w:cs="Calibri"/>
          <w:color w:val="000000"/>
          <w:sz w:val="24"/>
          <w:szCs w:val="24"/>
          <w:shd w:val="clear" w:color="auto" w:fill="FFFFFF"/>
          <w:vertAlign w:val="superscript"/>
        </w:rPr>
        <w:footnoteReference w:id="1728"/>
      </w:r>
    </w:p>
    <w:p w14:paraId="618F04F1" w14:textId="264590AA" w:rsidR="00B861AC" w:rsidRPr="00B861AC" w:rsidRDefault="00B861AC" w:rsidP="00D259AE">
      <w:pPr>
        <w:spacing w:line="480" w:lineRule="auto"/>
        <w:ind w:firstLine="567"/>
        <w:jc w:val="both"/>
        <w:rPr>
          <w:rFonts w:ascii="Calibri" w:eastAsia="Aptos" w:hAnsi="Calibri" w:cs="Calibri"/>
          <w:color w:val="000000"/>
          <w:sz w:val="24"/>
          <w:szCs w:val="24"/>
          <w:shd w:val="clear" w:color="auto" w:fill="FFFFFF"/>
        </w:rPr>
      </w:pPr>
      <w:r w:rsidRPr="00B861AC">
        <w:rPr>
          <w:rFonts w:ascii="Calibri" w:eastAsia="Aptos" w:hAnsi="Calibri" w:cs="Calibri"/>
          <w:color w:val="000000"/>
          <w:sz w:val="24"/>
          <w:szCs w:val="24"/>
          <w:shd w:val="clear" w:color="auto" w:fill="FFFFFF"/>
        </w:rPr>
        <w:t xml:space="preserve">It is not surprising, therefore, that opinion within the </w:t>
      </w:r>
      <w:r w:rsidR="000213D7">
        <w:rPr>
          <w:rFonts w:ascii="Calibri" w:eastAsia="Aptos" w:hAnsi="Calibri" w:cs="Calibri"/>
          <w:color w:val="000000"/>
          <w:sz w:val="24"/>
          <w:szCs w:val="24"/>
          <w:shd w:val="clear" w:color="auto" w:fill="FFFFFF"/>
        </w:rPr>
        <w:t>C</w:t>
      </w:r>
      <w:r w:rsidRPr="00B861AC">
        <w:rPr>
          <w:rFonts w:ascii="Calibri" w:eastAsia="Aptos" w:hAnsi="Calibri" w:cs="Calibri"/>
          <w:color w:val="000000"/>
          <w:sz w:val="24"/>
          <w:szCs w:val="24"/>
          <w:shd w:val="clear" w:color="auto" w:fill="FFFFFF"/>
        </w:rPr>
        <w:t xml:space="preserve">hurches tended to initially associate the Anglo-Egyptian victory at Omdurman with an immediate cessation of Sudanese slavery. Such was the entwined relationship between Mahdist society and enslavement, that the total defeat of the Khalifa would, it was believed, lead automatically to the destruction of Sudanese slavery. If, as the </w:t>
      </w:r>
      <w:r w:rsidRPr="00B861AC">
        <w:rPr>
          <w:rFonts w:ascii="Calibri" w:eastAsia="Aptos" w:hAnsi="Calibri" w:cs="Calibri"/>
          <w:i/>
          <w:iCs/>
          <w:color w:val="000000"/>
          <w:sz w:val="24"/>
          <w:szCs w:val="24"/>
          <w:shd w:val="clear" w:color="auto" w:fill="FFFFFF"/>
        </w:rPr>
        <w:t>Friend</w:t>
      </w:r>
      <w:r w:rsidRPr="00B861AC">
        <w:rPr>
          <w:rFonts w:ascii="Calibri" w:eastAsia="Aptos" w:hAnsi="Calibri" w:cs="Calibri"/>
          <w:color w:val="000000"/>
          <w:sz w:val="24"/>
          <w:szCs w:val="24"/>
          <w:shd w:val="clear" w:color="auto" w:fill="FFFFFF"/>
        </w:rPr>
        <w:t>, asserted, slavery could be ‘abolished by the stroke of the pen’</w:t>
      </w:r>
      <w:r w:rsidR="00D259AE">
        <w:rPr>
          <w:rFonts w:ascii="Calibri" w:eastAsia="Aptos" w:hAnsi="Calibri" w:cs="Calibri"/>
          <w:color w:val="000000"/>
          <w:sz w:val="24"/>
          <w:szCs w:val="24"/>
          <w:shd w:val="clear" w:color="auto" w:fill="FFFFFF"/>
        </w:rPr>
        <w:t>,</w:t>
      </w:r>
      <w:r w:rsidRPr="00B861AC">
        <w:rPr>
          <w:rFonts w:ascii="Calibri" w:eastAsia="Aptos" w:hAnsi="Calibri" w:cs="Calibri"/>
          <w:color w:val="000000"/>
          <w:sz w:val="24"/>
          <w:szCs w:val="24"/>
          <w:shd w:val="clear" w:color="auto" w:fill="FFFFFF"/>
          <w:vertAlign w:val="superscript"/>
        </w:rPr>
        <w:footnoteReference w:id="1729"/>
      </w:r>
      <w:r w:rsidRPr="00B861AC">
        <w:rPr>
          <w:rFonts w:ascii="Calibri" w:eastAsia="Aptos" w:hAnsi="Calibri" w:cs="Calibri"/>
          <w:color w:val="000000"/>
          <w:sz w:val="24"/>
          <w:szCs w:val="24"/>
          <w:shd w:val="clear" w:color="auto" w:fill="FFFFFF"/>
        </w:rPr>
        <w:t xml:space="preserve"> then the ‘murderous system of the Khalifate’</w:t>
      </w:r>
      <w:r w:rsidRPr="00B861AC">
        <w:rPr>
          <w:rFonts w:ascii="Calibri" w:eastAsia="Aptos" w:hAnsi="Calibri" w:cs="Calibri"/>
          <w:color w:val="000000"/>
          <w:sz w:val="24"/>
          <w:szCs w:val="24"/>
          <w:shd w:val="clear" w:color="auto" w:fill="FFFFFF"/>
          <w:vertAlign w:val="superscript"/>
        </w:rPr>
        <w:footnoteReference w:id="1730"/>
      </w:r>
      <w:r w:rsidRPr="00B861AC">
        <w:rPr>
          <w:rFonts w:ascii="Calibri" w:eastAsia="Aptos" w:hAnsi="Calibri" w:cs="Calibri"/>
          <w:color w:val="000000"/>
          <w:sz w:val="24"/>
          <w:szCs w:val="24"/>
          <w:shd w:val="clear" w:color="auto" w:fill="FFFFFF"/>
        </w:rPr>
        <w:t xml:space="preserve"> could not survive such a crushing military reversal. In the words of the </w:t>
      </w:r>
      <w:r w:rsidRPr="00B861AC">
        <w:rPr>
          <w:rFonts w:ascii="Calibri" w:eastAsia="Aptos" w:hAnsi="Calibri" w:cs="Calibri"/>
          <w:i/>
          <w:iCs/>
          <w:color w:val="000000"/>
          <w:sz w:val="24"/>
          <w:szCs w:val="24"/>
          <w:shd w:val="clear" w:color="auto" w:fill="FFFFFF"/>
        </w:rPr>
        <w:t>Baptist Times and Freeman</w:t>
      </w:r>
      <w:r w:rsidRPr="00B861AC">
        <w:rPr>
          <w:rFonts w:ascii="Calibri" w:eastAsia="Aptos" w:hAnsi="Calibri" w:cs="Calibri"/>
          <w:color w:val="000000"/>
          <w:sz w:val="24"/>
          <w:szCs w:val="24"/>
          <w:shd w:val="clear" w:color="auto" w:fill="FFFFFF"/>
        </w:rPr>
        <w:t>, this ‘marvellous development’ occurred as if ‘almost by magic’.</w:t>
      </w:r>
      <w:r w:rsidRPr="00B861AC">
        <w:rPr>
          <w:rFonts w:ascii="Calibri" w:eastAsia="Aptos" w:hAnsi="Calibri" w:cs="Calibri"/>
          <w:color w:val="000000"/>
          <w:sz w:val="24"/>
          <w:szCs w:val="24"/>
          <w:shd w:val="clear" w:color="auto" w:fill="FFFFFF"/>
          <w:vertAlign w:val="superscript"/>
        </w:rPr>
        <w:footnoteReference w:id="1731"/>
      </w:r>
      <w:r w:rsidRPr="00B861AC">
        <w:rPr>
          <w:rFonts w:ascii="Calibri" w:eastAsia="Aptos" w:hAnsi="Calibri" w:cs="Calibri"/>
          <w:color w:val="000000"/>
          <w:sz w:val="24"/>
          <w:szCs w:val="24"/>
          <w:shd w:val="clear" w:color="auto" w:fill="FFFFFF"/>
        </w:rPr>
        <w:t xml:space="preserve"> As an editorial published in the </w:t>
      </w:r>
      <w:r w:rsidRPr="00B861AC">
        <w:rPr>
          <w:rFonts w:ascii="Calibri" w:eastAsia="Aptos" w:hAnsi="Calibri" w:cs="Calibri"/>
          <w:i/>
          <w:iCs/>
          <w:color w:val="000000"/>
          <w:sz w:val="24"/>
          <w:szCs w:val="24"/>
          <w:shd w:val="clear" w:color="auto" w:fill="FFFFFF"/>
        </w:rPr>
        <w:t xml:space="preserve">Tablet </w:t>
      </w:r>
      <w:r w:rsidRPr="00B861AC">
        <w:rPr>
          <w:rFonts w:ascii="Calibri" w:eastAsia="Aptos" w:hAnsi="Calibri" w:cs="Calibri"/>
          <w:color w:val="000000"/>
          <w:sz w:val="24"/>
          <w:szCs w:val="24"/>
          <w:shd w:val="clear" w:color="auto" w:fill="FFFFFF"/>
        </w:rPr>
        <w:t>less than three weeks after the Battle of Omdurman put it:</w:t>
      </w:r>
    </w:p>
    <w:p w14:paraId="46BD8D55" w14:textId="2120D103" w:rsidR="00B861AC" w:rsidRPr="00B861AC" w:rsidRDefault="00B861AC" w:rsidP="00D259AE">
      <w:pPr>
        <w:spacing w:line="360" w:lineRule="auto"/>
        <w:ind w:left="567"/>
        <w:jc w:val="both"/>
        <w:rPr>
          <w:rFonts w:ascii="Calibri" w:eastAsia="Aptos" w:hAnsi="Calibri" w:cs="Calibri"/>
          <w:color w:val="000000"/>
          <w:sz w:val="24"/>
          <w:szCs w:val="24"/>
          <w:shd w:val="clear" w:color="auto" w:fill="FFFFFF"/>
        </w:rPr>
      </w:pPr>
      <w:r w:rsidRPr="00B861AC">
        <w:rPr>
          <w:rFonts w:ascii="Calibri" w:eastAsia="Aptos" w:hAnsi="Calibri" w:cs="Calibri"/>
          <w:color w:val="000000"/>
          <w:sz w:val="24"/>
          <w:szCs w:val="24"/>
          <w:shd w:val="clear" w:color="auto" w:fill="FFFFFF"/>
        </w:rPr>
        <w:t>A society within whose ramifications the inhumanities of the slave trade were inextricably intertwined could only be reformed by extermination, and the Soudan is purged by fire of those iniquities for which Gordon, like a prophet of wrath, foretold some dire and signal chastisement of Heaven.</w:t>
      </w:r>
      <w:r w:rsidRPr="00B861AC">
        <w:rPr>
          <w:rFonts w:ascii="Calibri" w:eastAsia="Aptos" w:hAnsi="Calibri" w:cs="Calibri"/>
          <w:color w:val="000000"/>
          <w:sz w:val="24"/>
          <w:szCs w:val="24"/>
          <w:shd w:val="clear" w:color="auto" w:fill="FFFFFF"/>
          <w:vertAlign w:val="superscript"/>
        </w:rPr>
        <w:footnoteReference w:id="1732"/>
      </w:r>
    </w:p>
    <w:p w14:paraId="70E3D26A" w14:textId="77777777" w:rsidR="00B861AC" w:rsidRPr="00B861AC" w:rsidRDefault="00B861AC" w:rsidP="00B861AC">
      <w:pPr>
        <w:spacing w:line="480" w:lineRule="auto"/>
        <w:jc w:val="both"/>
        <w:rPr>
          <w:rFonts w:ascii="Calibri" w:eastAsia="Aptos" w:hAnsi="Calibri" w:cs="Calibri"/>
          <w:color w:val="000000"/>
          <w:sz w:val="24"/>
          <w:szCs w:val="24"/>
          <w:shd w:val="clear" w:color="auto" w:fill="FFFFFF"/>
        </w:rPr>
      </w:pPr>
      <w:r w:rsidRPr="00B861AC">
        <w:rPr>
          <w:rFonts w:ascii="Calibri" w:eastAsia="Aptos" w:hAnsi="Calibri" w:cs="Calibri"/>
          <w:color w:val="000000"/>
          <w:sz w:val="24"/>
          <w:szCs w:val="24"/>
          <w:shd w:val="clear" w:color="auto" w:fill="FFFFFF"/>
        </w:rPr>
        <w:t xml:space="preserve">Little or no attempt was made to distinguish between the slave trade and the institution of domestic slavery in the Sudan. As the Rev. Llewellyn Gwynne, the CMS missionary to Khartoum, claimed in an article ‘First Days at Omdurman’ published in the </w:t>
      </w:r>
      <w:r w:rsidRPr="00B861AC">
        <w:rPr>
          <w:rFonts w:ascii="Calibri" w:eastAsia="Aptos" w:hAnsi="Calibri" w:cs="Calibri"/>
          <w:i/>
          <w:iCs/>
          <w:color w:val="000000"/>
          <w:sz w:val="24"/>
          <w:szCs w:val="24"/>
          <w:shd w:val="clear" w:color="auto" w:fill="FFFFFF"/>
        </w:rPr>
        <w:t>Church Missionary Gleaner</w:t>
      </w:r>
      <w:r w:rsidRPr="00B861AC">
        <w:rPr>
          <w:rFonts w:ascii="Calibri" w:eastAsia="Aptos" w:hAnsi="Calibri" w:cs="Calibri"/>
          <w:color w:val="000000"/>
          <w:sz w:val="24"/>
          <w:szCs w:val="24"/>
          <w:shd w:val="clear" w:color="auto" w:fill="FFFFFF"/>
        </w:rPr>
        <w:t>:</w:t>
      </w:r>
    </w:p>
    <w:p w14:paraId="6F0C12DB" w14:textId="0DF9A3A6" w:rsidR="00B861AC" w:rsidRPr="00B861AC" w:rsidRDefault="00B861AC" w:rsidP="00D259AE">
      <w:pPr>
        <w:spacing w:line="360" w:lineRule="auto"/>
        <w:ind w:left="567"/>
        <w:jc w:val="both"/>
        <w:rPr>
          <w:rFonts w:ascii="Aptos" w:eastAsia="Aptos" w:hAnsi="Aptos" w:cs="Times New Roman"/>
        </w:rPr>
      </w:pPr>
      <w:r w:rsidRPr="00B861AC">
        <w:rPr>
          <w:rFonts w:ascii="Calibri" w:eastAsia="Aptos" w:hAnsi="Calibri" w:cs="Calibri"/>
          <w:color w:val="000000"/>
          <w:sz w:val="24"/>
          <w:szCs w:val="24"/>
          <w:shd w:val="clear" w:color="auto" w:fill="FFFFFF"/>
        </w:rPr>
        <w:t>The dissatisfied people here are … the Arabs, the reason for whose dissatisfaction is not hard to understand. From time immemorial they have bought Negroes to do all the work for them. While they sat at home smoking cigarettes and drinking coffee, their slaves were out in the markets o</w:t>
      </w:r>
      <w:r w:rsidR="000F39CD">
        <w:rPr>
          <w:rFonts w:ascii="Calibri" w:eastAsia="Aptos" w:hAnsi="Calibri" w:cs="Calibri"/>
          <w:color w:val="000000"/>
          <w:sz w:val="24"/>
          <w:szCs w:val="24"/>
          <w:shd w:val="clear" w:color="auto" w:fill="FFFFFF"/>
        </w:rPr>
        <w:t>r</w:t>
      </w:r>
      <w:r w:rsidRPr="00B861AC">
        <w:rPr>
          <w:rFonts w:ascii="Calibri" w:eastAsia="Aptos" w:hAnsi="Calibri" w:cs="Calibri"/>
          <w:color w:val="000000"/>
          <w:sz w:val="24"/>
          <w:szCs w:val="24"/>
          <w:shd w:val="clear" w:color="auto" w:fill="FFFFFF"/>
        </w:rPr>
        <w:t xml:space="preserve"> in the fields toiling for their lords and masters. The Battle of </w:t>
      </w:r>
      <w:proofErr w:type="spellStart"/>
      <w:r w:rsidRPr="00B861AC">
        <w:rPr>
          <w:rFonts w:ascii="Calibri" w:eastAsia="Aptos" w:hAnsi="Calibri" w:cs="Calibri"/>
          <w:color w:val="000000"/>
          <w:sz w:val="24"/>
          <w:szCs w:val="24"/>
          <w:shd w:val="clear" w:color="auto" w:fill="FFFFFF"/>
        </w:rPr>
        <w:t>Kerreri</w:t>
      </w:r>
      <w:proofErr w:type="spellEnd"/>
      <w:r w:rsidRPr="00B861AC">
        <w:rPr>
          <w:rFonts w:ascii="Calibri" w:eastAsia="Aptos" w:hAnsi="Calibri" w:cs="Calibri"/>
          <w:color w:val="000000"/>
          <w:sz w:val="24"/>
          <w:szCs w:val="24"/>
          <w:shd w:val="clear" w:color="auto" w:fill="FFFFFF"/>
        </w:rPr>
        <w:t>, eighteen months ago, brought that kind of life to an end.</w:t>
      </w:r>
      <w:r w:rsidRPr="00B861AC">
        <w:rPr>
          <w:rFonts w:ascii="Calibri" w:eastAsia="Aptos" w:hAnsi="Calibri" w:cs="Calibri"/>
          <w:color w:val="000000"/>
          <w:sz w:val="24"/>
          <w:szCs w:val="24"/>
          <w:shd w:val="clear" w:color="auto" w:fill="FFFFFF"/>
          <w:vertAlign w:val="superscript"/>
        </w:rPr>
        <w:footnoteReference w:id="1733"/>
      </w:r>
    </w:p>
    <w:p w14:paraId="3D3C608F" w14:textId="0FAC76D7" w:rsidR="00B861AC" w:rsidRPr="00B861AC" w:rsidRDefault="00B861AC" w:rsidP="00B861AC">
      <w:pPr>
        <w:spacing w:line="480" w:lineRule="auto"/>
        <w:jc w:val="both"/>
        <w:rPr>
          <w:rFonts w:ascii="Aptos" w:eastAsia="Aptos" w:hAnsi="Aptos" w:cs="Times New Roman"/>
        </w:rPr>
      </w:pPr>
      <w:r w:rsidRPr="00B861AC">
        <w:rPr>
          <w:rFonts w:ascii="Calibri" w:eastAsia="Aptos" w:hAnsi="Calibri" w:cs="Calibri"/>
          <w:color w:val="000000"/>
          <w:sz w:val="24"/>
          <w:szCs w:val="24"/>
          <w:shd w:val="clear" w:color="auto" w:fill="FFFFFF"/>
        </w:rPr>
        <w:t>It was simply assumed, in other words, that by dint of the British victory, Sudanese slavery would terminate immediately and automatically.</w:t>
      </w:r>
    </w:p>
    <w:p w14:paraId="5051114F" w14:textId="6657D112" w:rsidR="00B861AC" w:rsidRPr="00B861AC" w:rsidRDefault="00B861AC" w:rsidP="00D259AE">
      <w:pPr>
        <w:spacing w:line="480" w:lineRule="auto"/>
        <w:ind w:firstLine="567"/>
        <w:jc w:val="both"/>
        <w:rPr>
          <w:rFonts w:ascii="Calibri" w:eastAsia="Aptos" w:hAnsi="Calibri" w:cs="Calibri"/>
          <w:color w:val="000000"/>
          <w:sz w:val="24"/>
          <w:szCs w:val="24"/>
          <w:shd w:val="clear" w:color="auto" w:fill="FFFFFF"/>
        </w:rPr>
      </w:pPr>
      <w:r w:rsidRPr="00B861AC">
        <w:rPr>
          <w:rFonts w:ascii="Calibri" w:eastAsia="Aptos" w:hAnsi="Calibri" w:cs="Calibri"/>
          <w:color w:val="000000"/>
          <w:sz w:val="24"/>
          <w:szCs w:val="24"/>
          <w:shd w:val="clear" w:color="auto" w:fill="FFFFFF"/>
        </w:rPr>
        <w:t>Very quickly, however, these casual assumptions collided with the reality of Anglo-Egyptian policy, producing a more conservative assessment that almost invariably supported the cautious approach of the Condominium administration.</w:t>
      </w:r>
    </w:p>
    <w:p w14:paraId="5111E8DA" w14:textId="4E41A959" w:rsidR="00B861AC" w:rsidRPr="00B861AC" w:rsidRDefault="00B861AC" w:rsidP="00D259AE">
      <w:pPr>
        <w:spacing w:line="480" w:lineRule="auto"/>
        <w:ind w:firstLine="567"/>
        <w:jc w:val="both"/>
        <w:rPr>
          <w:rFonts w:ascii="Calibri" w:eastAsia="Aptos" w:hAnsi="Calibri" w:cs="Calibri"/>
          <w:color w:val="000000"/>
          <w:sz w:val="24"/>
          <w:szCs w:val="24"/>
          <w:shd w:val="clear" w:color="auto" w:fill="FFFFFF"/>
        </w:rPr>
      </w:pPr>
      <w:r w:rsidRPr="00B861AC">
        <w:rPr>
          <w:rFonts w:ascii="Calibri" w:eastAsia="Aptos" w:hAnsi="Calibri" w:cs="Calibri"/>
          <w:color w:val="000000"/>
          <w:sz w:val="24"/>
          <w:szCs w:val="24"/>
          <w:shd w:val="clear" w:color="auto" w:fill="FFFFFF"/>
        </w:rPr>
        <w:t xml:space="preserve">Abolition, conceded the </w:t>
      </w:r>
      <w:r w:rsidRPr="00B861AC">
        <w:rPr>
          <w:rFonts w:ascii="Calibri" w:eastAsia="Aptos" w:hAnsi="Calibri" w:cs="Calibri"/>
          <w:i/>
          <w:iCs/>
          <w:color w:val="000000"/>
          <w:sz w:val="24"/>
          <w:szCs w:val="24"/>
          <w:shd w:val="clear" w:color="auto" w:fill="FFFFFF"/>
        </w:rPr>
        <w:t>Tablet</w:t>
      </w:r>
      <w:r w:rsidRPr="00B861AC">
        <w:rPr>
          <w:rFonts w:ascii="Calibri" w:eastAsia="Aptos" w:hAnsi="Calibri" w:cs="Calibri"/>
          <w:color w:val="000000"/>
          <w:sz w:val="24"/>
          <w:szCs w:val="24"/>
          <w:shd w:val="clear" w:color="auto" w:fill="FFFFFF"/>
        </w:rPr>
        <w:t>, presented a ‘Herculean difficulty’ which compelled the Sudanese authorities to ‘select from at best a choice of evils’.</w:t>
      </w:r>
      <w:r w:rsidRPr="00B861AC">
        <w:rPr>
          <w:rFonts w:ascii="Calibri" w:eastAsia="Aptos" w:hAnsi="Calibri" w:cs="Calibri"/>
          <w:color w:val="000000"/>
          <w:sz w:val="24"/>
          <w:szCs w:val="24"/>
          <w:shd w:val="clear" w:color="auto" w:fill="FFFFFF"/>
          <w:vertAlign w:val="superscript"/>
        </w:rPr>
        <w:footnoteReference w:id="1734"/>
      </w:r>
      <w:r w:rsidRPr="00B861AC">
        <w:rPr>
          <w:rFonts w:ascii="Calibri" w:eastAsia="Aptos" w:hAnsi="Calibri" w:cs="Calibri"/>
          <w:color w:val="000000"/>
          <w:sz w:val="24"/>
          <w:szCs w:val="24"/>
          <w:shd w:val="clear" w:color="auto" w:fill="FFFFFF"/>
        </w:rPr>
        <w:t xml:space="preserve"> Moreover, while ‘there will of course be a final end to slave- trading’, any ‘premature attempt at abolition of domestic slavery [would be] ill-considered’.</w:t>
      </w:r>
      <w:r w:rsidRPr="00B861AC">
        <w:rPr>
          <w:rFonts w:ascii="Calibri" w:eastAsia="Aptos" w:hAnsi="Calibri" w:cs="Calibri"/>
          <w:color w:val="000000"/>
          <w:sz w:val="24"/>
          <w:szCs w:val="24"/>
          <w:shd w:val="clear" w:color="auto" w:fill="FFFFFF"/>
          <w:vertAlign w:val="superscript"/>
        </w:rPr>
        <w:footnoteReference w:id="1735"/>
      </w:r>
      <w:r w:rsidRPr="00B861AC">
        <w:rPr>
          <w:rFonts w:ascii="Calibri" w:eastAsia="Aptos" w:hAnsi="Calibri" w:cs="Calibri"/>
          <w:color w:val="000000"/>
          <w:sz w:val="24"/>
          <w:szCs w:val="24"/>
          <w:shd w:val="clear" w:color="auto" w:fill="FFFFFF"/>
        </w:rPr>
        <w:t xml:space="preserve"> It was necessary, in other words, to pragmatically adapt policy to accommodate ‘local requirements’.</w:t>
      </w:r>
      <w:r w:rsidRPr="00B861AC">
        <w:rPr>
          <w:rFonts w:ascii="Calibri" w:eastAsia="Aptos" w:hAnsi="Calibri" w:cs="Calibri"/>
          <w:color w:val="000000"/>
          <w:sz w:val="24"/>
          <w:szCs w:val="24"/>
          <w:shd w:val="clear" w:color="auto" w:fill="FFFFFF"/>
          <w:vertAlign w:val="superscript"/>
        </w:rPr>
        <w:footnoteReference w:id="1736"/>
      </w:r>
      <w:r w:rsidRPr="00B861AC">
        <w:rPr>
          <w:rFonts w:ascii="Calibri" w:eastAsia="Aptos" w:hAnsi="Calibri" w:cs="Calibri"/>
          <w:color w:val="000000"/>
          <w:sz w:val="24"/>
          <w:szCs w:val="24"/>
          <w:shd w:val="clear" w:color="auto" w:fill="FFFFFF"/>
        </w:rPr>
        <w:t xml:space="preserve"> Such concessions were remarkable given the significance that the </w:t>
      </w:r>
      <w:r w:rsidRPr="00B861AC">
        <w:rPr>
          <w:rFonts w:ascii="Calibri" w:eastAsia="Aptos" w:hAnsi="Calibri" w:cs="Calibri"/>
          <w:i/>
          <w:iCs/>
          <w:color w:val="000000"/>
          <w:sz w:val="24"/>
          <w:szCs w:val="24"/>
          <w:shd w:val="clear" w:color="auto" w:fill="FFFFFF"/>
        </w:rPr>
        <w:t>Tablet</w:t>
      </w:r>
      <w:r w:rsidRPr="00B861AC">
        <w:rPr>
          <w:rFonts w:ascii="Calibri" w:eastAsia="Aptos" w:hAnsi="Calibri" w:cs="Calibri"/>
          <w:color w:val="000000"/>
          <w:sz w:val="24"/>
          <w:szCs w:val="24"/>
          <w:shd w:val="clear" w:color="auto" w:fill="FFFFFF"/>
        </w:rPr>
        <w:t xml:space="preserve"> – and, indeed, the Roman Catholic establishment led by Cardinal Vaughan – had hitherto attached to the importance of an absolutist abolitionism as a justification for British intervention in the Sudan.</w:t>
      </w:r>
    </w:p>
    <w:p w14:paraId="371ED547" w14:textId="7F55E180" w:rsidR="00B861AC" w:rsidRPr="00B861AC" w:rsidRDefault="00B861AC" w:rsidP="00D259AE">
      <w:pPr>
        <w:spacing w:line="480" w:lineRule="auto"/>
        <w:ind w:firstLine="567"/>
        <w:jc w:val="both"/>
        <w:rPr>
          <w:rFonts w:ascii="Calibri" w:eastAsia="Aptos" w:hAnsi="Calibri" w:cs="Calibri"/>
          <w:color w:val="000000"/>
          <w:sz w:val="24"/>
          <w:szCs w:val="24"/>
          <w:shd w:val="clear" w:color="auto" w:fill="FFFFFF"/>
        </w:rPr>
      </w:pPr>
      <w:r w:rsidRPr="00B861AC">
        <w:rPr>
          <w:rFonts w:ascii="Calibri" w:eastAsia="Aptos" w:hAnsi="Calibri" w:cs="Calibri"/>
          <w:color w:val="000000"/>
          <w:sz w:val="24"/>
          <w:szCs w:val="24"/>
          <w:shd w:val="clear" w:color="auto" w:fill="FFFFFF"/>
        </w:rPr>
        <w:t xml:space="preserve">And this cautious pragmatism was reflected similarly in the responses of the other British </w:t>
      </w:r>
      <w:r w:rsidR="000213D7">
        <w:rPr>
          <w:rFonts w:ascii="Calibri" w:eastAsia="Aptos" w:hAnsi="Calibri" w:cs="Calibri"/>
          <w:color w:val="000000"/>
          <w:sz w:val="24"/>
          <w:szCs w:val="24"/>
          <w:shd w:val="clear" w:color="auto" w:fill="FFFFFF"/>
        </w:rPr>
        <w:t>C</w:t>
      </w:r>
      <w:r w:rsidRPr="00B861AC">
        <w:rPr>
          <w:rFonts w:ascii="Calibri" w:eastAsia="Aptos" w:hAnsi="Calibri" w:cs="Calibri"/>
          <w:color w:val="000000"/>
          <w:sz w:val="24"/>
          <w:szCs w:val="24"/>
          <w:shd w:val="clear" w:color="auto" w:fill="FFFFFF"/>
        </w:rPr>
        <w:t xml:space="preserve">hurches. The </w:t>
      </w:r>
      <w:r w:rsidRPr="00B861AC">
        <w:rPr>
          <w:rFonts w:ascii="Calibri" w:eastAsia="Aptos" w:hAnsi="Calibri" w:cs="Calibri"/>
          <w:i/>
          <w:iCs/>
          <w:color w:val="000000"/>
          <w:sz w:val="24"/>
          <w:szCs w:val="24"/>
          <w:shd w:val="clear" w:color="auto" w:fill="FFFFFF"/>
        </w:rPr>
        <w:t xml:space="preserve">Guardian </w:t>
      </w:r>
      <w:r w:rsidRPr="00B861AC">
        <w:rPr>
          <w:rFonts w:ascii="Calibri" w:eastAsia="Aptos" w:hAnsi="Calibri" w:cs="Calibri"/>
          <w:color w:val="000000"/>
          <w:sz w:val="24"/>
          <w:szCs w:val="24"/>
          <w:shd w:val="clear" w:color="auto" w:fill="FFFFFF"/>
        </w:rPr>
        <w:t xml:space="preserve">and the </w:t>
      </w:r>
      <w:r w:rsidRPr="00B861AC">
        <w:rPr>
          <w:rFonts w:ascii="Calibri" w:eastAsia="Aptos" w:hAnsi="Calibri" w:cs="Calibri"/>
          <w:i/>
          <w:iCs/>
          <w:color w:val="000000"/>
          <w:sz w:val="24"/>
          <w:szCs w:val="24"/>
          <w:shd w:val="clear" w:color="auto" w:fill="FFFFFF"/>
        </w:rPr>
        <w:t>Church Times</w:t>
      </w:r>
      <w:r w:rsidRPr="00B861AC">
        <w:rPr>
          <w:rFonts w:ascii="Calibri" w:eastAsia="Aptos" w:hAnsi="Calibri" w:cs="Calibri"/>
          <w:color w:val="000000"/>
          <w:sz w:val="24"/>
          <w:szCs w:val="24"/>
          <w:shd w:val="clear" w:color="auto" w:fill="FFFFFF"/>
        </w:rPr>
        <w:t>, representing views in the Church of England, were generally supportive of the policy of the Anglo-Egyptian Government. Responding to Lord Cromer’s Annual Report on Egypt and the Sudan published in April 1899</w:t>
      </w:r>
      <w:r w:rsidR="00D259AE">
        <w:rPr>
          <w:rFonts w:ascii="Calibri" w:eastAsia="Aptos" w:hAnsi="Calibri" w:cs="Calibri"/>
          <w:color w:val="000000"/>
          <w:sz w:val="24"/>
          <w:szCs w:val="24"/>
          <w:shd w:val="clear" w:color="auto" w:fill="FFFFFF"/>
        </w:rPr>
        <w:t>,</w:t>
      </w:r>
      <w:r w:rsidRPr="00B861AC">
        <w:rPr>
          <w:rFonts w:ascii="Calibri" w:eastAsia="Aptos" w:hAnsi="Calibri" w:cs="Calibri"/>
          <w:color w:val="000000"/>
          <w:sz w:val="24"/>
          <w:szCs w:val="24"/>
          <w:shd w:val="clear" w:color="auto" w:fill="FFFFFF"/>
          <w:vertAlign w:val="superscript"/>
        </w:rPr>
        <w:footnoteReference w:id="1737"/>
      </w:r>
      <w:r w:rsidRPr="00B861AC">
        <w:rPr>
          <w:rFonts w:ascii="Calibri" w:eastAsia="Aptos" w:hAnsi="Calibri" w:cs="Calibri"/>
          <w:color w:val="000000"/>
          <w:sz w:val="24"/>
          <w:szCs w:val="24"/>
          <w:shd w:val="clear" w:color="auto" w:fill="FFFFFF"/>
        </w:rPr>
        <w:t xml:space="preserve"> the </w:t>
      </w:r>
      <w:r w:rsidRPr="00B861AC">
        <w:rPr>
          <w:rFonts w:ascii="Calibri" w:eastAsia="Aptos" w:hAnsi="Calibri" w:cs="Calibri"/>
          <w:i/>
          <w:iCs/>
          <w:color w:val="000000"/>
          <w:sz w:val="24"/>
          <w:szCs w:val="24"/>
          <w:shd w:val="clear" w:color="auto" w:fill="FFFFFF"/>
        </w:rPr>
        <w:t xml:space="preserve">Guardian </w:t>
      </w:r>
      <w:r w:rsidRPr="00B861AC">
        <w:rPr>
          <w:rFonts w:ascii="Calibri" w:eastAsia="Aptos" w:hAnsi="Calibri" w:cs="Calibri"/>
          <w:color w:val="000000"/>
          <w:sz w:val="24"/>
          <w:szCs w:val="24"/>
          <w:shd w:val="clear" w:color="auto" w:fill="FFFFFF"/>
        </w:rPr>
        <w:t>celebrated ‘a wonderful story, being nothing less than the rescue of an Oriental State from the imminent pressure of chaos, bankruptcy, and ruin, and its re-establishment on the smooth road of Western Civilisation’.</w:t>
      </w:r>
      <w:r w:rsidRPr="00B861AC">
        <w:rPr>
          <w:rFonts w:ascii="Calibri" w:eastAsia="Aptos" w:hAnsi="Calibri" w:cs="Calibri"/>
          <w:color w:val="000000"/>
          <w:sz w:val="24"/>
          <w:szCs w:val="24"/>
          <w:shd w:val="clear" w:color="auto" w:fill="FFFFFF"/>
          <w:vertAlign w:val="superscript"/>
        </w:rPr>
        <w:footnoteReference w:id="1738"/>
      </w:r>
      <w:r w:rsidRPr="00B861AC">
        <w:rPr>
          <w:rFonts w:ascii="Calibri" w:eastAsia="Aptos" w:hAnsi="Calibri" w:cs="Calibri"/>
          <w:color w:val="000000"/>
          <w:sz w:val="24"/>
          <w:szCs w:val="24"/>
          <w:shd w:val="clear" w:color="auto" w:fill="FFFFFF"/>
        </w:rPr>
        <w:t xml:space="preserve"> A year later, it was content to note only that ‘greater vigilance is being exercised about slavery’.</w:t>
      </w:r>
      <w:r w:rsidRPr="00B861AC">
        <w:rPr>
          <w:rFonts w:ascii="Calibri" w:eastAsia="Aptos" w:hAnsi="Calibri" w:cs="Calibri"/>
          <w:color w:val="000000"/>
          <w:sz w:val="24"/>
          <w:szCs w:val="24"/>
          <w:shd w:val="clear" w:color="auto" w:fill="FFFFFF"/>
          <w:vertAlign w:val="superscript"/>
        </w:rPr>
        <w:footnoteReference w:id="1739"/>
      </w:r>
      <w:r w:rsidRPr="00B861AC">
        <w:rPr>
          <w:rFonts w:ascii="Calibri" w:eastAsia="Aptos" w:hAnsi="Calibri" w:cs="Calibri"/>
          <w:color w:val="000000"/>
          <w:sz w:val="24"/>
          <w:szCs w:val="24"/>
          <w:shd w:val="clear" w:color="auto" w:fill="FFFFFF"/>
        </w:rPr>
        <w:t xml:space="preserve"> Overall, the ‘work of reform must not be hurried … we must have patience’.</w:t>
      </w:r>
      <w:r w:rsidRPr="00B861AC">
        <w:rPr>
          <w:rFonts w:ascii="Calibri" w:eastAsia="Aptos" w:hAnsi="Calibri" w:cs="Calibri"/>
          <w:color w:val="000000"/>
          <w:sz w:val="24"/>
          <w:szCs w:val="24"/>
          <w:shd w:val="clear" w:color="auto" w:fill="FFFFFF"/>
          <w:vertAlign w:val="superscript"/>
        </w:rPr>
        <w:footnoteReference w:id="1740"/>
      </w:r>
    </w:p>
    <w:p w14:paraId="34E8D5B7" w14:textId="07914868" w:rsidR="00B861AC" w:rsidRPr="00B861AC" w:rsidRDefault="00B861AC" w:rsidP="00D259AE">
      <w:pPr>
        <w:spacing w:line="480" w:lineRule="auto"/>
        <w:ind w:firstLine="567"/>
        <w:jc w:val="both"/>
        <w:rPr>
          <w:rFonts w:ascii="Calibri" w:eastAsia="Aptos" w:hAnsi="Calibri" w:cs="Calibri"/>
          <w:color w:val="000000"/>
          <w:sz w:val="24"/>
          <w:szCs w:val="24"/>
          <w:shd w:val="clear" w:color="auto" w:fill="FFFFFF"/>
        </w:rPr>
      </w:pPr>
      <w:r w:rsidRPr="00B861AC">
        <w:rPr>
          <w:rFonts w:ascii="Calibri" w:eastAsia="Aptos" w:hAnsi="Calibri" w:cs="Calibri"/>
          <w:color w:val="000000"/>
          <w:sz w:val="24"/>
          <w:szCs w:val="24"/>
          <w:shd w:val="clear" w:color="auto" w:fill="FFFFFF"/>
        </w:rPr>
        <w:t xml:space="preserve">Nonconformist </w:t>
      </w:r>
      <w:r w:rsidR="006D38D8">
        <w:rPr>
          <w:rFonts w:ascii="Calibri" w:eastAsia="Aptos" w:hAnsi="Calibri" w:cs="Calibri"/>
          <w:color w:val="000000"/>
          <w:sz w:val="24"/>
          <w:szCs w:val="24"/>
          <w:shd w:val="clear" w:color="auto" w:fill="FFFFFF"/>
        </w:rPr>
        <w:t>C</w:t>
      </w:r>
      <w:r w:rsidRPr="00B861AC">
        <w:rPr>
          <w:rFonts w:ascii="Calibri" w:eastAsia="Aptos" w:hAnsi="Calibri" w:cs="Calibri"/>
          <w:color w:val="000000"/>
          <w:sz w:val="24"/>
          <w:szCs w:val="24"/>
          <w:shd w:val="clear" w:color="auto" w:fill="FFFFFF"/>
        </w:rPr>
        <w:t xml:space="preserve">hurches were, perhaps, a little more circumspect, although their journals still expressed firm and consistent support for Anglo-Egyptian slavery policy. Responding to the establishment of the Condominium in January 1899, the </w:t>
      </w:r>
      <w:r w:rsidRPr="00B861AC">
        <w:rPr>
          <w:rFonts w:ascii="Calibri" w:eastAsia="Aptos" w:hAnsi="Calibri" w:cs="Calibri"/>
          <w:i/>
          <w:iCs/>
          <w:color w:val="000000"/>
          <w:sz w:val="24"/>
          <w:szCs w:val="24"/>
          <w:shd w:val="clear" w:color="auto" w:fill="FFFFFF"/>
        </w:rPr>
        <w:t xml:space="preserve">Baptist Times and Freeman </w:t>
      </w:r>
      <w:r w:rsidRPr="00B861AC">
        <w:rPr>
          <w:rFonts w:ascii="Calibri" w:eastAsia="Aptos" w:hAnsi="Calibri" w:cs="Calibri"/>
          <w:color w:val="000000"/>
          <w:sz w:val="24"/>
          <w:szCs w:val="24"/>
          <w:shd w:val="clear" w:color="auto" w:fill="FFFFFF"/>
        </w:rPr>
        <w:t>stated that ‘we gladly welcome the rule of General Kitchener there’.</w:t>
      </w:r>
      <w:r w:rsidRPr="00B861AC">
        <w:rPr>
          <w:rFonts w:ascii="Calibri" w:eastAsia="Aptos" w:hAnsi="Calibri" w:cs="Calibri"/>
          <w:color w:val="000000"/>
          <w:sz w:val="24"/>
          <w:szCs w:val="24"/>
          <w:shd w:val="clear" w:color="auto" w:fill="FFFFFF"/>
          <w:vertAlign w:val="superscript"/>
        </w:rPr>
        <w:footnoteReference w:id="1741"/>
      </w:r>
      <w:r w:rsidRPr="00B861AC">
        <w:rPr>
          <w:rFonts w:ascii="Calibri" w:eastAsia="Aptos" w:hAnsi="Calibri" w:cs="Calibri"/>
          <w:color w:val="000000"/>
          <w:sz w:val="24"/>
          <w:szCs w:val="24"/>
          <w:shd w:val="clear" w:color="auto" w:fill="FFFFFF"/>
        </w:rPr>
        <w:t xml:space="preserve"> In answer to Lord Cromer’s Annual Report published in April 1900, it stated that ‘affairs in Sudan have developed marvellously within the past year … [and] the whole tableau of civilisation [is] now being spread upon the sandy kingdom of the Mahdi’.</w:t>
      </w:r>
      <w:r w:rsidRPr="00B861AC">
        <w:rPr>
          <w:rFonts w:ascii="Calibri" w:eastAsia="Aptos" w:hAnsi="Calibri" w:cs="Calibri"/>
          <w:color w:val="000000"/>
          <w:sz w:val="24"/>
          <w:szCs w:val="24"/>
          <w:shd w:val="clear" w:color="auto" w:fill="FFFFFF"/>
          <w:vertAlign w:val="superscript"/>
        </w:rPr>
        <w:footnoteReference w:id="1742"/>
      </w:r>
      <w:r w:rsidRPr="00B861AC">
        <w:rPr>
          <w:rFonts w:ascii="Calibri" w:eastAsia="Aptos" w:hAnsi="Calibri" w:cs="Calibri"/>
          <w:color w:val="000000"/>
          <w:sz w:val="24"/>
          <w:szCs w:val="24"/>
          <w:shd w:val="clear" w:color="auto" w:fill="FFFFFF"/>
        </w:rPr>
        <w:t xml:space="preserve"> Rev. Dr Clifford, the Baptist minister, Liberal politician and President of the Free Church Federation in 1899, fell</w:t>
      </w:r>
      <w:r w:rsidR="00D259AE">
        <w:rPr>
          <w:rFonts w:ascii="Calibri" w:eastAsia="Aptos" w:hAnsi="Calibri" w:cs="Calibri"/>
          <w:color w:val="000000"/>
          <w:sz w:val="24"/>
          <w:szCs w:val="24"/>
          <w:shd w:val="clear" w:color="auto" w:fill="FFFFFF"/>
        </w:rPr>
        <w:t xml:space="preserve"> </w:t>
      </w:r>
      <w:r w:rsidRPr="00B861AC">
        <w:rPr>
          <w:rFonts w:ascii="Calibri" w:eastAsia="Aptos" w:hAnsi="Calibri" w:cs="Calibri"/>
          <w:color w:val="000000"/>
          <w:sz w:val="24"/>
          <w:szCs w:val="24"/>
          <w:shd w:val="clear" w:color="auto" w:fill="FFFFFF"/>
        </w:rPr>
        <w:t>back on an optimistic relativism: ‘I know that a barbarous and ruthless tyrant has been removed, and hope that the slave-trade has been effectively checked, and a large tract of territory recovered for civilisation’.</w:t>
      </w:r>
      <w:r w:rsidRPr="00B861AC">
        <w:rPr>
          <w:rFonts w:ascii="Calibri" w:eastAsia="Aptos" w:hAnsi="Calibri" w:cs="Calibri"/>
          <w:color w:val="000000"/>
          <w:sz w:val="24"/>
          <w:szCs w:val="24"/>
          <w:shd w:val="clear" w:color="auto" w:fill="FFFFFF"/>
          <w:vertAlign w:val="superscript"/>
        </w:rPr>
        <w:footnoteReference w:id="1743"/>
      </w:r>
      <w:r w:rsidRPr="00B861AC">
        <w:rPr>
          <w:rFonts w:ascii="Calibri" w:eastAsia="Aptos" w:hAnsi="Calibri" w:cs="Calibri"/>
          <w:color w:val="000000"/>
          <w:sz w:val="24"/>
          <w:szCs w:val="24"/>
          <w:shd w:val="clear" w:color="auto" w:fill="FFFFFF"/>
        </w:rPr>
        <w:t xml:space="preserve"> The </w:t>
      </w:r>
      <w:r w:rsidRPr="00B861AC">
        <w:rPr>
          <w:rFonts w:ascii="Calibri" w:eastAsia="Aptos" w:hAnsi="Calibri" w:cs="Calibri"/>
          <w:i/>
          <w:iCs/>
          <w:color w:val="000000"/>
          <w:sz w:val="24"/>
          <w:szCs w:val="24"/>
          <w:shd w:val="clear" w:color="auto" w:fill="FFFFFF"/>
        </w:rPr>
        <w:t>Independent</w:t>
      </w:r>
      <w:r w:rsidRPr="00B861AC">
        <w:rPr>
          <w:rFonts w:ascii="Calibri" w:eastAsia="Aptos" w:hAnsi="Calibri" w:cs="Calibri"/>
          <w:color w:val="000000"/>
          <w:sz w:val="24"/>
          <w:szCs w:val="24"/>
          <w:shd w:val="clear" w:color="auto" w:fill="FFFFFF"/>
        </w:rPr>
        <w:t>, which by 1899 was geared to reflect especially the opinions of Congregationalism, noted that while the Sudan Expedition had ‘been extremely distressing to many of us’, it could nonetheless be justified as a conflict ‘forced on us by constraint of circumstances’.</w:t>
      </w:r>
      <w:r w:rsidRPr="00B861AC">
        <w:rPr>
          <w:rFonts w:ascii="Calibri" w:eastAsia="Aptos" w:hAnsi="Calibri" w:cs="Calibri"/>
          <w:color w:val="000000"/>
          <w:sz w:val="24"/>
          <w:szCs w:val="24"/>
          <w:shd w:val="clear" w:color="auto" w:fill="FFFFFF"/>
          <w:vertAlign w:val="superscript"/>
        </w:rPr>
        <w:footnoteReference w:id="1744"/>
      </w:r>
      <w:r w:rsidRPr="00B861AC">
        <w:rPr>
          <w:rFonts w:ascii="Calibri" w:eastAsia="Aptos" w:hAnsi="Calibri" w:cs="Calibri"/>
          <w:color w:val="000000"/>
          <w:sz w:val="24"/>
          <w:szCs w:val="24"/>
          <w:shd w:val="clear" w:color="auto" w:fill="FFFFFF"/>
        </w:rPr>
        <w:t xml:space="preserve"> Insofar as Nonconformist support for any form of colonial expansion was predicated on the existence of an ostensible progressive purpose, the abolition of Sudanese slavery was important necessarily. Generally, however, journals like the </w:t>
      </w:r>
      <w:r w:rsidRPr="00B861AC">
        <w:rPr>
          <w:rFonts w:ascii="Calibri" w:eastAsia="Aptos" w:hAnsi="Calibri" w:cs="Calibri"/>
          <w:i/>
          <w:iCs/>
          <w:color w:val="000000"/>
          <w:sz w:val="24"/>
          <w:szCs w:val="24"/>
          <w:shd w:val="clear" w:color="auto" w:fill="FFFFFF"/>
        </w:rPr>
        <w:t xml:space="preserve">Independent </w:t>
      </w:r>
      <w:r w:rsidRPr="00B861AC">
        <w:rPr>
          <w:rFonts w:ascii="Calibri" w:eastAsia="Aptos" w:hAnsi="Calibri" w:cs="Calibri"/>
          <w:color w:val="000000"/>
          <w:sz w:val="24"/>
          <w:szCs w:val="24"/>
          <w:shd w:val="clear" w:color="auto" w:fill="FFFFFF"/>
        </w:rPr>
        <w:t>tacitly supported the Condominium and its slavery policy as, notwithstanding the evident backsliding, it nonetheless ‘saved more lives than it destroyed [and] relieved and obviated far more human misery than it caused’.</w:t>
      </w:r>
      <w:r w:rsidRPr="00B861AC">
        <w:rPr>
          <w:rFonts w:ascii="Calibri" w:eastAsia="Aptos" w:hAnsi="Calibri" w:cs="Calibri"/>
          <w:color w:val="000000"/>
          <w:sz w:val="24"/>
          <w:szCs w:val="24"/>
          <w:shd w:val="clear" w:color="auto" w:fill="FFFFFF"/>
          <w:vertAlign w:val="superscript"/>
        </w:rPr>
        <w:footnoteReference w:id="1745"/>
      </w:r>
    </w:p>
    <w:p w14:paraId="635BADE9" w14:textId="44E573B6" w:rsidR="00B861AC" w:rsidRPr="00B861AC" w:rsidRDefault="00B861AC" w:rsidP="00D259AE">
      <w:pPr>
        <w:spacing w:line="480" w:lineRule="auto"/>
        <w:ind w:firstLine="567"/>
        <w:jc w:val="both"/>
        <w:rPr>
          <w:rFonts w:ascii="Aptos" w:eastAsia="Aptos" w:hAnsi="Aptos" w:cs="Times New Roman"/>
        </w:rPr>
      </w:pPr>
      <w:r w:rsidRPr="00B861AC">
        <w:rPr>
          <w:rFonts w:ascii="Calibri" w:eastAsia="Aptos" w:hAnsi="Calibri" w:cs="Calibri"/>
          <w:color w:val="000000"/>
          <w:sz w:val="24"/>
          <w:szCs w:val="24"/>
          <w:shd w:val="clear" w:color="auto" w:fill="FFFFFF"/>
        </w:rPr>
        <w:t>What emerged from all this was not simply a supine acceptance of official pragmatism, but rather, in many cases, a positive conversion to what James Heartfield has described as ‘a realistic, or possibly cynical, conservative gradualism’.</w:t>
      </w:r>
      <w:r w:rsidRPr="00B861AC">
        <w:rPr>
          <w:rFonts w:ascii="Calibri" w:eastAsia="Aptos" w:hAnsi="Calibri" w:cs="Calibri"/>
          <w:color w:val="000000"/>
          <w:sz w:val="24"/>
          <w:szCs w:val="24"/>
          <w:shd w:val="clear" w:color="auto" w:fill="FFFFFF"/>
          <w:vertAlign w:val="superscript"/>
        </w:rPr>
        <w:footnoteReference w:id="1746"/>
      </w:r>
      <w:r w:rsidRPr="00B861AC">
        <w:rPr>
          <w:rFonts w:ascii="Calibri" w:eastAsia="Aptos" w:hAnsi="Calibri" w:cs="Calibri"/>
          <w:color w:val="000000"/>
          <w:sz w:val="24"/>
          <w:szCs w:val="24"/>
          <w:shd w:val="clear" w:color="auto" w:fill="FFFFFF"/>
        </w:rPr>
        <w:t xml:space="preserve"> In 1899 the Anti-Slavery Society celebrated its 60</w:t>
      </w:r>
      <w:r w:rsidRPr="00B861AC">
        <w:rPr>
          <w:rFonts w:ascii="Calibri" w:eastAsia="Aptos" w:hAnsi="Calibri" w:cs="Calibri"/>
          <w:color w:val="000000"/>
          <w:sz w:val="24"/>
          <w:szCs w:val="24"/>
          <w:shd w:val="clear" w:color="auto" w:fill="FFFFFF"/>
          <w:vertAlign w:val="superscript"/>
        </w:rPr>
        <w:t>th</w:t>
      </w:r>
      <w:r w:rsidRPr="00B861AC">
        <w:rPr>
          <w:rFonts w:ascii="Calibri" w:eastAsia="Aptos" w:hAnsi="Calibri" w:cs="Calibri"/>
          <w:color w:val="000000"/>
          <w:sz w:val="24"/>
          <w:szCs w:val="24"/>
          <w:shd w:val="clear" w:color="auto" w:fill="FFFFFF"/>
        </w:rPr>
        <w:t xml:space="preserve"> anniversary with a pamphlet in which it purported to re-affirm its foundational, absolutist commitment to ‘the extinction of the slave-trade and slavery … by the employment of means which are of a moral, religious and pacific character’.</w:t>
      </w:r>
      <w:r w:rsidRPr="00B861AC">
        <w:rPr>
          <w:rFonts w:ascii="Calibri" w:eastAsia="Aptos" w:hAnsi="Calibri" w:cs="Calibri"/>
          <w:color w:val="000000"/>
          <w:sz w:val="24"/>
          <w:szCs w:val="24"/>
          <w:shd w:val="clear" w:color="auto" w:fill="FFFFFF"/>
          <w:vertAlign w:val="superscript"/>
        </w:rPr>
        <w:footnoteReference w:id="1747"/>
      </w:r>
      <w:r w:rsidRPr="00B861AC">
        <w:rPr>
          <w:rFonts w:ascii="Calibri" w:eastAsia="Aptos" w:hAnsi="Calibri" w:cs="Calibri"/>
          <w:color w:val="000000"/>
          <w:sz w:val="24"/>
          <w:szCs w:val="24"/>
          <w:shd w:val="clear" w:color="auto" w:fill="FFFFFF"/>
        </w:rPr>
        <w:t xml:space="preserve"> Yet, just months later in 1900, the </w:t>
      </w:r>
      <w:r w:rsidRPr="00B861AC">
        <w:rPr>
          <w:rFonts w:ascii="Calibri" w:eastAsia="Aptos" w:hAnsi="Calibri" w:cs="Calibri"/>
          <w:i/>
          <w:iCs/>
          <w:color w:val="000000"/>
          <w:sz w:val="24"/>
          <w:szCs w:val="24"/>
          <w:shd w:val="clear" w:color="auto" w:fill="FFFFFF"/>
        </w:rPr>
        <w:t xml:space="preserve">Anti-Slavery Reporter </w:t>
      </w:r>
      <w:r w:rsidRPr="00B861AC">
        <w:rPr>
          <w:rFonts w:ascii="Calibri" w:eastAsia="Aptos" w:hAnsi="Calibri" w:cs="Calibri"/>
          <w:color w:val="000000"/>
          <w:sz w:val="24"/>
          <w:szCs w:val="24"/>
          <w:shd w:val="clear" w:color="auto" w:fill="FFFFFF"/>
        </w:rPr>
        <w:t>conceded that ‘domestic slavery would probably continue for some while to come, and that the work of reform in the Soudan ought not to be hurried’. ‘The Sirdar’, it concluded, ‘has done almost all that could be expected in the regulation of slavery’.</w:t>
      </w:r>
      <w:r w:rsidRPr="00B861AC">
        <w:rPr>
          <w:rFonts w:ascii="Calibri" w:eastAsia="Aptos" w:hAnsi="Calibri" w:cs="Calibri"/>
          <w:color w:val="000000"/>
          <w:sz w:val="24"/>
          <w:szCs w:val="24"/>
          <w:shd w:val="clear" w:color="auto" w:fill="FFFFFF"/>
          <w:vertAlign w:val="superscript"/>
        </w:rPr>
        <w:footnoteReference w:id="1748"/>
      </w:r>
      <w:r w:rsidRPr="00B861AC">
        <w:rPr>
          <w:rFonts w:ascii="Calibri" w:eastAsia="Aptos" w:hAnsi="Calibri" w:cs="Calibri"/>
          <w:color w:val="000000"/>
          <w:sz w:val="24"/>
          <w:szCs w:val="24"/>
          <w:shd w:val="clear" w:color="auto" w:fill="FFFFFF"/>
        </w:rPr>
        <w:t xml:space="preserve"> More directly, in response to Lord Cromer’s Annual Report for 1899: ‘In this matter of domestic slavery, we have reason to believe that the Government, though acting with caution, is moving in the right direction’.</w:t>
      </w:r>
      <w:r w:rsidRPr="00B861AC">
        <w:rPr>
          <w:rFonts w:ascii="Calibri" w:eastAsia="Aptos" w:hAnsi="Calibri" w:cs="Calibri"/>
          <w:color w:val="000000"/>
          <w:sz w:val="24"/>
          <w:szCs w:val="24"/>
          <w:shd w:val="clear" w:color="auto" w:fill="FFFFFF"/>
          <w:vertAlign w:val="superscript"/>
        </w:rPr>
        <w:footnoteReference w:id="1749"/>
      </w:r>
      <w:r w:rsidRPr="00B861AC">
        <w:rPr>
          <w:rFonts w:ascii="Calibri" w:eastAsia="Aptos" w:hAnsi="Calibri" w:cs="Calibri"/>
          <w:color w:val="000000"/>
          <w:sz w:val="24"/>
          <w:szCs w:val="24"/>
          <w:shd w:val="clear" w:color="auto" w:fill="FFFFFF"/>
        </w:rPr>
        <w:t xml:space="preserve"> A year later, the </w:t>
      </w:r>
      <w:r w:rsidRPr="00B861AC">
        <w:rPr>
          <w:rFonts w:ascii="Calibri" w:eastAsia="Aptos" w:hAnsi="Calibri" w:cs="Calibri"/>
          <w:i/>
          <w:iCs/>
          <w:color w:val="000000"/>
          <w:sz w:val="24"/>
          <w:szCs w:val="24"/>
          <w:shd w:val="clear" w:color="auto" w:fill="FFFFFF"/>
        </w:rPr>
        <w:t xml:space="preserve">Anti-Slavery Reporter </w:t>
      </w:r>
      <w:r w:rsidRPr="00B861AC">
        <w:rPr>
          <w:rFonts w:ascii="Calibri" w:eastAsia="Aptos" w:hAnsi="Calibri" w:cs="Calibri"/>
          <w:color w:val="000000"/>
          <w:sz w:val="24"/>
          <w:szCs w:val="24"/>
          <w:shd w:val="clear" w:color="auto" w:fill="FFFFFF"/>
        </w:rPr>
        <w:t>endorsed explicitly a ‘gradualist’ approach: ‘An impartial consideration of the work which has been done and that now in progress can hardly fail to convince the observer that the heroic Gordon did not die in vain, and that the government of the Soudan is in the right hands.’</w:t>
      </w:r>
      <w:r w:rsidRPr="00B861AC">
        <w:rPr>
          <w:rFonts w:ascii="Calibri" w:eastAsia="Aptos" w:hAnsi="Calibri" w:cs="Calibri"/>
          <w:color w:val="000000"/>
          <w:sz w:val="24"/>
          <w:szCs w:val="24"/>
          <w:shd w:val="clear" w:color="auto" w:fill="FFFFFF"/>
          <w:vertAlign w:val="superscript"/>
        </w:rPr>
        <w:footnoteReference w:id="1750"/>
      </w:r>
    </w:p>
    <w:p w14:paraId="4F2BBB14" w14:textId="62CA687F" w:rsidR="00B861AC" w:rsidRPr="00B861AC" w:rsidRDefault="00B861AC" w:rsidP="00D259AE">
      <w:pPr>
        <w:spacing w:line="480" w:lineRule="auto"/>
        <w:ind w:firstLine="567"/>
        <w:jc w:val="both"/>
        <w:rPr>
          <w:rFonts w:ascii="Calibri" w:eastAsia="Aptos" w:hAnsi="Calibri" w:cs="Calibri"/>
          <w:color w:val="000000"/>
          <w:sz w:val="24"/>
          <w:szCs w:val="24"/>
          <w:shd w:val="clear" w:color="auto" w:fill="FFFFFF"/>
        </w:rPr>
      </w:pPr>
      <w:r w:rsidRPr="00B861AC">
        <w:rPr>
          <w:rFonts w:ascii="Calibri" w:eastAsia="Aptos" w:hAnsi="Calibri" w:cs="Calibri"/>
          <w:color w:val="000000"/>
          <w:sz w:val="24"/>
          <w:szCs w:val="24"/>
          <w:shd w:val="clear" w:color="auto" w:fill="FFFFFF"/>
        </w:rPr>
        <w:t xml:space="preserve">This transition from absolutism to gradualism was epitomised by Rev. H. Barnes, a missionary with the Universities’ Mission to Central Africa. Domestic slavery, he argued, was ‘a mild institution’ and ‘so prevalent everywhere [in East/Central Africa] that I cannot see that it will be uprooted for a very long time’. His article, ‘Native Views of Slavery’, was reproduced in the </w:t>
      </w:r>
      <w:r w:rsidRPr="00B861AC">
        <w:rPr>
          <w:rFonts w:ascii="Calibri" w:eastAsia="Aptos" w:hAnsi="Calibri" w:cs="Calibri"/>
          <w:i/>
          <w:iCs/>
          <w:color w:val="000000"/>
          <w:sz w:val="24"/>
          <w:szCs w:val="24"/>
          <w:shd w:val="clear" w:color="auto" w:fill="FFFFFF"/>
        </w:rPr>
        <w:t>Anti-Slavery Reporter</w:t>
      </w:r>
      <w:r w:rsidRPr="0019301E">
        <w:rPr>
          <w:rFonts w:ascii="Calibri" w:eastAsia="Aptos" w:hAnsi="Calibri" w:cs="Calibri"/>
          <w:color w:val="000000"/>
          <w:sz w:val="24"/>
          <w:szCs w:val="24"/>
          <w:shd w:val="clear" w:color="auto" w:fill="FFFFFF"/>
          <w:vertAlign w:val="superscript"/>
        </w:rPr>
        <w:footnoteReference w:id="1751"/>
      </w:r>
      <w:r w:rsidR="00331BE9">
        <w:rPr>
          <w:rFonts w:ascii="Calibri" w:eastAsia="Aptos" w:hAnsi="Calibri" w:cs="Calibri"/>
          <w:i/>
          <w:iCs/>
          <w:color w:val="000000"/>
          <w:sz w:val="24"/>
          <w:szCs w:val="24"/>
          <w:shd w:val="clear" w:color="auto" w:fill="FFFFFF"/>
        </w:rPr>
        <w:t xml:space="preserve"> </w:t>
      </w:r>
      <w:r w:rsidRPr="00B861AC">
        <w:rPr>
          <w:rFonts w:ascii="Calibri" w:eastAsia="Aptos" w:hAnsi="Calibri" w:cs="Calibri"/>
          <w:color w:val="000000"/>
          <w:sz w:val="24"/>
          <w:szCs w:val="24"/>
          <w:shd w:val="clear" w:color="auto" w:fill="FFFFFF"/>
        </w:rPr>
        <w:t>and it demonstrated a firm commitment to ‘gradualism’:</w:t>
      </w:r>
    </w:p>
    <w:p w14:paraId="5BB4DCA2" w14:textId="4B5B0B45" w:rsidR="00B861AC" w:rsidRPr="00B861AC" w:rsidRDefault="00B861AC" w:rsidP="00D259AE">
      <w:pPr>
        <w:spacing w:line="360" w:lineRule="auto"/>
        <w:ind w:left="567"/>
        <w:jc w:val="both"/>
        <w:textAlignment w:val="baseline"/>
        <w:rPr>
          <w:rFonts w:ascii="Times New Roman" w:eastAsia="Times New Roman" w:hAnsi="Times New Roman" w:cs="Times New Roman"/>
          <w:kern w:val="0"/>
          <w:sz w:val="24"/>
          <w:szCs w:val="24"/>
          <w:lang w:eastAsia="en-GB"/>
          <w14:ligatures w14:val="none"/>
        </w:rPr>
      </w:pPr>
      <w:r w:rsidRPr="00B861AC">
        <w:rPr>
          <w:rFonts w:ascii="Calibri" w:eastAsia="Times New Roman" w:hAnsi="Calibri" w:cs="Calibri"/>
          <w:kern w:val="0"/>
          <w:sz w:val="24"/>
          <w:szCs w:val="24"/>
          <w:lang w:eastAsia="en-GB"/>
          <w14:ligatures w14:val="none"/>
        </w:rPr>
        <w:t>With regard to slavery, you must remember that here in Africa, the outside irresistible power of civilised Europe is compelling a lower race to take at once the great leap which ourselves, unassisted by a higher civilisation, only took after 1,800 years of Christianity… To really cut property in persons out of native society without putting something else in its place would be to bring the whole fabric about your ears in ruins.</w:t>
      </w:r>
      <w:r w:rsidRPr="00B861AC">
        <w:rPr>
          <w:rFonts w:ascii="Calibri" w:eastAsia="Times New Roman" w:hAnsi="Calibri" w:cs="Calibri"/>
          <w:kern w:val="0"/>
          <w:sz w:val="24"/>
          <w:szCs w:val="24"/>
          <w:vertAlign w:val="superscript"/>
          <w:lang w:eastAsia="en-GB"/>
          <w14:ligatures w14:val="none"/>
        </w:rPr>
        <w:footnoteReference w:id="1752"/>
      </w:r>
    </w:p>
    <w:p w14:paraId="4481220C" w14:textId="111BF590" w:rsidR="00B861AC" w:rsidRPr="00B861AC" w:rsidRDefault="00B861AC" w:rsidP="00112F15">
      <w:pPr>
        <w:spacing w:line="480" w:lineRule="auto"/>
        <w:ind w:firstLine="567"/>
        <w:jc w:val="both"/>
        <w:textAlignment w:val="baseline"/>
        <w:rPr>
          <w:rFonts w:ascii="Calibri" w:eastAsia="Times New Roman" w:hAnsi="Calibri" w:cs="Calibri"/>
          <w:color w:val="000000"/>
          <w:kern w:val="0"/>
          <w:sz w:val="24"/>
          <w:szCs w:val="24"/>
          <w:shd w:val="clear" w:color="auto" w:fill="FFFFFF"/>
          <w:lang w:eastAsia="en-GB"/>
          <w14:ligatures w14:val="none"/>
        </w:rPr>
      </w:pPr>
      <w:r w:rsidRPr="00B861AC">
        <w:rPr>
          <w:rFonts w:ascii="Calibri" w:eastAsia="Times New Roman" w:hAnsi="Calibri" w:cs="Calibri"/>
          <w:kern w:val="0"/>
          <w:sz w:val="24"/>
          <w:szCs w:val="24"/>
          <w:lang w:eastAsia="en-GB"/>
          <w14:ligatures w14:val="none"/>
        </w:rPr>
        <w:t xml:space="preserve">There were isolated voices of dissent. The </w:t>
      </w:r>
      <w:r w:rsidRPr="00B861AC">
        <w:rPr>
          <w:rFonts w:ascii="Calibri" w:eastAsia="Times New Roman" w:hAnsi="Calibri" w:cs="Calibri"/>
          <w:i/>
          <w:iCs/>
          <w:kern w:val="0"/>
          <w:sz w:val="24"/>
          <w:szCs w:val="24"/>
          <w:lang w:eastAsia="en-GB"/>
          <w14:ligatures w14:val="none"/>
        </w:rPr>
        <w:t>Herald of Peace</w:t>
      </w:r>
      <w:r w:rsidRPr="00B861AC">
        <w:rPr>
          <w:rFonts w:ascii="Calibri" w:eastAsia="Times New Roman" w:hAnsi="Calibri" w:cs="Calibri"/>
          <w:kern w:val="0"/>
          <w:sz w:val="24"/>
          <w:szCs w:val="24"/>
          <w:lang w:eastAsia="en-GB"/>
          <w14:ligatures w14:val="none"/>
        </w:rPr>
        <w:t>, the journal of the Christian Peace Society, objected to the ‘subtle hypocrisy’ of the Anglo-Egyptian authorities</w:t>
      </w:r>
      <w:r w:rsidR="000B6E4E">
        <w:rPr>
          <w:rFonts w:ascii="Calibri" w:eastAsia="Times New Roman" w:hAnsi="Calibri" w:cs="Calibri"/>
          <w:kern w:val="0"/>
          <w:sz w:val="24"/>
          <w:szCs w:val="24"/>
          <w:lang w:eastAsia="en-GB"/>
          <w14:ligatures w14:val="none"/>
        </w:rPr>
        <w:t>’</w:t>
      </w:r>
      <w:r w:rsidRPr="00B861AC">
        <w:rPr>
          <w:rFonts w:ascii="Calibri" w:eastAsia="Times New Roman" w:hAnsi="Calibri" w:cs="Calibri"/>
          <w:kern w:val="0"/>
          <w:sz w:val="24"/>
          <w:szCs w:val="24"/>
          <w:lang w:eastAsia="en-GB"/>
          <w14:ligatures w14:val="none"/>
        </w:rPr>
        <w:t xml:space="preserve"> apparent use of ‘forced feudal slave labour’ to rebuild the Sudan’s infrastructure: </w:t>
      </w:r>
      <w:r w:rsidRPr="00B861AC">
        <w:rPr>
          <w:rFonts w:ascii="Calibri" w:eastAsia="Times New Roman" w:hAnsi="Calibri" w:cs="Calibri"/>
          <w:color w:val="000000"/>
          <w:kern w:val="0"/>
          <w:sz w:val="24"/>
          <w:szCs w:val="24"/>
          <w:shd w:val="clear" w:color="auto" w:fill="FFFFFF"/>
          <w:lang w:eastAsia="en-GB"/>
          <w14:ligatures w14:val="none"/>
        </w:rPr>
        <w:t>‘We have smashed the Khalifa and taken Khartoum [but] the Sirdar wants labour for his railways and other public works – wants it, of course, more than ever, if only for the building of the Gordon College which is to bring civilisation to the Soudan’.</w:t>
      </w:r>
      <w:r w:rsidRPr="00B861AC">
        <w:rPr>
          <w:rFonts w:ascii="Calibri" w:eastAsia="Times New Roman" w:hAnsi="Calibri" w:cs="Calibri"/>
          <w:color w:val="000000"/>
          <w:kern w:val="0"/>
          <w:sz w:val="24"/>
          <w:szCs w:val="24"/>
          <w:shd w:val="clear" w:color="auto" w:fill="FFFFFF"/>
          <w:vertAlign w:val="superscript"/>
          <w:lang w:eastAsia="en-GB"/>
          <w14:ligatures w14:val="none"/>
        </w:rPr>
        <w:footnoteReference w:id="1753"/>
      </w:r>
      <w:r w:rsidRPr="00B861AC">
        <w:rPr>
          <w:rFonts w:ascii="Calibri" w:eastAsia="Times New Roman" w:hAnsi="Calibri" w:cs="Calibri"/>
          <w:color w:val="000000"/>
          <w:kern w:val="0"/>
          <w:sz w:val="24"/>
          <w:szCs w:val="24"/>
          <w:shd w:val="clear" w:color="auto" w:fill="FFFFFF"/>
          <w:lang w:eastAsia="en-GB"/>
          <w14:ligatures w14:val="none"/>
        </w:rPr>
        <w:t xml:space="preserve"> Another peace journal, the </w:t>
      </w:r>
      <w:r w:rsidRPr="00B861AC">
        <w:rPr>
          <w:rFonts w:ascii="Calibri" w:eastAsia="Times New Roman" w:hAnsi="Calibri" w:cs="Calibri"/>
          <w:i/>
          <w:iCs/>
          <w:color w:val="000000"/>
          <w:kern w:val="0"/>
          <w:sz w:val="24"/>
          <w:szCs w:val="24"/>
          <w:shd w:val="clear" w:color="auto" w:fill="FFFFFF"/>
          <w:lang w:eastAsia="en-GB"/>
          <w14:ligatures w14:val="none"/>
        </w:rPr>
        <w:t>Arbitrator</w:t>
      </w:r>
      <w:r w:rsidRPr="00B861AC">
        <w:rPr>
          <w:rFonts w:ascii="Calibri" w:eastAsia="Times New Roman" w:hAnsi="Calibri" w:cs="Calibri"/>
          <w:color w:val="000000"/>
          <w:kern w:val="0"/>
          <w:sz w:val="24"/>
          <w:szCs w:val="24"/>
          <w:shd w:val="clear" w:color="auto" w:fill="FFFFFF"/>
          <w:lang w:eastAsia="en-GB"/>
          <w14:ligatures w14:val="none"/>
        </w:rPr>
        <w:t>, bemoaned the ‘infamy’ of Egyptians being impressed as slave-labour for the Sudan:</w:t>
      </w:r>
    </w:p>
    <w:p w14:paraId="2903EF1E" w14:textId="2D4AEB7C" w:rsidR="00B861AC" w:rsidRPr="00B861AC" w:rsidRDefault="00B861AC" w:rsidP="00112F15">
      <w:pPr>
        <w:spacing w:line="360" w:lineRule="auto"/>
        <w:ind w:left="567"/>
        <w:jc w:val="both"/>
        <w:textAlignment w:val="baseline"/>
        <w:rPr>
          <w:rFonts w:ascii="Calibri" w:eastAsia="Times New Roman" w:hAnsi="Calibri" w:cs="Calibri"/>
          <w:color w:val="000000"/>
          <w:kern w:val="0"/>
          <w:sz w:val="24"/>
          <w:szCs w:val="24"/>
          <w:shd w:val="clear" w:color="auto" w:fill="FFFFFF"/>
          <w:lang w:eastAsia="en-GB"/>
          <w14:ligatures w14:val="none"/>
        </w:rPr>
      </w:pPr>
      <w:r w:rsidRPr="00B861AC">
        <w:rPr>
          <w:rFonts w:ascii="Calibri" w:eastAsia="Times New Roman" w:hAnsi="Calibri" w:cs="Calibri"/>
          <w:color w:val="000000"/>
          <w:kern w:val="0"/>
          <w:sz w:val="24"/>
          <w:szCs w:val="24"/>
          <w:shd w:val="clear" w:color="auto" w:fill="FFFFFF"/>
          <w:lang w:eastAsia="en-GB"/>
          <w14:ligatures w14:val="none"/>
        </w:rPr>
        <w:t>The only piece of news as to Lord Kitchener’s doings which has leaked out lately – and that because it concerns all Egypt – is of a nature to stir the shame and indignation of Englishmen who have been taught to detest slavery. The Egyptian Army is filled by conscription. By virtue of this power thousands of Egyptian peasants are being torn from their homes and sent south, nominally as soldiers, but really as labourers, to build Lord Kitchener’s railway.</w:t>
      </w:r>
      <w:r w:rsidRPr="00B861AC">
        <w:rPr>
          <w:rFonts w:ascii="Calibri" w:eastAsia="Times New Roman" w:hAnsi="Calibri" w:cs="Calibri"/>
          <w:color w:val="000000"/>
          <w:kern w:val="0"/>
          <w:sz w:val="24"/>
          <w:szCs w:val="24"/>
          <w:shd w:val="clear" w:color="auto" w:fill="FFFFFF"/>
          <w:vertAlign w:val="superscript"/>
          <w:lang w:eastAsia="en-GB"/>
          <w14:ligatures w14:val="none"/>
        </w:rPr>
        <w:footnoteReference w:id="1754"/>
      </w:r>
    </w:p>
    <w:p w14:paraId="16F913B0" w14:textId="77777777" w:rsidR="00B861AC" w:rsidRPr="00B861AC" w:rsidRDefault="00B861AC" w:rsidP="00112F15">
      <w:pPr>
        <w:spacing w:line="480" w:lineRule="auto"/>
        <w:jc w:val="both"/>
        <w:textAlignment w:val="baseline"/>
        <w:rPr>
          <w:rFonts w:ascii="Calibri" w:eastAsia="Times New Roman" w:hAnsi="Calibri" w:cs="Calibri"/>
          <w:color w:val="000000"/>
          <w:kern w:val="0"/>
          <w:sz w:val="24"/>
          <w:szCs w:val="24"/>
          <w:shd w:val="clear" w:color="auto" w:fill="FFFFFF"/>
          <w:lang w:eastAsia="en-GB"/>
          <w14:ligatures w14:val="none"/>
        </w:rPr>
      </w:pPr>
      <w:r w:rsidRPr="00B861AC">
        <w:rPr>
          <w:rFonts w:ascii="Calibri" w:eastAsia="Times New Roman" w:hAnsi="Calibri" w:cs="Calibri"/>
          <w:color w:val="000000"/>
          <w:kern w:val="0"/>
          <w:sz w:val="24"/>
          <w:szCs w:val="24"/>
          <w:shd w:val="clear" w:color="auto" w:fill="FFFFFF"/>
          <w:lang w:eastAsia="en-GB"/>
          <w14:ligatures w14:val="none"/>
        </w:rPr>
        <w:t>Generally, however, these criticisms were infrequent and almost invariably emanated from the small numbers of individuals and groups who had opposed the military reconquest of the Sudan on other grounds.</w:t>
      </w:r>
    </w:p>
    <w:p w14:paraId="6C750CD8" w14:textId="37DF22E2" w:rsidR="00B861AC" w:rsidRPr="00B861AC" w:rsidRDefault="00B861AC" w:rsidP="0019301E">
      <w:pPr>
        <w:spacing w:line="480" w:lineRule="auto"/>
        <w:ind w:firstLine="567"/>
        <w:jc w:val="both"/>
        <w:textAlignment w:val="baseline"/>
        <w:rPr>
          <w:rFonts w:ascii="Calibri" w:eastAsia="Times New Roman" w:hAnsi="Calibri" w:cs="Calibri"/>
          <w:color w:val="000000"/>
          <w:kern w:val="0"/>
          <w:sz w:val="24"/>
          <w:szCs w:val="24"/>
          <w:shd w:val="clear" w:color="auto" w:fill="FFFFFF"/>
          <w:lang w:eastAsia="en-GB"/>
          <w14:ligatures w14:val="none"/>
        </w:rPr>
      </w:pPr>
      <w:r w:rsidRPr="00B861AC">
        <w:rPr>
          <w:rFonts w:ascii="Calibri" w:eastAsia="Times New Roman" w:hAnsi="Calibri" w:cs="Calibri"/>
          <w:color w:val="000000"/>
          <w:kern w:val="0"/>
          <w:sz w:val="24"/>
          <w:szCs w:val="24"/>
          <w:shd w:val="clear" w:color="auto" w:fill="FFFFFF"/>
          <w:lang w:eastAsia="en-GB"/>
          <w14:ligatures w14:val="none"/>
        </w:rPr>
        <w:t xml:space="preserve">Of greater surprise, perhaps, than the absence of any really spirited opposition to slavery policy in the Sudan, was the fact that the </w:t>
      </w:r>
      <w:r w:rsidR="000213D7">
        <w:rPr>
          <w:rFonts w:ascii="Calibri" w:eastAsia="Times New Roman" w:hAnsi="Calibri" w:cs="Calibri"/>
          <w:color w:val="000000"/>
          <w:kern w:val="0"/>
          <w:sz w:val="24"/>
          <w:szCs w:val="24"/>
          <w:shd w:val="clear" w:color="auto" w:fill="FFFFFF"/>
          <w:lang w:eastAsia="en-GB"/>
          <w14:ligatures w14:val="none"/>
        </w:rPr>
        <w:t>C</w:t>
      </w:r>
      <w:r w:rsidRPr="00B861AC">
        <w:rPr>
          <w:rFonts w:ascii="Calibri" w:eastAsia="Times New Roman" w:hAnsi="Calibri" w:cs="Calibri"/>
          <w:color w:val="000000"/>
          <w:kern w:val="0"/>
          <w:sz w:val="24"/>
          <w:szCs w:val="24"/>
          <w:shd w:val="clear" w:color="auto" w:fill="FFFFFF"/>
          <w:lang w:eastAsia="en-GB"/>
          <w14:ligatures w14:val="none"/>
        </w:rPr>
        <w:t>hurches continued to aggressively criticise the existence of domestic slavery in other territories within Britain’s sphere of influence, while accepting its effective toleration by the Condominium Government. When, in January 1899, Sir Arthur Hardinge, the British Consul-General at Zanzibar, argued that domestic slavery in Pemba</w:t>
      </w:r>
      <w:r w:rsidRPr="00B861AC">
        <w:rPr>
          <w:rFonts w:ascii="Calibri" w:eastAsia="Times New Roman" w:hAnsi="Calibri" w:cs="Calibri"/>
          <w:color w:val="000000"/>
          <w:kern w:val="0"/>
          <w:sz w:val="24"/>
          <w:szCs w:val="24"/>
          <w:shd w:val="clear" w:color="auto" w:fill="FFFFFF"/>
          <w:vertAlign w:val="superscript"/>
          <w:lang w:eastAsia="en-GB"/>
          <w14:ligatures w14:val="none"/>
        </w:rPr>
        <w:footnoteReference w:id="1755"/>
      </w:r>
      <w:r w:rsidRPr="00B861AC">
        <w:rPr>
          <w:rFonts w:ascii="Calibri" w:eastAsia="Times New Roman" w:hAnsi="Calibri" w:cs="Calibri"/>
          <w:color w:val="000000"/>
          <w:kern w:val="0"/>
          <w:sz w:val="24"/>
          <w:szCs w:val="24"/>
          <w:shd w:val="clear" w:color="auto" w:fill="FFFFFF"/>
          <w:lang w:eastAsia="en-GB"/>
          <w14:ligatures w14:val="none"/>
        </w:rPr>
        <w:t xml:space="preserve"> could not be abolished immediately, the Anti-Slavery Society accused him of ‘backsliding’, ‘inconsistency’ and ‘hypocrisy’</w:t>
      </w:r>
      <w:r w:rsidR="0019301E">
        <w:rPr>
          <w:rFonts w:ascii="Calibri" w:eastAsia="Times New Roman" w:hAnsi="Calibri" w:cs="Calibri"/>
          <w:color w:val="000000"/>
          <w:kern w:val="0"/>
          <w:sz w:val="24"/>
          <w:szCs w:val="24"/>
          <w:shd w:val="clear" w:color="auto" w:fill="FFFFFF"/>
          <w:lang w:eastAsia="en-GB"/>
          <w14:ligatures w14:val="none"/>
        </w:rPr>
        <w:t>,</w:t>
      </w:r>
      <w:r w:rsidRPr="00B861AC">
        <w:rPr>
          <w:rFonts w:ascii="Calibri" w:eastAsia="Times New Roman" w:hAnsi="Calibri" w:cs="Calibri"/>
          <w:color w:val="000000"/>
          <w:kern w:val="0"/>
          <w:sz w:val="24"/>
          <w:szCs w:val="24"/>
          <w:shd w:val="clear" w:color="auto" w:fill="FFFFFF"/>
          <w:vertAlign w:val="superscript"/>
          <w:lang w:eastAsia="en-GB"/>
          <w14:ligatures w14:val="none"/>
        </w:rPr>
        <w:footnoteReference w:id="1756"/>
      </w:r>
      <w:r w:rsidRPr="00B861AC">
        <w:rPr>
          <w:rFonts w:ascii="Calibri" w:eastAsia="Times New Roman" w:hAnsi="Calibri" w:cs="Calibri"/>
          <w:color w:val="000000"/>
          <w:kern w:val="0"/>
          <w:sz w:val="24"/>
          <w:szCs w:val="24"/>
          <w:shd w:val="clear" w:color="auto" w:fill="FFFFFF"/>
          <w:lang w:eastAsia="en-GB"/>
          <w14:ligatures w14:val="none"/>
        </w:rPr>
        <w:t xml:space="preserve"> and demanded (and got) a meeting at the Foreign Office. The </w:t>
      </w:r>
      <w:r w:rsidRPr="00B861AC">
        <w:rPr>
          <w:rFonts w:ascii="Calibri" w:eastAsia="Times New Roman" w:hAnsi="Calibri" w:cs="Calibri"/>
          <w:i/>
          <w:iCs/>
          <w:color w:val="000000"/>
          <w:kern w:val="0"/>
          <w:sz w:val="24"/>
          <w:szCs w:val="24"/>
          <w:shd w:val="clear" w:color="auto" w:fill="FFFFFF"/>
          <w:lang w:eastAsia="en-GB"/>
          <w14:ligatures w14:val="none"/>
        </w:rPr>
        <w:t>Church Times</w:t>
      </w:r>
      <w:r w:rsidRPr="00B861AC">
        <w:rPr>
          <w:rFonts w:ascii="Calibri" w:eastAsia="Times New Roman" w:hAnsi="Calibri" w:cs="Calibri"/>
          <w:color w:val="000000"/>
          <w:kern w:val="0"/>
          <w:sz w:val="24"/>
          <w:szCs w:val="24"/>
          <w:shd w:val="clear" w:color="auto" w:fill="FFFFFF"/>
          <w:lang w:eastAsia="en-GB"/>
          <w14:ligatures w14:val="none"/>
        </w:rPr>
        <w:t>, reporting on this meeting, congratulated the ASS for ‘performing a public service in reminding the Government of its obligations’.</w:t>
      </w:r>
      <w:r w:rsidRPr="00B861AC">
        <w:rPr>
          <w:rFonts w:ascii="Calibri" w:eastAsia="Times New Roman" w:hAnsi="Calibri" w:cs="Calibri"/>
          <w:color w:val="000000"/>
          <w:kern w:val="0"/>
          <w:sz w:val="24"/>
          <w:szCs w:val="24"/>
          <w:shd w:val="clear" w:color="auto" w:fill="FFFFFF"/>
          <w:vertAlign w:val="superscript"/>
          <w:lang w:eastAsia="en-GB"/>
          <w14:ligatures w14:val="none"/>
        </w:rPr>
        <w:footnoteReference w:id="1757"/>
      </w:r>
      <w:r w:rsidRPr="00B861AC">
        <w:rPr>
          <w:rFonts w:ascii="Calibri" w:eastAsia="Times New Roman" w:hAnsi="Calibri" w:cs="Calibri"/>
          <w:i/>
          <w:iCs/>
          <w:color w:val="000000"/>
          <w:kern w:val="0"/>
          <w:sz w:val="24"/>
          <w:szCs w:val="24"/>
          <w:shd w:val="clear" w:color="auto" w:fill="FFFFFF"/>
          <w:lang w:eastAsia="en-GB"/>
          <w14:ligatures w14:val="none"/>
        </w:rPr>
        <w:t xml:space="preserve"> </w:t>
      </w:r>
      <w:r w:rsidRPr="00B861AC">
        <w:rPr>
          <w:rFonts w:ascii="Calibri" w:eastAsia="Times New Roman" w:hAnsi="Calibri" w:cs="Calibri"/>
          <w:color w:val="000000"/>
          <w:kern w:val="0"/>
          <w:sz w:val="24"/>
          <w:szCs w:val="24"/>
          <w:shd w:val="clear" w:color="auto" w:fill="FFFFFF"/>
          <w:lang w:eastAsia="en-GB"/>
          <w14:ligatures w14:val="none"/>
        </w:rPr>
        <w:t xml:space="preserve">The </w:t>
      </w:r>
      <w:r w:rsidRPr="00B861AC">
        <w:rPr>
          <w:rFonts w:ascii="Calibri" w:eastAsia="Times New Roman" w:hAnsi="Calibri" w:cs="Calibri"/>
          <w:i/>
          <w:iCs/>
          <w:color w:val="000000"/>
          <w:kern w:val="0"/>
          <w:sz w:val="24"/>
          <w:szCs w:val="24"/>
          <w:shd w:val="clear" w:color="auto" w:fill="FFFFFF"/>
          <w:lang w:eastAsia="en-GB"/>
          <w14:ligatures w14:val="none"/>
        </w:rPr>
        <w:t xml:space="preserve">Friend </w:t>
      </w:r>
      <w:r w:rsidRPr="00B861AC">
        <w:rPr>
          <w:rFonts w:ascii="Calibri" w:eastAsia="Times New Roman" w:hAnsi="Calibri" w:cs="Calibri"/>
          <w:color w:val="000000"/>
          <w:kern w:val="0"/>
          <w:sz w:val="24"/>
          <w:szCs w:val="24"/>
          <w:shd w:val="clear" w:color="auto" w:fill="FFFFFF"/>
          <w:lang w:eastAsia="en-GB"/>
          <w14:ligatures w14:val="none"/>
        </w:rPr>
        <w:t>argued similarly for ‘more rapid emancipation of the slaves of British East Africa’</w:t>
      </w:r>
      <w:r w:rsidR="0019301E">
        <w:rPr>
          <w:rFonts w:ascii="Calibri" w:eastAsia="Times New Roman" w:hAnsi="Calibri" w:cs="Calibri"/>
          <w:color w:val="000000"/>
          <w:kern w:val="0"/>
          <w:sz w:val="24"/>
          <w:szCs w:val="24"/>
          <w:shd w:val="clear" w:color="auto" w:fill="FFFFFF"/>
          <w:lang w:eastAsia="en-GB"/>
          <w14:ligatures w14:val="none"/>
        </w:rPr>
        <w:t>,</w:t>
      </w:r>
      <w:r w:rsidRPr="00B861AC">
        <w:rPr>
          <w:rFonts w:ascii="Calibri" w:eastAsia="Times New Roman" w:hAnsi="Calibri" w:cs="Calibri"/>
          <w:color w:val="000000"/>
          <w:kern w:val="0"/>
          <w:sz w:val="24"/>
          <w:szCs w:val="24"/>
          <w:shd w:val="clear" w:color="auto" w:fill="FFFFFF"/>
          <w:vertAlign w:val="superscript"/>
          <w:lang w:eastAsia="en-GB"/>
          <w14:ligatures w14:val="none"/>
        </w:rPr>
        <w:footnoteReference w:id="1758"/>
      </w:r>
      <w:r w:rsidRPr="00B861AC">
        <w:rPr>
          <w:rFonts w:ascii="Calibri" w:eastAsia="Times New Roman" w:hAnsi="Calibri" w:cs="Calibri"/>
          <w:color w:val="000000"/>
          <w:kern w:val="0"/>
          <w:sz w:val="24"/>
          <w:szCs w:val="24"/>
          <w:shd w:val="clear" w:color="auto" w:fill="FFFFFF"/>
          <w:lang w:eastAsia="en-GB"/>
          <w14:ligatures w14:val="none"/>
        </w:rPr>
        <w:t xml:space="preserve"> and suggested that Britain’s ‘connivance with a system of slavery suggested that our [commitment to abolition] appears to be a sham’.</w:t>
      </w:r>
      <w:r w:rsidRPr="00B861AC">
        <w:rPr>
          <w:rFonts w:ascii="Calibri" w:eastAsia="Times New Roman" w:hAnsi="Calibri" w:cs="Calibri"/>
          <w:color w:val="000000"/>
          <w:kern w:val="0"/>
          <w:sz w:val="24"/>
          <w:szCs w:val="24"/>
          <w:shd w:val="clear" w:color="auto" w:fill="FFFFFF"/>
          <w:vertAlign w:val="superscript"/>
          <w:lang w:eastAsia="en-GB"/>
          <w14:ligatures w14:val="none"/>
        </w:rPr>
        <w:footnoteReference w:id="1759"/>
      </w:r>
      <w:r w:rsidRPr="00B861AC">
        <w:rPr>
          <w:rFonts w:ascii="Calibri" w:eastAsia="Times New Roman" w:hAnsi="Calibri" w:cs="Calibri"/>
          <w:color w:val="000000"/>
          <w:kern w:val="0"/>
          <w:sz w:val="24"/>
          <w:szCs w:val="24"/>
          <w:shd w:val="clear" w:color="auto" w:fill="FFFFFF"/>
          <w:lang w:eastAsia="en-GB"/>
          <w14:ligatures w14:val="none"/>
        </w:rPr>
        <w:t xml:space="preserve"> But it was the </w:t>
      </w:r>
      <w:r w:rsidRPr="00B861AC">
        <w:rPr>
          <w:rFonts w:ascii="Calibri" w:eastAsia="Times New Roman" w:hAnsi="Calibri" w:cs="Calibri"/>
          <w:i/>
          <w:iCs/>
          <w:color w:val="000000"/>
          <w:kern w:val="0"/>
          <w:sz w:val="24"/>
          <w:szCs w:val="24"/>
          <w:shd w:val="clear" w:color="auto" w:fill="FFFFFF"/>
          <w:lang w:eastAsia="en-GB"/>
          <w14:ligatures w14:val="none"/>
        </w:rPr>
        <w:t>Baptist Times and Freeman</w:t>
      </w:r>
      <w:r w:rsidRPr="00B861AC">
        <w:rPr>
          <w:rFonts w:ascii="Calibri" w:eastAsia="Times New Roman" w:hAnsi="Calibri" w:cs="Calibri"/>
          <w:color w:val="000000"/>
          <w:kern w:val="0"/>
          <w:sz w:val="24"/>
          <w:szCs w:val="24"/>
          <w:shd w:val="clear" w:color="auto" w:fill="FFFFFF"/>
          <w:lang w:eastAsia="en-GB"/>
          <w14:ligatures w14:val="none"/>
        </w:rPr>
        <w:t xml:space="preserve"> that was most outspoken in denouncing British ‘gradualism’ and ‘caution’ in Pemba: ‘</w:t>
      </w:r>
      <w:r w:rsidRPr="00B861AC">
        <w:rPr>
          <w:rFonts w:ascii="Calibri" w:eastAsia="Times New Roman" w:hAnsi="Calibri" w:cs="Calibri"/>
          <w:kern w:val="0"/>
          <w:sz w:val="24"/>
          <w:szCs w:val="24"/>
          <w:lang w:eastAsia="en-GB"/>
          <w14:ligatures w14:val="none"/>
        </w:rPr>
        <w:t>Slavery still continues under the British flag. We write this fact with shame. Shame for our nation; shame for the Christian Churches; and especially shame for our Denomination in not waking up to the truth and denouncing it, as our fathers did in relation to slave-holding in the West.</w:t>
      </w:r>
      <w:r w:rsidR="00BA6920">
        <w:rPr>
          <w:rFonts w:ascii="Calibri" w:eastAsia="Times New Roman" w:hAnsi="Calibri" w:cs="Calibri"/>
          <w:kern w:val="0"/>
          <w:sz w:val="24"/>
          <w:szCs w:val="24"/>
          <w:lang w:eastAsia="en-GB"/>
          <w14:ligatures w14:val="none"/>
        </w:rPr>
        <w:t>’</w:t>
      </w:r>
      <w:r w:rsidRPr="00B861AC">
        <w:rPr>
          <w:rFonts w:ascii="Calibri" w:eastAsia="Times New Roman" w:hAnsi="Calibri" w:cs="Calibri"/>
          <w:kern w:val="0"/>
          <w:sz w:val="24"/>
          <w:szCs w:val="24"/>
          <w:vertAlign w:val="superscript"/>
          <w:lang w:eastAsia="en-GB"/>
          <w14:ligatures w14:val="none"/>
        </w:rPr>
        <w:footnoteReference w:id="1760"/>
      </w:r>
      <w:r w:rsidR="0019301E">
        <w:rPr>
          <w:rFonts w:ascii="Calibri" w:eastAsia="Times New Roman" w:hAnsi="Calibri" w:cs="Calibri"/>
          <w:kern w:val="0"/>
          <w:sz w:val="24"/>
          <w:szCs w:val="24"/>
          <w:lang w:eastAsia="en-GB"/>
          <w14:ligatures w14:val="none"/>
        </w:rPr>
        <w:t xml:space="preserve"> </w:t>
      </w:r>
      <w:r w:rsidRPr="00B861AC">
        <w:rPr>
          <w:rFonts w:ascii="Calibri" w:eastAsia="Times New Roman" w:hAnsi="Calibri" w:cs="Calibri"/>
          <w:kern w:val="0"/>
          <w:sz w:val="24"/>
          <w:szCs w:val="24"/>
          <w:lang w:eastAsia="en-GB"/>
          <w14:ligatures w14:val="none"/>
        </w:rPr>
        <w:t xml:space="preserve">It appeared, in other words, that the Sudan was regarded by the Churches as a special case; that, as the </w:t>
      </w:r>
      <w:r w:rsidRPr="00B861AC">
        <w:rPr>
          <w:rFonts w:ascii="Calibri" w:eastAsia="Times New Roman" w:hAnsi="Calibri" w:cs="Calibri"/>
          <w:i/>
          <w:iCs/>
          <w:kern w:val="0"/>
          <w:sz w:val="24"/>
          <w:szCs w:val="24"/>
          <w:lang w:eastAsia="en-GB"/>
          <w14:ligatures w14:val="none"/>
        </w:rPr>
        <w:t xml:space="preserve">Times </w:t>
      </w:r>
      <w:r w:rsidRPr="00B861AC">
        <w:rPr>
          <w:rFonts w:ascii="Calibri" w:eastAsia="Times New Roman" w:hAnsi="Calibri" w:cs="Calibri"/>
          <w:kern w:val="0"/>
          <w:sz w:val="24"/>
          <w:szCs w:val="24"/>
          <w:lang w:eastAsia="en-GB"/>
          <w14:ligatures w14:val="none"/>
        </w:rPr>
        <w:t>suggested, ‘the problem of slavery is nowhere in our African Empire more difficult than it is in the Sudan’.</w:t>
      </w:r>
      <w:r w:rsidRPr="00B861AC">
        <w:rPr>
          <w:rFonts w:ascii="Calibri" w:eastAsia="Times New Roman" w:hAnsi="Calibri" w:cs="Calibri"/>
          <w:kern w:val="0"/>
          <w:sz w:val="24"/>
          <w:szCs w:val="24"/>
          <w:vertAlign w:val="superscript"/>
          <w:lang w:eastAsia="en-GB"/>
          <w14:ligatures w14:val="none"/>
        </w:rPr>
        <w:footnoteReference w:id="1761"/>
      </w:r>
    </w:p>
    <w:p w14:paraId="617AA65D" w14:textId="77777777" w:rsidR="00B861AC" w:rsidRPr="00B861AC" w:rsidRDefault="00B861AC" w:rsidP="00FD5026">
      <w:pPr>
        <w:spacing w:line="480" w:lineRule="auto"/>
        <w:jc w:val="both"/>
        <w:textAlignment w:val="baseline"/>
        <w:rPr>
          <w:rFonts w:ascii="Calibri" w:eastAsia="Times New Roman" w:hAnsi="Calibri" w:cs="Calibri"/>
          <w:kern w:val="0"/>
          <w:sz w:val="24"/>
          <w:szCs w:val="24"/>
          <w:u w:val="single"/>
          <w:lang w:eastAsia="en-GB"/>
          <w14:ligatures w14:val="none"/>
        </w:rPr>
      </w:pPr>
      <w:r w:rsidRPr="00B861AC">
        <w:rPr>
          <w:rFonts w:ascii="Calibri" w:eastAsia="Times New Roman" w:hAnsi="Calibri" w:cs="Calibri"/>
          <w:kern w:val="0"/>
          <w:sz w:val="24"/>
          <w:szCs w:val="24"/>
          <w:u w:val="single"/>
          <w:lang w:eastAsia="en-GB"/>
          <w14:ligatures w14:val="none"/>
        </w:rPr>
        <w:t>Humanitarianism blinded by reality?</w:t>
      </w:r>
    </w:p>
    <w:p w14:paraId="394D2D34" w14:textId="12DF3B8D" w:rsidR="00B861AC" w:rsidRPr="00B861AC" w:rsidRDefault="00B861AC" w:rsidP="00112F15">
      <w:pPr>
        <w:spacing w:line="480" w:lineRule="auto"/>
        <w:ind w:firstLine="567"/>
        <w:jc w:val="both"/>
        <w:textAlignment w:val="baseline"/>
        <w:rPr>
          <w:rFonts w:ascii="Calibri" w:eastAsia="Times New Roman" w:hAnsi="Calibri" w:cs="Calibri"/>
          <w:kern w:val="0"/>
          <w:sz w:val="24"/>
          <w:szCs w:val="24"/>
          <w:lang w:eastAsia="en-GB"/>
          <w14:ligatures w14:val="none"/>
        </w:rPr>
      </w:pPr>
      <w:r w:rsidRPr="00B861AC">
        <w:rPr>
          <w:rFonts w:ascii="Calibri" w:eastAsia="Times New Roman" w:hAnsi="Calibri" w:cs="Calibri"/>
          <w:kern w:val="0"/>
          <w:sz w:val="24"/>
          <w:szCs w:val="24"/>
          <w:lang w:eastAsia="en-GB"/>
          <w14:ligatures w14:val="none"/>
        </w:rPr>
        <w:t>Given that ‘to the Victorians the fight against the slave trade was a Christian, humanitarian crusade from which no man should shrink’</w:t>
      </w:r>
      <w:r w:rsidR="00112F15">
        <w:rPr>
          <w:rFonts w:ascii="Calibri" w:eastAsia="Times New Roman" w:hAnsi="Calibri" w:cs="Calibri"/>
          <w:kern w:val="0"/>
          <w:sz w:val="24"/>
          <w:szCs w:val="24"/>
          <w:lang w:eastAsia="en-GB"/>
          <w14:ligatures w14:val="none"/>
        </w:rPr>
        <w:t>,</w:t>
      </w:r>
      <w:r w:rsidRPr="00B861AC">
        <w:rPr>
          <w:rFonts w:ascii="Calibri" w:eastAsia="Times New Roman" w:hAnsi="Calibri" w:cs="Calibri"/>
          <w:kern w:val="0"/>
          <w:sz w:val="24"/>
          <w:szCs w:val="24"/>
          <w:vertAlign w:val="superscript"/>
          <w:lang w:eastAsia="en-GB"/>
          <w14:ligatures w14:val="none"/>
        </w:rPr>
        <w:footnoteReference w:id="1762"/>
      </w:r>
      <w:r w:rsidRPr="00B861AC">
        <w:rPr>
          <w:rFonts w:ascii="Calibri" w:eastAsia="Times New Roman" w:hAnsi="Calibri" w:cs="Calibri"/>
          <w:kern w:val="0"/>
          <w:sz w:val="24"/>
          <w:szCs w:val="24"/>
          <w:lang w:eastAsia="en-GB"/>
          <w14:ligatures w14:val="none"/>
        </w:rPr>
        <w:t xml:space="preserve"> it seems extraordinary that the Churches’ approach to slavery in the Sudan underwent such a pronounced, contradictory change of heart. In assessing the reasons for this shift in attitudes, two general observations are important.</w:t>
      </w:r>
    </w:p>
    <w:p w14:paraId="60CC018D" w14:textId="18FC53A9" w:rsidR="00B861AC" w:rsidRPr="00B861AC" w:rsidRDefault="00B861AC" w:rsidP="00112F15">
      <w:pPr>
        <w:spacing w:line="480" w:lineRule="auto"/>
        <w:ind w:firstLine="567"/>
        <w:jc w:val="both"/>
        <w:textAlignment w:val="baseline"/>
        <w:rPr>
          <w:rFonts w:ascii="Calibri" w:eastAsia="Times New Roman" w:hAnsi="Calibri" w:cs="Calibri"/>
          <w:kern w:val="0"/>
          <w:sz w:val="24"/>
          <w:szCs w:val="24"/>
          <w:lang w:eastAsia="en-GB"/>
          <w14:ligatures w14:val="none"/>
        </w:rPr>
      </w:pPr>
      <w:r w:rsidRPr="00B861AC">
        <w:rPr>
          <w:rFonts w:ascii="Calibri" w:eastAsia="Times New Roman" w:hAnsi="Calibri" w:cs="Calibri"/>
          <w:kern w:val="0"/>
          <w:sz w:val="24"/>
          <w:szCs w:val="24"/>
          <w:lang w:eastAsia="en-GB"/>
          <w14:ligatures w14:val="none"/>
        </w:rPr>
        <w:t xml:space="preserve">First, it was apparent that British public opinion as a whole was overwhelmingly supportive of the cautious policy of the Condominium Government. As the </w:t>
      </w:r>
      <w:r w:rsidRPr="00B861AC">
        <w:rPr>
          <w:rFonts w:ascii="Calibri" w:eastAsia="Times New Roman" w:hAnsi="Calibri" w:cs="Calibri"/>
          <w:i/>
          <w:iCs/>
          <w:kern w:val="0"/>
          <w:sz w:val="24"/>
          <w:szCs w:val="24"/>
          <w:lang w:eastAsia="en-GB"/>
          <w14:ligatures w14:val="none"/>
        </w:rPr>
        <w:t xml:space="preserve">Times </w:t>
      </w:r>
      <w:r w:rsidRPr="00B861AC">
        <w:rPr>
          <w:rFonts w:ascii="Calibri" w:eastAsia="Times New Roman" w:hAnsi="Calibri" w:cs="Calibri"/>
          <w:kern w:val="0"/>
          <w:sz w:val="24"/>
          <w:szCs w:val="24"/>
          <w:lang w:eastAsia="en-GB"/>
          <w14:ligatures w14:val="none"/>
        </w:rPr>
        <w:t>reported:</w:t>
      </w:r>
    </w:p>
    <w:p w14:paraId="0D645A03" w14:textId="526869DB" w:rsidR="00B861AC" w:rsidRPr="00B861AC" w:rsidRDefault="00B861AC" w:rsidP="00112F15">
      <w:pPr>
        <w:spacing w:line="360" w:lineRule="auto"/>
        <w:ind w:left="567"/>
        <w:jc w:val="both"/>
        <w:textAlignment w:val="baseline"/>
        <w:rPr>
          <w:rFonts w:ascii="Calibri" w:eastAsia="Times New Roman" w:hAnsi="Calibri" w:cs="Calibri"/>
          <w:kern w:val="0"/>
          <w:sz w:val="24"/>
          <w:szCs w:val="24"/>
          <w:lang w:eastAsia="en-GB"/>
          <w14:ligatures w14:val="none"/>
        </w:rPr>
      </w:pPr>
      <w:r w:rsidRPr="00B861AC">
        <w:rPr>
          <w:rFonts w:ascii="Calibri" w:eastAsia="Times New Roman" w:hAnsi="Calibri" w:cs="Calibri"/>
          <w:kern w:val="0"/>
          <w:sz w:val="24"/>
          <w:szCs w:val="24"/>
          <w:lang w:eastAsia="en-GB"/>
          <w14:ligatures w14:val="none"/>
        </w:rPr>
        <w:t>The abolition of slavery is a general principle not immediately applicable to the special circumstances of the Sudan. Without in any way abandoning it as a principle of our Empire, we must be content in this case to relegate it into the future and to prepare for it indirectly by civilising the inhabitants in other ways and by gradually raising their conception of the dignity of the human person.</w:t>
      </w:r>
      <w:r w:rsidRPr="00B861AC">
        <w:rPr>
          <w:rFonts w:ascii="Calibri" w:eastAsia="Times New Roman" w:hAnsi="Calibri" w:cs="Calibri"/>
          <w:kern w:val="0"/>
          <w:sz w:val="24"/>
          <w:szCs w:val="24"/>
          <w:vertAlign w:val="superscript"/>
          <w:lang w:eastAsia="en-GB"/>
          <w14:ligatures w14:val="none"/>
        </w:rPr>
        <w:footnoteReference w:id="1763"/>
      </w:r>
    </w:p>
    <w:p w14:paraId="5DDDEC1F" w14:textId="4E159D39" w:rsidR="00B861AC" w:rsidRPr="00B861AC" w:rsidRDefault="00B861AC" w:rsidP="00112F15">
      <w:pPr>
        <w:spacing w:line="480" w:lineRule="auto"/>
        <w:jc w:val="both"/>
        <w:textAlignment w:val="baseline"/>
        <w:rPr>
          <w:rFonts w:ascii="Calibri" w:eastAsia="Times New Roman" w:hAnsi="Calibri" w:cs="Calibri"/>
          <w:kern w:val="0"/>
          <w:sz w:val="24"/>
          <w:szCs w:val="24"/>
          <w:lang w:eastAsia="en-GB"/>
          <w14:ligatures w14:val="none"/>
        </w:rPr>
      </w:pPr>
      <w:r w:rsidRPr="00B861AC">
        <w:rPr>
          <w:rFonts w:ascii="Calibri" w:eastAsia="Times New Roman" w:hAnsi="Calibri" w:cs="Calibri"/>
          <w:kern w:val="0"/>
          <w:sz w:val="24"/>
          <w:szCs w:val="24"/>
          <w:lang w:eastAsia="en-GB"/>
          <w14:ligatures w14:val="none"/>
        </w:rPr>
        <w:t xml:space="preserve">And so the </w:t>
      </w:r>
      <w:r w:rsidRPr="00B861AC">
        <w:rPr>
          <w:rFonts w:ascii="Calibri" w:eastAsia="Times New Roman" w:hAnsi="Calibri" w:cs="Calibri"/>
          <w:i/>
          <w:iCs/>
          <w:kern w:val="0"/>
          <w:sz w:val="24"/>
          <w:szCs w:val="24"/>
          <w:lang w:eastAsia="en-GB"/>
          <w14:ligatures w14:val="none"/>
        </w:rPr>
        <w:t xml:space="preserve">Guardian </w:t>
      </w:r>
      <w:r w:rsidRPr="00B861AC">
        <w:rPr>
          <w:rFonts w:ascii="Calibri" w:eastAsia="Times New Roman" w:hAnsi="Calibri" w:cs="Calibri"/>
          <w:kern w:val="0"/>
          <w:sz w:val="24"/>
          <w:szCs w:val="24"/>
          <w:lang w:eastAsia="en-GB"/>
          <w14:ligatures w14:val="none"/>
        </w:rPr>
        <w:t>was typical in acknowledging the ‘practical unanimity of the nation’ in supporting the Condominium and the course of British governance in the Sudan. All opposition, it noted, had ‘practically disappeared’, save for the ‘usual fallacies’</w:t>
      </w:r>
      <w:r w:rsidRPr="00B861AC">
        <w:rPr>
          <w:rFonts w:ascii="Calibri" w:eastAsia="Times New Roman" w:hAnsi="Calibri" w:cs="Calibri"/>
          <w:kern w:val="0"/>
          <w:sz w:val="24"/>
          <w:szCs w:val="24"/>
          <w:vertAlign w:val="superscript"/>
          <w:lang w:eastAsia="en-GB"/>
          <w14:ligatures w14:val="none"/>
        </w:rPr>
        <w:footnoteReference w:id="1764"/>
      </w:r>
      <w:r w:rsidRPr="00B861AC">
        <w:rPr>
          <w:rFonts w:ascii="Calibri" w:eastAsia="Times New Roman" w:hAnsi="Calibri" w:cs="Calibri"/>
          <w:kern w:val="0"/>
          <w:sz w:val="24"/>
          <w:szCs w:val="24"/>
          <w:lang w:eastAsia="en-GB"/>
          <w14:ligatures w14:val="none"/>
        </w:rPr>
        <w:t xml:space="preserve"> of men like Morley and </w:t>
      </w:r>
      <w:proofErr w:type="spellStart"/>
      <w:r w:rsidRPr="00B861AC">
        <w:rPr>
          <w:rFonts w:ascii="Calibri" w:eastAsia="Times New Roman" w:hAnsi="Calibri" w:cs="Calibri"/>
          <w:kern w:val="0"/>
          <w:sz w:val="24"/>
          <w:szCs w:val="24"/>
          <w:lang w:eastAsia="en-GB"/>
          <w14:ligatures w14:val="none"/>
        </w:rPr>
        <w:t>Labouchere</w:t>
      </w:r>
      <w:proofErr w:type="spellEnd"/>
      <w:r w:rsidRPr="00B861AC">
        <w:rPr>
          <w:rFonts w:ascii="Calibri" w:eastAsia="Times New Roman" w:hAnsi="Calibri" w:cs="Calibri"/>
          <w:kern w:val="0"/>
          <w:sz w:val="24"/>
          <w:szCs w:val="24"/>
          <w:lang w:eastAsia="en-GB"/>
          <w14:ligatures w14:val="none"/>
        </w:rPr>
        <w:t>.</w:t>
      </w:r>
      <w:r w:rsidRPr="00B861AC">
        <w:rPr>
          <w:rFonts w:ascii="Calibri" w:eastAsia="Times New Roman" w:hAnsi="Calibri" w:cs="Calibri"/>
          <w:kern w:val="0"/>
          <w:sz w:val="24"/>
          <w:szCs w:val="24"/>
          <w:vertAlign w:val="superscript"/>
          <w:lang w:eastAsia="en-GB"/>
          <w14:ligatures w14:val="none"/>
        </w:rPr>
        <w:footnoteReference w:id="1765"/>
      </w:r>
    </w:p>
    <w:p w14:paraId="25B84298" w14:textId="27D1ACD1" w:rsidR="00B861AC" w:rsidRPr="00B861AC" w:rsidRDefault="00B861AC" w:rsidP="00112F15">
      <w:pPr>
        <w:spacing w:line="480" w:lineRule="auto"/>
        <w:ind w:firstLine="567"/>
        <w:jc w:val="both"/>
        <w:textAlignment w:val="baseline"/>
        <w:rPr>
          <w:rFonts w:ascii="Calibri" w:eastAsia="Times New Roman" w:hAnsi="Calibri" w:cs="Calibri"/>
          <w:kern w:val="0"/>
          <w:sz w:val="24"/>
          <w:szCs w:val="24"/>
          <w:lang w:eastAsia="en-GB"/>
          <w14:ligatures w14:val="none"/>
        </w:rPr>
      </w:pPr>
      <w:r w:rsidRPr="00B861AC">
        <w:rPr>
          <w:rFonts w:ascii="Calibri" w:eastAsia="Times New Roman" w:hAnsi="Calibri" w:cs="Calibri"/>
          <w:kern w:val="0"/>
          <w:sz w:val="24"/>
          <w:szCs w:val="24"/>
          <w:lang w:eastAsia="en-GB"/>
          <w14:ligatures w14:val="none"/>
        </w:rPr>
        <w:t xml:space="preserve">Second, public opinion during the early years of the Condominium was shaped by the fact that the Anglo-Egyptian government imposed strict controls on access to news from the Sudan. As the </w:t>
      </w:r>
      <w:r w:rsidRPr="00B861AC">
        <w:rPr>
          <w:rFonts w:ascii="Calibri" w:eastAsia="Times New Roman" w:hAnsi="Calibri" w:cs="Calibri"/>
          <w:i/>
          <w:iCs/>
          <w:kern w:val="0"/>
          <w:sz w:val="24"/>
          <w:szCs w:val="24"/>
          <w:lang w:eastAsia="en-GB"/>
          <w14:ligatures w14:val="none"/>
        </w:rPr>
        <w:t>Arbitrator</w:t>
      </w:r>
      <w:r w:rsidRPr="00B861AC">
        <w:rPr>
          <w:rFonts w:ascii="Calibri" w:eastAsia="Times New Roman" w:hAnsi="Calibri" w:cs="Calibri"/>
          <w:kern w:val="0"/>
          <w:sz w:val="24"/>
          <w:szCs w:val="24"/>
          <w:lang w:eastAsia="en-GB"/>
          <w14:ligatures w14:val="none"/>
        </w:rPr>
        <w:t>, a peace journal that had opposed Kitchener’s military campaign, complained:</w:t>
      </w:r>
    </w:p>
    <w:p w14:paraId="28DF9930" w14:textId="7C75D55D" w:rsidR="00B861AC" w:rsidRPr="00B861AC" w:rsidRDefault="00B861AC" w:rsidP="00D40704">
      <w:pPr>
        <w:spacing w:line="360" w:lineRule="auto"/>
        <w:ind w:left="567"/>
        <w:jc w:val="both"/>
        <w:rPr>
          <w:rFonts w:ascii="Aptos" w:eastAsia="Aptos" w:hAnsi="Aptos" w:cs="Times New Roman"/>
          <w:sz w:val="24"/>
          <w:szCs w:val="24"/>
        </w:rPr>
      </w:pPr>
      <w:r w:rsidRPr="00B861AC">
        <w:rPr>
          <w:rFonts w:ascii="Calibri" w:eastAsia="Aptos" w:hAnsi="Calibri" w:cs="Calibri"/>
          <w:sz w:val="24"/>
          <w:szCs w:val="24"/>
        </w:rPr>
        <w:t>No one seems to notice the impenetrable veil which has been drawn over the Soudan since the battle of Omdurman</w:t>
      </w:r>
      <w:r w:rsidR="00FD5026">
        <w:rPr>
          <w:rFonts w:ascii="Calibri" w:eastAsia="Aptos" w:hAnsi="Calibri" w:cs="Calibri"/>
          <w:sz w:val="24"/>
          <w:szCs w:val="24"/>
        </w:rPr>
        <w:t xml:space="preserve"> </w:t>
      </w:r>
      <w:r w:rsidRPr="00B861AC">
        <w:rPr>
          <w:rFonts w:ascii="Calibri" w:eastAsia="Aptos" w:hAnsi="Calibri" w:cs="Calibri"/>
          <w:sz w:val="24"/>
          <w:szCs w:val="24"/>
        </w:rPr>
        <w:t>… We are kept absolutely in the dark on all matters</w:t>
      </w:r>
      <w:r w:rsidR="00FD5026">
        <w:rPr>
          <w:rFonts w:ascii="Calibri" w:eastAsia="Aptos" w:hAnsi="Calibri" w:cs="Calibri"/>
          <w:sz w:val="24"/>
          <w:szCs w:val="24"/>
        </w:rPr>
        <w:t xml:space="preserve"> </w:t>
      </w:r>
      <w:r w:rsidRPr="00B861AC">
        <w:rPr>
          <w:rFonts w:ascii="Calibri" w:eastAsia="Aptos" w:hAnsi="Calibri" w:cs="Calibri"/>
          <w:sz w:val="24"/>
          <w:szCs w:val="24"/>
        </w:rPr>
        <w:t>…</w:t>
      </w:r>
      <w:r w:rsidR="00FD5026">
        <w:rPr>
          <w:rFonts w:ascii="Calibri" w:eastAsia="Aptos" w:hAnsi="Calibri" w:cs="Calibri"/>
          <w:sz w:val="24"/>
          <w:szCs w:val="24"/>
        </w:rPr>
        <w:t xml:space="preserve"> </w:t>
      </w:r>
      <w:r w:rsidRPr="00B861AC">
        <w:rPr>
          <w:rFonts w:ascii="Calibri" w:eastAsia="Aptos" w:hAnsi="Calibri" w:cs="Calibri"/>
          <w:sz w:val="24"/>
          <w:szCs w:val="24"/>
        </w:rPr>
        <w:t>No newspaper correspondents or private travellers are permitted to enter the Soudan. We knew more of what was going on there even under Dervish rule than now when the telegraph has been laid to Khartoum.</w:t>
      </w:r>
      <w:r w:rsidRPr="00B861AC">
        <w:rPr>
          <w:rFonts w:ascii="Calibri" w:eastAsia="Aptos" w:hAnsi="Calibri" w:cs="Calibri"/>
          <w:sz w:val="24"/>
          <w:szCs w:val="24"/>
          <w:vertAlign w:val="superscript"/>
        </w:rPr>
        <w:footnoteReference w:id="1766"/>
      </w:r>
    </w:p>
    <w:p w14:paraId="2504835B" w14:textId="601E1AE2" w:rsidR="00B861AC" w:rsidRPr="00B861AC" w:rsidRDefault="00B861AC" w:rsidP="00B861AC">
      <w:pPr>
        <w:spacing w:line="480" w:lineRule="auto"/>
        <w:jc w:val="both"/>
        <w:rPr>
          <w:rFonts w:ascii="Calibri" w:eastAsia="Aptos" w:hAnsi="Calibri" w:cs="Calibri"/>
          <w:sz w:val="24"/>
          <w:szCs w:val="24"/>
        </w:rPr>
      </w:pPr>
      <w:r w:rsidRPr="00B861AC">
        <w:rPr>
          <w:rFonts w:ascii="Calibri" w:eastAsia="Aptos" w:hAnsi="Calibri" w:cs="Calibri"/>
          <w:sz w:val="24"/>
          <w:szCs w:val="24"/>
        </w:rPr>
        <w:t xml:space="preserve">In later years, a reliance on censorship would develop into an active policy of misinformation about Sudanese slavery. J. W. E. Miller, who joined the Sudan Political Service in 1920, recalled an induction lecture on slavery. Writing to his father, he accepted that slavery ‘was a tricky and difficult problem’ and the ‘importance of changing slowly and gradually, making no abrupt upheaval’. Then: ‘To do this the thing must be kept quiet. If the B. P [British people] as represented by some of the Labour Party for example were to read what I have written they would raise </w:t>
      </w:r>
      <w:r w:rsidR="00CE542E">
        <w:rPr>
          <w:rFonts w:ascii="Calibri" w:eastAsia="Aptos" w:hAnsi="Calibri" w:cs="Calibri"/>
          <w:sz w:val="24"/>
          <w:szCs w:val="24"/>
        </w:rPr>
        <w:t>“</w:t>
      </w:r>
      <w:r w:rsidRPr="00B861AC">
        <w:rPr>
          <w:rFonts w:ascii="Calibri" w:eastAsia="Aptos" w:hAnsi="Calibri" w:cs="Calibri"/>
          <w:sz w:val="24"/>
          <w:szCs w:val="24"/>
        </w:rPr>
        <w:t>Cain</w:t>
      </w:r>
      <w:r w:rsidR="00CE542E">
        <w:rPr>
          <w:rFonts w:ascii="Calibri" w:eastAsia="Aptos" w:hAnsi="Calibri" w:cs="Calibri"/>
          <w:sz w:val="24"/>
          <w:szCs w:val="24"/>
        </w:rPr>
        <w:t>”</w:t>
      </w:r>
      <w:r w:rsidRPr="00B861AC">
        <w:rPr>
          <w:rFonts w:ascii="Calibri" w:eastAsia="Aptos" w:hAnsi="Calibri" w:cs="Calibri"/>
          <w:sz w:val="24"/>
          <w:szCs w:val="24"/>
        </w:rPr>
        <w:t xml:space="preserve"> over it</w:t>
      </w:r>
      <w:r w:rsidR="002D7426">
        <w:rPr>
          <w:rFonts w:ascii="Calibri" w:eastAsia="Aptos" w:hAnsi="Calibri" w:cs="Calibri"/>
          <w:sz w:val="24"/>
          <w:szCs w:val="24"/>
        </w:rPr>
        <w:t xml:space="preserve"> </w:t>
      </w:r>
      <w:r w:rsidRPr="00B861AC">
        <w:rPr>
          <w:rFonts w:ascii="Calibri" w:eastAsia="Aptos" w:hAnsi="Calibri" w:cs="Calibri"/>
          <w:sz w:val="24"/>
          <w:szCs w:val="24"/>
        </w:rPr>
        <w:t>… So don’t publish this.’</w:t>
      </w:r>
      <w:r w:rsidRPr="00B861AC">
        <w:rPr>
          <w:rFonts w:ascii="Calibri" w:eastAsia="Aptos" w:hAnsi="Calibri" w:cs="Calibri"/>
          <w:sz w:val="24"/>
          <w:szCs w:val="24"/>
          <w:vertAlign w:val="superscript"/>
        </w:rPr>
        <w:footnoteReference w:id="1767"/>
      </w:r>
      <w:r w:rsidRPr="00B861AC">
        <w:rPr>
          <w:rFonts w:ascii="Calibri" w:eastAsia="Aptos" w:hAnsi="Calibri" w:cs="Calibri"/>
          <w:sz w:val="24"/>
          <w:szCs w:val="24"/>
        </w:rPr>
        <w:t xml:space="preserve"> By strictly controlling the flow of information, the Condominium administration determinedly and successfully undermined its potential critics.</w:t>
      </w:r>
    </w:p>
    <w:p w14:paraId="39300763" w14:textId="21A99B99" w:rsidR="00B861AC" w:rsidRPr="00B861AC" w:rsidRDefault="00B861AC" w:rsidP="002D7426">
      <w:pPr>
        <w:spacing w:line="480" w:lineRule="auto"/>
        <w:ind w:firstLine="567"/>
        <w:jc w:val="both"/>
        <w:rPr>
          <w:rFonts w:ascii="Aptos" w:eastAsia="Aptos" w:hAnsi="Aptos" w:cs="Times New Roman"/>
          <w:color w:val="000000"/>
          <w:shd w:val="clear" w:color="auto" w:fill="FFFFFF"/>
        </w:rPr>
      </w:pPr>
      <w:r w:rsidRPr="00B861AC">
        <w:rPr>
          <w:rFonts w:ascii="Calibri" w:eastAsia="Aptos" w:hAnsi="Calibri" w:cs="Calibri"/>
          <w:sz w:val="24"/>
          <w:szCs w:val="24"/>
        </w:rPr>
        <w:t xml:space="preserve">Perhaps it was not too surprising, therefore, that opinions within the Churches followed the general mood of the country at large. And did so initially, at least, for the socio-economic reasons cited by the administration and approved in the national press. Before the Condominium, the economy of the Sudan was based on slave labour, a reliance that had been exacerbated by the fact that a sharp population decline during the Mahdiya had precipitated an acute labour shortage. A recruitment crisis in the Egyptian Army had also, it was claimed, necessitated a system of enforced conscription that meant that the Sudanese military was effectively ‘a slave army’. As Douglas Johnson has pointed out: </w:t>
      </w:r>
      <w:r w:rsidRPr="00B861AC">
        <w:rPr>
          <w:rFonts w:ascii="Calibri" w:eastAsia="Aptos" w:hAnsi="Calibri" w:cs="Calibri"/>
          <w:color w:val="000000"/>
          <w:sz w:val="24"/>
          <w:szCs w:val="24"/>
          <w:shd w:val="clear" w:color="auto" w:fill="FFFFFF"/>
        </w:rPr>
        <w:t>‘The lack of volunteers among the Southern Sudanese drove the government to measures of recruitment that were scarcely distinguishable from those adopted by the Turco-Egyptian regime’.</w:t>
      </w:r>
      <w:r w:rsidRPr="00B861AC">
        <w:rPr>
          <w:rFonts w:ascii="Calibri" w:eastAsia="Aptos" w:hAnsi="Calibri" w:cs="Calibri"/>
          <w:color w:val="000000"/>
          <w:sz w:val="24"/>
          <w:szCs w:val="24"/>
          <w:shd w:val="clear" w:color="auto" w:fill="FFFFFF"/>
          <w:vertAlign w:val="superscript"/>
        </w:rPr>
        <w:footnoteReference w:id="1768"/>
      </w:r>
      <w:r w:rsidR="002D7426">
        <w:rPr>
          <w:rFonts w:ascii="Calibri" w:eastAsia="Aptos" w:hAnsi="Calibri" w:cs="Calibri"/>
          <w:b/>
          <w:bCs/>
          <w:color w:val="000000"/>
          <w:shd w:val="clear" w:color="auto" w:fill="FFFFFF"/>
        </w:rPr>
        <w:t xml:space="preserve"> </w:t>
      </w:r>
      <w:r w:rsidRPr="00B861AC">
        <w:rPr>
          <w:rFonts w:ascii="Calibri" w:eastAsia="Aptos" w:hAnsi="Calibri" w:cs="Calibri"/>
          <w:color w:val="000000"/>
          <w:sz w:val="24"/>
          <w:szCs w:val="24"/>
          <w:shd w:val="clear" w:color="auto" w:fill="FFFFFF"/>
        </w:rPr>
        <w:t>Henry Jackson, a devout Anglican who joined the Sudan Political Service in 1907</w:t>
      </w:r>
      <w:r w:rsidR="002D7426">
        <w:rPr>
          <w:rFonts w:ascii="Calibri" w:eastAsia="Aptos" w:hAnsi="Calibri" w:cs="Calibri"/>
          <w:color w:val="000000"/>
          <w:sz w:val="24"/>
          <w:szCs w:val="24"/>
          <w:shd w:val="clear" w:color="auto" w:fill="FFFFFF"/>
        </w:rPr>
        <w:t>,</w:t>
      </w:r>
      <w:r w:rsidRPr="00B861AC">
        <w:rPr>
          <w:rFonts w:ascii="Calibri" w:eastAsia="Aptos" w:hAnsi="Calibri" w:cs="Calibri"/>
          <w:color w:val="000000"/>
          <w:sz w:val="24"/>
          <w:szCs w:val="24"/>
          <w:shd w:val="clear" w:color="auto" w:fill="FFFFFF"/>
          <w:vertAlign w:val="superscript"/>
        </w:rPr>
        <w:footnoteReference w:id="1769"/>
      </w:r>
      <w:r w:rsidRPr="00B861AC">
        <w:rPr>
          <w:rFonts w:ascii="Calibri" w:eastAsia="Aptos" w:hAnsi="Calibri" w:cs="Calibri"/>
          <w:color w:val="000000"/>
          <w:sz w:val="24"/>
          <w:szCs w:val="24"/>
          <w:shd w:val="clear" w:color="auto" w:fill="FFFFFF"/>
        </w:rPr>
        <w:t xml:space="preserve"> conceded that the government’s slavery policy was a ‘hateful’ but ‘necessary expedient’:</w:t>
      </w:r>
    </w:p>
    <w:p w14:paraId="029825D4" w14:textId="1F08C6E7" w:rsidR="00B861AC" w:rsidRPr="00B861AC" w:rsidRDefault="00B861AC" w:rsidP="002D7426">
      <w:pPr>
        <w:spacing w:line="360" w:lineRule="auto"/>
        <w:ind w:left="567"/>
        <w:jc w:val="both"/>
        <w:rPr>
          <w:rFonts w:ascii="Aptos" w:eastAsia="Aptos" w:hAnsi="Aptos" w:cs="Times New Roman"/>
          <w:bCs/>
        </w:rPr>
      </w:pPr>
      <w:r w:rsidRPr="00B861AC">
        <w:rPr>
          <w:rFonts w:ascii="Calibri" w:eastAsia="Aptos" w:hAnsi="Calibri" w:cs="Calibri"/>
          <w:bCs/>
          <w:sz w:val="24"/>
          <w:szCs w:val="24"/>
        </w:rPr>
        <w:t>It was impossible for the government to legislate for the immediate emancipation of all slaves at a time when there were no funds with which to pay compensation to the slave- owners. Not only were the Sudanese dependant on slave labour, but many of the owners had invested a large proportion of their capital in buying slaves. Compulsory emancipation without the payment of adequate compensation would therefore have been grossly unfair to the owners and disruptive of the economic life of the country.</w:t>
      </w:r>
      <w:r w:rsidRPr="00B861AC">
        <w:rPr>
          <w:rFonts w:ascii="Calibri" w:eastAsia="Aptos" w:hAnsi="Calibri" w:cs="Calibri"/>
          <w:bCs/>
          <w:sz w:val="24"/>
          <w:szCs w:val="24"/>
          <w:vertAlign w:val="superscript"/>
        </w:rPr>
        <w:footnoteReference w:id="1770"/>
      </w:r>
    </w:p>
    <w:p w14:paraId="21EFE6B9" w14:textId="7DFA3FF7" w:rsidR="00B861AC" w:rsidRPr="00B861AC" w:rsidRDefault="00B861AC" w:rsidP="00B861AC">
      <w:pPr>
        <w:spacing w:line="480" w:lineRule="auto"/>
        <w:jc w:val="both"/>
        <w:rPr>
          <w:rFonts w:ascii="Aptos" w:eastAsia="Aptos" w:hAnsi="Aptos" w:cs="Times New Roman"/>
        </w:rPr>
      </w:pPr>
      <w:r w:rsidRPr="00B861AC">
        <w:rPr>
          <w:rFonts w:ascii="Calibri" w:eastAsia="Aptos" w:hAnsi="Calibri" w:cs="Calibri"/>
          <w:bCs/>
          <w:color w:val="000000"/>
          <w:sz w:val="24"/>
          <w:szCs w:val="24"/>
          <w:shd w:val="clear" w:color="auto" w:fill="FFFFFF"/>
        </w:rPr>
        <w:t xml:space="preserve">Such were the ‘very great practical difficulties encountered in the conduct of anti-slavery operations’ recognised by the </w:t>
      </w:r>
      <w:r w:rsidRPr="00B861AC">
        <w:rPr>
          <w:rFonts w:ascii="Calibri" w:eastAsia="Aptos" w:hAnsi="Calibri" w:cs="Calibri"/>
          <w:bCs/>
          <w:i/>
          <w:iCs/>
          <w:color w:val="000000"/>
          <w:sz w:val="24"/>
          <w:szCs w:val="24"/>
          <w:shd w:val="clear" w:color="auto" w:fill="FFFFFF"/>
        </w:rPr>
        <w:t>Anti-Slavery Reporter</w:t>
      </w:r>
      <w:r w:rsidRPr="00B861AC">
        <w:rPr>
          <w:rFonts w:ascii="Calibri" w:eastAsia="Aptos" w:hAnsi="Calibri" w:cs="Calibri"/>
          <w:bCs/>
          <w:color w:val="000000"/>
          <w:sz w:val="24"/>
          <w:szCs w:val="24"/>
          <w:shd w:val="clear" w:color="auto" w:fill="FFFFFF"/>
        </w:rPr>
        <w:t>.</w:t>
      </w:r>
      <w:r w:rsidRPr="00B861AC">
        <w:rPr>
          <w:rFonts w:ascii="Calibri" w:eastAsia="Aptos" w:hAnsi="Calibri" w:cs="Calibri"/>
          <w:bCs/>
          <w:color w:val="000000"/>
          <w:sz w:val="24"/>
          <w:szCs w:val="24"/>
          <w:shd w:val="clear" w:color="auto" w:fill="FFFFFF"/>
          <w:vertAlign w:val="superscript"/>
        </w:rPr>
        <w:footnoteReference w:id="1771"/>
      </w:r>
      <w:r w:rsidRPr="00B861AC">
        <w:rPr>
          <w:rFonts w:ascii="Calibri" w:eastAsia="Aptos" w:hAnsi="Calibri" w:cs="Calibri"/>
          <w:bCs/>
          <w:color w:val="000000"/>
          <w:sz w:val="24"/>
          <w:szCs w:val="24"/>
          <w:shd w:val="clear" w:color="auto" w:fill="FFFFFF"/>
        </w:rPr>
        <w:t xml:space="preserve"> Commentators in the religious press invariably agreed with the conclusion of the </w:t>
      </w:r>
      <w:r w:rsidRPr="00B861AC">
        <w:rPr>
          <w:rFonts w:ascii="Calibri" w:eastAsia="Aptos" w:hAnsi="Calibri" w:cs="Calibri"/>
          <w:bCs/>
          <w:i/>
          <w:iCs/>
          <w:color w:val="000000"/>
          <w:sz w:val="24"/>
          <w:szCs w:val="24"/>
          <w:shd w:val="clear" w:color="auto" w:fill="FFFFFF"/>
        </w:rPr>
        <w:t xml:space="preserve">Times </w:t>
      </w:r>
      <w:r w:rsidRPr="00B861AC">
        <w:rPr>
          <w:rFonts w:ascii="Calibri" w:eastAsia="Aptos" w:hAnsi="Calibri" w:cs="Calibri"/>
          <w:bCs/>
          <w:color w:val="000000"/>
          <w:sz w:val="24"/>
          <w:szCs w:val="24"/>
          <w:shd w:val="clear" w:color="auto" w:fill="FFFFFF"/>
        </w:rPr>
        <w:t>that: ‘The interval of Mahdist anarchy has made it hard to fix these responsibilities and rights on an equitable basis’.</w:t>
      </w:r>
      <w:r w:rsidRPr="00B861AC">
        <w:rPr>
          <w:rFonts w:ascii="Calibri" w:eastAsia="Aptos" w:hAnsi="Calibri" w:cs="Calibri"/>
          <w:bCs/>
          <w:color w:val="000000"/>
          <w:sz w:val="24"/>
          <w:szCs w:val="24"/>
          <w:shd w:val="clear" w:color="auto" w:fill="FFFFFF"/>
          <w:vertAlign w:val="superscript"/>
        </w:rPr>
        <w:footnoteReference w:id="1772"/>
      </w:r>
      <w:r w:rsidRPr="00B861AC">
        <w:rPr>
          <w:rFonts w:ascii="Calibri" w:eastAsia="Aptos" w:hAnsi="Calibri" w:cs="Calibri"/>
          <w:bCs/>
          <w:color w:val="000000"/>
          <w:sz w:val="24"/>
          <w:szCs w:val="24"/>
          <w:shd w:val="clear" w:color="auto" w:fill="FFFFFF"/>
        </w:rPr>
        <w:t xml:space="preserve"> Thus, as the </w:t>
      </w:r>
      <w:r w:rsidRPr="00B861AC">
        <w:rPr>
          <w:rFonts w:ascii="Calibri" w:eastAsia="Aptos" w:hAnsi="Calibri" w:cs="Calibri"/>
          <w:bCs/>
          <w:i/>
          <w:iCs/>
          <w:color w:val="000000"/>
          <w:sz w:val="24"/>
          <w:szCs w:val="24"/>
          <w:shd w:val="clear" w:color="auto" w:fill="FFFFFF"/>
        </w:rPr>
        <w:t xml:space="preserve">Tablet </w:t>
      </w:r>
      <w:r w:rsidRPr="00B861AC">
        <w:rPr>
          <w:rFonts w:ascii="Calibri" w:eastAsia="Aptos" w:hAnsi="Calibri" w:cs="Calibri"/>
          <w:bCs/>
          <w:color w:val="000000"/>
          <w:sz w:val="24"/>
          <w:szCs w:val="24"/>
          <w:shd w:val="clear" w:color="auto" w:fill="FFFFFF"/>
        </w:rPr>
        <w:t>stated, approving the assessment of Kitchener’s administration: ‘</w:t>
      </w:r>
      <w:r w:rsidRPr="00B861AC">
        <w:rPr>
          <w:rFonts w:ascii="Calibri" w:eastAsia="Aptos" w:hAnsi="Calibri" w:cs="Calibri"/>
          <w:color w:val="000000"/>
          <w:sz w:val="24"/>
          <w:szCs w:val="24"/>
          <w:shd w:val="clear" w:color="auto" w:fill="FFFFFF"/>
        </w:rPr>
        <w:t>The Sirdar points out that it is not in the interests of the general progress of the country that slaves should leave their masters, thus dislocating the labour, convulsing the domestic life of the country, and offering a premium on idleness.’</w:t>
      </w:r>
      <w:r w:rsidRPr="00B861AC">
        <w:rPr>
          <w:rFonts w:ascii="Calibri" w:eastAsia="Aptos" w:hAnsi="Calibri" w:cs="Calibri"/>
          <w:color w:val="000000"/>
          <w:sz w:val="24"/>
          <w:szCs w:val="24"/>
          <w:shd w:val="clear" w:color="auto" w:fill="FFFFFF"/>
          <w:vertAlign w:val="superscript"/>
        </w:rPr>
        <w:footnoteReference w:id="1773"/>
      </w:r>
    </w:p>
    <w:p w14:paraId="0B72FD3C" w14:textId="7C9F7FBF" w:rsidR="00B861AC" w:rsidRPr="00B861AC" w:rsidRDefault="00B861AC" w:rsidP="002D7426">
      <w:pPr>
        <w:spacing w:line="480" w:lineRule="auto"/>
        <w:ind w:firstLine="567"/>
        <w:jc w:val="both"/>
        <w:rPr>
          <w:rFonts w:ascii="Calibri" w:eastAsia="Aptos" w:hAnsi="Calibri" w:cs="Calibri"/>
          <w:color w:val="000000"/>
          <w:sz w:val="24"/>
          <w:szCs w:val="24"/>
          <w:shd w:val="clear" w:color="auto" w:fill="FFFFFF"/>
        </w:rPr>
      </w:pPr>
      <w:r w:rsidRPr="00B861AC">
        <w:rPr>
          <w:rFonts w:ascii="Calibri" w:eastAsia="Aptos" w:hAnsi="Calibri" w:cs="Calibri"/>
          <w:color w:val="000000"/>
          <w:sz w:val="24"/>
          <w:szCs w:val="24"/>
          <w:shd w:val="clear" w:color="auto" w:fill="FFFFFF"/>
        </w:rPr>
        <w:t>Christians in the Churches, firmly of the view that Islam in the Sudan represented a false but dangerously militant faith, could also appreciate the asserted need to avoid any hasty or ill-judged move that might antagonise ‘the pious progeny of Moslem totalitarianism’.</w:t>
      </w:r>
      <w:r w:rsidRPr="00B861AC">
        <w:rPr>
          <w:rFonts w:ascii="Calibri" w:eastAsia="Aptos" w:hAnsi="Calibri" w:cs="Calibri"/>
          <w:color w:val="000000"/>
          <w:sz w:val="24"/>
          <w:szCs w:val="24"/>
          <w:shd w:val="clear" w:color="auto" w:fill="FFFFFF"/>
          <w:vertAlign w:val="superscript"/>
        </w:rPr>
        <w:footnoteReference w:id="1774"/>
      </w:r>
      <w:r w:rsidRPr="00B861AC">
        <w:rPr>
          <w:rFonts w:ascii="Calibri" w:eastAsia="Aptos" w:hAnsi="Calibri" w:cs="Calibri"/>
          <w:color w:val="000000"/>
          <w:sz w:val="24"/>
          <w:szCs w:val="24"/>
          <w:shd w:val="clear" w:color="auto" w:fill="FFFFFF"/>
        </w:rPr>
        <w:t xml:space="preserve"> ‘The Soudan’, wrote Sidney Peel, an army officer and journalist who arrived in Khartoum shortly after the final defeat of the Khalifa, ‘is still full of combustible materials. Fanaticism and ignorant superstition combined are dangerous elements’.</w:t>
      </w:r>
      <w:r w:rsidRPr="00B861AC">
        <w:rPr>
          <w:rFonts w:ascii="Calibri" w:eastAsia="Aptos" w:hAnsi="Calibri" w:cs="Calibri"/>
          <w:color w:val="000000"/>
          <w:sz w:val="24"/>
          <w:szCs w:val="24"/>
          <w:shd w:val="clear" w:color="auto" w:fill="FFFFFF"/>
          <w:vertAlign w:val="superscript"/>
        </w:rPr>
        <w:footnoteReference w:id="1775"/>
      </w:r>
      <w:r w:rsidRPr="00B861AC">
        <w:rPr>
          <w:rFonts w:ascii="Calibri" w:eastAsia="Aptos" w:hAnsi="Calibri" w:cs="Calibri"/>
          <w:color w:val="000000"/>
          <w:sz w:val="24"/>
          <w:szCs w:val="24"/>
          <w:shd w:val="clear" w:color="auto" w:fill="FFFFFF"/>
        </w:rPr>
        <w:t xml:space="preserve"> Sir Stewart Symes, another Army Officer who was first posted to the Sudan in 1906</w:t>
      </w:r>
      <w:r w:rsidR="002D7426">
        <w:rPr>
          <w:rFonts w:ascii="Calibri" w:eastAsia="Aptos" w:hAnsi="Calibri" w:cs="Calibri"/>
          <w:color w:val="000000"/>
          <w:sz w:val="24"/>
          <w:szCs w:val="24"/>
          <w:shd w:val="clear" w:color="auto" w:fill="FFFFFF"/>
        </w:rPr>
        <w:t>,</w:t>
      </w:r>
      <w:r w:rsidRPr="00B861AC">
        <w:rPr>
          <w:rFonts w:ascii="Calibri" w:eastAsia="Aptos" w:hAnsi="Calibri" w:cs="Calibri"/>
          <w:color w:val="000000"/>
          <w:sz w:val="24"/>
          <w:szCs w:val="24"/>
          <w:shd w:val="clear" w:color="auto" w:fill="FFFFFF"/>
          <w:vertAlign w:val="superscript"/>
        </w:rPr>
        <w:footnoteReference w:id="1776"/>
      </w:r>
      <w:r w:rsidRPr="00B861AC">
        <w:rPr>
          <w:rFonts w:ascii="Calibri" w:eastAsia="Aptos" w:hAnsi="Calibri" w:cs="Calibri"/>
          <w:color w:val="000000"/>
          <w:sz w:val="24"/>
          <w:szCs w:val="24"/>
          <w:shd w:val="clear" w:color="auto" w:fill="FFFFFF"/>
        </w:rPr>
        <w:t xml:space="preserve"> was similarly convinced of a residual but ongoing Mahdist threat, to the extent that the ‘flare of fanaticism could quickly fire the </w:t>
      </w:r>
      <w:proofErr w:type="spellStart"/>
      <w:r w:rsidRPr="00B861AC">
        <w:rPr>
          <w:rFonts w:ascii="Calibri" w:eastAsia="Aptos" w:hAnsi="Calibri" w:cs="Calibri"/>
          <w:color w:val="000000"/>
          <w:sz w:val="24"/>
          <w:szCs w:val="24"/>
          <w:shd w:val="clear" w:color="auto" w:fill="FFFFFF"/>
        </w:rPr>
        <w:t>tinders</w:t>
      </w:r>
      <w:proofErr w:type="spellEnd"/>
      <w:r w:rsidRPr="00B861AC">
        <w:rPr>
          <w:rFonts w:ascii="Calibri" w:eastAsia="Aptos" w:hAnsi="Calibri" w:cs="Calibri"/>
          <w:color w:val="000000"/>
          <w:sz w:val="24"/>
          <w:szCs w:val="24"/>
          <w:shd w:val="clear" w:color="auto" w:fill="FFFFFF"/>
        </w:rPr>
        <w:t xml:space="preserve"> of any local discontent’.</w:t>
      </w:r>
      <w:r w:rsidRPr="00B861AC">
        <w:rPr>
          <w:rFonts w:ascii="Calibri" w:eastAsia="Aptos" w:hAnsi="Calibri" w:cs="Calibri"/>
          <w:color w:val="000000"/>
          <w:sz w:val="24"/>
          <w:szCs w:val="24"/>
          <w:shd w:val="clear" w:color="auto" w:fill="FFFFFF"/>
          <w:vertAlign w:val="superscript"/>
        </w:rPr>
        <w:footnoteReference w:id="1777"/>
      </w:r>
      <w:r w:rsidRPr="00B861AC">
        <w:rPr>
          <w:rFonts w:ascii="Calibri" w:eastAsia="Aptos" w:hAnsi="Calibri" w:cs="Calibri"/>
          <w:color w:val="000000"/>
          <w:sz w:val="24"/>
          <w:szCs w:val="24"/>
          <w:shd w:val="clear" w:color="auto" w:fill="FFFFFF"/>
        </w:rPr>
        <w:t xml:space="preserve"> And so a precipitous abolition of domestic slavery ran the risk, it was alleged, of triggering a renewed, revitalised Mahdist revolt. ‘Such a step’, noted Jackson, ‘might have caused a widespread rebellion against the government and so brought a return to the chaotic conditions of the nineteenth century’.</w:t>
      </w:r>
      <w:r w:rsidRPr="00B861AC">
        <w:rPr>
          <w:rFonts w:ascii="Calibri" w:eastAsia="Aptos" w:hAnsi="Calibri" w:cs="Calibri"/>
          <w:color w:val="000000"/>
          <w:sz w:val="24"/>
          <w:szCs w:val="24"/>
          <w:shd w:val="clear" w:color="auto" w:fill="FFFFFF"/>
          <w:vertAlign w:val="superscript"/>
        </w:rPr>
        <w:footnoteReference w:id="1778"/>
      </w:r>
    </w:p>
    <w:p w14:paraId="5569AFDA" w14:textId="383188FA" w:rsidR="00B861AC" w:rsidRPr="00B861AC" w:rsidRDefault="00B861AC" w:rsidP="002D7426">
      <w:pPr>
        <w:spacing w:line="480" w:lineRule="auto"/>
        <w:ind w:firstLine="567"/>
        <w:jc w:val="both"/>
        <w:rPr>
          <w:rFonts w:ascii="Calibri" w:eastAsia="Aptos" w:hAnsi="Calibri" w:cs="Calibri"/>
          <w:color w:val="000000"/>
          <w:sz w:val="24"/>
          <w:szCs w:val="24"/>
          <w:shd w:val="clear" w:color="auto" w:fill="FFFFFF"/>
        </w:rPr>
      </w:pPr>
      <w:r w:rsidRPr="00B861AC">
        <w:rPr>
          <w:rFonts w:ascii="Calibri" w:eastAsia="Aptos" w:hAnsi="Calibri" w:cs="Calibri"/>
          <w:color w:val="000000"/>
          <w:sz w:val="24"/>
          <w:szCs w:val="24"/>
          <w:shd w:val="clear" w:color="auto" w:fill="FFFFFF"/>
        </w:rPr>
        <w:t>Allied to this ostensible concern was the understanding that domestic slavery was so embedded within the economic, social and religious life of the Sudan that it was necessarily difficult to abolish, either rapidly or at all. Robert Collins summed up the imperial dilemma: ‘The social order of the Sudan was predicated on slavery, a sociological conundrum, a repugnant custom, a regressive tradition, but still an institution which cemented the social fabric of the country whose administration in 1899 required imperial security at the least possible cost’.</w:t>
      </w:r>
      <w:r w:rsidRPr="00B861AC">
        <w:rPr>
          <w:rFonts w:ascii="Calibri" w:eastAsia="Aptos" w:hAnsi="Calibri" w:cs="Calibri"/>
          <w:color w:val="000000"/>
          <w:sz w:val="24"/>
          <w:szCs w:val="24"/>
          <w:shd w:val="clear" w:color="auto" w:fill="FFFFFF"/>
          <w:vertAlign w:val="superscript"/>
        </w:rPr>
        <w:footnoteReference w:id="1779"/>
      </w:r>
      <w:r w:rsidRPr="00B861AC">
        <w:rPr>
          <w:rFonts w:ascii="Calibri" w:eastAsia="Aptos" w:hAnsi="Calibri" w:cs="Calibri"/>
          <w:color w:val="000000"/>
          <w:sz w:val="24"/>
          <w:szCs w:val="24"/>
          <w:shd w:val="clear" w:color="auto" w:fill="FFFFFF"/>
        </w:rPr>
        <w:t xml:space="preserve"> Within British Christian opinion, this awareness had emerged belatedly, but its influence was tangible during the early years of the Condominium. As S</w:t>
      </w:r>
      <w:r w:rsidR="00751FFD">
        <w:rPr>
          <w:rFonts w:ascii="Calibri" w:eastAsia="Aptos" w:hAnsi="Calibri" w:cs="Calibri"/>
          <w:color w:val="000000"/>
          <w:sz w:val="24"/>
          <w:szCs w:val="24"/>
          <w:shd w:val="clear" w:color="auto" w:fill="FFFFFF"/>
        </w:rPr>
        <w:t>i</w:t>
      </w:r>
      <w:r w:rsidRPr="00B861AC">
        <w:rPr>
          <w:rFonts w:ascii="Calibri" w:eastAsia="Aptos" w:hAnsi="Calibri" w:cs="Calibri"/>
          <w:color w:val="000000"/>
          <w:sz w:val="24"/>
          <w:szCs w:val="24"/>
          <w:shd w:val="clear" w:color="auto" w:fill="FFFFFF"/>
        </w:rPr>
        <w:t>dney Peel acknowledged: ‘The Arab’s domestic habits and customs have been completely based on slavery for centuries’.</w:t>
      </w:r>
      <w:r w:rsidRPr="00B861AC">
        <w:rPr>
          <w:rFonts w:ascii="Calibri" w:eastAsia="Aptos" w:hAnsi="Calibri" w:cs="Calibri"/>
          <w:color w:val="000000"/>
          <w:sz w:val="24"/>
          <w:szCs w:val="24"/>
          <w:shd w:val="clear" w:color="auto" w:fill="FFFFFF"/>
          <w:vertAlign w:val="superscript"/>
        </w:rPr>
        <w:footnoteReference w:id="1780"/>
      </w:r>
      <w:r w:rsidRPr="00B861AC">
        <w:rPr>
          <w:rFonts w:ascii="Calibri" w:eastAsia="Aptos" w:hAnsi="Calibri" w:cs="Calibri"/>
          <w:color w:val="000000"/>
          <w:sz w:val="24"/>
          <w:szCs w:val="24"/>
          <w:shd w:val="clear" w:color="auto" w:fill="FFFFFF"/>
        </w:rPr>
        <w:t xml:space="preserve"> Indeed, as late as 1929, by which time British opinion had hardened against the administration’s failure to tackle slavery in the Sudan, Charles de Bunsen, a devout member of the Sudan Political Service</w:t>
      </w:r>
      <w:r w:rsidR="002D7154">
        <w:rPr>
          <w:rFonts w:ascii="Calibri" w:eastAsia="Aptos" w:hAnsi="Calibri" w:cs="Calibri"/>
          <w:color w:val="000000"/>
          <w:sz w:val="24"/>
          <w:szCs w:val="24"/>
          <w:shd w:val="clear" w:color="auto" w:fill="FFFFFF"/>
        </w:rPr>
        <w:t>,</w:t>
      </w:r>
      <w:r w:rsidRPr="00B861AC">
        <w:rPr>
          <w:rFonts w:ascii="Calibri" w:eastAsia="Aptos" w:hAnsi="Calibri" w:cs="Calibri"/>
          <w:color w:val="000000"/>
          <w:sz w:val="24"/>
          <w:szCs w:val="24"/>
          <w:shd w:val="clear" w:color="auto" w:fill="FFFFFF"/>
          <w:vertAlign w:val="superscript"/>
        </w:rPr>
        <w:footnoteReference w:id="1781"/>
      </w:r>
      <w:r w:rsidRPr="00B861AC">
        <w:rPr>
          <w:rFonts w:ascii="Calibri" w:eastAsia="Aptos" w:hAnsi="Calibri" w:cs="Calibri"/>
          <w:color w:val="000000"/>
          <w:sz w:val="24"/>
          <w:szCs w:val="24"/>
          <w:shd w:val="clear" w:color="auto" w:fill="FFFFFF"/>
        </w:rPr>
        <w:t xml:space="preserve"> expressed the view that ‘the Government are rushing things a bit too fast’. ‘This slavery is very difficult’, he added, and: ‘I don’t think you will ever get rid of it entirely among the </w:t>
      </w:r>
      <w:r w:rsidR="00DD4306">
        <w:rPr>
          <w:rFonts w:ascii="Calibri" w:eastAsia="Aptos" w:hAnsi="Calibri" w:cs="Calibri"/>
          <w:color w:val="000000"/>
          <w:sz w:val="24"/>
          <w:szCs w:val="24"/>
          <w:shd w:val="clear" w:color="auto" w:fill="FFFFFF"/>
        </w:rPr>
        <w:t>“</w:t>
      </w:r>
      <w:r w:rsidRPr="00B861AC">
        <w:rPr>
          <w:rFonts w:ascii="Calibri" w:eastAsia="Aptos" w:hAnsi="Calibri" w:cs="Calibri"/>
          <w:color w:val="000000"/>
          <w:sz w:val="24"/>
          <w:szCs w:val="24"/>
          <w:shd w:val="clear" w:color="auto" w:fill="FFFFFF"/>
        </w:rPr>
        <w:t>lower classes</w:t>
      </w:r>
      <w:r w:rsidR="00DD4306">
        <w:rPr>
          <w:rFonts w:ascii="Calibri" w:eastAsia="Aptos" w:hAnsi="Calibri" w:cs="Calibri"/>
          <w:color w:val="000000"/>
          <w:sz w:val="24"/>
          <w:szCs w:val="24"/>
          <w:shd w:val="clear" w:color="auto" w:fill="FFFFFF"/>
        </w:rPr>
        <w:t>”</w:t>
      </w:r>
      <w:r w:rsidRPr="00B861AC">
        <w:rPr>
          <w:rFonts w:ascii="Calibri" w:eastAsia="Aptos" w:hAnsi="Calibri" w:cs="Calibri"/>
          <w:color w:val="000000"/>
          <w:sz w:val="24"/>
          <w:szCs w:val="24"/>
          <w:shd w:val="clear" w:color="auto" w:fill="FFFFFF"/>
        </w:rPr>
        <w:t>’.</w:t>
      </w:r>
      <w:r w:rsidRPr="00B861AC">
        <w:rPr>
          <w:rFonts w:ascii="Calibri" w:eastAsia="Aptos" w:hAnsi="Calibri" w:cs="Calibri"/>
          <w:color w:val="000000"/>
          <w:sz w:val="24"/>
          <w:szCs w:val="24"/>
          <w:shd w:val="clear" w:color="auto" w:fill="FFFFFF"/>
          <w:vertAlign w:val="superscript"/>
        </w:rPr>
        <w:footnoteReference w:id="1782"/>
      </w:r>
    </w:p>
    <w:p w14:paraId="528C1BDB" w14:textId="7181DEC6" w:rsidR="00B861AC" w:rsidRPr="00B861AC" w:rsidRDefault="00B861AC" w:rsidP="002D7154">
      <w:pPr>
        <w:spacing w:line="480" w:lineRule="auto"/>
        <w:ind w:firstLine="567"/>
        <w:jc w:val="both"/>
        <w:rPr>
          <w:rFonts w:ascii="Calibri" w:eastAsia="Aptos" w:hAnsi="Calibri" w:cs="Calibri"/>
          <w:color w:val="000000"/>
          <w:sz w:val="24"/>
          <w:szCs w:val="24"/>
          <w:shd w:val="clear" w:color="auto" w:fill="FFFFFF"/>
        </w:rPr>
      </w:pPr>
      <w:r w:rsidRPr="00B861AC">
        <w:rPr>
          <w:rFonts w:ascii="Calibri" w:eastAsia="Aptos" w:hAnsi="Calibri" w:cs="Calibri"/>
          <w:color w:val="000000"/>
          <w:sz w:val="24"/>
          <w:szCs w:val="24"/>
          <w:shd w:val="clear" w:color="auto" w:fill="FFFFFF"/>
        </w:rPr>
        <w:t xml:space="preserve">In this climate of pragmatic compromise, it is clear that many Christians within the Churches turned to several consoling but contentious re-evaluations. The first was the assertion that domestic slavery in the Sudan was not actually as bad as had been depicted historically. ‘There can be no doubt’, asserted the </w:t>
      </w:r>
      <w:r w:rsidRPr="00B861AC">
        <w:rPr>
          <w:rFonts w:ascii="Calibri" w:eastAsia="Aptos" w:hAnsi="Calibri" w:cs="Calibri"/>
          <w:i/>
          <w:iCs/>
          <w:color w:val="000000"/>
          <w:sz w:val="24"/>
          <w:szCs w:val="24"/>
          <w:shd w:val="clear" w:color="auto" w:fill="FFFFFF"/>
        </w:rPr>
        <w:t xml:space="preserve">Anti-Slavery Reporter </w:t>
      </w:r>
      <w:r w:rsidRPr="00B861AC">
        <w:rPr>
          <w:rFonts w:ascii="Calibri" w:eastAsia="Aptos" w:hAnsi="Calibri" w:cs="Calibri"/>
          <w:color w:val="000000"/>
          <w:sz w:val="24"/>
          <w:szCs w:val="24"/>
          <w:shd w:val="clear" w:color="auto" w:fill="FFFFFF"/>
        </w:rPr>
        <w:t>in 1901, ‘that many masters treat their domestic slaves with the greatest of kindness and go so far as to consider them almost members of the family’.</w:t>
      </w:r>
      <w:r w:rsidRPr="00B861AC">
        <w:rPr>
          <w:rFonts w:ascii="Calibri" w:eastAsia="Aptos" w:hAnsi="Calibri" w:cs="Calibri"/>
          <w:color w:val="000000"/>
          <w:sz w:val="24"/>
          <w:szCs w:val="24"/>
          <w:shd w:val="clear" w:color="auto" w:fill="FFFFFF"/>
          <w:vertAlign w:val="superscript"/>
        </w:rPr>
        <w:footnoteReference w:id="1783"/>
      </w:r>
      <w:r w:rsidRPr="00B861AC">
        <w:rPr>
          <w:rFonts w:ascii="Calibri" w:eastAsia="Aptos" w:hAnsi="Calibri" w:cs="Calibri"/>
          <w:color w:val="000000"/>
          <w:sz w:val="24"/>
          <w:szCs w:val="24"/>
          <w:shd w:val="clear" w:color="auto" w:fill="FFFFFF"/>
        </w:rPr>
        <w:t xml:space="preserve"> Charles de Bunsen concurred: ‘One must remember, don’t you think, that their slaves are not as a rule a la Uncle Tom’s Cabin’.</w:t>
      </w:r>
      <w:r w:rsidRPr="00B861AC">
        <w:rPr>
          <w:rFonts w:ascii="Calibri" w:eastAsia="Aptos" w:hAnsi="Calibri" w:cs="Calibri"/>
          <w:color w:val="000000"/>
          <w:sz w:val="24"/>
          <w:szCs w:val="24"/>
          <w:shd w:val="clear" w:color="auto" w:fill="FFFFFF"/>
          <w:vertAlign w:val="superscript"/>
        </w:rPr>
        <w:footnoteReference w:id="1784"/>
      </w:r>
      <w:r w:rsidRPr="00B861AC">
        <w:rPr>
          <w:rFonts w:ascii="Calibri" w:eastAsia="Aptos" w:hAnsi="Calibri" w:cs="Calibri"/>
          <w:color w:val="000000"/>
          <w:sz w:val="24"/>
          <w:szCs w:val="24"/>
          <w:shd w:val="clear" w:color="auto" w:fill="FFFFFF"/>
        </w:rPr>
        <w:t xml:space="preserve"> Secondly, that amidst the irresistible progress of Britain’s civilising ‘pax </w:t>
      </w:r>
      <w:proofErr w:type="spellStart"/>
      <w:r w:rsidRPr="00B861AC">
        <w:rPr>
          <w:rFonts w:ascii="Calibri" w:eastAsia="Aptos" w:hAnsi="Calibri" w:cs="Calibri"/>
          <w:color w:val="000000"/>
          <w:sz w:val="24"/>
          <w:szCs w:val="24"/>
          <w:shd w:val="clear" w:color="auto" w:fill="FFFFFF"/>
        </w:rPr>
        <w:t>Sudanica</w:t>
      </w:r>
      <w:proofErr w:type="spellEnd"/>
      <w:r w:rsidRPr="00B861AC">
        <w:rPr>
          <w:rFonts w:ascii="Calibri" w:eastAsia="Aptos" w:hAnsi="Calibri" w:cs="Calibri"/>
          <w:color w:val="000000"/>
          <w:sz w:val="24"/>
          <w:szCs w:val="24"/>
          <w:shd w:val="clear" w:color="auto" w:fill="FFFFFF"/>
        </w:rPr>
        <w:t>’</w:t>
      </w:r>
      <w:r w:rsidR="002D7154">
        <w:rPr>
          <w:rFonts w:ascii="Calibri" w:eastAsia="Aptos" w:hAnsi="Calibri" w:cs="Calibri"/>
          <w:color w:val="000000"/>
          <w:sz w:val="24"/>
          <w:szCs w:val="24"/>
          <w:shd w:val="clear" w:color="auto" w:fill="FFFFFF"/>
        </w:rPr>
        <w:t>,</w:t>
      </w:r>
      <w:r w:rsidRPr="00B861AC">
        <w:rPr>
          <w:rFonts w:ascii="Calibri" w:eastAsia="Aptos" w:hAnsi="Calibri" w:cs="Calibri"/>
          <w:color w:val="000000"/>
          <w:sz w:val="24"/>
          <w:szCs w:val="24"/>
          <w:shd w:val="clear" w:color="auto" w:fill="FFFFFF"/>
          <w:vertAlign w:val="superscript"/>
        </w:rPr>
        <w:footnoteReference w:id="1785"/>
      </w:r>
      <w:r w:rsidRPr="00B861AC">
        <w:rPr>
          <w:rFonts w:ascii="Calibri" w:eastAsia="Aptos" w:hAnsi="Calibri" w:cs="Calibri"/>
          <w:color w:val="000000"/>
          <w:sz w:val="24"/>
          <w:szCs w:val="24"/>
          <w:shd w:val="clear" w:color="auto" w:fill="FFFFFF"/>
        </w:rPr>
        <w:t xml:space="preserve"> slavery would inevitably ‘die by natural processes’.</w:t>
      </w:r>
      <w:r w:rsidRPr="00B861AC">
        <w:rPr>
          <w:rFonts w:ascii="Calibri" w:eastAsia="Aptos" w:hAnsi="Calibri" w:cs="Calibri"/>
          <w:color w:val="000000"/>
          <w:sz w:val="24"/>
          <w:szCs w:val="24"/>
          <w:shd w:val="clear" w:color="auto" w:fill="FFFFFF"/>
          <w:vertAlign w:val="superscript"/>
        </w:rPr>
        <w:footnoteReference w:id="1786"/>
      </w:r>
      <w:r w:rsidRPr="00B861AC">
        <w:rPr>
          <w:rFonts w:ascii="Calibri" w:eastAsia="Aptos" w:hAnsi="Calibri" w:cs="Calibri"/>
          <w:color w:val="000000"/>
          <w:sz w:val="24"/>
          <w:szCs w:val="24"/>
          <w:shd w:val="clear" w:color="auto" w:fill="FFFFFF"/>
        </w:rPr>
        <w:t xml:space="preserve"> ‘The evils of the change will die out with the present generation’, wrote Sydney Peel.</w:t>
      </w:r>
      <w:r w:rsidRPr="00B861AC">
        <w:rPr>
          <w:rFonts w:ascii="Calibri" w:eastAsia="Aptos" w:hAnsi="Calibri" w:cs="Calibri"/>
          <w:color w:val="000000"/>
          <w:sz w:val="24"/>
          <w:szCs w:val="24"/>
          <w:shd w:val="clear" w:color="auto" w:fill="FFFFFF"/>
          <w:vertAlign w:val="superscript"/>
        </w:rPr>
        <w:footnoteReference w:id="1787"/>
      </w:r>
      <w:r w:rsidRPr="00B861AC">
        <w:rPr>
          <w:rFonts w:ascii="Calibri" w:eastAsia="Aptos" w:hAnsi="Calibri" w:cs="Calibri"/>
          <w:color w:val="000000"/>
          <w:sz w:val="24"/>
          <w:szCs w:val="24"/>
          <w:shd w:val="clear" w:color="auto" w:fill="FFFFFF"/>
        </w:rPr>
        <w:t xml:space="preserve"> Thus, advised the </w:t>
      </w:r>
      <w:r w:rsidRPr="00B861AC">
        <w:rPr>
          <w:rFonts w:ascii="Calibri" w:eastAsia="Aptos" w:hAnsi="Calibri" w:cs="Calibri"/>
          <w:i/>
          <w:iCs/>
          <w:color w:val="000000"/>
          <w:sz w:val="24"/>
          <w:szCs w:val="24"/>
          <w:shd w:val="clear" w:color="auto" w:fill="FFFFFF"/>
        </w:rPr>
        <w:t>Guardian</w:t>
      </w:r>
      <w:r w:rsidRPr="00B861AC">
        <w:rPr>
          <w:rFonts w:ascii="Calibri" w:eastAsia="Aptos" w:hAnsi="Calibri" w:cs="Calibri"/>
          <w:color w:val="000000"/>
          <w:sz w:val="24"/>
          <w:szCs w:val="24"/>
          <w:shd w:val="clear" w:color="auto" w:fill="FFFFFF"/>
        </w:rPr>
        <w:t>: ‘We must have patience. The work of reform must not be hurried’.</w:t>
      </w:r>
      <w:r w:rsidRPr="00B861AC">
        <w:rPr>
          <w:rFonts w:ascii="Calibri" w:eastAsia="Aptos" w:hAnsi="Calibri" w:cs="Calibri"/>
          <w:color w:val="000000"/>
          <w:sz w:val="24"/>
          <w:szCs w:val="24"/>
          <w:shd w:val="clear" w:color="auto" w:fill="FFFFFF"/>
          <w:vertAlign w:val="superscript"/>
        </w:rPr>
        <w:footnoteReference w:id="1788"/>
      </w:r>
      <w:r w:rsidRPr="00B861AC">
        <w:rPr>
          <w:rFonts w:ascii="Calibri" w:eastAsia="Aptos" w:hAnsi="Calibri" w:cs="Calibri"/>
          <w:color w:val="000000"/>
          <w:sz w:val="24"/>
          <w:szCs w:val="24"/>
          <w:shd w:val="clear" w:color="auto" w:fill="FFFFFF"/>
        </w:rPr>
        <w:t xml:space="preserve"> </w:t>
      </w:r>
    </w:p>
    <w:p w14:paraId="64157C58" w14:textId="1A8F4ACB" w:rsidR="00B861AC" w:rsidRPr="00B861AC" w:rsidRDefault="00B861AC" w:rsidP="002D7154">
      <w:pPr>
        <w:spacing w:line="480" w:lineRule="auto"/>
        <w:ind w:firstLine="567"/>
        <w:jc w:val="both"/>
        <w:rPr>
          <w:rFonts w:ascii="Aptos" w:eastAsia="Aptos" w:hAnsi="Aptos" w:cs="Times New Roman"/>
        </w:rPr>
      </w:pPr>
      <w:r w:rsidRPr="00B861AC">
        <w:rPr>
          <w:rFonts w:ascii="Calibri" w:eastAsia="Aptos" w:hAnsi="Calibri" w:cs="Calibri"/>
          <w:color w:val="000000"/>
          <w:sz w:val="24"/>
          <w:szCs w:val="24"/>
          <w:shd w:val="clear" w:color="auto" w:fill="FFFFFF"/>
        </w:rPr>
        <w:t>It was also clear that opinion within the Churches also followed the more pernicious tendency of exaggerating the Anglo-Egyptian government’s progress in abolishing Sudanese slavery. In April 1901, Lord Cromer’s Annual Report on Egypt and the Sudan repeated the contentious claim that: ‘The fact is now generally understood that slavery is abolished in the Soudan’.</w:t>
      </w:r>
      <w:r w:rsidRPr="00B861AC">
        <w:rPr>
          <w:rFonts w:ascii="Calibri" w:eastAsia="Aptos" w:hAnsi="Calibri" w:cs="Calibri"/>
          <w:color w:val="000000"/>
          <w:sz w:val="24"/>
          <w:szCs w:val="24"/>
          <w:shd w:val="clear" w:color="auto" w:fill="FFFFFF"/>
          <w:vertAlign w:val="superscript"/>
        </w:rPr>
        <w:footnoteReference w:id="1789"/>
      </w:r>
      <w:r w:rsidRPr="00B861AC">
        <w:rPr>
          <w:rFonts w:ascii="Calibri" w:eastAsia="Aptos" w:hAnsi="Calibri" w:cs="Calibri"/>
          <w:color w:val="000000"/>
          <w:sz w:val="24"/>
          <w:szCs w:val="24"/>
          <w:shd w:val="clear" w:color="auto" w:fill="FFFFFF"/>
        </w:rPr>
        <w:t xml:space="preserve"> This evaluation was repeated with enthusiasm in the national press. The </w:t>
      </w:r>
      <w:r w:rsidRPr="00B861AC">
        <w:rPr>
          <w:rFonts w:ascii="Calibri" w:eastAsia="Aptos" w:hAnsi="Calibri" w:cs="Calibri"/>
          <w:i/>
          <w:iCs/>
          <w:color w:val="000000"/>
          <w:sz w:val="24"/>
          <w:szCs w:val="24"/>
          <w:shd w:val="clear" w:color="auto" w:fill="FFFFFF"/>
        </w:rPr>
        <w:t>Times</w:t>
      </w:r>
      <w:r w:rsidRPr="00B861AC">
        <w:rPr>
          <w:rFonts w:ascii="Calibri" w:eastAsia="Aptos" w:hAnsi="Calibri" w:cs="Calibri"/>
          <w:color w:val="000000"/>
          <w:sz w:val="24"/>
          <w:szCs w:val="24"/>
          <w:shd w:val="clear" w:color="auto" w:fill="FFFFFF"/>
        </w:rPr>
        <w:t>, for example, reported that: ‘The slave-trade has been abolished, and, though slavery has not been utterly stamped out, it has been brought within narrow bounds, and its complete eradication is not outside the range of human vision’.</w:t>
      </w:r>
      <w:r w:rsidRPr="00B861AC">
        <w:rPr>
          <w:rFonts w:ascii="Calibri" w:eastAsia="Aptos" w:hAnsi="Calibri" w:cs="Calibri"/>
          <w:color w:val="000000"/>
          <w:sz w:val="24"/>
          <w:szCs w:val="24"/>
          <w:shd w:val="clear" w:color="auto" w:fill="FFFFFF"/>
          <w:vertAlign w:val="superscript"/>
        </w:rPr>
        <w:footnoteReference w:id="1790"/>
      </w:r>
      <w:r w:rsidRPr="00B861AC">
        <w:rPr>
          <w:rFonts w:ascii="Calibri" w:eastAsia="Aptos" w:hAnsi="Calibri" w:cs="Calibri"/>
          <w:color w:val="000000"/>
          <w:sz w:val="24"/>
          <w:szCs w:val="24"/>
          <w:shd w:val="clear" w:color="auto" w:fill="FFFFFF"/>
        </w:rPr>
        <w:t xml:space="preserve"> The </w:t>
      </w:r>
      <w:r w:rsidRPr="00B861AC">
        <w:rPr>
          <w:rFonts w:ascii="Calibri" w:eastAsia="Aptos" w:hAnsi="Calibri" w:cs="Calibri"/>
          <w:i/>
          <w:iCs/>
          <w:color w:val="000000"/>
          <w:sz w:val="24"/>
          <w:szCs w:val="24"/>
          <w:shd w:val="clear" w:color="auto" w:fill="FFFFFF"/>
        </w:rPr>
        <w:t xml:space="preserve">Anti-Slavery Reporter </w:t>
      </w:r>
      <w:r w:rsidRPr="00B861AC">
        <w:rPr>
          <w:rFonts w:ascii="Calibri" w:eastAsia="Aptos" w:hAnsi="Calibri" w:cs="Calibri"/>
          <w:color w:val="000000"/>
          <w:sz w:val="24"/>
          <w:szCs w:val="24"/>
          <w:shd w:val="clear" w:color="auto" w:fill="FFFFFF"/>
        </w:rPr>
        <w:t>agreed that ‘all trafficking has practically ceased’.</w:t>
      </w:r>
      <w:r w:rsidRPr="00B861AC">
        <w:rPr>
          <w:rFonts w:ascii="Calibri" w:eastAsia="Aptos" w:hAnsi="Calibri" w:cs="Calibri"/>
          <w:color w:val="000000"/>
          <w:sz w:val="24"/>
          <w:szCs w:val="24"/>
          <w:shd w:val="clear" w:color="auto" w:fill="FFFFFF"/>
          <w:vertAlign w:val="superscript"/>
        </w:rPr>
        <w:footnoteReference w:id="1791"/>
      </w:r>
      <w:r w:rsidRPr="00B861AC">
        <w:rPr>
          <w:rFonts w:ascii="Calibri" w:eastAsia="Aptos" w:hAnsi="Calibri" w:cs="Calibri"/>
          <w:color w:val="000000"/>
          <w:sz w:val="24"/>
          <w:szCs w:val="24"/>
          <w:shd w:val="clear" w:color="auto" w:fill="FFFFFF"/>
        </w:rPr>
        <w:t xml:space="preserve"> This was, at best, a wildly optimistic assessment, yet it reassured a British public whose support for the reconquest had been underpinned by the desire to abolish slavery in the Sudan. Unsurprisingly, therefore, opinions within the religious press followed the official narrative. The </w:t>
      </w:r>
      <w:r w:rsidRPr="00B861AC">
        <w:rPr>
          <w:rFonts w:ascii="Calibri" w:eastAsia="Aptos" w:hAnsi="Calibri" w:cs="Calibri"/>
          <w:i/>
          <w:iCs/>
          <w:color w:val="000000"/>
          <w:sz w:val="24"/>
          <w:szCs w:val="24"/>
          <w:shd w:val="clear" w:color="auto" w:fill="FFFFFF"/>
        </w:rPr>
        <w:t xml:space="preserve">Tablet </w:t>
      </w:r>
      <w:r w:rsidRPr="00B861AC">
        <w:rPr>
          <w:rFonts w:ascii="Calibri" w:eastAsia="Aptos" w:hAnsi="Calibri" w:cs="Calibri"/>
          <w:color w:val="000000"/>
          <w:sz w:val="24"/>
          <w:szCs w:val="24"/>
          <w:shd w:val="clear" w:color="auto" w:fill="FFFFFF"/>
        </w:rPr>
        <w:t>was typical in asserting that: ‘</w:t>
      </w:r>
      <w:r w:rsidRPr="00B861AC">
        <w:rPr>
          <w:rFonts w:ascii="Calibri" w:eastAsia="Aptos" w:hAnsi="Calibri" w:cs="Calibri"/>
          <w:sz w:val="24"/>
          <w:szCs w:val="24"/>
        </w:rPr>
        <w:t xml:space="preserve">And very pleasant for English ears is the official assurances that in Egypt proper </w:t>
      </w:r>
      <w:r w:rsidR="0076044A">
        <w:rPr>
          <w:rFonts w:ascii="Calibri" w:eastAsia="Aptos" w:hAnsi="Calibri" w:cs="Calibri"/>
          <w:sz w:val="24"/>
          <w:szCs w:val="24"/>
        </w:rPr>
        <w:t>‘</w:t>
      </w:r>
      <w:r w:rsidRPr="00B861AC">
        <w:rPr>
          <w:rFonts w:ascii="Calibri" w:eastAsia="Aptos" w:hAnsi="Calibri" w:cs="Calibri"/>
          <w:sz w:val="24"/>
          <w:szCs w:val="24"/>
        </w:rPr>
        <w:t>for all practical purposes the institution of slavery no longer exists</w:t>
      </w:r>
      <w:r w:rsidR="0076044A">
        <w:rPr>
          <w:rFonts w:ascii="Calibri" w:eastAsia="Aptos" w:hAnsi="Calibri" w:cs="Calibri"/>
          <w:sz w:val="24"/>
          <w:szCs w:val="24"/>
        </w:rPr>
        <w:t>’</w:t>
      </w:r>
      <w:r w:rsidRPr="00B861AC">
        <w:rPr>
          <w:rFonts w:ascii="Calibri" w:eastAsia="Aptos" w:hAnsi="Calibri" w:cs="Calibri"/>
          <w:sz w:val="24"/>
          <w:szCs w:val="24"/>
        </w:rPr>
        <w:t>. In other words, slavery has ceased to exist for the first time since the Pharaohs.’ And this version was remarkably enduring. Writing fifty years later in 1949, J. Spencer Trimingham, an Anglican priest who served as a CMS missionary to the Sudan and a noted twentieth century scholar on Islam in Africa, repeated the (misleading and by then discredited) view that with the establishment of the Condominium, ‘slave-trading was soon suppressed’.</w:t>
      </w:r>
      <w:r w:rsidRPr="00B861AC">
        <w:rPr>
          <w:rFonts w:ascii="Calibri" w:eastAsia="Aptos" w:hAnsi="Calibri" w:cs="Calibri"/>
          <w:sz w:val="24"/>
          <w:szCs w:val="24"/>
          <w:vertAlign w:val="superscript"/>
        </w:rPr>
        <w:footnoteReference w:id="1792"/>
      </w:r>
      <w:r w:rsidRPr="00B861AC">
        <w:rPr>
          <w:rFonts w:ascii="Calibri" w:eastAsia="Aptos" w:hAnsi="Calibri" w:cs="Calibri"/>
          <w:sz w:val="24"/>
          <w:szCs w:val="24"/>
        </w:rPr>
        <w:t xml:space="preserve"> </w:t>
      </w:r>
    </w:p>
    <w:p w14:paraId="2750295E" w14:textId="21A8C74F" w:rsidR="00B861AC" w:rsidRPr="00B861AC" w:rsidRDefault="00B861AC" w:rsidP="002D7154">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 xml:space="preserve">Notably, however, opinions within the </w:t>
      </w:r>
      <w:r w:rsidR="0000178D">
        <w:rPr>
          <w:rFonts w:ascii="Calibri" w:eastAsia="Aptos" w:hAnsi="Calibri" w:cs="Calibri"/>
          <w:sz w:val="24"/>
          <w:szCs w:val="24"/>
        </w:rPr>
        <w:t>C</w:t>
      </w:r>
      <w:r w:rsidRPr="00B861AC">
        <w:rPr>
          <w:rFonts w:ascii="Calibri" w:eastAsia="Aptos" w:hAnsi="Calibri" w:cs="Calibri"/>
          <w:sz w:val="24"/>
          <w:szCs w:val="24"/>
        </w:rPr>
        <w:t>hurches were also motivated by two concerns that were more specific to the Christian community.</w:t>
      </w:r>
    </w:p>
    <w:p w14:paraId="494FB61E" w14:textId="243B2C34" w:rsidR="00B861AC" w:rsidRPr="00B861AC" w:rsidRDefault="00B861AC" w:rsidP="002D7154">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First, Christian opposition to Mahdism had been stimulated by the belief that the Islam of the Mahdiya promoted vices that were fundamentally unchristian, ‘depravities’ like polygamy, sexual immorality and prostitution, crime and vagrancy. Owen Spencer Watkins, the Wesleyan Army Chaplain who entered Omdurman with Kitchener’s victorious army in September 1898, described the Khalifa’s capital as a ‘veritable African Sodom’, a ‘vast harem’ which ‘spoke of misery unsufferable, a tyranny of hell’.</w:t>
      </w:r>
      <w:r w:rsidRPr="00B861AC">
        <w:rPr>
          <w:rFonts w:ascii="Calibri" w:eastAsia="Aptos" w:hAnsi="Calibri" w:cs="Calibri"/>
          <w:sz w:val="24"/>
          <w:szCs w:val="24"/>
          <w:vertAlign w:val="superscript"/>
        </w:rPr>
        <w:footnoteReference w:id="1793"/>
      </w:r>
      <w:r w:rsidRPr="00B861AC">
        <w:rPr>
          <w:rFonts w:ascii="Calibri" w:eastAsia="Aptos" w:hAnsi="Calibri" w:cs="Calibri"/>
          <w:sz w:val="24"/>
          <w:szCs w:val="24"/>
        </w:rPr>
        <w:t xml:space="preserve"> Now, in the early years of the Condominium, it appeared that a hasty abolition of domestic slavery threatened to stimulate a similar corruption. ‘It is not difficult to point to evils which have arisen from the emancipation of the slaves’, wrote Sydney Peel. ‘It is a melancholy fact that many of the towns in the Sudan are crowded with freed slaves too lazy to do anything but steal, while the women have recourse to an even less reputable occupation’.</w:t>
      </w:r>
      <w:r w:rsidRPr="00B861AC">
        <w:rPr>
          <w:rFonts w:ascii="Calibri" w:eastAsia="Aptos" w:hAnsi="Calibri" w:cs="Calibri"/>
          <w:sz w:val="24"/>
          <w:szCs w:val="24"/>
          <w:vertAlign w:val="superscript"/>
        </w:rPr>
        <w:footnoteReference w:id="1794"/>
      </w:r>
      <w:r w:rsidRPr="00B861AC">
        <w:rPr>
          <w:rFonts w:ascii="Calibri" w:eastAsia="Aptos" w:hAnsi="Calibri" w:cs="Calibri"/>
          <w:sz w:val="24"/>
          <w:szCs w:val="24"/>
        </w:rPr>
        <w:t xml:space="preserve"> ‘This class, once they feel themselves free, do not readily go to work, although labour is much in demand’, agreed the </w:t>
      </w:r>
      <w:r w:rsidRPr="00B861AC">
        <w:rPr>
          <w:rFonts w:ascii="Calibri" w:eastAsia="Aptos" w:hAnsi="Calibri" w:cs="Calibri"/>
          <w:i/>
          <w:iCs/>
          <w:sz w:val="24"/>
          <w:szCs w:val="24"/>
        </w:rPr>
        <w:t>Anti-Slavery Reporter</w:t>
      </w:r>
      <w:r w:rsidRPr="00B861AC">
        <w:rPr>
          <w:rFonts w:ascii="Calibri" w:eastAsia="Aptos" w:hAnsi="Calibri" w:cs="Calibri"/>
          <w:sz w:val="24"/>
          <w:szCs w:val="24"/>
        </w:rPr>
        <w:t>.</w:t>
      </w:r>
      <w:r w:rsidRPr="00B861AC">
        <w:rPr>
          <w:rFonts w:ascii="Calibri" w:eastAsia="Aptos" w:hAnsi="Calibri" w:cs="Calibri"/>
          <w:sz w:val="24"/>
          <w:szCs w:val="24"/>
          <w:vertAlign w:val="superscript"/>
        </w:rPr>
        <w:footnoteReference w:id="1795"/>
      </w:r>
      <w:r w:rsidRPr="00B861AC">
        <w:rPr>
          <w:rFonts w:ascii="Calibri" w:eastAsia="Aptos" w:hAnsi="Calibri" w:cs="Calibri"/>
          <w:sz w:val="24"/>
          <w:szCs w:val="24"/>
        </w:rPr>
        <w:t xml:space="preserve"> Henry Jackson observed that: ‘Runaway slaves, of which there were a few, usually took to thieving or prostitution, according to their sex’.</w:t>
      </w:r>
      <w:r w:rsidRPr="00B861AC">
        <w:rPr>
          <w:rFonts w:ascii="Calibri" w:eastAsia="Aptos" w:hAnsi="Calibri" w:cs="Calibri"/>
          <w:sz w:val="24"/>
          <w:szCs w:val="24"/>
          <w:vertAlign w:val="superscript"/>
        </w:rPr>
        <w:footnoteReference w:id="1796"/>
      </w:r>
      <w:r w:rsidRPr="00B861AC">
        <w:rPr>
          <w:rFonts w:ascii="Calibri" w:eastAsia="Aptos" w:hAnsi="Calibri" w:cs="Calibri"/>
          <w:sz w:val="24"/>
          <w:szCs w:val="24"/>
        </w:rPr>
        <w:t xml:space="preserve"> J. W. E. Miller, a colleague of Jackson, agreed that ‘many slaves, if they got their freedom, are quite incapable of keeping themselves and would simply swell the population of vagabonds’.</w:t>
      </w:r>
      <w:r w:rsidRPr="00B861AC">
        <w:rPr>
          <w:rFonts w:ascii="Calibri" w:eastAsia="Aptos" w:hAnsi="Calibri" w:cs="Calibri"/>
          <w:sz w:val="24"/>
          <w:szCs w:val="24"/>
          <w:vertAlign w:val="superscript"/>
        </w:rPr>
        <w:footnoteReference w:id="1797"/>
      </w:r>
      <w:r w:rsidRPr="00B861AC">
        <w:rPr>
          <w:rFonts w:ascii="Calibri" w:eastAsia="Aptos" w:hAnsi="Calibri" w:cs="Calibri"/>
          <w:sz w:val="24"/>
          <w:szCs w:val="24"/>
        </w:rPr>
        <w:t xml:space="preserve"> E. H. Macintosh, another administrator with the Anglo- Egyptian Condominium, saw the abolition of domestic servitude as being ‘equivalent to condemning the slaves to death by hunger or destitution’.</w:t>
      </w:r>
      <w:r w:rsidRPr="00B861AC">
        <w:rPr>
          <w:rFonts w:ascii="Calibri" w:eastAsia="Aptos" w:hAnsi="Calibri" w:cs="Calibri"/>
          <w:sz w:val="24"/>
          <w:szCs w:val="24"/>
          <w:vertAlign w:val="superscript"/>
        </w:rPr>
        <w:footnoteReference w:id="1798"/>
      </w:r>
      <w:r w:rsidRPr="00B861AC">
        <w:rPr>
          <w:rFonts w:ascii="Calibri" w:eastAsia="Aptos" w:hAnsi="Calibri" w:cs="Calibri"/>
          <w:sz w:val="24"/>
          <w:szCs w:val="24"/>
        </w:rPr>
        <w:t xml:space="preserve"> Paradoxically, therefore, the perception that manumission harboured adverse societal consequences emerged as one of the stronger moral arguments against the impulsive abolition of Sudanese domestic slavery.</w:t>
      </w:r>
    </w:p>
    <w:p w14:paraId="120A74DE" w14:textId="7D09CC26" w:rsidR="00B861AC" w:rsidRPr="00B861AC" w:rsidRDefault="00B861AC" w:rsidP="002D7154">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The second factor really went to the heart of the issue. Christians throughout the Churches believed that Kitchener’s victory had ‘opened the door for the Gospel in the Sudan’.</w:t>
      </w:r>
      <w:r w:rsidRPr="00B861AC">
        <w:rPr>
          <w:rFonts w:ascii="Calibri" w:eastAsia="Aptos" w:hAnsi="Calibri" w:cs="Calibri"/>
          <w:sz w:val="24"/>
          <w:szCs w:val="24"/>
          <w:vertAlign w:val="superscript"/>
        </w:rPr>
        <w:footnoteReference w:id="1799"/>
      </w:r>
      <w:r w:rsidRPr="00B861AC">
        <w:rPr>
          <w:rFonts w:ascii="Calibri" w:eastAsia="Aptos" w:hAnsi="Calibri" w:cs="Calibri"/>
          <w:sz w:val="24"/>
          <w:szCs w:val="24"/>
        </w:rPr>
        <w:t xml:space="preserve"> The reconquest, stated the </w:t>
      </w:r>
      <w:r w:rsidRPr="00B861AC">
        <w:rPr>
          <w:rFonts w:ascii="Calibri" w:eastAsia="Aptos" w:hAnsi="Calibri" w:cs="Calibri"/>
          <w:i/>
          <w:iCs/>
          <w:sz w:val="24"/>
          <w:szCs w:val="24"/>
        </w:rPr>
        <w:t>Friend</w:t>
      </w:r>
      <w:r w:rsidRPr="00B861AC">
        <w:rPr>
          <w:rFonts w:ascii="Calibri" w:eastAsia="Aptos" w:hAnsi="Calibri" w:cs="Calibri"/>
          <w:sz w:val="24"/>
          <w:szCs w:val="24"/>
        </w:rPr>
        <w:t>, ‘constitutes a trumpet call to the Church of God to go out and possess the land for Jesus’.</w:t>
      </w:r>
      <w:r w:rsidRPr="00B861AC">
        <w:rPr>
          <w:rFonts w:ascii="Calibri" w:eastAsia="Aptos" w:hAnsi="Calibri" w:cs="Calibri"/>
          <w:sz w:val="24"/>
          <w:szCs w:val="24"/>
          <w:vertAlign w:val="superscript"/>
        </w:rPr>
        <w:footnoteReference w:id="1800"/>
      </w:r>
      <w:r w:rsidRPr="00B861AC">
        <w:rPr>
          <w:rFonts w:ascii="Calibri" w:eastAsia="Aptos" w:hAnsi="Calibri" w:cs="Calibri"/>
          <w:sz w:val="24"/>
          <w:szCs w:val="24"/>
        </w:rPr>
        <w:t xml:space="preserve"> The priority of the Churches, in other words, was mission, ‘a crusade to reach those peoples who are living without Christ’.</w:t>
      </w:r>
      <w:r w:rsidRPr="00B861AC">
        <w:rPr>
          <w:rFonts w:ascii="Calibri" w:eastAsia="Aptos" w:hAnsi="Calibri" w:cs="Calibri"/>
          <w:sz w:val="24"/>
          <w:szCs w:val="24"/>
          <w:vertAlign w:val="superscript"/>
        </w:rPr>
        <w:footnoteReference w:id="1801"/>
      </w:r>
      <w:r w:rsidRPr="00B861AC">
        <w:rPr>
          <w:rFonts w:ascii="Calibri" w:eastAsia="Aptos" w:hAnsi="Calibri" w:cs="Calibri"/>
          <w:sz w:val="24"/>
          <w:szCs w:val="24"/>
        </w:rPr>
        <w:t xml:space="preserve"> As such, the Churches were bitterly opposed to Kitchener’s prohibition of Christian proselytising in Khartoum and the ‘Arabic’ northern Sudan. The </w:t>
      </w:r>
      <w:r w:rsidRPr="00B861AC">
        <w:rPr>
          <w:rFonts w:ascii="Calibri" w:eastAsia="Aptos" w:hAnsi="Calibri" w:cs="Calibri"/>
          <w:i/>
          <w:iCs/>
          <w:sz w:val="24"/>
          <w:szCs w:val="24"/>
        </w:rPr>
        <w:t xml:space="preserve">Church Times </w:t>
      </w:r>
      <w:r w:rsidRPr="00B861AC">
        <w:rPr>
          <w:rFonts w:ascii="Calibri" w:eastAsia="Aptos" w:hAnsi="Calibri" w:cs="Calibri"/>
          <w:sz w:val="24"/>
          <w:szCs w:val="24"/>
        </w:rPr>
        <w:t>was particularly critical of the religious policy of the Condominium: ‘It would be easy to describe our rule in the Soudan as apostate, but it would be nearer the truth to describe it as stupid</w:t>
      </w:r>
      <w:r w:rsidR="002D7154">
        <w:rPr>
          <w:rFonts w:ascii="Calibri" w:eastAsia="Aptos" w:hAnsi="Calibri" w:cs="Calibri"/>
          <w:sz w:val="24"/>
          <w:szCs w:val="24"/>
        </w:rPr>
        <w:t xml:space="preserve"> </w:t>
      </w:r>
      <w:r w:rsidRPr="00B861AC">
        <w:rPr>
          <w:rFonts w:ascii="Calibri" w:eastAsia="Aptos" w:hAnsi="Calibri" w:cs="Calibri"/>
          <w:sz w:val="24"/>
          <w:szCs w:val="24"/>
        </w:rPr>
        <w:t>… What are we to think of these puppets who claim to have avenged Gordon?’</w:t>
      </w:r>
      <w:r w:rsidRPr="00B861AC">
        <w:rPr>
          <w:rFonts w:ascii="Calibri" w:eastAsia="Aptos" w:hAnsi="Calibri" w:cs="Calibri"/>
          <w:sz w:val="24"/>
          <w:szCs w:val="24"/>
          <w:vertAlign w:val="superscript"/>
        </w:rPr>
        <w:footnoteReference w:id="1802"/>
      </w:r>
      <w:r w:rsidRPr="00B861AC">
        <w:rPr>
          <w:rFonts w:ascii="Calibri" w:eastAsia="Aptos" w:hAnsi="Calibri" w:cs="Calibri"/>
          <w:sz w:val="24"/>
          <w:szCs w:val="24"/>
        </w:rPr>
        <w:t xml:space="preserve"> In August 1901, a CMS Memorandum to the Foreign Office on the exclusion of missionaries from the Sudan was supported and signed by the Archbishop of Canterbury. Such protests, against a policy which the </w:t>
      </w:r>
      <w:r w:rsidR="0000178D">
        <w:rPr>
          <w:rFonts w:ascii="Calibri" w:eastAsia="Aptos" w:hAnsi="Calibri" w:cs="Calibri"/>
          <w:sz w:val="24"/>
          <w:szCs w:val="24"/>
        </w:rPr>
        <w:t>C</w:t>
      </w:r>
      <w:r w:rsidRPr="00B861AC">
        <w:rPr>
          <w:rFonts w:ascii="Calibri" w:eastAsia="Aptos" w:hAnsi="Calibri" w:cs="Calibri"/>
          <w:sz w:val="24"/>
          <w:szCs w:val="24"/>
        </w:rPr>
        <w:t>hurches characterised as ‘a distinctly anomalous infringement of religious liberty’</w:t>
      </w:r>
      <w:r w:rsidR="002D7154">
        <w:rPr>
          <w:rFonts w:ascii="Calibri" w:eastAsia="Aptos" w:hAnsi="Calibri" w:cs="Calibri"/>
          <w:sz w:val="24"/>
          <w:szCs w:val="24"/>
        </w:rPr>
        <w:t>,</w:t>
      </w:r>
      <w:r w:rsidRPr="00B861AC">
        <w:rPr>
          <w:rFonts w:ascii="Calibri" w:eastAsia="Aptos" w:hAnsi="Calibri" w:cs="Calibri"/>
          <w:sz w:val="24"/>
          <w:szCs w:val="24"/>
          <w:vertAlign w:val="superscript"/>
        </w:rPr>
        <w:footnoteReference w:id="1803"/>
      </w:r>
      <w:r w:rsidRPr="00B861AC">
        <w:rPr>
          <w:rFonts w:ascii="Calibri" w:eastAsia="Aptos" w:hAnsi="Calibri" w:cs="Calibri"/>
          <w:sz w:val="24"/>
          <w:szCs w:val="24"/>
        </w:rPr>
        <w:t xml:space="preserve"> were to be expected, and the criticism was broadly tolerated by the Anglo-Egyptian administration, which nonetheless refused to change tack. But, given this missionary ambition, the </w:t>
      </w:r>
      <w:r w:rsidR="0000178D">
        <w:rPr>
          <w:rFonts w:ascii="Calibri" w:eastAsia="Aptos" w:hAnsi="Calibri" w:cs="Calibri"/>
          <w:sz w:val="24"/>
          <w:szCs w:val="24"/>
        </w:rPr>
        <w:t>C</w:t>
      </w:r>
      <w:r w:rsidRPr="00B861AC">
        <w:rPr>
          <w:rFonts w:ascii="Calibri" w:eastAsia="Aptos" w:hAnsi="Calibri" w:cs="Calibri"/>
          <w:sz w:val="24"/>
          <w:szCs w:val="24"/>
        </w:rPr>
        <w:t>hurches and missionary organisations, who were totally dependent on the goodwill of the Sirdar, could not really afford to clash over another pillar of Condominium strategy, namely its slavery policy. And there was a strained (if ineffectual) logic to this approach. Insofar as slavery in the Sudan was ‘inextricably intertwined’</w:t>
      </w:r>
      <w:r w:rsidRPr="00B861AC">
        <w:rPr>
          <w:rFonts w:ascii="Calibri" w:eastAsia="Aptos" w:hAnsi="Calibri" w:cs="Calibri"/>
          <w:sz w:val="24"/>
          <w:szCs w:val="24"/>
          <w:vertAlign w:val="superscript"/>
        </w:rPr>
        <w:footnoteReference w:id="1804"/>
      </w:r>
      <w:r w:rsidRPr="00B861AC">
        <w:rPr>
          <w:rFonts w:ascii="Calibri" w:eastAsia="Aptos" w:hAnsi="Calibri" w:cs="Calibri"/>
          <w:sz w:val="24"/>
          <w:szCs w:val="24"/>
        </w:rPr>
        <w:t xml:space="preserve"> with Islam, any evangelical effort against this ‘False Religion’ could be perceived and portrayed as a step towards abolition. However, by practically prioritising its assault on the ‘disease’, Islam, and not its campaign against the ‘symptom’, slavery, the </w:t>
      </w:r>
      <w:r w:rsidR="0000178D">
        <w:rPr>
          <w:rFonts w:ascii="Calibri" w:eastAsia="Aptos" w:hAnsi="Calibri" w:cs="Calibri"/>
          <w:sz w:val="24"/>
          <w:szCs w:val="24"/>
        </w:rPr>
        <w:t>C</w:t>
      </w:r>
      <w:r w:rsidRPr="00B861AC">
        <w:rPr>
          <w:rFonts w:ascii="Calibri" w:eastAsia="Aptos" w:hAnsi="Calibri" w:cs="Calibri"/>
          <w:sz w:val="24"/>
          <w:szCs w:val="24"/>
        </w:rPr>
        <w:t xml:space="preserve">hurches’ ultimately fruitless pursuit of missionary opportunity effectively betrayed </w:t>
      </w:r>
      <w:r w:rsidR="0000178D">
        <w:rPr>
          <w:rFonts w:ascii="Calibri" w:eastAsia="Aptos" w:hAnsi="Calibri" w:cs="Calibri"/>
          <w:sz w:val="24"/>
          <w:szCs w:val="24"/>
        </w:rPr>
        <w:t>their</w:t>
      </w:r>
      <w:r w:rsidRPr="00B861AC">
        <w:rPr>
          <w:rFonts w:ascii="Calibri" w:eastAsia="Aptos" w:hAnsi="Calibri" w:cs="Calibri"/>
          <w:sz w:val="24"/>
          <w:szCs w:val="24"/>
        </w:rPr>
        <w:t xml:space="preserve"> stated commitment to support the abolition of slavery in the Sudan. </w:t>
      </w:r>
    </w:p>
    <w:p w14:paraId="36322591" w14:textId="77777777" w:rsidR="00B861AC" w:rsidRPr="00B861AC" w:rsidRDefault="00B861AC" w:rsidP="00B861AC">
      <w:pPr>
        <w:spacing w:line="480" w:lineRule="auto"/>
        <w:jc w:val="both"/>
        <w:rPr>
          <w:rFonts w:ascii="Calibri" w:eastAsia="Aptos" w:hAnsi="Calibri" w:cs="Calibri"/>
          <w:sz w:val="24"/>
          <w:szCs w:val="24"/>
          <w:u w:val="single"/>
        </w:rPr>
      </w:pPr>
      <w:r w:rsidRPr="00B861AC">
        <w:rPr>
          <w:rFonts w:ascii="Calibri" w:eastAsia="Aptos" w:hAnsi="Calibri" w:cs="Calibri"/>
          <w:sz w:val="24"/>
          <w:szCs w:val="24"/>
          <w:u w:val="single"/>
        </w:rPr>
        <w:t>Conclusion</w:t>
      </w:r>
    </w:p>
    <w:p w14:paraId="3CD7F901" w14:textId="15E34C79" w:rsidR="00B861AC" w:rsidRPr="00B861AC" w:rsidRDefault="00B861AC" w:rsidP="002D7154">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The abolition of Sudanese slavery, portrayed as a galvanising duty during the Mahdist period, threatened to become an embarrassing liability during the early years of the Condominium. Historians, while acknowledging Kitchener’s belief that it was practically impossible to immediately eradicate domestic servitude, dispute the reasoning behind this conclusion. For the British, the fact that slavery ‘existed within the time honoured, ancient Sudanese tradition of social organisation and statecraft’</w:t>
      </w:r>
      <w:r w:rsidR="002D7154">
        <w:rPr>
          <w:rFonts w:ascii="Calibri" w:eastAsia="Aptos" w:hAnsi="Calibri" w:cs="Calibri"/>
          <w:sz w:val="24"/>
          <w:szCs w:val="24"/>
        </w:rPr>
        <w:t>,</w:t>
      </w:r>
      <w:r w:rsidRPr="00B861AC">
        <w:rPr>
          <w:rFonts w:ascii="Calibri" w:eastAsia="Aptos" w:hAnsi="Calibri" w:cs="Calibri"/>
          <w:sz w:val="24"/>
          <w:szCs w:val="24"/>
          <w:vertAlign w:val="superscript"/>
        </w:rPr>
        <w:footnoteReference w:id="1805"/>
      </w:r>
      <w:r w:rsidRPr="00B861AC">
        <w:rPr>
          <w:rFonts w:ascii="Calibri" w:eastAsia="Aptos" w:hAnsi="Calibri" w:cs="Calibri"/>
          <w:sz w:val="24"/>
          <w:szCs w:val="24"/>
        </w:rPr>
        <w:t xml:space="preserve"> militated against an overhasty abolition that could undermine the socio-economic security of the fledgling state. Modern Sudanese commentators, in contrast, reject the ‘expressed desire to avoid doing great violence to the feelings and injury to the prosperity of the Sudanese’ as a hypocrisy created to conceal a failure of administrative resourcing, capacity and understanding.</w:t>
      </w:r>
      <w:r w:rsidRPr="00B861AC">
        <w:rPr>
          <w:rFonts w:ascii="Calibri" w:eastAsia="Aptos" w:hAnsi="Calibri" w:cs="Calibri"/>
          <w:sz w:val="24"/>
          <w:szCs w:val="24"/>
          <w:vertAlign w:val="superscript"/>
        </w:rPr>
        <w:footnoteReference w:id="1806"/>
      </w:r>
      <w:r w:rsidRPr="00B861AC">
        <w:rPr>
          <w:rFonts w:ascii="Calibri" w:eastAsia="Aptos" w:hAnsi="Calibri" w:cs="Calibri"/>
          <w:sz w:val="24"/>
          <w:szCs w:val="24"/>
        </w:rPr>
        <w:t xml:space="preserve"> Whatever the background causes, few disagree with Paul Lovejoy’s assessment of Anglo-Egyptian strategy: ‘There was nothing radical in the policy toward slavery, only in the criminalization of the slave trade and the termination of large-scale enslavement’.</w:t>
      </w:r>
      <w:r w:rsidRPr="00B861AC">
        <w:rPr>
          <w:rFonts w:ascii="Calibri" w:eastAsia="Aptos" w:hAnsi="Calibri" w:cs="Calibri"/>
          <w:sz w:val="24"/>
          <w:szCs w:val="24"/>
          <w:vertAlign w:val="superscript"/>
        </w:rPr>
        <w:footnoteReference w:id="1807"/>
      </w:r>
      <w:r w:rsidRPr="00B861AC">
        <w:rPr>
          <w:rFonts w:ascii="Calibri" w:eastAsia="Aptos" w:hAnsi="Calibri" w:cs="Calibri"/>
          <w:sz w:val="24"/>
          <w:szCs w:val="24"/>
        </w:rPr>
        <w:t xml:space="preserve"> </w:t>
      </w:r>
    </w:p>
    <w:p w14:paraId="44786039" w14:textId="4BF97867" w:rsidR="00B861AC" w:rsidRPr="00B861AC" w:rsidRDefault="00B861AC" w:rsidP="002D7154">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For Christians in the Churches, Sudanese slavery presented a specific challenge. Religious observers like Ried Shields, the presbyterian missionary, were much more likely to view the ‘conflict with Mahdism as a spiritual battle between east and west, between civilised Christianity and a decadent, debauched and hypocritical Islam’.</w:t>
      </w:r>
      <w:r w:rsidRPr="00B861AC">
        <w:rPr>
          <w:rFonts w:ascii="Calibri" w:eastAsia="Aptos" w:hAnsi="Calibri" w:cs="Calibri"/>
          <w:sz w:val="24"/>
          <w:szCs w:val="24"/>
          <w:vertAlign w:val="superscript"/>
        </w:rPr>
        <w:footnoteReference w:id="1808"/>
      </w:r>
      <w:r w:rsidRPr="00B861AC">
        <w:rPr>
          <w:rFonts w:ascii="Calibri" w:eastAsia="Aptos" w:hAnsi="Calibri" w:cs="Calibri"/>
          <w:sz w:val="24"/>
          <w:szCs w:val="24"/>
        </w:rPr>
        <w:t xml:space="preserve"> Contemporary commentators purported to identify the ‘easy association of slavery with Islam’.</w:t>
      </w:r>
      <w:r w:rsidRPr="00B861AC">
        <w:rPr>
          <w:rFonts w:ascii="Calibri" w:eastAsia="Aptos" w:hAnsi="Calibri" w:cs="Calibri"/>
          <w:sz w:val="24"/>
          <w:szCs w:val="24"/>
          <w:vertAlign w:val="superscript"/>
        </w:rPr>
        <w:footnoteReference w:id="1809"/>
      </w:r>
      <w:r w:rsidRPr="00B861AC">
        <w:rPr>
          <w:rFonts w:ascii="Calibri" w:eastAsia="Aptos" w:hAnsi="Calibri" w:cs="Calibri"/>
          <w:sz w:val="24"/>
          <w:szCs w:val="24"/>
        </w:rPr>
        <w:t xml:space="preserve"> Men like Charles Willis, a devout abolitionist serving with the SPS, agreed that ‘slavery is permitted in Islam’. ‘The morals of Jeddah and Mecca’, he wrote, ‘are comparable to Sodom and Gomorrah’.</w:t>
      </w:r>
      <w:r w:rsidRPr="00B861AC">
        <w:rPr>
          <w:rFonts w:ascii="Calibri" w:eastAsia="Aptos" w:hAnsi="Calibri" w:cs="Calibri"/>
          <w:sz w:val="24"/>
          <w:szCs w:val="24"/>
          <w:vertAlign w:val="superscript"/>
        </w:rPr>
        <w:footnoteReference w:id="1810"/>
      </w:r>
      <w:r w:rsidRPr="00B861AC">
        <w:rPr>
          <w:rFonts w:ascii="Calibri" w:eastAsia="Aptos" w:hAnsi="Calibri" w:cs="Calibri"/>
          <w:sz w:val="24"/>
          <w:szCs w:val="24"/>
        </w:rPr>
        <w:t xml:space="preserve"> More particularly, as J. Spencer Trimingham believed, slavery was integral to the spread of the ‘false religion’, as ‘all slaves adopted Islam’.</w:t>
      </w:r>
      <w:r w:rsidRPr="00B861AC">
        <w:rPr>
          <w:rFonts w:ascii="Calibri" w:eastAsia="Aptos" w:hAnsi="Calibri" w:cs="Calibri"/>
          <w:sz w:val="24"/>
          <w:szCs w:val="24"/>
          <w:vertAlign w:val="superscript"/>
        </w:rPr>
        <w:footnoteReference w:id="1811"/>
      </w:r>
      <w:r w:rsidRPr="00B861AC">
        <w:rPr>
          <w:rFonts w:ascii="Calibri" w:eastAsia="Aptos" w:hAnsi="Calibri" w:cs="Calibri"/>
          <w:sz w:val="24"/>
          <w:szCs w:val="24"/>
        </w:rPr>
        <w:t xml:space="preserve"> </w:t>
      </w:r>
    </w:p>
    <w:p w14:paraId="591041C6" w14:textId="52B01546" w:rsidR="00B861AC" w:rsidRPr="00B861AC" w:rsidRDefault="00B861AC" w:rsidP="002D7154">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Ultimately, it was this belief that defined and effectively determined Christian attitudes towards slavery policy during the early years of the Condominium. Christians, argued Charles Watson, another Presbyterian missionary, ‘are engaged not only in a spiritual battle with Islam but also a spiritual race</w:t>
      </w:r>
      <w:r w:rsidR="002D7154">
        <w:rPr>
          <w:rFonts w:ascii="Calibri" w:eastAsia="Aptos" w:hAnsi="Calibri" w:cs="Calibri"/>
          <w:sz w:val="24"/>
          <w:szCs w:val="24"/>
        </w:rPr>
        <w:t xml:space="preserve"> </w:t>
      </w:r>
      <w:r w:rsidRPr="00B861AC">
        <w:rPr>
          <w:rFonts w:ascii="Calibri" w:eastAsia="Aptos" w:hAnsi="Calibri" w:cs="Calibri"/>
          <w:sz w:val="24"/>
          <w:szCs w:val="24"/>
        </w:rPr>
        <w:t>… The threatening advance of Islam in Equatorial Africa presents to the Church of Christ the decisive question whether the Dark Continent shall become Mohammedan or Christian’.</w:t>
      </w:r>
      <w:r w:rsidRPr="00B861AC">
        <w:rPr>
          <w:rFonts w:ascii="Calibri" w:eastAsia="Aptos" w:hAnsi="Calibri" w:cs="Calibri"/>
          <w:sz w:val="24"/>
          <w:szCs w:val="24"/>
          <w:vertAlign w:val="superscript"/>
        </w:rPr>
        <w:footnoteReference w:id="1812"/>
      </w:r>
      <w:r w:rsidRPr="00B861AC">
        <w:rPr>
          <w:rFonts w:ascii="Calibri" w:eastAsia="Aptos" w:hAnsi="Calibri" w:cs="Calibri"/>
          <w:sz w:val="24"/>
          <w:szCs w:val="24"/>
        </w:rPr>
        <w:t xml:space="preserve"> Islam, described by the missionary Karl Kumm as ‘the most wicked religion on the face of God’s earth’</w:t>
      </w:r>
      <w:r w:rsidR="002D7154">
        <w:rPr>
          <w:rFonts w:ascii="Calibri" w:eastAsia="Aptos" w:hAnsi="Calibri" w:cs="Calibri"/>
          <w:sz w:val="24"/>
          <w:szCs w:val="24"/>
        </w:rPr>
        <w:t>,</w:t>
      </w:r>
      <w:r w:rsidRPr="00B861AC">
        <w:rPr>
          <w:rFonts w:ascii="Calibri" w:eastAsia="Aptos" w:hAnsi="Calibri" w:cs="Calibri"/>
          <w:sz w:val="24"/>
          <w:szCs w:val="24"/>
          <w:vertAlign w:val="superscript"/>
        </w:rPr>
        <w:footnoteReference w:id="1813"/>
      </w:r>
      <w:r w:rsidRPr="00B861AC">
        <w:rPr>
          <w:rFonts w:ascii="Calibri" w:eastAsia="Aptos" w:hAnsi="Calibri" w:cs="Calibri"/>
          <w:sz w:val="24"/>
          <w:szCs w:val="24"/>
        </w:rPr>
        <w:t xml:space="preserve"> imposed a spiritual as well as a physical bondage on the slaves of the Sudan. As such, legal manumission alone was an inadequate remedy, as the real struggle was between the ‘liberty of Christianity’ and the ‘bondage of Islam’. As Kumm argued:</w:t>
      </w:r>
    </w:p>
    <w:p w14:paraId="5FB82551" w14:textId="77777777" w:rsidR="00B861AC" w:rsidRPr="00B861AC" w:rsidRDefault="00B861AC" w:rsidP="002331A2">
      <w:pPr>
        <w:spacing w:line="360" w:lineRule="auto"/>
        <w:ind w:left="567"/>
        <w:jc w:val="both"/>
        <w:rPr>
          <w:rFonts w:ascii="Calibri" w:eastAsia="Aptos" w:hAnsi="Calibri" w:cs="Calibri"/>
          <w:sz w:val="24"/>
          <w:szCs w:val="24"/>
        </w:rPr>
      </w:pPr>
      <w:r w:rsidRPr="00B861AC">
        <w:rPr>
          <w:rFonts w:ascii="Calibri" w:eastAsia="Aptos" w:hAnsi="Calibri" w:cs="Calibri"/>
          <w:sz w:val="24"/>
          <w:szCs w:val="24"/>
        </w:rPr>
        <w:t>Shall we, who have been entrusted by God with the evangelisation of the Sudan, hand over those who are calling us to reach them to a slavery worse than they have ever known before, to the spiritual slavery of Mohammedanism, to the green flag of the false prophet? It is now … or never, It is Islam … or Christ.</w:t>
      </w:r>
      <w:r w:rsidRPr="00B861AC">
        <w:rPr>
          <w:rFonts w:ascii="Calibri" w:eastAsia="Aptos" w:hAnsi="Calibri" w:cs="Calibri"/>
          <w:sz w:val="24"/>
          <w:szCs w:val="24"/>
          <w:vertAlign w:val="superscript"/>
        </w:rPr>
        <w:footnoteReference w:id="1814"/>
      </w:r>
    </w:p>
    <w:p w14:paraId="0DF9081F" w14:textId="0B0C0D25" w:rsidR="00E23080" w:rsidRDefault="00B861AC" w:rsidP="00B861AC">
      <w:pPr>
        <w:spacing w:line="480" w:lineRule="auto"/>
        <w:jc w:val="both"/>
        <w:rPr>
          <w:rFonts w:ascii="Calibri" w:eastAsia="Aptos" w:hAnsi="Calibri" w:cs="Calibri"/>
          <w:sz w:val="24"/>
          <w:szCs w:val="24"/>
        </w:rPr>
        <w:sectPr w:rsidR="00E23080" w:rsidSect="00434BCE">
          <w:footnotePr>
            <w:numRestart w:val="eachSect"/>
          </w:footnotePr>
          <w:pgSz w:w="11906" w:h="16838"/>
          <w:pgMar w:top="1440" w:right="1440" w:bottom="1440" w:left="1440" w:header="708" w:footer="708" w:gutter="0"/>
          <w:cols w:space="708"/>
          <w:docGrid w:linePitch="360"/>
        </w:sectPr>
      </w:pPr>
      <w:r w:rsidRPr="00B861AC">
        <w:rPr>
          <w:rFonts w:ascii="Calibri" w:eastAsia="Aptos" w:hAnsi="Calibri" w:cs="Calibri"/>
          <w:sz w:val="24"/>
          <w:szCs w:val="24"/>
        </w:rPr>
        <w:t>And so for Christian opinion, abolition was relegated behind the imperative of evangelism, a prioritisation which, given the administration</w:t>
      </w:r>
      <w:r w:rsidR="002331A2">
        <w:rPr>
          <w:rFonts w:ascii="Calibri" w:eastAsia="Aptos" w:hAnsi="Calibri" w:cs="Calibri"/>
          <w:sz w:val="24"/>
          <w:szCs w:val="24"/>
        </w:rPr>
        <w:t>’</w:t>
      </w:r>
      <w:r w:rsidRPr="00B861AC">
        <w:rPr>
          <w:rFonts w:ascii="Calibri" w:eastAsia="Aptos" w:hAnsi="Calibri" w:cs="Calibri"/>
          <w:sz w:val="24"/>
          <w:szCs w:val="24"/>
        </w:rPr>
        <w:t>s unwavering reluctance to allow any Christian proselytising in ‘Arabic’ Sudan, quickly led to a paralysing inertia.</w:t>
      </w:r>
    </w:p>
    <w:p w14:paraId="292D438A" w14:textId="18FCBE9A" w:rsidR="00B861AC" w:rsidRPr="002331A2" w:rsidRDefault="00B861AC" w:rsidP="002331A2">
      <w:pPr>
        <w:spacing w:line="480" w:lineRule="auto"/>
        <w:jc w:val="center"/>
        <w:rPr>
          <w:rFonts w:ascii="Aptos" w:eastAsia="Aptos" w:hAnsi="Aptos" w:cs="Times New Roman"/>
          <w:color w:val="000000"/>
          <w:shd w:val="clear" w:color="auto" w:fill="FFFFFF"/>
        </w:rPr>
      </w:pPr>
      <w:r w:rsidRPr="00B861AC">
        <w:rPr>
          <w:rFonts w:ascii="Calibri" w:eastAsia="Aptos" w:hAnsi="Calibri" w:cs="Calibri"/>
          <w:sz w:val="24"/>
          <w:szCs w:val="24"/>
          <w:u w:val="single"/>
        </w:rPr>
        <w:t>Chaplains, the Gordon Memorial Service and a new Church for the Sudan</w:t>
      </w:r>
    </w:p>
    <w:p w14:paraId="4884CCB0" w14:textId="77777777" w:rsidR="00B861AC" w:rsidRPr="00B861AC" w:rsidRDefault="00B861AC" w:rsidP="00DD3A3D">
      <w:pPr>
        <w:spacing w:line="480" w:lineRule="auto"/>
        <w:jc w:val="both"/>
        <w:rPr>
          <w:rFonts w:ascii="Calibri" w:eastAsia="Aptos" w:hAnsi="Calibri" w:cs="Calibri"/>
          <w:sz w:val="24"/>
          <w:szCs w:val="24"/>
          <w:u w:val="single"/>
        </w:rPr>
      </w:pPr>
      <w:r w:rsidRPr="00B861AC">
        <w:rPr>
          <w:rFonts w:ascii="Calibri" w:eastAsia="Aptos" w:hAnsi="Calibri" w:cs="Calibri"/>
          <w:sz w:val="24"/>
          <w:szCs w:val="24"/>
          <w:u w:val="single"/>
        </w:rPr>
        <w:t>Introduction</w:t>
      </w:r>
    </w:p>
    <w:p w14:paraId="29AD67B0" w14:textId="1E43618C" w:rsidR="00B861AC" w:rsidRPr="00B861AC" w:rsidRDefault="00B861AC" w:rsidP="00DD3A3D">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‘Broken, bruised, disappointed, betrayed, the Sudanese nation lies helpless at the feet of the Christian Church’.</w:t>
      </w:r>
      <w:r w:rsidRPr="00B861AC">
        <w:rPr>
          <w:rFonts w:ascii="Calibri" w:eastAsia="Aptos" w:hAnsi="Calibri" w:cs="Calibri"/>
          <w:sz w:val="24"/>
          <w:szCs w:val="24"/>
          <w:vertAlign w:val="superscript"/>
        </w:rPr>
        <w:footnoteReference w:id="1815"/>
      </w:r>
      <w:r w:rsidRPr="00B861AC">
        <w:rPr>
          <w:rFonts w:ascii="Calibri" w:eastAsia="Aptos" w:hAnsi="Calibri" w:cs="Calibri"/>
          <w:sz w:val="24"/>
          <w:szCs w:val="24"/>
        </w:rPr>
        <w:t xml:space="preserve"> Thus did the American missionary J. Kelly Giffen assess the prospects for a Christian revival in the reconquered Sudan after his arrival in Omdurman in December 1900. Giffen’s optimism was, of course, as misjudged as it was misplaced. Yet, the military chaplains attached to the British garrison and a restored Church of England would still play an important role in the development of the Anglo-Egyptian Sudan. This </w:t>
      </w:r>
      <w:r w:rsidR="001A4983">
        <w:rPr>
          <w:rFonts w:ascii="Calibri" w:eastAsia="Aptos" w:hAnsi="Calibri" w:cs="Calibri"/>
          <w:sz w:val="24"/>
          <w:szCs w:val="24"/>
        </w:rPr>
        <w:t>section</w:t>
      </w:r>
      <w:r w:rsidRPr="00B861AC">
        <w:rPr>
          <w:rFonts w:ascii="Calibri" w:eastAsia="Aptos" w:hAnsi="Calibri" w:cs="Calibri"/>
          <w:sz w:val="24"/>
          <w:szCs w:val="24"/>
        </w:rPr>
        <w:t xml:space="preserve"> examines how the Christian experience gleaned from fifteen years of military campaigning in the Sudan culminated in the inclusive symbolism of the Gordon Memorial Service, and how this impromptu ceremony acted as a practical archetype for a reinvigorated Anglicanism. And it considers how the Anglican chaplains and the evolving ecumenicalism of the Church of England in Khartoum contributed to the ideals and aims of the Condominium.</w:t>
      </w:r>
    </w:p>
    <w:p w14:paraId="7C6F860D" w14:textId="77777777" w:rsidR="00B861AC" w:rsidRPr="00B861AC" w:rsidRDefault="00B861AC" w:rsidP="00DD3A3D">
      <w:pPr>
        <w:spacing w:line="480" w:lineRule="auto"/>
        <w:jc w:val="both"/>
        <w:rPr>
          <w:rFonts w:ascii="Calibri" w:eastAsia="Aptos" w:hAnsi="Calibri" w:cs="Calibri"/>
          <w:sz w:val="24"/>
          <w:szCs w:val="24"/>
          <w:u w:val="single"/>
        </w:rPr>
      </w:pPr>
      <w:r w:rsidRPr="00B861AC">
        <w:rPr>
          <w:rFonts w:ascii="Calibri" w:eastAsia="Aptos" w:hAnsi="Calibri" w:cs="Calibri"/>
          <w:sz w:val="24"/>
          <w:szCs w:val="24"/>
          <w:u w:val="single"/>
        </w:rPr>
        <w:t>The Gordon Memorial Service</w:t>
      </w:r>
    </w:p>
    <w:p w14:paraId="5D76ACFD" w14:textId="48D138FF" w:rsidR="00B861AC" w:rsidRPr="00B861AC" w:rsidRDefault="00B861AC" w:rsidP="002331A2">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On Sunday 4 September 1898 the Gordon Memorial Service was held in Khartoum amidst the ruins of Government House. It was convened by Kitchener and led by the four denominational chaplains attached to the British infantry. Arranged as a tribute to Gordon, the martyred warrior saint, it fulfilled ‘a necessary duty which had been put off for far, far too long’.</w:t>
      </w:r>
      <w:r w:rsidRPr="00B861AC">
        <w:rPr>
          <w:rFonts w:ascii="Calibri" w:eastAsia="Aptos" w:hAnsi="Calibri" w:cs="Calibri"/>
          <w:sz w:val="24"/>
          <w:szCs w:val="24"/>
          <w:vertAlign w:val="superscript"/>
        </w:rPr>
        <w:footnoteReference w:id="1816"/>
      </w:r>
      <w:r w:rsidRPr="00B861AC">
        <w:rPr>
          <w:rFonts w:ascii="Calibri" w:eastAsia="Aptos" w:hAnsi="Calibri" w:cs="Calibri"/>
          <w:sz w:val="24"/>
          <w:szCs w:val="24"/>
        </w:rPr>
        <w:t xml:space="preserve"> </w:t>
      </w:r>
    </w:p>
    <w:p w14:paraId="2CD740F3" w14:textId="010E2218" w:rsidR="00B861AC" w:rsidRPr="00B861AC" w:rsidRDefault="00B861AC" w:rsidP="002331A2">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The service itself was ‘brief and plain’</w:t>
      </w:r>
      <w:r w:rsidRPr="00B861AC">
        <w:rPr>
          <w:rFonts w:ascii="Calibri" w:eastAsia="Aptos" w:hAnsi="Calibri" w:cs="Calibri"/>
          <w:sz w:val="24"/>
          <w:szCs w:val="24"/>
          <w:vertAlign w:val="superscript"/>
        </w:rPr>
        <w:footnoteReference w:id="1817"/>
      </w:r>
      <w:r w:rsidRPr="00B861AC">
        <w:rPr>
          <w:rFonts w:ascii="Calibri" w:eastAsia="Aptos" w:hAnsi="Calibri" w:cs="Calibri"/>
          <w:sz w:val="24"/>
          <w:szCs w:val="24"/>
        </w:rPr>
        <w:t xml:space="preserve"> and designed to reflect the public perception of Gordon himself, a man whose ‘grandeur lay in his simplicity’.</w:t>
      </w:r>
      <w:r w:rsidRPr="00B861AC">
        <w:rPr>
          <w:rFonts w:ascii="Calibri" w:eastAsia="Aptos" w:hAnsi="Calibri" w:cs="Calibri"/>
          <w:sz w:val="24"/>
          <w:szCs w:val="24"/>
          <w:vertAlign w:val="superscript"/>
        </w:rPr>
        <w:footnoteReference w:id="1818"/>
      </w:r>
      <w:r w:rsidRPr="00B861AC">
        <w:rPr>
          <w:rFonts w:ascii="Calibri" w:eastAsia="Aptos" w:hAnsi="Calibri" w:cs="Calibri"/>
          <w:sz w:val="24"/>
          <w:szCs w:val="24"/>
        </w:rPr>
        <w:t xml:space="preserve"> It was attended by the Sirdar, his commanders and detachments fr</w:t>
      </w:r>
      <w:r w:rsidR="00665B15">
        <w:rPr>
          <w:rFonts w:ascii="Calibri" w:eastAsia="Aptos" w:hAnsi="Calibri" w:cs="Calibri"/>
          <w:sz w:val="24"/>
          <w:szCs w:val="24"/>
        </w:rPr>
        <w:t>o</w:t>
      </w:r>
      <w:r w:rsidRPr="00B861AC">
        <w:rPr>
          <w:rFonts w:ascii="Calibri" w:eastAsia="Aptos" w:hAnsi="Calibri" w:cs="Calibri"/>
          <w:sz w:val="24"/>
          <w:szCs w:val="24"/>
        </w:rPr>
        <w:t>m every battalion that had fought at Omdurman. The Union and Egyptian flags flew side by side on poles erected on the roof of Gordon’s ruined palace. The band of the Grenadier Guards played the national anthem and that of a Sudanese battalion played the Khedival hymn. Kitchener led three cheers for Queen Victoria and the Khedive. The Guards then played the ‘Dead March in Saul’ while an Egyptian band followed with Handel’s ‘Scipio’. Everyone sang ‘Abide with me’, reputed to be Gordon’s favourite hymn. The chaplains then led the formal act of worship. Rev. Dr John Simms, Presbyterian, read a ‘brief prayer’, Rev. A. W. B. Watson, Church of England, read the Lord’s prayer and Father Brindle, Roman Catholic, led a final intercession of his own composition. The ceremony ended with pipers and muffled drums. ‘No elaborate service’, wrote Rev. Owen Spencer Watkins, Wesleyan, ‘could have moved us like this plain act of worship’.</w:t>
      </w:r>
      <w:r w:rsidRPr="00B861AC">
        <w:rPr>
          <w:rFonts w:ascii="Calibri" w:eastAsia="Aptos" w:hAnsi="Calibri" w:cs="Calibri"/>
          <w:sz w:val="24"/>
          <w:szCs w:val="24"/>
          <w:vertAlign w:val="superscript"/>
        </w:rPr>
        <w:footnoteReference w:id="1819"/>
      </w:r>
    </w:p>
    <w:p w14:paraId="58E3785A" w14:textId="126A54DE" w:rsidR="00B861AC" w:rsidRPr="00B861AC" w:rsidRDefault="00B861AC" w:rsidP="002331A2">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C. Brad Faught has described the Gordon Memorial Service as a ‘set piece of British imperial memorialisation’</w:t>
      </w:r>
      <w:r w:rsidR="002331A2">
        <w:rPr>
          <w:rFonts w:ascii="Calibri" w:eastAsia="Aptos" w:hAnsi="Calibri" w:cs="Calibri"/>
          <w:sz w:val="24"/>
          <w:szCs w:val="24"/>
        </w:rPr>
        <w:t>,</w:t>
      </w:r>
      <w:r w:rsidRPr="00B861AC">
        <w:rPr>
          <w:rFonts w:ascii="Calibri" w:eastAsia="Aptos" w:hAnsi="Calibri" w:cs="Calibri"/>
          <w:sz w:val="24"/>
          <w:szCs w:val="24"/>
          <w:vertAlign w:val="superscript"/>
        </w:rPr>
        <w:footnoteReference w:id="1820"/>
      </w:r>
      <w:r w:rsidRPr="00B861AC">
        <w:rPr>
          <w:rFonts w:ascii="Calibri" w:eastAsia="Aptos" w:hAnsi="Calibri" w:cs="Calibri"/>
          <w:sz w:val="24"/>
          <w:szCs w:val="24"/>
        </w:rPr>
        <w:t xml:space="preserve"> and it was significant certainly as a visible symbol of what purported to be the unifying, civilising effect of late-Victorian British colonial assimilation. More particularly, however, the joint participation of the four denominational chaplains represented an almost unique example of Anglican, Roman Catholic and Free Church ecumenicalism, an inclusivity that not only reflected Gordon’s own doctrinal flexibility, but which pointed tantalisingly to the prospect of greater inter-faith co-operation. Watkins grasped this explicitly:</w:t>
      </w:r>
    </w:p>
    <w:p w14:paraId="20347D99" w14:textId="3AE762C3" w:rsidR="00B861AC" w:rsidRPr="002331A2" w:rsidRDefault="00B861AC" w:rsidP="002331A2">
      <w:pPr>
        <w:spacing w:line="360" w:lineRule="auto"/>
        <w:ind w:left="567"/>
        <w:jc w:val="both"/>
        <w:rPr>
          <w:rFonts w:ascii="Calibri" w:eastAsia="Aptos" w:hAnsi="Calibri" w:cs="Calibri"/>
          <w:sz w:val="24"/>
          <w:szCs w:val="24"/>
        </w:rPr>
      </w:pPr>
      <w:r w:rsidRPr="00B861AC">
        <w:rPr>
          <w:rFonts w:ascii="Calibri" w:eastAsia="Aptos" w:hAnsi="Calibri" w:cs="Calibri"/>
          <w:sz w:val="24"/>
          <w:szCs w:val="24"/>
        </w:rPr>
        <w:t xml:space="preserve">A strange thing to see and hear the black </w:t>
      </w:r>
      <w:proofErr w:type="spellStart"/>
      <w:r w:rsidRPr="00B861AC">
        <w:rPr>
          <w:rFonts w:ascii="Calibri" w:eastAsia="Aptos" w:hAnsi="Calibri" w:cs="Calibri"/>
          <w:sz w:val="24"/>
          <w:szCs w:val="24"/>
        </w:rPr>
        <w:t>Mohammedens</w:t>
      </w:r>
      <w:proofErr w:type="spellEnd"/>
      <w:r w:rsidRPr="00B861AC">
        <w:rPr>
          <w:rFonts w:ascii="Calibri" w:eastAsia="Aptos" w:hAnsi="Calibri" w:cs="Calibri"/>
          <w:sz w:val="24"/>
          <w:szCs w:val="24"/>
        </w:rPr>
        <w:t xml:space="preserve"> playing a Christian hymn! But he in whose memory this service was held was no ordinary man: and it was indeed a fitting thing, over the grave of one of such wide sympathies and catholic spirit, that Christian and </w:t>
      </w:r>
      <w:proofErr w:type="spellStart"/>
      <w:r w:rsidRPr="00B861AC">
        <w:rPr>
          <w:rFonts w:ascii="Calibri" w:eastAsia="Aptos" w:hAnsi="Calibri" w:cs="Calibri"/>
          <w:sz w:val="24"/>
          <w:szCs w:val="24"/>
        </w:rPr>
        <w:t>Mohammeden</w:t>
      </w:r>
      <w:proofErr w:type="spellEnd"/>
      <w:r w:rsidRPr="00B861AC">
        <w:rPr>
          <w:rFonts w:ascii="Calibri" w:eastAsia="Aptos" w:hAnsi="Calibri" w:cs="Calibri"/>
          <w:sz w:val="24"/>
          <w:szCs w:val="24"/>
        </w:rPr>
        <w:t>, Romanist and Puritan, should unite and lay aside for the time their differences.</w:t>
      </w:r>
      <w:r w:rsidRPr="00B861AC">
        <w:rPr>
          <w:rFonts w:ascii="Calibri" w:eastAsia="Aptos" w:hAnsi="Calibri" w:cs="Calibri"/>
          <w:sz w:val="24"/>
          <w:szCs w:val="24"/>
          <w:vertAlign w:val="superscript"/>
        </w:rPr>
        <w:footnoteReference w:id="1821"/>
      </w:r>
    </w:p>
    <w:p w14:paraId="18C3105B" w14:textId="77777777" w:rsidR="00B861AC" w:rsidRPr="00B861AC" w:rsidRDefault="00B861AC" w:rsidP="00CA136C">
      <w:pPr>
        <w:spacing w:line="480" w:lineRule="auto"/>
        <w:jc w:val="both"/>
        <w:rPr>
          <w:rFonts w:ascii="Calibri" w:eastAsia="Aptos" w:hAnsi="Calibri" w:cs="Calibri"/>
          <w:sz w:val="24"/>
          <w:szCs w:val="24"/>
          <w:u w:val="single"/>
        </w:rPr>
      </w:pPr>
      <w:r w:rsidRPr="00B861AC">
        <w:rPr>
          <w:rFonts w:ascii="Calibri" w:eastAsia="Aptos" w:hAnsi="Calibri" w:cs="Calibri"/>
          <w:sz w:val="24"/>
          <w:szCs w:val="24"/>
          <w:u w:val="single"/>
        </w:rPr>
        <w:t>Anglican chaplaincy and a reconstructed Church</w:t>
      </w:r>
    </w:p>
    <w:p w14:paraId="0E572843" w14:textId="53D30E33" w:rsidR="00B861AC" w:rsidRPr="00B861AC" w:rsidRDefault="00B861AC" w:rsidP="002331A2">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Initially, the small Anglican community in Khartoum had no building of its own. Services were ad hoc and usually held under a temporary structure, such as a tarpaulin or awning.</w:t>
      </w:r>
      <w:r w:rsidRPr="00B861AC">
        <w:rPr>
          <w:rFonts w:ascii="Calibri" w:eastAsia="Aptos" w:hAnsi="Calibri" w:cs="Calibri"/>
          <w:sz w:val="24"/>
          <w:szCs w:val="24"/>
          <w:vertAlign w:val="superscript"/>
        </w:rPr>
        <w:footnoteReference w:id="1822"/>
      </w:r>
      <w:r w:rsidRPr="00B861AC">
        <w:rPr>
          <w:rFonts w:ascii="Calibri" w:eastAsia="Aptos" w:hAnsi="Calibri" w:cs="Calibri"/>
          <w:sz w:val="24"/>
          <w:szCs w:val="24"/>
        </w:rPr>
        <w:t xml:space="preserve"> The service conducted on Christmas Day 1899 was probably the first formal Church of England worship of the Condominium period. It was held ‘in the Mahdi’s house’, which had been symbolically converted into the British officers’ club. Led by Rev. Llewellyn Gwynne, the CMS missionary who had just arrived in the Sudan, it was attended by Sir Reginald Wingate, who had recently replaced Kitchener as Sirdar, and ‘nearly all the British residents’.</w:t>
      </w:r>
      <w:r w:rsidRPr="00B861AC">
        <w:rPr>
          <w:rFonts w:ascii="Calibri" w:eastAsia="Aptos" w:hAnsi="Calibri" w:cs="Calibri"/>
          <w:sz w:val="24"/>
          <w:szCs w:val="24"/>
          <w:vertAlign w:val="superscript"/>
        </w:rPr>
        <w:footnoteReference w:id="1823"/>
      </w:r>
      <w:r w:rsidRPr="00B861AC">
        <w:rPr>
          <w:rFonts w:ascii="Calibri" w:eastAsia="Aptos" w:hAnsi="Calibri" w:cs="Calibri"/>
          <w:sz w:val="24"/>
          <w:szCs w:val="24"/>
        </w:rPr>
        <w:t xml:space="preserve"> Gwynne, writing </w:t>
      </w:r>
      <w:r w:rsidR="002331A2">
        <w:rPr>
          <w:rFonts w:ascii="Calibri" w:eastAsia="Aptos" w:hAnsi="Calibri" w:cs="Calibri"/>
          <w:sz w:val="24"/>
          <w:szCs w:val="24"/>
        </w:rPr>
        <w:t>fifty</w:t>
      </w:r>
      <w:r w:rsidRPr="00B861AC">
        <w:rPr>
          <w:rFonts w:ascii="Calibri" w:eastAsia="Aptos" w:hAnsi="Calibri" w:cs="Calibri"/>
          <w:sz w:val="24"/>
          <w:szCs w:val="24"/>
        </w:rPr>
        <w:t xml:space="preserve"> years later, recalled his excitement:</w:t>
      </w:r>
    </w:p>
    <w:p w14:paraId="40B04478" w14:textId="65EADBBE" w:rsidR="00B861AC" w:rsidRPr="00B861AC" w:rsidRDefault="00B861AC" w:rsidP="002331A2">
      <w:pPr>
        <w:spacing w:line="360" w:lineRule="auto"/>
        <w:ind w:left="567"/>
        <w:jc w:val="both"/>
        <w:rPr>
          <w:rFonts w:ascii="Calibri" w:eastAsia="Aptos" w:hAnsi="Calibri" w:cs="Calibri"/>
          <w:sz w:val="24"/>
          <w:szCs w:val="24"/>
        </w:rPr>
      </w:pPr>
      <w:r w:rsidRPr="00B861AC">
        <w:rPr>
          <w:rFonts w:ascii="Calibri" w:eastAsia="Aptos" w:hAnsi="Calibri" w:cs="Calibri"/>
          <w:sz w:val="24"/>
          <w:szCs w:val="24"/>
        </w:rPr>
        <w:t>The only building large enough was one of the rooms of the Mahdi’s Hareem</w:t>
      </w:r>
      <w:r w:rsidR="002331A2">
        <w:rPr>
          <w:rFonts w:ascii="Calibri" w:eastAsia="Aptos" w:hAnsi="Calibri" w:cs="Calibri"/>
          <w:sz w:val="24"/>
          <w:szCs w:val="24"/>
        </w:rPr>
        <w:t xml:space="preserve"> </w:t>
      </w:r>
      <w:r w:rsidRPr="00B861AC">
        <w:rPr>
          <w:rFonts w:ascii="Calibri" w:eastAsia="Aptos" w:hAnsi="Calibri" w:cs="Calibri"/>
          <w:sz w:val="24"/>
          <w:szCs w:val="24"/>
        </w:rPr>
        <w:t>… We managed to get hold of an altar table, a cross, a few flowers and benches and chairs from various offices</w:t>
      </w:r>
      <w:r w:rsidR="002331A2">
        <w:rPr>
          <w:rFonts w:ascii="Calibri" w:eastAsia="Aptos" w:hAnsi="Calibri" w:cs="Calibri"/>
          <w:sz w:val="24"/>
          <w:szCs w:val="24"/>
        </w:rPr>
        <w:t xml:space="preserve"> </w:t>
      </w:r>
      <w:r w:rsidRPr="00B861AC">
        <w:rPr>
          <w:rFonts w:ascii="Calibri" w:eastAsia="Aptos" w:hAnsi="Calibri" w:cs="Calibri"/>
          <w:sz w:val="24"/>
          <w:szCs w:val="24"/>
        </w:rPr>
        <w:t>…</w:t>
      </w:r>
      <w:r w:rsidR="002331A2">
        <w:rPr>
          <w:rFonts w:ascii="Calibri" w:eastAsia="Aptos" w:hAnsi="Calibri" w:cs="Calibri"/>
          <w:sz w:val="24"/>
          <w:szCs w:val="24"/>
        </w:rPr>
        <w:t xml:space="preserve"> </w:t>
      </w:r>
      <w:r w:rsidRPr="00B861AC">
        <w:rPr>
          <w:rFonts w:ascii="Calibri" w:eastAsia="Aptos" w:hAnsi="Calibri" w:cs="Calibri"/>
          <w:sz w:val="24"/>
          <w:szCs w:val="24"/>
        </w:rPr>
        <w:t>and we held a most impressive service</w:t>
      </w:r>
      <w:r w:rsidR="002331A2">
        <w:rPr>
          <w:rFonts w:ascii="Calibri" w:eastAsia="Aptos" w:hAnsi="Calibri" w:cs="Calibri"/>
          <w:sz w:val="24"/>
          <w:szCs w:val="24"/>
        </w:rPr>
        <w:t xml:space="preserve"> </w:t>
      </w:r>
      <w:r w:rsidRPr="00B861AC">
        <w:rPr>
          <w:rFonts w:ascii="Calibri" w:eastAsia="Aptos" w:hAnsi="Calibri" w:cs="Calibri"/>
          <w:sz w:val="24"/>
          <w:szCs w:val="24"/>
        </w:rPr>
        <w:t>… which was the first Christmas service since Gordon fell in 1885.</w:t>
      </w:r>
      <w:r w:rsidRPr="00B861AC">
        <w:rPr>
          <w:rFonts w:ascii="Calibri" w:eastAsia="Aptos" w:hAnsi="Calibri" w:cs="Calibri"/>
          <w:sz w:val="24"/>
          <w:szCs w:val="24"/>
          <w:vertAlign w:val="superscript"/>
        </w:rPr>
        <w:footnoteReference w:id="1824"/>
      </w:r>
    </w:p>
    <w:p w14:paraId="453F76ED" w14:textId="7E957DE5" w:rsidR="00B861AC" w:rsidRPr="00B861AC" w:rsidRDefault="00B861AC" w:rsidP="002331A2">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Thereafter, and until Khartoum Cathedral was completed in 1912, ‘services continued in private houses, in the ball room of the palace of the Sirdar, in the open air on the banks of the Nile’.</w:t>
      </w:r>
      <w:r w:rsidRPr="00B861AC">
        <w:rPr>
          <w:rFonts w:ascii="Calibri" w:eastAsia="Aptos" w:hAnsi="Calibri" w:cs="Calibri"/>
          <w:sz w:val="24"/>
          <w:szCs w:val="24"/>
          <w:vertAlign w:val="superscript"/>
        </w:rPr>
        <w:footnoteReference w:id="1825"/>
      </w:r>
      <w:r w:rsidRPr="00B861AC">
        <w:rPr>
          <w:rFonts w:ascii="Calibri" w:eastAsia="Aptos" w:hAnsi="Calibri" w:cs="Calibri"/>
          <w:sz w:val="24"/>
          <w:szCs w:val="24"/>
        </w:rPr>
        <w:t xml:space="preserve"> Gwynne also set up a ‘temporary church in the Khalifa’s house’.</w:t>
      </w:r>
      <w:r w:rsidRPr="00B861AC">
        <w:rPr>
          <w:rFonts w:ascii="Calibri" w:eastAsia="Aptos" w:hAnsi="Calibri" w:cs="Calibri"/>
          <w:sz w:val="24"/>
          <w:szCs w:val="24"/>
          <w:vertAlign w:val="superscript"/>
        </w:rPr>
        <w:footnoteReference w:id="1826"/>
      </w:r>
      <w:r w:rsidRPr="00B861AC">
        <w:rPr>
          <w:rFonts w:ascii="Calibri" w:eastAsia="Aptos" w:hAnsi="Calibri" w:cs="Calibri"/>
          <w:sz w:val="24"/>
          <w:szCs w:val="24"/>
        </w:rPr>
        <w:t xml:space="preserve"> Wingate, as Governor General, lent a room in the Palace for services from December 1900. He ‘took a great interest in the services’ while ‘Lady Wingate played the harmonium and conducted the (all male) choir’.</w:t>
      </w:r>
      <w:r w:rsidRPr="00B861AC">
        <w:rPr>
          <w:rFonts w:ascii="Calibri" w:eastAsia="Aptos" w:hAnsi="Calibri" w:cs="Calibri"/>
          <w:sz w:val="24"/>
          <w:szCs w:val="24"/>
          <w:vertAlign w:val="superscript"/>
        </w:rPr>
        <w:footnoteReference w:id="1827"/>
      </w:r>
      <w:r w:rsidRPr="00B861AC">
        <w:rPr>
          <w:rFonts w:ascii="Calibri" w:eastAsia="Aptos" w:hAnsi="Calibri" w:cs="Calibri"/>
          <w:sz w:val="24"/>
          <w:szCs w:val="24"/>
        </w:rPr>
        <w:t xml:space="preserve"> Gwynne was thrilled to be conducting services in a building that had been previously occupied by his hero: ‘What interested me enormously at the time, being a great admirer of General Gordon, was that a part of the Palace in which we worshipped for many years was built on the very foundations of the place in which he lived’.</w:t>
      </w:r>
      <w:r w:rsidRPr="00B861AC">
        <w:rPr>
          <w:rFonts w:ascii="Calibri" w:eastAsia="Aptos" w:hAnsi="Calibri" w:cs="Calibri"/>
          <w:sz w:val="24"/>
          <w:szCs w:val="24"/>
          <w:vertAlign w:val="superscript"/>
        </w:rPr>
        <w:footnoteReference w:id="1828"/>
      </w:r>
    </w:p>
    <w:p w14:paraId="2EC238F1" w14:textId="691B4238" w:rsidR="00B861AC" w:rsidRPr="00B861AC" w:rsidRDefault="00B861AC" w:rsidP="00AA3495">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During this period – and, indeed, until Sudanese independence in 1956 – the Anglican Church in the Anglo-Egyptian Sudan was sustained by the military chaplains attached to the British garrison. Gwynne accepted an appointment as Chaplain in December 1900. As Andrew Wheeler has noted, he was ‘probably at his happiest when ministering and encouraging British soldiers’ as this ‘was when he felt closest to Gordon’.</w:t>
      </w:r>
      <w:r w:rsidRPr="00B861AC">
        <w:rPr>
          <w:rFonts w:ascii="Calibri" w:eastAsia="Aptos" w:hAnsi="Calibri" w:cs="Calibri"/>
          <w:sz w:val="24"/>
          <w:szCs w:val="24"/>
          <w:vertAlign w:val="superscript"/>
        </w:rPr>
        <w:footnoteReference w:id="1829"/>
      </w:r>
      <w:r w:rsidRPr="00B861AC">
        <w:rPr>
          <w:rFonts w:ascii="Calibri" w:eastAsia="Aptos" w:hAnsi="Calibri" w:cs="Calibri"/>
          <w:sz w:val="24"/>
          <w:szCs w:val="24"/>
        </w:rPr>
        <w:t xml:space="preserve"> When the first Church Council was convened in March 1902, it was led by Wingate, as Sirdar, and all but one of the dozen or so members were military men.</w:t>
      </w:r>
      <w:r w:rsidRPr="00B861AC">
        <w:rPr>
          <w:rFonts w:ascii="Calibri" w:eastAsia="Aptos" w:hAnsi="Calibri" w:cs="Calibri"/>
          <w:sz w:val="24"/>
          <w:szCs w:val="24"/>
          <w:vertAlign w:val="superscript"/>
        </w:rPr>
        <w:footnoteReference w:id="1830"/>
      </w:r>
      <w:r w:rsidRPr="00B861AC">
        <w:rPr>
          <w:rFonts w:ascii="Calibri" w:eastAsia="Aptos" w:hAnsi="Calibri" w:cs="Calibri"/>
          <w:sz w:val="24"/>
          <w:szCs w:val="24"/>
        </w:rPr>
        <w:t xml:space="preserve"> Known as the English Church in Khartoum, it was essentially a garrison church. There was no lay representation on the Khartoum Church Committee until 1905, and it was not until the formation of a Central Church Committee of the Sudan in January 1914 that representation from the laity was encouraged to ensure ‘the frank expression of all opinions’.</w:t>
      </w:r>
      <w:r w:rsidRPr="00B861AC">
        <w:rPr>
          <w:rFonts w:ascii="Calibri" w:eastAsia="Aptos" w:hAnsi="Calibri" w:cs="Calibri"/>
          <w:sz w:val="24"/>
          <w:szCs w:val="24"/>
          <w:vertAlign w:val="superscript"/>
        </w:rPr>
        <w:footnoteReference w:id="1831"/>
      </w:r>
      <w:r w:rsidRPr="00B861AC">
        <w:rPr>
          <w:rFonts w:ascii="Calibri" w:eastAsia="Aptos" w:hAnsi="Calibri" w:cs="Calibri"/>
          <w:sz w:val="24"/>
          <w:szCs w:val="24"/>
        </w:rPr>
        <w:t xml:space="preserve"> Nonetheless, the military chaplains retained a close relationship with the Anglican Church in Khartoum throughout the Condominium period. The cathedral held regular services for the Public Institution of Chaplains, to welcome and bid farewell to the regiments and squadrons deployed to the Sudan, and for Armistice Day, Remembrance Sunday and other commemorations like Battle of Britain Sunday.</w:t>
      </w:r>
      <w:r w:rsidRPr="00B861AC">
        <w:rPr>
          <w:rFonts w:ascii="Calibri" w:eastAsia="Aptos" w:hAnsi="Calibri" w:cs="Calibri"/>
          <w:sz w:val="24"/>
          <w:szCs w:val="24"/>
          <w:vertAlign w:val="superscript"/>
        </w:rPr>
        <w:footnoteReference w:id="1832"/>
      </w:r>
      <w:r w:rsidRPr="00B861AC">
        <w:rPr>
          <w:rFonts w:ascii="Calibri" w:eastAsia="Aptos" w:hAnsi="Calibri" w:cs="Calibri"/>
          <w:sz w:val="24"/>
          <w:szCs w:val="24"/>
        </w:rPr>
        <w:t xml:space="preserve"> As late as 1955 and the end of British direct involvement in the Sudan, Khartoum Cathedral ‘served the purpose of a garrison church’.</w:t>
      </w:r>
      <w:r w:rsidRPr="00B861AC">
        <w:rPr>
          <w:rFonts w:ascii="Calibri" w:eastAsia="Aptos" w:hAnsi="Calibri" w:cs="Calibri"/>
          <w:sz w:val="24"/>
          <w:szCs w:val="24"/>
          <w:vertAlign w:val="superscript"/>
        </w:rPr>
        <w:footnoteReference w:id="1833"/>
      </w:r>
    </w:p>
    <w:p w14:paraId="6C0F3D08" w14:textId="148BD24F" w:rsidR="00B861AC" w:rsidRPr="00B861AC" w:rsidRDefault="00B861AC" w:rsidP="00AA3495">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 xml:space="preserve">The completion of Khartoum Cathedral in 1912 provided the Anglican Church in the Sudan with a permanent base. Outside of the capital, however, the </w:t>
      </w:r>
      <w:r w:rsidR="00CA136C">
        <w:rPr>
          <w:rFonts w:ascii="Calibri" w:eastAsia="Aptos" w:hAnsi="Calibri" w:cs="Calibri"/>
          <w:sz w:val="24"/>
          <w:szCs w:val="24"/>
        </w:rPr>
        <w:t>C</w:t>
      </w:r>
      <w:r w:rsidRPr="00B861AC">
        <w:rPr>
          <w:rFonts w:ascii="Calibri" w:eastAsia="Aptos" w:hAnsi="Calibri" w:cs="Calibri"/>
          <w:sz w:val="24"/>
          <w:szCs w:val="24"/>
        </w:rPr>
        <w:t>hurch was slow to secure an established presence. A small wooden church was constructed in Port Sudan in 1908, after a motivational visit from Gwynne.</w:t>
      </w:r>
      <w:r w:rsidRPr="00B861AC">
        <w:rPr>
          <w:rFonts w:ascii="Calibri" w:eastAsia="Aptos" w:hAnsi="Calibri" w:cs="Calibri"/>
          <w:sz w:val="24"/>
          <w:szCs w:val="24"/>
          <w:vertAlign w:val="superscript"/>
        </w:rPr>
        <w:footnoteReference w:id="1834"/>
      </w:r>
      <w:r w:rsidRPr="00B861AC">
        <w:rPr>
          <w:rFonts w:ascii="Calibri" w:eastAsia="Aptos" w:hAnsi="Calibri" w:cs="Calibri"/>
          <w:sz w:val="24"/>
          <w:szCs w:val="24"/>
        </w:rPr>
        <w:t xml:space="preserve"> But otherwise, and for the first quarter-century of the Condominium, there were no other permanent churches outside Khartoum. Services were held in the homes of officials, in cinemas or canteens and on one occasion in a branch of Barclays Bank.</w:t>
      </w:r>
      <w:r w:rsidRPr="00B861AC">
        <w:rPr>
          <w:rFonts w:ascii="Calibri" w:eastAsia="Aptos" w:hAnsi="Calibri" w:cs="Calibri"/>
          <w:sz w:val="24"/>
          <w:szCs w:val="24"/>
          <w:vertAlign w:val="superscript"/>
        </w:rPr>
        <w:footnoteReference w:id="1835"/>
      </w:r>
      <w:r w:rsidRPr="00B861AC">
        <w:rPr>
          <w:rFonts w:ascii="Calibri" w:eastAsia="Aptos" w:hAnsi="Calibri" w:cs="Calibri"/>
          <w:sz w:val="24"/>
          <w:szCs w:val="24"/>
        </w:rPr>
        <w:t xml:space="preserve"> In El Obeid, services were ‘held either on the Club veranda or in the Governor’s drawing room’.</w:t>
      </w:r>
      <w:r w:rsidRPr="00B861AC">
        <w:rPr>
          <w:rFonts w:ascii="Calibri" w:eastAsia="Aptos" w:hAnsi="Calibri" w:cs="Calibri"/>
          <w:sz w:val="24"/>
          <w:szCs w:val="24"/>
          <w:vertAlign w:val="superscript"/>
        </w:rPr>
        <w:footnoteReference w:id="1836"/>
      </w:r>
      <w:r w:rsidRPr="00B861AC">
        <w:rPr>
          <w:rFonts w:ascii="Calibri" w:eastAsia="Aptos" w:hAnsi="Calibri" w:cs="Calibri"/>
          <w:sz w:val="24"/>
          <w:szCs w:val="24"/>
        </w:rPr>
        <w:t xml:space="preserve"> Anglican congregations, in other words, adapted readily to the improvisation of the military drumhead service. Churches were eventually built in Wadi Halfa (1926), Wad </w:t>
      </w:r>
      <w:proofErr w:type="spellStart"/>
      <w:r w:rsidRPr="00B861AC">
        <w:rPr>
          <w:rFonts w:ascii="Calibri" w:eastAsia="Aptos" w:hAnsi="Calibri" w:cs="Calibri"/>
          <w:sz w:val="24"/>
          <w:szCs w:val="24"/>
        </w:rPr>
        <w:t>Medani</w:t>
      </w:r>
      <w:proofErr w:type="spellEnd"/>
      <w:r w:rsidRPr="00B861AC">
        <w:rPr>
          <w:rFonts w:ascii="Calibri" w:eastAsia="Aptos" w:hAnsi="Calibri" w:cs="Calibri"/>
          <w:sz w:val="24"/>
          <w:szCs w:val="24"/>
        </w:rPr>
        <w:t xml:space="preserve"> (1931), El Obeid, where the congregation ‘subscribed the necessary funds to build a small church worthy of the station’, Port Sudan (1932) and Atbara (1938).</w:t>
      </w:r>
      <w:r w:rsidRPr="00B861AC">
        <w:rPr>
          <w:rFonts w:ascii="Calibri" w:eastAsia="Aptos" w:hAnsi="Calibri" w:cs="Calibri"/>
          <w:sz w:val="24"/>
          <w:szCs w:val="24"/>
          <w:vertAlign w:val="superscript"/>
        </w:rPr>
        <w:footnoteReference w:id="1837"/>
      </w:r>
    </w:p>
    <w:p w14:paraId="1FA540B0" w14:textId="28FD0EAB" w:rsidR="00B861AC" w:rsidRPr="00B861AC" w:rsidRDefault="00B861AC" w:rsidP="00AA3495">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 xml:space="preserve">Nowhere was this pragmatic flexibility more apparent than in the creation of the ‘Sudan Church on Wheels’. In 1929 a mobile railway church, ‘the Church Saloon’, was created. Able to accommodate a congregation of </w:t>
      </w:r>
      <w:r w:rsidR="00AA3495">
        <w:rPr>
          <w:rFonts w:ascii="Calibri" w:eastAsia="Aptos" w:hAnsi="Calibri" w:cs="Calibri"/>
          <w:sz w:val="24"/>
          <w:szCs w:val="24"/>
        </w:rPr>
        <w:t>twenty-four</w:t>
      </w:r>
      <w:r w:rsidRPr="00B861AC">
        <w:rPr>
          <w:rFonts w:ascii="Calibri" w:eastAsia="Aptos" w:hAnsi="Calibri" w:cs="Calibri"/>
          <w:sz w:val="24"/>
          <w:szCs w:val="24"/>
        </w:rPr>
        <w:t xml:space="preserve">, it was designed to bring the </w:t>
      </w:r>
      <w:r w:rsidR="002B095C">
        <w:rPr>
          <w:rFonts w:ascii="Calibri" w:eastAsia="Aptos" w:hAnsi="Calibri" w:cs="Calibri"/>
          <w:sz w:val="24"/>
          <w:szCs w:val="24"/>
        </w:rPr>
        <w:t>C</w:t>
      </w:r>
      <w:r w:rsidRPr="00B861AC">
        <w:rPr>
          <w:rFonts w:ascii="Calibri" w:eastAsia="Aptos" w:hAnsi="Calibri" w:cs="Calibri"/>
          <w:sz w:val="24"/>
          <w:szCs w:val="24"/>
        </w:rPr>
        <w:t>hurch to ‘the lonely places’ of the Sudan where ‘small groups of people were stationed here and there’.</w:t>
      </w:r>
      <w:r w:rsidRPr="00B861AC">
        <w:rPr>
          <w:rFonts w:ascii="Calibri" w:eastAsia="Aptos" w:hAnsi="Calibri" w:cs="Calibri"/>
          <w:sz w:val="24"/>
          <w:szCs w:val="24"/>
          <w:vertAlign w:val="superscript"/>
        </w:rPr>
        <w:footnoteReference w:id="1838"/>
      </w:r>
      <w:r w:rsidRPr="00B861AC">
        <w:rPr>
          <w:rFonts w:ascii="Calibri" w:eastAsia="Aptos" w:hAnsi="Calibri" w:cs="Calibri"/>
          <w:sz w:val="24"/>
          <w:szCs w:val="24"/>
        </w:rPr>
        <w:t xml:space="preserve"> Oliver Allison, consecrated as Bishop of Sudan in 1953, recalled that it was ‘allowed to travel anywhere, coupled on the front of a mixed or freight train and unhitched at any station </w:t>
      </w:r>
      <w:proofErr w:type="spellStart"/>
      <w:r w:rsidRPr="00B861AC">
        <w:rPr>
          <w:rFonts w:ascii="Calibri" w:eastAsia="Aptos" w:hAnsi="Calibri" w:cs="Calibri"/>
          <w:sz w:val="24"/>
          <w:szCs w:val="24"/>
        </w:rPr>
        <w:t>en</w:t>
      </w:r>
      <w:proofErr w:type="spellEnd"/>
      <w:r w:rsidRPr="00B861AC">
        <w:rPr>
          <w:rFonts w:ascii="Calibri" w:eastAsia="Aptos" w:hAnsi="Calibri" w:cs="Calibri"/>
          <w:sz w:val="24"/>
          <w:szCs w:val="24"/>
        </w:rPr>
        <w:t xml:space="preserve"> route for a Church Service’.</w:t>
      </w:r>
      <w:r w:rsidRPr="00B861AC">
        <w:rPr>
          <w:rFonts w:ascii="Calibri" w:eastAsia="Aptos" w:hAnsi="Calibri" w:cs="Calibri"/>
          <w:sz w:val="24"/>
          <w:szCs w:val="24"/>
          <w:vertAlign w:val="superscript"/>
        </w:rPr>
        <w:footnoteReference w:id="1839"/>
      </w:r>
      <w:r w:rsidRPr="00B861AC">
        <w:rPr>
          <w:rFonts w:ascii="Calibri" w:eastAsia="Aptos" w:hAnsi="Calibri" w:cs="Calibri"/>
          <w:sz w:val="24"/>
          <w:szCs w:val="24"/>
        </w:rPr>
        <w:t xml:space="preserve"> Services were ‘on several occasions held with the train in motion’.</w:t>
      </w:r>
      <w:r w:rsidRPr="00B861AC">
        <w:rPr>
          <w:rFonts w:ascii="Calibri" w:eastAsia="Aptos" w:hAnsi="Calibri" w:cs="Calibri"/>
          <w:sz w:val="24"/>
          <w:szCs w:val="24"/>
          <w:vertAlign w:val="superscript"/>
        </w:rPr>
        <w:footnoteReference w:id="1840"/>
      </w:r>
      <w:r w:rsidRPr="00B861AC">
        <w:rPr>
          <w:rFonts w:ascii="Calibri" w:eastAsia="Aptos" w:hAnsi="Calibri" w:cs="Calibri"/>
          <w:sz w:val="24"/>
          <w:szCs w:val="24"/>
        </w:rPr>
        <w:t xml:space="preserve"> At the same time, the Anglican community created the ‘Church Afloat’. As many journeys along the White Nile took </w:t>
      </w:r>
      <w:r w:rsidR="00AA3495">
        <w:rPr>
          <w:rFonts w:ascii="Calibri" w:eastAsia="Aptos" w:hAnsi="Calibri" w:cs="Calibri"/>
          <w:sz w:val="24"/>
          <w:szCs w:val="24"/>
        </w:rPr>
        <w:t>twelve to eighteen</w:t>
      </w:r>
      <w:r w:rsidRPr="00B861AC">
        <w:rPr>
          <w:rFonts w:ascii="Calibri" w:eastAsia="Aptos" w:hAnsi="Calibri" w:cs="Calibri"/>
          <w:sz w:val="24"/>
          <w:szCs w:val="24"/>
        </w:rPr>
        <w:t xml:space="preserve"> days, ships were equipped with a ‘Church Box’ containing all the amenities for Divine Worship, so that any chaplain or missionary on board ‘could organise a service, usually held in the saloon’.</w:t>
      </w:r>
      <w:r w:rsidRPr="00B861AC">
        <w:rPr>
          <w:rFonts w:ascii="Calibri" w:eastAsia="Aptos" w:hAnsi="Calibri" w:cs="Calibri"/>
          <w:sz w:val="24"/>
          <w:szCs w:val="24"/>
          <w:vertAlign w:val="superscript"/>
        </w:rPr>
        <w:footnoteReference w:id="1841"/>
      </w:r>
    </w:p>
    <w:p w14:paraId="21AF5F41" w14:textId="4398C102" w:rsidR="00B861AC" w:rsidRPr="00B861AC" w:rsidRDefault="00B861AC" w:rsidP="00AA3495">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Wingate, from the outset, was ‘very anxious that services should be started as soon as possible amongst the small communities in the outstations’.</w:t>
      </w:r>
      <w:r w:rsidRPr="00B861AC">
        <w:rPr>
          <w:rFonts w:ascii="Calibri" w:eastAsia="Aptos" w:hAnsi="Calibri" w:cs="Calibri"/>
          <w:sz w:val="24"/>
          <w:szCs w:val="24"/>
          <w:vertAlign w:val="superscript"/>
        </w:rPr>
        <w:footnoteReference w:id="1842"/>
      </w:r>
      <w:r w:rsidRPr="00B861AC">
        <w:rPr>
          <w:rFonts w:ascii="Calibri" w:eastAsia="Aptos" w:hAnsi="Calibri" w:cs="Calibri"/>
          <w:sz w:val="24"/>
          <w:szCs w:val="24"/>
        </w:rPr>
        <w:t xml:space="preserve"> With this in mind, Gwynne was provided with a free pass that allowed him unlimited passage on Sudan’s railways and river steamers. But given the size of the country and the limited supply of clergy, the Anglican Church was always reliant on Lay Readers, who were often (invariably in the early years) military personnel. A good example was Captain Feilden, Governor at Port Sudan, who became ‘one of the founders of a tradition which enabled laymen to do so much to further the work of the Church in the Sudan’.</w:t>
      </w:r>
      <w:r w:rsidRPr="00B861AC">
        <w:rPr>
          <w:rFonts w:ascii="Calibri" w:eastAsia="Aptos" w:hAnsi="Calibri" w:cs="Calibri"/>
          <w:sz w:val="24"/>
          <w:szCs w:val="24"/>
          <w:vertAlign w:val="superscript"/>
        </w:rPr>
        <w:footnoteReference w:id="1843"/>
      </w:r>
      <w:r w:rsidRPr="00B861AC">
        <w:rPr>
          <w:rFonts w:ascii="Calibri" w:eastAsia="Aptos" w:hAnsi="Calibri" w:cs="Calibri"/>
          <w:sz w:val="24"/>
          <w:szCs w:val="24"/>
        </w:rPr>
        <w:t xml:space="preserve"> In turn, while worship at provincial centres like Wadi Halfa was occasionally led by the Bishop or one of his staff, it became the ordinary duty of Governors like Henry Jackson to lead the weekly services.</w:t>
      </w:r>
      <w:r w:rsidRPr="00B861AC">
        <w:rPr>
          <w:rFonts w:ascii="Calibri" w:eastAsia="Aptos" w:hAnsi="Calibri" w:cs="Calibri"/>
          <w:sz w:val="24"/>
          <w:szCs w:val="24"/>
          <w:vertAlign w:val="superscript"/>
        </w:rPr>
        <w:footnoteReference w:id="1844"/>
      </w:r>
    </w:p>
    <w:p w14:paraId="5FE606BF" w14:textId="2B02BBD6" w:rsidR="00B861AC" w:rsidRPr="00B861AC" w:rsidRDefault="00B861AC" w:rsidP="00CA136C">
      <w:pPr>
        <w:spacing w:line="480" w:lineRule="auto"/>
        <w:jc w:val="both"/>
        <w:rPr>
          <w:rFonts w:ascii="Calibri" w:eastAsia="Aptos" w:hAnsi="Calibri" w:cs="Calibri"/>
          <w:sz w:val="24"/>
          <w:szCs w:val="24"/>
          <w:u w:val="single"/>
        </w:rPr>
      </w:pPr>
      <w:r w:rsidRPr="00B861AC">
        <w:rPr>
          <w:rFonts w:ascii="Calibri" w:eastAsia="Aptos" w:hAnsi="Calibri" w:cs="Calibri"/>
          <w:sz w:val="24"/>
          <w:szCs w:val="24"/>
          <w:u w:val="single"/>
        </w:rPr>
        <w:t>‘The Church in the Sudan is unique</w:t>
      </w:r>
      <w:r w:rsidR="00EF1675">
        <w:rPr>
          <w:rFonts w:ascii="Calibri" w:eastAsia="Aptos" w:hAnsi="Calibri" w:cs="Calibri"/>
          <w:sz w:val="24"/>
          <w:szCs w:val="24"/>
          <w:u w:val="single"/>
        </w:rPr>
        <w:t xml:space="preserve"> </w:t>
      </w:r>
      <w:r w:rsidRPr="00B861AC">
        <w:rPr>
          <w:rFonts w:ascii="Calibri" w:eastAsia="Aptos" w:hAnsi="Calibri" w:cs="Calibri"/>
          <w:sz w:val="24"/>
          <w:szCs w:val="24"/>
          <w:u w:val="single"/>
        </w:rPr>
        <w:t>…’</w:t>
      </w:r>
      <w:r w:rsidRPr="00B861AC">
        <w:rPr>
          <w:rFonts w:ascii="Calibri" w:eastAsia="Aptos" w:hAnsi="Calibri" w:cs="Calibri"/>
          <w:sz w:val="24"/>
          <w:szCs w:val="24"/>
          <w:u w:val="single"/>
          <w:vertAlign w:val="superscript"/>
        </w:rPr>
        <w:footnoteReference w:id="1845"/>
      </w:r>
    </w:p>
    <w:p w14:paraId="169DA7D4" w14:textId="272A54D6" w:rsidR="00B861AC" w:rsidRPr="00B861AC" w:rsidRDefault="00B861AC" w:rsidP="00AA3495">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Almost as soon as the Anglican Church was re-established in the Anglo-Egyptian Sudan, observers noted that it seemed to project ‘a different atmosphere to that found in any other territory in Africa’.</w:t>
      </w:r>
      <w:r w:rsidRPr="00B861AC">
        <w:rPr>
          <w:rFonts w:ascii="Calibri" w:eastAsia="Aptos" w:hAnsi="Calibri" w:cs="Calibri"/>
          <w:sz w:val="24"/>
          <w:szCs w:val="24"/>
          <w:vertAlign w:val="superscript"/>
        </w:rPr>
        <w:footnoteReference w:id="1846"/>
      </w:r>
      <w:r w:rsidRPr="00B861AC">
        <w:rPr>
          <w:rFonts w:ascii="Calibri" w:eastAsia="Aptos" w:hAnsi="Calibri" w:cs="Calibri"/>
          <w:sz w:val="24"/>
          <w:szCs w:val="24"/>
        </w:rPr>
        <w:t xml:space="preserve"> It was ‘not narrowly denominational’, wrote Edwin Sarsfield-Hall, but characterised ‘by a real and, I feel, successful attempt to not only promote Christian unity but to break down the barriers and prejudices between Christianity and Islam’.</w:t>
      </w:r>
      <w:r w:rsidRPr="00B861AC">
        <w:rPr>
          <w:rFonts w:ascii="Calibri" w:eastAsia="Aptos" w:hAnsi="Calibri" w:cs="Calibri"/>
          <w:sz w:val="24"/>
          <w:szCs w:val="24"/>
          <w:vertAlign w:val="superscript"/>
        </w:rPr>
        <w:footnoteReference w:id="1847"/>
      </w:r>
      <w:r w:rsidRPr="00B861AC">
        <w:rPr>
          <w:rFonts w:ascii="Calibri" w:eastAsia="Aptos" w:hAnsi="Calibri" w:cs="Calibri"/>
          <w:sz w:val="24"/>
          <w:szCs w:val="24"/>
        </w:rPr>
        <w:t xml:space="preserve"> As such, the Anglican Cathedral in Khartoum was ‘made available for worship to other Christian denominations, Nonconformist, Greek, Coptic and Armenian’, and ‘I have even seen it thronged with Mohammedans’.</w:t>
      </w:r>
      <w:r w:rsidRPr="00B861AC">
        <w:rPr>
          <w:rFonts w:ascii="Calibri" w:eastAsia="Aptos" w:hAnsi="Calibri" w:cs="Calibri"/>
          <w:sz w:val="24"/>
          <w:szCs w:val="24"/>
          <w:vertAlign w:val="superscript"/>
        </w:rPr>
        <w:footnoteReference w:id="1848"/>
      </w:r>
      <w:r w:rsidRPr="00B861AC">
        <w:rPr>
          <w:rFonts w:ascii="Calibri" w:eastAsia="Aptos" w:hAnsi="Calibri" w:cs="Calibri"/>
          <w:sz w:val="24"/>
          <w:szCs w:val="24"/>
        </w:rPr>
        <w:t xml:space="preserve"> How accurate was this assessment and how deep-set was this apparent commitment to ecumenicalism and inter-faith co-operation?</w:t>
      </w:r>
    </w:p>
    <w:p w14:paraId="393C2CB5" w14:textId="5BB0F537" w:rsidR="00B861AC" w:rsidRPr="00B861AC" w:rsidRDefault="00B861AC" w:rsidP="00AA3495">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Richard Hill has suggested that the ‘distinctive and necessarily comprehensive’ theology of the Anglican community in Khartoum emerged as a traumatic response to the First World War, and specifically Gwynne’s experiences as a Chaplain on the Western Front.</w:t>
      </w:r>
      <w:r w:rsidRPr="00B861AC">
        <w:rPr>
          <w:rFonts w:ascii="Calibri" w:eastAsia="Aptos" w:hAnsi="Calibri" w:cs="Calibri"/>
          <w:sz w:val="24"/>
          <w:szCs w:val="24"/>
          <w:vertAlign w:val="superscript"/>
        </w:rPr>
        <w:footnoteReference w:id="1849"/>
      </w:r>
      <w:r w:rsidRPr="00B861AC">
        <w:rPr>
          <w:rFonts w:ascii="Calibri" w:eastAsia="Aptos" w:hAnsi="Calibri" w:cs="Calibri"/>
          <w:sz w:val="24"/>
          <w:szCs w:val="24"/>
        </w:rPr>
        <w:t xml:space="preserve"> Yet, it is apparent that Gwynne’s ecumenical motivation can be traced to a much earlier point. Immediately on arriving in Khartoum in November 1899, he was ‘at liberty to help in any way possible the Egyptians who belonged to the Coptic Church, and members of the Greek Orthodox Church’.</w:t>
      </w:r>
      <w:r w:rsidRPr="00B861AC">
        <w:rPr>
          <w:rFonts w:ascii="Calibri" w:eastAsia="Aptos" w:hAnsi="Calibri" w:cs="Calibri"/>
          <w:sz w:val="24"/>
          <w:szCs w:val="24"/>
          <w:vertAlign w:val="superscript"/>
        </w:rPr>
        <w:footnoteReference w:id="1850"/>
      </w:r>
      <w:r w:rsidRPr="00B861AC">
        <w:rPr>
          <w:rFonts w:ascii="Calibri" w:eastAsia="Aptos" w:hAnsi="Calibri" w:cs="Calibri"/>
          <w:sz w:val="24"/>
          <w:szCs w:val="24"/>
        </w:rPr>
        <w:t xml:space="preserve"> After all, ‘some had experienced a miserable captivity under the Khalifa’, when they had been treated like slaves and ‘forced to adopt Islam’.</w:t>
      </w:r>
      <w:r w:rsidRPr="00B861AC">
        <w:rPr>
          <w:rFonts w:ascii="Calibri" w:eastAsia="Aptos" w:hAnsi="Calibri" w:cs="Calibri"/>
          <w:sz w:val="24"/>
          <w:szCs w:val="24"/>
          <w:vertAlign w:val="superscript"/>
        </w:rPr>
        <w:footnoteReference w:id="1851"/>
      </w:r>
      <w:r w:rsidRPr="00B861AC">
        <w:rPr>
          <w:rFonts w:ascii="Calibri" w:eastAsia="Aptos" w:hAnsi="Calibri" w:cs="Calibri"/>
          <w:sz w:val="24"/>
          <w:szCs w:val="24"/>
        </w:rPr>
        <w:t xml:space="preserve"> Women like ‘Katriona the Greek’, who had worked as General Gordon’s ‘washerwoman’ and ‘remained faithful throughout the Khalifa’s reign of terror’, had in Gwynne’s opinion earned the right to Christian fellowship and communion.</w:t>
      </w:r>
      <w:r w:rsidRPr="00B861AC">
        <w:rPr>
          <w:rFonts w:ascii="Calibri" w:eastAsia="Aptos" w:hAnsi="Calibri" w:cs="Calibri"/>
          <w:sz w:val="24"/>
          <w:szCs w:val="24"/>
          <w:vertAlign w:val="superscript"/>
        </w:rPr>
        <w:footnoteReference w:id="1852"/>
      </w:r>
      <w:r w:rsidRPr="00B861AC">
        <w:rPr>
          <w:rFonts w:ascii="Calibri" w:eastAsia="Aptos" w:hAnsi="Calibri" w:cs="Calibri"/>
          <w:sz w:val="24"/>
          <w:szCs w:val="24"/>
        </w:rPr>
        <w:t xml:space="preserve"> More particularly, as Sarsfield-Hall acknowledged, such ecumenical co-operation represented a tradition that owed ‘its origin to the example and inspiration of that great Christian and great Englishman, General Charles Gordon’.</w:t>
      </w:r>
      <w:r w:rsidRPr="00B861AC">
        <w:rPr>
          <w:rFonts w:ascii="Calibri" w:eastAsia="Aptos" w:hAnsi="Calibri" w:cs="Calibri"/>
          <w:sz w:val="24"/>
          <w:szCs w:val="24"/>
          <w:vertAlign w:val="superscript"/>
        </w:rPr>
        <w:footnoteReference w:id="1853"/>
      </w:r>
      <w:r w:rsidRPr="00B861AC">
        <w:rPr>
          <w:rFonts w:ascii="Calibri" w:eastAsia="Aptos" w:hAnsi="Calibri" w:cs="Calibri"/>
          <w:sz w:val="24"/>
          <w:szCs w:val="24"/>
        </w:rPr>
        <w:t xml:space="preserve"> Speaking, therefore, to the (newly formed) Khartoum Church Committee in 1905, Gwynne was clear that the ‘benefits of the [Anglican] church should be extended to those now unprovided for in other places’.</w:t>
      </w:r>
      <w:r w:rsidRPr="00B861AC">
        <w:rPr>
          <w:rFonts w:ascii="Calibri" w:eastAsia="Aptos" w:hAnsi="Calibri" w:cs="Calibri"/>
          <w:sz w:val="24"/>
          <w:szCs w:val="24"/>
          <w:vertAlign w:val="superscript"/>
        </w:rPr>
        <w:footnoteReference w:id="1854"/>
      </w:r>
      <w:r w:rsidRPr="00B861AC">
        <w:rPr>
          <w:rFonts w:ascii="Calibri" w:eastAsia="Aptos" w:hAnsi="Calibri" w:cs="Calibri"/>
          <w:sz w:val="24"/>
          <w:szCs w:val="24"/>
        </w:rPr>
        <w:t xml:space="preserve"> Henry Jackson, Gwynne’s biographer, also recorded that when Khartoum Cathedral opened in 1912, he ‘supported fr</w:t>
      </w:r>
      <w:r w:rsidR="00665B15">
        <w:rPr>
          <w:rFonts w:ascii="Calibri" w:eastAsia="Aptos" w:hAnsi="Calibri" w:cs="Calibri"/>
          <w:sz w:val="24"/>
          <w:szCs w:val="24"/>
        </w:rPr>
        <w:t>o</w:t>
      </w:r>
      <w:r w:rsidRPr="00B861AC">
        <w:rPr>
          <w:rFonts w:ascii="Calibri" w:eastAsia="Aptos" w:hAnsi="Calibri" w:cs="Calibri"/>
          <w:sz w:val="24"/>
          <w:szCs w:val="24"/>
        </w:rPr>
        <w:t>m the start the idea that [it] should also provide a place of worship for Christian communities with no place of worship of their own’.</w:t>
      </w:r>
      <w:r w:rsidRPr="00B861AC">
        <w:rPr>
          <w:rFonts w:ascii="Calibri" w:eastAsia="Aptos" w:hAnsi="Calibri" w:cs="Calibri"/>
          <w:sz w:val="24"/>
          <w:szCs w:val="24"/>
          <w:vertAlign w:val="superscript"/>
        </w:rPr>
        <w:footnoteReference w:id="1855"/>
      </w:r>
      <w:r w:rsidRPr="00B861AC">
        <w:rPr>
          <w:rFonts w:ascii="Calibri" w:eastAsia="Aptos" w:hAnsi="Calibri" w:cs="Calibri"/>
          <w:sz w:val="24"/>
          <w:szCs w:val="24"/>
        </w:rPr>
        <w:t xml:space="preserve"> </w:t>
      </w:r>
    </w:p>
    <w:p w14:paraId="548BFA8A" w14:textId="68CBE9A1" w:rsidR="00B861AC" w:rsidRPr="00B861AC" w:rsidRDefault="00B861AC" w:rsidP="00AA3495">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Importantly, Gwynne’s liberal approach to denominationalism was sanctioned and, indeed, encouraged by the secular authorities in the Anglo-Egyptian administration. Lord Cromer, the British Governor-General in Egypt, ‘heartily approved of my ministering not only to members of the Church of England but to members of all the Free Churches who were employees of the Government’.</w:t>
      </w:r>
      <w:r w:rsidRPr="00B861AC">
        <w:rPr>
          <w:rFonts w:ascii="Calibri" w:eastAsia="Aptos" w:hAnsi="Calibri" w:cs="Calibri"/>
          <w:sz w:val="24"/>
          <w:szCs w:val="24"/>
          <w:vertAlign w:val="superscript"/>
        </w:rPr>
        <w:footnoteReference w:id="1856"/>
      </w:r>
      <w:r w:rsidRPr="00B861AC">
        <w:rPr>
          <w:rFonts w:ascii="Calibri" w:eastAsia="Aptos" w:hAnsi="Calibri" w:cs="Calibri"/>
          <w:sz w:val="24"/>
          <w:szCs w:val="24"/>
        </w:rPr>
        <w:t xml:space="preserve"> Kitchener, a High Church Anglican, also ‘expressed his views on the necessity of the unity of the Churches’. Speaking to Gwynne about the plans for Khartoum Cathedral, he set out a vision of a truly ecumenical space:</w:t>
      </w:r>
    </w:p>
    <w:p w14:paraId="1917515C" w14:textId="4E9219A9" w:rsidR="00B861AC" w:rsidRPr="00B861AC" w:rsidRDefault="00B861AC" w:rsidP="00AA3495">
      <w:pPr>
        <w:spacing w:line="360" w:lineRule="auto"/>
        <w:ind w:left="567"/>
        <w:jc w:val="both"/>
        <w:rPr>
          <w:rFonts w:ascii="Calibri" w:eastAsia="Aptos" w:hAnsi="Calibri" w:cs="Calibri"/>
          <w:sz w:val="24"/>
          <w:szCs w:val="24"/>
        </w:rPr>
      </w:pPr>
      <w:r w:rsidRPr="00B861AC">
        <w:rPr>
          <w:rFonts w:ascii="Calibri" w:eastAsia="Aptos" w:hAnsi="Calibri" w:cs="Calibri"/>
          <w:sz w:val="24"/>
          <w:szCs w:val="24"/>
        </w:rPr>
        <w:t>Leading off from the huge nave on either side would be chapels belonging to any church who would be willing to worship, one for the Roman Catholic, one for the Greek Orthodox, another for the Armenian Church, the Syrian Church, the Coptic Church and the Free Churches of our own country; the Church of Scotland, the Methodist Church, the Congregational Church, the Baptist Church, all having their own chapels, decorated and furnished and their worship carried on with their ordinary usages; at times convenient to all these Churches, and on occasions to hold grand united services in which all should take part.</w:t>
      </w:r>
      <w:r w:rsidRPr="00B861AC">
        <w:rPr>
          <w:rFonts w:ascii="Calibri" w:eastAsia="Aptos" w:hAnsi="Calibri" w:cs="Calibri"/>
          <w:sz w:val="24"/>
          <w:szCs w:val="24"/>
          <w:vertAlign w:val="superscript"/>
        </w:rPr>
        <w:footnoteReference w:id="1857"/>
      </w:r>
    </w:p>
    <w:p w14:paraId="2E98E601" w14:textId="4215AFD0" w:rsidR="00B861AC" w:rsidRPr="00B861AC" w:rsidRDefault="00B861AC" w:rsidP="00AA3495">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Khartoum Cathedral, after its consecration in 1912, was depicted as ‘the Spiritual Home of All Christian people’ in the Sudan.</w:t>
      </w:r>
      <w:r w:rsidRPr="00B861AC">
        <w:rPr>
          <w:rFonts w:ascii="Calibri" w:eastAsia="Aptos" w:hAnsi="Calibri" w:cs="Calibri"/>
          <w:sz w:val="24"/>
          <w:szCs w:val="24"/>
          <w:vertAlign w:val="superscript"/>
        </w:rPr>
        <w:footnoteReference w:id="1858"/>
      </w:r>
      <w:r w:rsidRPr="00B861AC">
        <w:rPr>
          <w:rFonts w:ascii="Calibri" w:eastAsia="Aptos" w:hAnsi="Calibri" w:cs="Calibri"/>
          <w:sz w:val="24"/>
          <w:szCs w:val="24"/>
        </w:rPr>
        <w:t xml:space="preserve"> ‘Special’ Anglican services were held on Christmas Day, Armistice Day, Harvest Festival and the annual Gordon Memorial Service. On these occasions, recorded Jackson, the Cathedral was ‘full to overflowing with Greek Orthodox, Syrian Christians, Copts, Armenians, Turks, Italians, the dwellers of Mesopotamia and even for a time Roman Catholics’.</w:t>
      </w:r>
      <w:r w:rsidRPr="00B861AC">
        <w:rPr>
          <w:rFonts w:ascii="Calibri" w:eastAsia="Aptos" w:hAnsi="Calibri" w:cs="Calibri"/>
          <w:sz w:val="24"/>
          <w:szCs w:val="24"/>
          <w:vertAlign w:val="superscript"/>
        </w:rPr>
        <w:footnoteReference w:id="1859"/>
      </w:r>
      <w:r w:rsidRPr="00B861AC">
        <w:rPr>
          <w:rFonts w:ascii="Calibri" w:eastAsia="Aptos" w:hAnsi="Calibri" w:cs="Calibri"/>
          <w:sz w:val="24"/>
          <w:szCs w:val="24"/>
        </w:rPr>
        <w:t xml:space="preserve"> Similar services were held in regional centres like Wad Medina and Wadi Halfa. At times of conflict, during the First and Second World Wars, combined services were held ‘on frequent occasions’, often led by Chaplains ‘of different denominations from the Army Chaplain’s Department’.</w:t>
      </w:r>
      <w:r w:rsidRPr="00B861AC">
        <w:rPr>
          <w:rFonts w:ascii="Calibri" w:eastAsia="Aptos" w:hAnsi="Calibri" w:cs="Calibri"/>
          <w:sz w:val="24"/>
          <w:szCs w:val="24"/>
          <w:vertAlign w:val="superscript"/>
        </w:rPr>
        <w:footnoteReference w:id="1860"/>
      </w:r>
      <w:r w:rsidRPr="00B861AC">
        <w:rPr>
          <w:rFonts w:ascii="Calibri" w:eastAsia="Aptos" w:hAnsi="Calibri" w:cs="Calibri"/>
          <w:sz w:val="24"/>
          <w:szCs w:val="24"/>
        </w:rPr>
        <w:t xml:space="preserve"> The Free Churches – specifically Methodists and Baptists – were also allowed to hold their own services in the Cathedral, which ‘included preaching from the central pulpit and administering the sacraments’.</w:t>
      </w:r>
      <w:r w:rsidRPr="00B861AC">
        <w:rPr>
          <w:rFonts w:ascii="Calibri" w:eastAsia="Aptos" w:hAnsi="Calibri" w:cs="Calibri"/>
          <w:sz w:val="24"/>
          <w:szCs w:val="24"/>
          <w:vertAlign w:val="superscript"/>
        </w:rPr>
        <w:footnoteReference w:id="1861"/>
      </w:r>
      <w:r w:rsidRPr="00B861AC">
        <w:rPr>
          <w:rFonts w:ascii="Calibri" w:eastAsia="Aptos" w:hAnsi="Calibri" w:cs="Calibri"/>
          <w:sz w:val="24"/>
          <w:szCs w:val="24"/>
        </w:rPr>
        <w:t xml:space="preserve"> Methodists additionally held fellowship meetings in Church House</w:t>
      </w:r>
      <w:r w:rsidR="00AA3495">
        <w:rPr>
          <w:rFonts w:ascii="Calibri" w:eastAsia="Aptos" w:hAnsi="Calibri" w:cs="Calibri"/>
          <w:sz w:val="24"/>
          <w:szCs w:val="24"/>
        </w:rPr>
        <w:t>,</w:t>
      </w:r>
      <w:r w:rsidRPr="00B861AC">
        <w:rPr>
          <w:rFonts w:ascii="Calibri" w:eastAsia="Aptos" w:hAnsi="Calibri" w:cs="Calibri"/>
          <w:sz w:val="24"/>
          <w:szCs w:val="24"/>
          <w:vertAlign w:val="superscript"/>
        </w:rPr>
        <w:footnoteReference w:id="1862"/>
      </w:r>
      <w:r w:rsidRPr="00B861AC">
        <w:rPr>
          <w:rFonts w:ascii="Calibri" w:eastAsia="Aptos" w:hAnsi="Calibri" w:cs="Calibri"/>
          <w:sz w:val="24"/>
          <w:szCs w:val="24"/>
        </w:rPr>
        <w:t xml:space="preserve"> which also welcomed ‘every kind of religious activity’ organised by the American missionaries and the Greek Coptic and Armenian communities.</w:t>
      </w:r>
      <w:r w:rsidRPr="00B861AC">
        <w:rPr>
          <w:rFonts w:ascii="Calibri" w:eastAsia="Aptos" w:hAnsi="Calibri" w:cs="Calibri"/>
          <w:sz w:val="24"/>
          <w:szCs w:val="24"/>
          <w:vertAlign w:val="superscript"/>
        </w:rPr>
        <w:footnoteReference w:id="1863"/>
      </w:r>
      <w:r w:rsidRPr="00B861AC">
        <w:rPr>
          <w:rFonts w:ascii="Calibri" w:eastAsia="Aptos" w:hAnsi="Calibri" w:cs="Calibri"/>
          <w:sz w:val="24"/>
          <w:szCs w:val="24"/>
        </w:rPr>
        <w:t xml:space="preserve"> Gwynne, who cited ‘the unity of all Christian communities’ as a primary objective, ‘took great pleasure and satisfaction in the fact that people of all religious denominations worshipped together’.</w:t>
      </w:r>
      <w:r w:rsidRPr="00B861AC">
        <w:rPr>
          <w:rFonts w:ascii="Calibri" w:eastAsia="Aptos" w:hAnsi="Calibri" w:cs="Calibri"/>
          <w:sz w:val="24"/>
          <w:szCs w:val="24"/>
          <w:vertAlign w:val="superscript"/>
        </w:rPr>
        <w:footnoteReference w:id="1864"/>
      </w:r>
    </w:p>
    <w:p w14:paraId="3ABC74F4" w14:textId="6C8AF746" w:rsidR="00B861AC" w:rsidRPr="00B861AC" w:rsidRDefault="00B861AC" w:rsidP="00AA3495">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In 1920 the Lambeth Conference acknowledged that church unity had become ‘an imperative necessity’. Gwynne responded by establishing a ‘Sudanese Fellowship of Unity’ and the first ‘Unity Service’ was held in Khartoum Cathedral in February 1924. Led by Gwynne as Bishop and priests/pastors fr</w:t>
      </w:r>
      <w:r w:rsidR="001775C0">
        <w:rPr>
          <w:rFonts w:ascii="Calibri" w:eastAsia="Aptos" w:hAnsi="Calibri" w:cs="Calibri"/>
          <w:sz w:val="24"/>
          <w:szCs w:val="24"/>
        </w:rPr>
        <w:t>o</w:t>
      </w:r>
      <w:r w:rsidRPr="00B861AC">
        <w:rPr>
          <w:rFonts w:ascii="Calibri" w:eastAsia="Aptos" w:hAnsi="Calibri" w:cs="Calibri"/>
          <w:sz w:val="24"/>
          <w:szCs w:val="24"/>
        </w:rPr>
        <w:t xml:space="preserve">m the Nile Presbyterian, Wesleyan, Congregational, Armenian, Coptic and Greek Orthodox </w:t>
      </w:r>
      <w:r w:rsidR="001775C0">
        <w:rPr>
          <w:rFonts w:ascii="Calibri" w:eastAsia="Aptos" w:hAnsi="Calibri" w:cs="Calibri"/>
          <w:sz w:val="24"/>
          <w:szCs w:val="24"/>
        </w:rPr>
        <w:t>c</w:t>
      </w:r>
      <w:r w:rsidRPr="00B861AC">
        <w:rPr>
          <w:rFonts w:ascii="Calibri" w:eastAsia="Aptos" w:hAnsi="Calibri" w:cs="Calibri"/>
          <w:sz w:val="24"/>
          <w:szCs w:val="24"/>
        </w:rPr>
        <w:t xml:space="preserve">hurches, the </w:t>
      </w:r>
      <w:r w:rsidRPr="00B861AC">
        <w:rPr>
          <w:rFonts w:ascii="Calibri" w:eastAsia="Aptos" w:hAnsi="Calibri" w:cs="Calibri"/>
          <w:i/>
          <w:iCs/>
          <w:sz w:val="24"/>
          <w:szCs w:val="24"/>
        </w:rPr>
        <w:t xml:space="preserve">Church Times </w:t>
      </w:r>
      <w:r w:rsidRPr="00B861AC">
        <w:rPr>
          <w:rFonts w:ascii="Calibri" w:eastAsia="Aptos" w:hAnsi="Calibri" w:cs="Calibri"/>
          <w:sz w:val="24"/>
          <w:szCs w:val="24"/>
        </w:rPr>
        <w:t>described the service:</w:t>
      </w:r>
    </w:p>
    <w:p w14:paraId="6ADF7E25" w14:textId="38C86E98" w:rsidR="00B861AC" w:rsidRPr="00B861AC" w:rsidRDefault="00B861AC" w:rsidP="00AA3495">
      <w:pPr>
        <w:spacing w:line="360" w:lineRule="auto"/>
        <w:ind w:left="567"/>
        <w:jc w:val="both"/>
        <w:rPr>
          <w:rFonts w:ascii="Calibri" w:eastAsia="Aptos" w:hAnsi="Calibri" w:cs="Calibri"/>
          <w:sz w:val="24"/>
          <w:szCs w:val="24"/>
        </w:rPr>
      </w:pPr>
      <w:r w:rsidRPr="00B861AC">
        <w:rPr>
          <w:rFonts w:ascii="Calibri" w:eastAsia="Aptos" w:hAnsi="Calibri" w:cs="Calibri"/>
          <w:sz w:val="24"/>
          <w:szCs w:val="24"/>
        </w:rPr>
        <w:t xml:space="preserve">It began with </w:t>
      </w:r>
      <w:r w:rsidRPr="00B861AC">
        <w:rPr>
          <w:rFonts w:ascii="Calibri" w:eastAsia="Aptos" w:hAnsi="Calibri" w:cs="Calibri"/>
          <w:i/>
          <w:iCs/>
          <w:sz w:val="24"/>
          <w:szCs w:val="24"/>
        </w:rPr>
        <w:t xml:space="preserve">Veni Creator </w:t>
      </w:r>
      <w:r w:rsidRPr="00B861AC">
        <w:rPr>
          <w:rFonts w:ascii="Calibri" w:eastAsia="Aptos" w:hAnsi="Calibri" w:cs="Calibri"/>
          <w:sz w:val="24"/>
          <w:szCs w:val="24"/>
        </w:rPr>
        <w:t xml:space="preserve">in English, followed by the </w:t>
      </w:r>
      <w:r w:rsidRPr="00B861AC">
        <w:rPr>
          <w:rFonts w:ascii="Calibri" w:eastAsia="Aptos" w:hAnsi="Calibri" w:cs="Calibri"/>
          <w:i/>
          <w:iCs/>
          <w:sz w:val="24"/>
          <w:szCs w:val="24"/>
        </w:rPr>
        <w:t xml:space="preserve">Gloria in Excelsis </w:t>
      </w:r>
      <w:r w:rsidRPr="00B861AC">
        <w:rPr>
          <w:rFonts w:ascii="Calibri" w:eastAsia="Aptos" w:hAnsi="Calibri" w:cs="Calibri"/>
          <w:sz w:val="24"/>
          <w:szCs w:val="24"/>
        </w:rPr>
        <w:t xml:space="preserve">in Greek by the Greek choir. Then a Coptic hymn by the Coptic choir, and the Lord’s Prayer said by everyone in his own language. A prayer for unity by the senior Coptic priest followed, and then the English hymn, </w:t>
      </w:r>
      <w:r w:rsidR="001C6467">
        <w:rPr>
          <w:rFonts w:ascii="Calibri" w:eastAsia="Aptos" w:hAnsi="Calibri" w:cs="Calibri"/>
          <w:sz w:val="24"/>
          <w:szCs w:val="24"/>
        </w:rPr>
        <w:t>‘</w:t>
      </w:r>
      <w:r w:rsidRPr="00B861AC">
        <w:rPr>
          <w:rFonts w:ascii="Calibri" w:eastAsia="Aptos" w:hAnsi="Calibri" w:cs="Calibri"/>
          <w:sz w:val="24"/>
          <w:szCs w:val="24"/>
        </w:rPr>
        <w:t>The King of Love</w:t>
      </w:r>
      <w:r w:rsidR="001C6467">
        <w:rPr>
          <w:rFonts w:ascii="Calibri" w:eastAsia="Aptos" w:hAnsi="Calibri" w:cs="Calibri"/>
          <w:sz w:val="24"/>
          <w:szCs w:val="24"/>
        </w:rPr>
        <w:t>’</w:t>
      </w:r>
      <w:r w:rsidRPr="00B861AC">
        <w:rPr>
          <w:rFonts w:ascii="Calibri" w:eastAsia="Aptos" w:hAnsi="Calibri" w:cs="Calibri"/>
          <w:sz w:val="24"/>
          <w:szCs w:val="24"/>
        </w:rPr>
        <w:t xml:space="preserve">. There were three Lessons, one in Greek, one in English, and one in Arabic, separated by a hymn or prayer. The </w:t>
      </w:r>
      <w:proofErr w:type="spellStart"/>
      <w:r w:rsidRPr="00B861AC">
        <w:rPr>
          <w:rFonts w:ascii="Calibri" w:eastAsia="Aptos" w:hAnsi="Calibri" w:cs="Calibri"/>
          <w:i/>
          <w:iCs/>
          <w:sz w:val="24"/>
          <w:szCs w:val="24"/>
        </w:rPr>
        <w:t>Te</w:t>
      </w:r>
      <w:proofErr w:type="spellEnd"/>
      <w:r w:rsidRPr="00B861AC">
        <w:rPr>
          <w:rFonts w:ascii="Calibri" w:eastAsia="Aptos" w:hAnsi="Calibri" w:cs="Calibri"/>
          <w:i/>
          <w:iCs/>
          <w:sz w:val="24"/>
          <w:szCs w:val="24"/>
        </w:rPr>
        <w:t xml:space="preserve"> Deum </w:t>
      </w:r>
      <w:r w:rsidRPr="00B861AC">
        <w:rPr>
          <w:rFonts w:ascii="Calibri" w:eastAsia="Aptos" w:hAnsi="Calibri" w:cs="Calibri"/>
          <w:sz w:val="24"/>
          <w:szCs w:val="24"/>
        </w:rPr>
        <w:t>in English, a prayer in Arabic for personal holiness, and the blessing given both by the Archbishop of Nubia and Bishop Gwynne closed the service.</w:t>
      </w:r>
      <w:r w:rsidRPr="00B861AC">
        <w:rPr>
          <w:rFonts w:ascii="Calibri" w:eastAsia="Aptos" w:hAnsi="Calibri" w:cs="Calibri"/>
          <w:sz w:val="24"/>
          <w:szCs w:val="24"/>
          <w:vertAlign w:val="superscript"/>
        </w:rPr>
        <w:footnoteReference w:id="1865"/>
      </w:r>
    </w:p>
    <w:p w14:paraId="1AF7328D" w14:textId="77777777" w:rsidR="00B861AC" w:rsidRPr="00B861AC" w:rsidRDefault="00B861AC" w:rsidP="00B861AC">
      <w:pPr>
        <w:spacing w:line="480" w:lineRule="auto"/>
        <w:jc w:val="both"/>
        <w:rPr>
          <w:rFonts w:ascii="Calibri" w:eastAsia="Aptos" w:hAnsi="Calibri" w:cs="Calibri"/>
          <w:sz w:val="24"/>
          <w:szCs w:val="24"/>
        </w:rPr>
      </w:pPr>
      <w:r w:rsidRPr="00B861AC">
        <w:rPr>
          <w:rFonts w:ascii="Calibri" w:eastAsia="Aptos" w:hAnsi="Calibri" w:cs="Calibri"/>
          <w:sz w:val="24"/>
          <w:szCs w:val="24"/>
        </w:rPr>
        <w:t>Unity services were held annually thereafter until the end of British control in 1956. Similar unity services were started in the provincial church centres, where they were often led by layman.</w:t>
      </w:r>
      <w:r w:rsidRPr="00B861AC">
        <w:rPr>
          <w:rFonts w:ascii="Calibri" w:eastAsia="Aptos" w:hAnsi="Calibri" w:cs="Calibri"/>
          <w:sz w:val="24"/>
          <w:szCs w:val="24"/>
          <w:vertAlign w:val="superscript"/>
        </w:rPr>
        <w:footnoteReference w:id="1866"/>
      </w:r>
      <w:r w:rsidRPr="00B861AC">
        <w:rPr>
          <w:rFonts w:ascii="Calibri" w:eastAsia="Aptos" w:hAnsi="Calibri" w:cs="Calibri"/>
          <w:sz w:val="24"/>
          <w:szCs w:val="24"/>
        </w:rPr>
        <w:t xml:space="preserve"> George Martin, a member of the Sudan Political Service, remembered with pleasure the fact that: ‘There were no denominational barriers, members of all churches being welcome’.</w:t>
      </w:r>
      <w:r w:rsidRPr="00B861AC">
        <w:rPr>
          <w:rFonts w:ascii="Calibri" w:eastAsia="Aptos" w:hAnsi="Calibri" w:cs="Calibri"/>
          <w:sz w:val="24"/>
          <w:szCs w:val="24"/>
          <w:vertAlign w:val="superscript"/>
        </w:rPr>
        <w:footnoteReference w:id="1867"/>
      </w:r>
      <w:r w:rsidRPr="00B861AC">
        <w:rPr>
          <w:rFonts w:ascii="Calibri" w:eastAsia="Aptos" w:hAnsi="Calibri" w:cs="Calibri"/>
          <w:sz w:val="24"/>
          <w:szCs w:val="24"/>
        </w:rPr>
        <w:t xml:space="preserve"> Jackson recalled that: ‘So many Mohammedans came to these special services that, with the permission of Bishop Gwynne, I compiled a form of service in English and Arabic to enable everyone to follow our prayers and psalms.’</w:t>
      </w:r>
      <w:r w:rsidRPr="00B861AC">
        <w:rPr>
          <w:rFonts w:ascii="Calibri" w:eastAsia="Aptos" w:hAnsi="Calibri" w:cs="Calibri"/>
          <w:sz w:val="24"/>
          <w:szCs w:val="24"/>
          <w:vertAlign w:val="superscript"/>
        </w:rPr>
        <w:footnoteReference w:id="1868"/>
      </w:r>
      <w:r w:rsidRPr="00B861AC">
        <w:rPr>
          <w:rFonts w:ascii="Calibri" w:eastAsia="Aptos" w:hAnsi="Calibri" w:cs="Calibri"/>
          <w:sz w:val="24"/>
          <w:szCs w:val="24"/>
        </w:rPr>
        <w:t xml:space="preserve"> Victor Vokes, writing in the </w:t>
      </w:r>
      <w:r w:rsidRPr="00B861AC">
        <w:rPr>
          <w:rFonts w:ascii="Calibri" w:eastAsia="Aptos" w:hAnsi="Calibri" w:cs="Calibri"/>
          <w:i/>
          <w:iCs/>
          <w:sz w:val="24"/>
          <w:szCs w:val="24"/>
        </w:rPr>
        <w:t>Sudan Herald</w:t>
      </w:r>
      <w:r w:rsidRPr="00B861AC">
        <w:rPr>
          <w:rFonts w:ascii="Calibri" w:eastAsia="Aptos" w:hAnsi="Calibri" w:cs="Calibri"/>
          <w:sz w:val="24"/>
          <w:szCs w:val="24"/>
        </w:rPr>
        <w:t>, stated that:</w:t>
      </w:r>
    </w:p>
    <w:p w14:paraId="185B0E49" w14:textId="77777777" w:rsidR="00B861AC" w:rsidRPr="00B861AC" w:rsidRDefault="00B861AC" w:rsidP="00AA3495">
      <w:pPr>
        <w:spacing w:line="360" w:lineRule="auto"/>
        <w:ind w:left="567"/>
        <w:jc w:val="both"/>
        <w:rPr>
          <w:rFonts w:ascii="Calibri" w:eastAsia="Aptos" w:hAnsi="Calibri" w:cs="Calibri"/>
          <w:sz w:val="24"/>
          <w:szCs w:val="24"/>
        </w:rPr>
      </w:pPr>
      <w:r w:rsidRPr="00B861AC">
        <w:rPr>
          <w:rFonts w:ascii="Calibri" w:eastAsia="Aptos" w:hAnsi="Calibri" w:cs="Calibri"/>
          <w:sz w:val="24"/>
          <w:szCs w:val="24"/>
        </w:rPr>
        <w:t>… to the large congregation that packed the Cathedral from end to end, it seemed perfectly right and natural that they should be united in one service; there was no constraint, no feeling of unreality, everyone felt it the proper thing to be joined together, irrespective of race, creed or tongue, in one common aspiration for unity in praise and thanksgiving.</w:t>
      </w:r>
      <w:r w:rsidRPr="00B861AC">
        <w:rPr>
          <w:rFonts w:ascii="Calibri" w:eastAsia="Aptos" w:hAnsi="Calibri" w:cs="Calibri"/>
          <w:sz w:val="24"/>
          <w:szCs w:val="24"/>
          <w:vertAlign w:val="superscript"/>
        </w:rPr>
        <w:footnoteReference w:id="1869"/>
      </w:r>
    </w:p>
    <w:p w14:paraId="783FCFCC" w14:textId="77777777" w:rsidR="00B861AC" w:rsidRPr="00B861AC" w:rsidRDefault="00B861AC" w:rsidP="00B861AC">
      <w:pPr>
        <w:spacing w:line="480" w:lineRule="auto"/>
        <w:jc w:val="both"/>
        <w:rPr>
          <w:rFonts w:ascii="Calibri" w:eastAsia="Aptos" w:hAnsi="Calibri" w:cs="Calibri"/>
          <w:sz w:val="24"/>
          <w:szCs w:val="24"/>
        </w:rPr>
      </w:pPr>
      <w:r w:rsidRPr="00B861AC">
        <w:rPr>
          <w:rFonts w:ascii="Calibri" w:eastAsia="Aptos" w:hAnsi="Calibri" w:cs="Calibri"/>
          <w:sz w:val="24"/>
          <w:szCs w:val="24"/>
        </w:rPr>
        <w:t xml:space="preserve">Richard Hill has suggested that the ‘latitudinarian’ theology of Sudanese Anglicanism provoked the ‘scornful criticism’ of the </w:t>
      </w:r>
      <w:r w:rsidRPr="00B861AC">
        <w:rPr>
          <w:rFonts w:ascii="Calibri" w:eastAsia="Aptos" w:hAnsi="Calibri" w:cs="Calibri"/>
          <w:i/>
          <w:iCs/>
          <w:sz w:val="24"/>
          <w:szCs w:val="24"/>
        </w:rPr>
        <w:t xml:space="preserve">Church Times </w:t>
      </w:r>
      <w:r w:rsidRPr="00B861AC">
        <w:rPr>
          <w:rFonts w:ascii="Calibri" w:eastAsia="Aptos" w:hAnsi="Calibri" w:cs="Calibri"/>
          <w:sz w:val="24"/>
          <w:szCs w:val="24"/>
        </w:rPr>
        <w:t>and the general displeasure of the Church of England commentariat in Britain.</w:t>
      </w:r>
      <w:r w:rsidRPr="00B861AC">
        <w:rPr>
          <w:rFonts w:ascii="Calibri" w:eastAsia="Aptos" w:hAnsi="Calibri" w:cs="Calibri"/>
          <w:sz w:val="24"/>
          <w:szCs w:val="24"/>
          <w:vertAlign w:val="superscript"/>
        </w:rPr>
        <w:footnoteReference w:id="1870"/>
      </w:r>
      <w:r w:rsidRPr="00B861AC">
        <w:rPr>
          <w:rFonts w:ascii="Calibri" w:eastAsia="Aptos" w:hAnsi="Calibri" w:cs="Calibri"/>
          <w:sz w:val="24"/>
          <w:szCs w:val="24"/>
        </w:rPr>
        <w:t xml:space="preserve"> Some members of the British community in Khartoum like Vokes conceded that Gwynne’s uncompromising commitment to ecumenicalism was ‘open to criticism’.</w:t>
      </w:r>
      <w:r w:rsidRPr="00B861AC">
        <w:rPr>
          <w:rFonts w:ascii="Calibri" w:eastAsia="Aptos" w:hAnsi="Calibri" w:cs="Calibri"/>
          <w:sz w:val="24"/>
          <w:szCs w:val="24"/>
          <w:vertAlign w:val="superscript"/>
        </w:rPr>
        <w:footnoteReference w:id="1871"/>
      </w:r>
      <w:r w:rsidRPr="00B861AC">
        <w:rPr>
          <w:rFonts w:ascii="Calibri" w:eastAsia="Aptos" w:hAnsi="Calibri" w:cs="Calibri"/>
          <w:sz w:val="24"/>
          <w:szCs w:val="24"/>
        </w:rPr>
        <w:t xml:space="preserve"> And not every congregant was convinced. Jake Seamer joined the SPS in 1936. Writing to his father, an Anglican vicar in Somerset, after a Christmas Day service, Seamer recorded that Gwynne’s ‘theology struck me as very vague’. ‘By the end of his homily’, he wrote, ‘I was not at all certain how many gods Christians worship’.</w:t>
      </w:r>
      <w:r w:rsidRPr="00B861AC">
        <w:rPr>
          <w:rFonts w:ascii="Calibri" w:eastAsia="Aptos" w:hAnsi="Calibri" w:cs="Calibri"/>
          <w:sz w:val="24"/>
          <w:szCs w:val="24"/>
          <w:vertAlign w:val="superscript"/>
        </w:rPr>
        <w:footnoteReference w:id="1872"/>
      </w:r>
      <w:r w:rsidRPr="00B861AC">
        <w:rPr>
          <w:rFonts w:ascii="Calibri" w:eastAsia="Aptos" w:hAnsi="Calibri" w:cs="Calibri"/>
          <w:sz w:val="24"/>
          <w:szCs w:val="24"/>
        </w:rPr>
        <w:t xml:space="preserve"> But actually there is no real evidence of general or widespread censure. The </w:t>
      </w:r>
      <w:r w:rsidRPr="00B861AC">
        <w:rPr>
          <w:rFonts w:ascii="Calibri" w:eastAsia="Aptos" w:hAnsi="Calibri" w:cs="Calibri"/>
          <w:i/>
          <w:iCs/>
          <w:sz w:val="24"/>
          <w:szCs w:val="24"/>
        </w:rPr>
        <w:t>Church Times</w:t>
      </w:r>
      <w:r w:rsidRPr="00B861AC">
        <w:rPr>
          <w:rFonts w:ascii="Calibri" w:eastAsia="Aptos" w:hAnsi="Calibri" w:cs="Calibri"/>
          <w:sz w:val="24"/>
          <w:szCs w:val="24"/>
        </w:rPr>
        <w:t>, in fact, always reported positively on the ‘remarkable Khartoum unity services’.</w:t>
      </w:r>
      <w:r w:rsidRPr="00B861AC">
        <w:rPr>
          <w:rFonts w:ascii="Calibri" w:eastAsia="Aptos" w:hAnsi="Calibri" w:cs="Calibri"/>
          <w:sz w:val="24"/>
          <w:szCs w:val="24"/>
          <w:vertAlign w:val="superscript"/>
        </w:rPr>
        <w:footnoteReference w:id="1873"/>
      </w:r>
      <w:r w:rsidRPr="00B861AC">
        <w:rPr>
          <w:rFonts w:ascii="Calibri" w:eastAsia="Aptos" w:hAnsi="Calibri" w:cs="Calibri"/>
          <w:sz w:val="24"/>
          <w:szCs w:val="24"/>
        </w:rPr>
        <w:t xml:space="preserve"> </w:t>
      </w:r>
    </w:p>
    <w:p w14:paraId="4313B7AD" w14:textId="210443AB" w:rsidR="00B861AC" w:rsidRPr="00B861AC" w:rsidRDefault="00B861AC" w:rsidP="00AD14CC">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 xml:space="preserve">Aside from encouraging ecumenical co-operation between the various </w:t>
      </w:r>
      <w:r w:rsidR="001775C0">
        <w:rPr>
          <w:rFonts w:ascii="Calibri" w:eastAsia="Aptos" w:hAnsi="Calibri" w:cs="Calibri"/>
          <w:sz w:val="24"/>
          <w:szCs w:val="24"/>
        </w:rPr>
        <w:t>C</w:t>
      </w:r>
      <w:r w:rsidRPr="00B861AC">
        <w:rPr>
          <w:rFonts w:ascii="Calibri" w:eastAsia="Aptos" w:hAnsi="Calibri" w:cs="Calibri"/>
          <w:sz w:val="24"/>
          <w:szCs w:val="24"/>
        </w:rPr>
        <w:t>hurches in Khartoum, Gwynne assisted and promoted the missionary enterprises that were ultimately permitted to operate by the Condominium Government, regardless of their churchmanship or denominational affiliation. Although he left the Church Missionary Society in 1905 when he was appointed Archdeacon of the Sudan, Gwynne remained at heart a missionary bishop. Lowry Maxwell, a</w:t>
      </w:r>
      <w:r w:rsidR="00F97D8D">
        <w:rPr>
          <w:rFonts w:ascii="Calibri" w:eastAsia="Aptos" w:hAnsi="Calibri" w:cs="Calibri"/>
          <w:sz w:val="24"/>
          <w:szCs w:val="24"/>
        </w:rPr>
        <w:t xml:space="preserve"> </w:t>
      </w:r>
      <w:r w:rsidRPr="00B861AC">
        <w:rPr>
          <w:rFonts w:ascii="Calibri" w:eastAsia="Aptos" w:hAnsi="Calibri" w:cs="Calibri"/>
          <w:sz w:val="24"/>
          <w:szCs w:val="24"/>
        </w:rPr>
        <w:t>missionary</w:t>
      </w:r>
      <w:r w:rsidR="00F97D8D">
        <w:rPr>
          <w:rFonts w:ascii="Calibri" w:eastAsia="Aptos" w:hAnsi="Calibri" w:cs="Calibri"/>
          <w:sz w:val="24"/>
          <w:szCs w:val="24"/>
        </w:rPr>
        <w:t xml:space="preserve"> form </w:t>
      </w:r>
      <w:r w:rsidR="00780B53">
        <w:rPr>
          <w:rFonts w:ascii="Calibri" w:eastAsia="Aptos" w:hAnsi="Calibri" w:cs="Calibri"/>
          <w:sz w:val="24"/>
          <w:szCs w:val="24"/>
        </w:rPr>
        <w:t>Northern Ireland</w:t>
      </w:r>
      <w:r w:rsidRPr="00B861AC">
        <w:rPr>
          <w:rFonts w:ascii="Calibri" w:eastAsia="Aptos" w:hAnsi="Calibri" w:cs="Calibri"/>
          <w:sz w:val="24"/>
          <w:szCs w:val="24"/>
        </w:rPr>
        <w:t xml:space="preserve"> who joined the Sudan United Mission in 19</w:t>
      </w:r>
      <w:r w:rsidR="00780B53">
        <w:rPr>
          <w:rFonts w:ascii="Calibri" w:eastAsia="Aptos" w:hAnsi="Calibri" w:cs="Calibri"/>
          <w:sz w:val="24"/>
          <w:szCs w:val="24"/>
        </w:rPr>
        <w:t>04</w:t>
      </w:r>
      <w:r w:rsidRPr="00B861AC">
        <w:rPr>
          <w:rFonts w:ascii="Calibri" w:eastAsia="Aptos" w:hAnsi="Calibri" w:cs="Calibri"/>
          <w:sz w:val="24"/>
          <w:szCs w:val="24"/>
        </w:rPr>
        <w:t>, ‘found a competent and kindly guide, philosopher and friend in Bishop Gwynne of Khartoum’.</w:t>
      </w:r>
      <w:r w:rsidRPr="00B861AC">
        <w:rPr>
          <w:rFonts w:ascii="Calibri" w:eastAsia="Aptos" w:hAnsi="Calibri" w:cs="Calibri"/>
          <w:sz w:val="24"/>
          <w:szCs w:val="24"/>
          <w:vertAlign w:val="superscript"/>
        </w:rPr>
        <w:footnoteReference w:id="1874"/>
      </w:r>
      <w:r w:rsidRPr="00B861AC">
        <w:rPr>
          <w:rFonts w:ascii="Calibri" w:eastAsia="Aptos" w:hAnsi="Calibri" w:cs="Calibri"/>
          <w:sz w:val="24"/>
          <w:szCs w:val="24"/>
        </w:rPr>
        <w:t xml:space="preserve"> In 1913, Gwynne helped the SUM to find and develop a new mission station at </w:t>
      </w:r>
      <w:proofErr w:type="spellStart"/>
      <w:r w:rsidRPr="00B861AC">
        <w:rPr>
          <w:rFonts w:ascii="Calibri" w:eastAsia="Aptos" w:hAnsi="Calibri" w:cs="Calibri"/>
          <w:sz w:val="24"/>
          <w:szCs w:val="24"/>
        </w:rPr>
        <w:t>Melut</w:t>
      </w:r>
      <w:proofErr w:type="spellEnd"/>
      <w:r w:rsidRPr="00B861AC">
        <w:rPr>
          <w:rFonts w:ascii="Calibri" w:eastAsia="Aptos" w:hAnsi="Calibri" w:cs="Calibri"/>
          <w:sz w:val="24"/>
          <w:szCs w:val="24"/>
        </w:rPr>
        <w:t>, on the east bank of the White Nile. When C. T. Studd arrived in the Sudan in 1911, Gwynne spent several months travelling with him in the interior and discussing the future expansion of missions in southern Sudan.</w:t>
      </w:r>
      <w:r w:rsidRPr="00B861AC">
        <w:rPr>
          <w:rFonts w:ascii="Calibri" w:eastAsia="Aptos" w:hAnsi="Calibri" w:cs="Calibri"/>
          <w:sz w:val="24"/>
          <w:szCs w:val="24"/>
          <w:vertAlign w:val="superscript"/>
        </w:rPr>
        <w:footnoteReference w:id="1875"/>
      </w:r>
      <w:r w:rsidRPr="00B861AC">
        <w:rPr>
          <w:rFonts w:ascii="Calibri" w:eastAsia="Aptos" w:hAnsi="Calibri" w:cs="Calibri"/>
          <w:sz w:val="24"/>
          <w:szCs w:val="24"/>
        </w:rPr>
        <w:t xml:space="preserve"> D. N. MacDiarmid, another Australian missionary, travelled to the Sudan in 1913 and was thankful for Gwynne’s ‘kindly assistance and active support’. ‘Although none of the rest of us were members of the Church of England’, he wrote, ‘Bishop Gwynne gave us the greatest possible assistance’.</w:t>
      </w:r>
      <w:r w:rsidRPr="00B861AC">
        <w:rPr>
          <w:rFonts w:ascii="Calibri" w:eastAsia="Aptos" w:hAnsi="Calibri" w:cs="Calibri"/>
          <w:sz w:val="24"/>
          <w:szCs w:val="24"/>
          <w:vertAlign w:val="superscript"/>
        </w:rPr>
        <w:footnoteReference w:id="1876"/>
      </w:r>
      <w:r w:rsidRPr="00B861AC">
        <w:rPr>
          <w:rFonts w:ascii="Calibri" w:eastAsia="Aptos" w:hAnsi="Calibri" w:cs="Calibri"/>
          <w:sz w:val="24"/>
          <w:szCs w:val="24"/>
        </w:rPr>
        <w:t xml:space="preserve"> For MacDiarmid: ‘The boundaries of denomination and of nationality are transcended by the passion for the extension of Christ’s Kingdom in the great Sudan’.</w:t>
      </w:r>
      <w:r w:rsidRPr="00B861AC">
        <w:rPr>
          <w:rFonts w:ascii="Calibri" w:eastAsia="Aptos" w:hAnsi="Calibri" w:cs="Calibri"/>
          <w:sz w:val="24"/>
          <w:szCs w:val="24"/>
          <w:vertAlign w:val="superscript"/>
        </w:rPr>
        <w:footnoteReference w:id="1877"/>
      </w:r>
    </w:p>
    <w:p w14:paraId="667A3758" w14:textId="2151190A" w:rsidR="00B861AC" w:rsidRPr="00B861AC" w:rsidRDefault="00B861AC" w:rsidP="00AD14CC">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To what extent, if at all, could this cross-denominational harmonisation also be interpreted as a genuine inter-faith initiative? Administrators like Jackson were invariably keen to highlight examples of an evolving consonance between Christians and Muslims in the Sudan, not least because the encouragement of inter-faith co-operation was a core priority of the Condominium. For Jackson, the attendance of ‘very many people of the book’ at the unity services held out the appealing prospect of a new cultural, inter-faith collaboration:</w:t>
      </w:r>
    </w:p>
    <w:p w14:paraId="79AA2074" w14:textId="77777777" w:rsidR="00B861AC" w:rsidRPr="00B861AC" w:rsidRDefault="00B861AC" w:rsidP="00AD14CC">
      <w:pPr>
        <w:spacing w:line="360" w:lineRule="auto"/>
        <w:ind w:left="567"/>
        <w:jc w:val="both"/>
        <w:rPr>
          <w:rFonts w:ascii="Calibri" w:eastAsia="Aptos" w:hAnsi="Calibri" w:cs="Calibri"/>
          <w:sz w:val="24"/>
          <w:szCs w:val="24"/>
        </w:rPr>
      </w:pPr>
      <w:r w:rsidRPr="00B861AC">
        <w:rPr>
          <w:rFonts w:ascii="Calibri" w:eastAsia="Aptos" w:hAnsi="Calibri" w:cs="Calibri"/>
          <w:sz w:val="24"/>
          <w:szCs w:val="24"/>
        </w:rPr>
        <w:t>That so many people of so many different races, colours, languages and religions should join with us few Christians, and worship in a Christian church with us, seemed to hold out the promise of the day when all peoples of the world might learn to dwell together in a spirit of peace and goodwill, clinging devoutly to their faith, but respecting the faith of others.</w:t>
      </w:r>
      <w:r w:rsidRPr="00B861AC">
        <w:rPr>
          <w:rFonts w:ascii="Calibri" w:eastAsia="Aptos" w:hAnsi="Calibri" w:cs="Calibri"/>
          <w:sz w:val="24"/>
          <w:szCs w:val="24"/>
          <w:vertAlign w:val="superscript"/>
        </w:rPr>
        <w:footnoteReference w:id="1878"/>
      </w:r>
    </w:p>
    <w:p w14:paraId="0EABFB27" w14:textId="20DFF0C9" w:rsidR="00B861AC" w:rsidRPr="00B861AC" w:rsidRDefault="00B861AC" w:rsidP="00B861AC">
      <w:pPr>
        <w:spacing w:line="480" w:lineRule="auto"/>
        <w:jc w:val="both"/>
        <w:rPr>
          <w:rFonts w:ascii="Calibri" w:eastAsia="Aptos" w:hAnsi="Calibri" w:cs="Calibri"/>
          <w:sz w:val="24"/>
          <w:szCs w:val="24"/>
        </w:rPr>
      </w:pPr>
      <w:r w:rsidRPr="00B861AC">
        <w:rPr>
          <w:rFonts w:ascii="Calibri" w:eastAsia="Aptos" w:hAnsi="Calibri" w:cs="Calibri"/>
          <w:sz w:val="24"/>
          <w:szCs w:val="24"/>
        </w:rPr>
        <w:t xml:space="preserve">In reality, however, this was an illusion. While Gwynne was attracted certainly by the idea of a ‘spiritual League of Nations’, by which international peace and co-operation was underpinned by faith, he saw this strictly and exclusively in terms of the Christian </w:t>
      </w:r>
      <w:r w:rsidR="002B095C">
        <w:rPr>
          <w:rFonts w:ascii="Calibri" w:eastAsia="Aptos" w:hAnsi="Calibri" w:cs="Calibri"/>
          <w:sz w:val="24"/>
          <w:szCs w:val="24"/>
        </w:rPr>
        <w:t>C</w:t>
      </w:r>
      <w:r w:rsidRPr="00B861AC">
        <w:rPr>
          <w:rFonts w:ascii="Calibri" w:eastAsia="Aptos" w:hAnsi="Calibri" w:cs="Calibri"/>
          <w:sz w:val="24"/>
          <w:szCs w:val="24"/>
        </w:rPr>
        <w:t>hurch. Gwynne, in fact, harboured a deep antipathy to Islam, which he associated with tyranny, slavery and the oppression of women. Writing in his diary after a visit to an Islamic University in Cairo, he described the experience as ‘pitiful and sickening</w:t>
      </w:r>
      <w:r w:rsidR="00D417C6">
        <w:rPr>
          <w:rFonts w:ascii="Calibri" w:eastAsia="Aptos" w:hAnsi="Calibri" w:cs="Calibri"/>
          <w:sz w:val="24"/>
          <w:szCs w:val="24"/>
        </w:rPr>
        <w:t xml:space="preserve"> </w:t>
      </w:r>
      <w:r w:rsidRPr="00B861AC">
        <w:rPr>
          <w:rFonts w:ascii="Calibri" w:eastAsia="Aptos" w:hAnsi="Calibri" w:cs="Calibri"/>
          <w:sz w:val="24"/>
          <w:szCs w:val="24"/>
        </w:rPr>
        <w:t>… more animal ignorant, undignified looking men you could seldom find’.</w:t>
      </w:r>
      <w:r w:rsidRPr="00B861AC">
        <w:rPr>
          <w:rFonts w:ascii="Calibri" w:eastAsia="Aptos" w:hAnsi="Calibri" w:cs="Calibri"/>
          <w:sz w:val="24"/>
          <w:szCs w:val="24"/>
          <w:vertAlign w:val="superscript"/>
        </w:rPr>
        <w:footnoteReference w:id="1879"/>
      </w:r>
      <w:r w:rsidRPr="00B861AC">
        <w:rPr>
          <w:rFonts w:ascii="Calibri" w:eastAsia="Aptos" w:hAnsi="Calibri" w:cs="Calibri"/>
          <w:sz w:val="24"/>
          <w:szCs w:val="24"/>
        </w:rPr>
        <w:t xml:space="preserve"> Accordingly, while ‘Mohammedans’ were welcomed at services in Khartoum, this was really as it provided an opportunity for a covert evangelism of a kind that was ordinarily prohibited by the administration.</w:t>
      </w:r>
    </w:p>
    <w:p w14:paraId="76CEC821" w14:textId="51D213C4" w:rsidR="00B861AC" w:rsidRPr="00B861AC" w:rsidRDefault="00B861AC" w:rsidP="00AD14CC">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Gwynne’s commitment to church unity was inspired initially by a desire to minister to all the ‘Christian victims of Mahdist tyranny’, while following the ecumenical example of General Gordon. Over the years, however, a more complex rationale emerged. Insofar as ‘Christ earnestly desired union’</w:t>
      </w:r>
      <w:r w:rsidR="00A3693E">
        <w:rPr>
          <w:rFonts w:ascii="Calibri" w:eastAsia="Aptos" w:hAnsi="Calibri" w:cs="Calibri"/>
          <w:sz w:val="24"/>
          <w:szCs w:val="24"/>
        </w:rPr>
        <w:t>,</w:t>
      </w:r>
      <w:r w:rsidRPr="00B861AC">
        <w:rPr>
          <w:rFonts w:ascii="Calibri" w:eastAsia="Aptos" w:hAnsi="Calibri" w:cs="Calibri"/>
          <w:sz w:val="24"/>
          <w:szCs w:val="24"/>
          <w:vertAlign w:val="superscript"/>
        </w:rPr>
        <w:footnoteReference w:id="1880"/>
      </w:r>
      <w:r w:rsidRPr="00B861AC">
        <w:rPr>
          <w:rFonts w:ascii="Calibri" w:eastAsia="Aptos" w:hAnsi="Calibri" w:cs="Calibri"/>
          <w:sz w:val="24"/>
          <w:szCs w:val="24"/>
        </w:rPr>
        <w:t xml:space="preserve"> Gwynne cited ‘the unity of all Christian communities’ as an objective for the Church in Khartoum.</w:t>
      </w:r>
      <w:r w:rsidRPr="00B861AC">
        <w:rPr>
          <w:rFonts w:ascii="Calibri" w:eastAsia="Aptos" w:hAnsi="Calibri" w:cs="Calibri"/>
          <w:sz w:val="24"/>
          <w:szCs w:val="24"/>
          <w:vertAlign w:val="superscript"/>
        </w:rPr>
        <w:footnoteReference w:id="1881"/>
      </w:r>
      <w:r w:rsidRPr="00B861AC">
        <w:rPr>
          <w:rFonts w:ascii="Calibri" w:eastAsia="Aptos" w:hAnsi="Calibri" w:cs="Calibri"/>
          <w:sz w:val="24"/>
          <w:szCs w:val="24"/>
        </w:rPr>
        <w:t xml:space="preserve"> Disunity, moreover, implied weakness, which was an undesirable commodity in the challenging spiritual environment of the Anglo-Egyptian Sudan. Church unity, even as a façade, concealed ‘the ugliness of our unhappy divisions before the enquiring minds of the native population’.</w:t>
      </w:r>
      <w:r w:rsidRPr="00B861AC">
        <w:rPr>
          <w:rFonts w:ascii="Calibri" w:eastAsia="Aptos" w:hAnsi="Calibri" w:cs="Calibri"/>
          <w:sz w:val="24"/>
          <w:szCs w:val="24"/>
          <w:vertAlign w:val="superscript"/>
        </w:rPr>
        <w:footnoteReference w:id="1882"/>
      </w:r>
      <w:r w:rsidRPr="00B861AC">
        <w:rPr>
          <w:rFonts w:ascii="Calibri" w:eastAsia="Aptos" w:hAnsi="Calibri" w:cs="Calibri"/>
          <w:sz w:val="24"/>
          <w:szCs w:val="24"/>
        </w:rPr>
        <w:t xml:space="preserve"> Given, moreover, the fact that the reconquest had been ostensibly justified by a desire to re-unify orthodox Islam by the expulsion of the Mahdist heresy, any manifestation of Christian division could be regarded as being detrimental to British authority. More positively, Gwynne articulated a firm belief in the ability of a unified </w:t>
      </w:r>
      <w:r w:rsidR="002B095C">
        <w:rPr>
          <w:rFonts w:ascii="Calibri" w:eastAsia="Aptos" w:hAnsi="Calibri" w:cs="Calibri"/>
          <w:sz w:val="24"/>
          <w:szCs w:val="24"/>
        </w:rPr>
        <w:t>C</w:t>
      </w:r>
      <w:r w:rsidRPr="00B861AC">
        <w:rPr>
          <w:rFonts w:ascii="Calibri" w:eastAsia="Aptos" w:hAnsi="Calibri" w:cs="Calibri"/>
          <w:sz w:val="24"/>
          <w:szCs w:val="24"/>
        </w:rPr>
        <w:t>hurch to ‘inspire international peace and co-operation’ by supporting ‘great world movements like the League of Nations’</w:t>
      </w:r>
      <w:r w:rsidRPr="00B861AC">
        <w:rPr>
          <w:rFonts w:ascii="Calibri" w:eastAsia="Aptos" w:hAnsi="Calibri" w:cs="Calibri"/>
          <w:sz w:val="24"/>
          <w:szCs w:val="24"/>
          <w:vertAlign w:val="superscript"/>
        </w:rPr>
        <w:footnoteReference w:id="1883"/>
      </w:r>
      <w:r w:rsidRPr="00B861AC">
        <w:rPr>
          <w:rFonts w:ascii="Calibri" w:eastAsia="Aptos" w:hAnsi="Calibri" w:cs="Calibri"/>
          <w:sz w:val="24"/>
          <w:szCs w:val="24"/>
        </w:rPr>
        <w:t xml:space="preserve"> and, after the Second World War, the United Nations.</w:t>
      </w:r>
      <w:r w:rsidRPr="00B861AC">
        <w:rPr>
          <w:rFonts w:ascii="Calibri" w:eastAsia="Aptos" w:hAnsi="Calibri" w:cs="Calibri"/>
          <w:sz w:val="24"/>
          <w:szCs w:val="24"/>
          <w:vertAlign w:val="superscript"/>
        </w:rPr>
        <w:footnoteReference w:id="1884"/>
      </w:r>
      <w:r w:rsidRPr="00B861AC">
        <w:rPr>
          <w:rFonts w:ascii="Calibri" w:eastAsia="Aptos" w:hAnsi="Calibri" w:cs="Calibri"/>
          <w:sz w:val="24"/>
          <w:szCs w:val="24"/>
        </w:rPr>
        <w:t xml:space="preserve"> He had always trusted in the unifying potential of the British Empire, as apparently epitomised by the Anglo-Egyptian reconquest of the Sudan. Now he envisaged a unified </w:t>
      </w:r>
      <w:r w:rsidR="002B095C">
        <w:rPr>
          <w:rFonts w:ascii="Calibri" w:eastAsia="Aptos" w:hAnsi="Calibri" w:cs="Calibri"/>
          <w:sz w:val="24"/>
          <w:szCs w:val="24"/>
        </w:rPr>
        <w:t>C</w:t>
      </w:r>
      <w:r w:rsidRPr="00B861AC">
        <w:rPr>
          <w:rFonts w:ascii="Calibri" w:eastAsia="Aptos" w:hAnsi="Calibri" w:cs="Calibri"/>
          <w:sz w:val="24"/>
          <w:szCs w:val="24"/>
        </w:rPr>
        <w:t>hurch within which people ‘could meet together in the House of God [and] create an atmosphere in which they would talk over their differences in a friendly way without anger’.</w:t>
      </w:r>
      <w:r w:rsidRPr="00B861AC">
        <w:rPr>
          <w:rFonts w:ascii="Calibri" w:eastAsia="Aptos" w:hAnsi="Calibri" w:cs="Calibri"/>
          <w:sz w:val="24"/>
          <w:szCs w:val="24"/>
          <w:vertAlign w:val="superscript"/>
        </w:rPr>
        <w:footnoteReference w:id="1885"/>
      </w:r>
      <w:r w:rsidRPr="00B861AC">
        <w:rPr>
          <w:rFonts w:ascii="Calibri" w:eastAsia="Aptos" w:hAnsi="Calibri" w:cs="Calibri"/>
          <w:sz w:val="24"/>
          <w:szCs w:val="24"/>
        </w:rPr>
        <w:t xml:space="preserve"> This was relevant necessarily in the painful aftermath of the First World War, not least because for Gwynne ‘peace was not merely a negative absence of war, but a fruit of the spirit that could produce unity’.</w:t>
      </w:r>
      <w:r w:rsidRPr="00B861AC">
        <w:rPr>
          <w:rFonts w:ascii="Calibri" w:eastAsia="Aptos" w:hAnsi="Calibri" w:cs="Calibri"/>
          <w:sz w:val="24"/>
          <w:szCs w:val="24"/>
          <w:vertAlign w:val="superscript"/>
        </w:rPr>
        <w:footnoteReference w:id="1886"/>
      </w:r>
      <w:r w:rsidRPr="00B861AC">
        <w:rPr>
          <w:rFonts w:ascii="Calibri" w:eastAsia="Aptos" w:hAnsi="Calibri" w:cs="Calibri"/>
          <w:sz w:val="24"/>
          <w:szCs w:val="24"/>
        </w:rPr>
        <w:t xml:space="preserve"> This would assume a particular importance during the crisis of the Second World War, when services called United Prayer in Times of War ‘brought Ministers and people closer to one another’.</w:t>
      </w:r>
      <w:r w:rsidRPr="00B861AC">
        <w:rPr>
          <w:rFonts w:ascii="Calibri" w:eastAsia="Aptos" w:hAnsi="Calibri" w:cs="Calibri"/>
          <w:sz w:val="24"/>
          <w:szCs w:val="24"/>
          <w:vertAlign w:val="superscript"/>
        </w:rPr>
        <w:footnoteReference w:id="1887"/>
      </w:r>
    </w:p>
    <w:p w14:paraId="75E08655" w14:textId="368B0B03" w:rsidR="00B861AC" w:rsidRPr="00B861AC" w:rsidRDefault="00B861AC" w:rsidP="00A3693E">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Once again, as with so many features of the Anglican Church in the Sudan, the commitment to ecumenicalism and church unity endured over the long term. Bishop Gelsthorpe’s enthronement service in 1945, for example, included liturgy and prayers in Arabic, Greek and Armenian.</w:t>
      </w:r>
      <w:r w:rsidRPr="00B861AC">
        <w:rPr>
          <w:rFonts w:ascii="Calibri" w:eastAsia="Aptos" w:hAnsi="Calibri" w:cs="Calibri"/>
          <w:sz w:val="24"/>
          <w:szCs w:val="24"/>
          <w:vertAlign w:val="superscript"/>
        </w:rPr>
        <w:footnoteReference w:id="1888"/>
      </w:r>
      <w:r w:rsidRPr="00B861AC">
        <w:rPr>
          <w:rFonts w:ascii="Calibri" w:eastAsia="Aptos" w:hAnsi="Calibri" w:cs="Calibri"/>
          <w:sz w:val="24"/>
          <w:szCs w:val="24"/>
        </w:rPr>
        <w:t xml:space="preserve"> When his successor, Bishop Allison, was enthroned in 1953, the service was attended by representatives of the Roman Catholic, Greek Orthodox, Coptic, Armenian </w:t>
      </w:r>
      <w:r w:rsidR="00907A7E">
        <w:rPr>
          <w:rFonts w:ascii="Calibri" w:eastAsia="Aptos" w:hAnsi="Calibri" w:cs="Calibri"/>
          <w:sz w:val="24"/>
          <w:szCs w:val="24"/>
        </w:rPr>
        <w:t xml:space="preserve">and </w:t>
      </w:r>
      <w:r w:rsidRPr="00B861AC">
        <w:rPr>
          <w:rFonts w:ascii="Calibri" w:eastAsia="Aptos" w:hAnsi="Calibri" w:cs="Calibri"/>
          <w:sz w:val="24"/>
          <w:szCs w:val="24"/>
        </w:rPr>
        <w:t xml:space="preserve">United Presbyterian </w:t>
      </w:r>
      <w:r w:rsidR="00907A7E">
        <w:rPr>
          <w:rFonts w:ascii="Calibri" w:eastAsia="Aptos" w:hAnsi="Calibri" w:cs="Calibri"/>
          <w:sz w:val="24"/>
          <w:szCs w:val="24"/>
        </w:rPr>
        <w:t xml:space="preserve">churches </w:t>
      </w:r>
      <w:r w:rsidRPr="00B861AC">
        <w:rPr>
          <w:rFonts w:ascii="Calibri" w:eastAsia="Aptos" w:hAnsi="Calibri" w:cs="Calibri"/>
          <w:sz w:val="24"/>
          <w:szCs w:val="24"/>
        </w:rPr>
        <w:t xml:space="preserve">and </w:t>
      </w:r>
      <w:r w:rsidR="00907A7E">
        <w:rPr>
          <w:rFonts w:ascii="Calibri" w:eastAsia="Aptos" w:hAnsi="Calibri" w:cs="Calibri"/>
          <w:sz w:val="24"/>
          <w:szCs w:val="24"/>
        </w:rPr>
        <w:t xml:space="preserve">the </w:t>
      </w:r>
      <w:r w:rsidRPr="00B861AC">
        <w:rPr>
          <w:rFonts w:ascii="Calibri" w:eastAsia="Aptos" w:hAnsi="Calibri" w:cs="Calibri"/>
          <w:sz w:val="24"/>
          <w:szCs w:val="24"/>
        </w:rPr>
        <w:t>Evangelical Church of Egypt. Lessons were read in Moru, Dinka, Bari, Zande and Arabic, as well as English.</w:t>
      </w:r>
      <w:r w:rsidRPr="00B861AC">
        <w:rPr>
          <w:rFonts w:ascii="Calibri" w:eastAsia="Aptos" w:hAnsi="Calibri" w:cs="Calibri"/>
          <w:sz w:val="24"/>
          <w:szCs w:val="24"/>
          <w:vertAlign w:val="superscript"/>
        </w:rPr>
        <w:footnoteReference w:id="1889"/>
      </w:r>
      <w:r w:rsidRPr="00B861AC">
        <w:rPr>
          <w:rFonts w:ascii="Calibri" w:eastAsia="Aptos" w:hAnsi="Calibri" w:cs="Calibri"/>
          <w:sz w:val="24"/>
          <w:szCs w:val="24"/>
        </w:rPr>
        <w:t xml:space="preserve"> As late as 1969, a booklet published by ‘All Saints Cathedral Khartoum’ recorded that it was ‘frequently known as the </w:t>
      </w:r>
      <w:r w:rsidR="001A1852">
        <w:rPr>
          <w:rFonts w:ascii="Calibri" w:eastAsia="Aptos" w:hAnsi="Calibri" w:cs="Calibri"/>
          <w:sz w:val="24"/>
          <w:szCs w:val="24"/>
        </w:rPr>
        <w:t>‘</w:t>
      </w:r>
      <w:r w:rsidRPr="00B861AC">
        <w:rPr>
          <w:rFonts w:ascii="Calibri" w:eastAsia="Aptos" w:hAnsi="Calibri" w:cs="Calibri"/>
          <w:sz w:val="24"/>
          <w:szCs w:val="24"/>
        </w:rPr>
        <w:t>Protestant Cathedral</w:t>
      </w:r>
      <w:r w:rsidR="001A1852">
        <w:rPr>
          <w:rFonts w:ascii="Calibri" w:eastAsia="Aptos" w:hAnsi="Calibri" w:cs="Calibri"/>
          <w:sz w:val="24"/>
          <w:szCs w:val="24"/>
        </w:rPr>
        <w:t>’</w:t>
      </w:r>
      <w:r w:rsidRPr="00B861AC">
        <w:rPr>
          <w:rFonts w:ascii="Calibri" w:eastAsia="Aptos" w:hAnsi="Calibri" w:cs="Calibri"/>
          <w:sz w:val="24"/>
          <w:szCs w:val="24"/>
        </w:rPr>
        <w:t xml:space="preserve"> as it is our joy to invite those who are members of other traditions to join us in witness to our common faith’.</w:t>
      </w:r>
      <w:r w:rsidRPr="00B861AC">
        <w:rPr>
          <w:rFonts w:ascii="Calibri" w:eastAsia="Aptos" w:hAnsi="Calibri" w:cs="Calibri"/>
          <w:sz w:val="24"/>
          <w:szCs w:val="24"/>
          <w:vertAlign w:val="superscript"/>
        </w:rPr>
        <w:footnoteReference w:id="1890"/>
      </w:r>
    </w:p>
    <w:p w14:paraId="418E5DE5" w14:textId="77777777" w:rsidR="00B861AC" w:rsidRPr="00B861AC" w:rsidRDefault="00B861AC" w:rsidP="00B861AC">
      <w:pPr>
        <w:spacing w:line="480" w:lineRule="auto"/>
        <w:rPr>
          <w:rFonts w:ascii="Calibri" w:eastAsia="Aptos" w:hAnsi="Calibri" w:cs="Calibri"/>
          <w:sz w:val="24"/>
          <w:szCs w:val="24"/>
          <w:u w:val="single"/>
        </w:rPr>
      </w:pPr>
      <w:r w:rsidRPr="00B861AC">
        <w:rPr>
          <w:rFonts w:ascii="Calibri" w:eastAsia="Aptos" w:hAnsi="Calibri" w:cs="Calibri"/>
          <w:sz w:val="24"/>
          <w:szCs w:val="24"/>
          <w:u w:val="single"/>
        </w:rPr>
        <w:t>Conclusion</w:t>
      </w:r>
    </w:p>
    <w:p w14:paraId="0DB4ED24" w14:textId="3E07A1CC" w:rsidR="00B861AC" w:rsidRPr="00B861AC" w:rsidRDefault="00B861AC" w:rsidP="00A3693E">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The Gordon Memorial Service celebrated the memory of a man whose martyrdom had informed the attitudes and opinions of Christians to Britain’s intervention in the Sudan. Gordon’s uncompromising, sacrificial service, along with his passionate support for the abolition of slavery, had appeared to personify Britain’s commitment to the ‘blessings of settled government, civilisation and Christianity’.</w:t>
      </w:r>
      <w:r w:rsidRPr="00B861AC">
        <w:rPr>
          <w:rFonts w:ascii="Calibri" w:eastAsia="Aptos" w:hAnsi="Calibri" w:cs="Calibri"/>
          <w:sz w:val="24"/>
          <w:szCs w:val="24"/>
          <w:vertAlign w:val="superscript"/>
        </w:rPr>
        <w:footnoteReference w:id="1891"/>
      </w:r>
      <w:r w:rsidRPr="00B861AC">
        <w:rPr>
          <w:rFonts w:ascii="Calibri" w:eastAsia="Aptos" w:hAnsi="Calibri" w:cs="Calibri"/>
          <w:sz w:val="24"/>
          <w:szCs w:val="24"/>
        </w:rPr>
        <w:t xml:space="preserve"> As the Roman Catholic </w:t>
      </w:r>
      <w:r w:rsidRPr="00B861AC">
        <w:rPr>
          <w:rFonts w:ascii="Calibri" w:eastAsia="Aptos" w:hAnsi="Calibri" w:cs="Calibri"/>
          <w:i/>
          <w:iCs/>
          <w:sz w:val="24"/>
          <w:szCs w:val="24"/>
        </w:rPr>
        <w:t xml:space="preserve">Tablet </w:t>
      </w:r>
      <w:r w:rsidRPr="00B861AC">
        <w:rPr>
          <w:rFonts w:ascii="Calibri" w:eastAsia="Aptos" w:hAnsi="Calibri" w:cs="Calibri"/>
          <w:sz w:val="24"/>
          <w:szCs w:val="24"/>
        </w:rPr>
        <w:t>argued in the immediate aftermath of the Battle of Omdurman, ‘social regeneration must follow or go hand in hand with armed occupation’.</w:t>
      </w:r>
      <w:r w:rsidRPr="00B861AC">
        <w:rPr>
          <w:rFonts w:ascii="Calibri" w:eastAsia="Aptos" w:hAnsi="Calibri" w:cs="Calibri"/>
          <w:sz w:val="24"/>
          <w:szCs w:val="24"/>
          <w:vertAlign w:val="superscript"/>
        </w:rPr>
        <w:footnoteReference w:id="1892"/>
      </w:r>
      <w:r w:rsidRPr="00B861AC">
        <w:rPr>
          <w:rFonts w:ascii="Calibri" w:eastAsia="Aptos" w:hAnsi="Calibri" w:cs="Calibri"/>
          <w:sz w:val="24"/>
          <w:szCs w:val="24"/>
        </w:rPr>
        <w:t xml:space="preserve"> And the improvised ceremony, held amidst the ruins of Gordon’s palace, attended by British, Egyptian and Sudanese troops and led by the Anglican, Roman Catholic, Presbyterian and Wesleyan chaplains, appeared to signal a future distinguished by ecumenicalism, religious tolerance and cross-cultural co-operation.</w:t>
      </w:r>
    </w:p>
    <w:p w14:paraId="70FA3479" w14:textId="19A50132" w:rsidR="00B861AC" w:rsidRPr="00B861AC" w:rsidRDefault="00B861AC" w:rsidP="00A3693E">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The Anglican Church, ‘to which the vast majority of the Sudan Political Service belonged’</w:t>
      </w:r>
      <w:r w:rsidR="00A3693E">
        <w:rPr>
          <w:rFonts w:ascii="Calibri" w:eastAsia="Aptos" w:hAnsi="Calibri" w:cs="Calibri"/>
          <w:sz w:val="24"/>
          <w:szCs w:val="24"/>
        </w:rPr>
        <w:t>,</w:t>
      </w:r>
      <w:r w:rsidRPr="00B861AC">
        <w:rPr>
          <w:rFonts w:ascii="Calibri" w:eastAsia="Aptos" w:hAnsi="Calibri" w:cs="Calibri"/>
          <w:sz w:val="24"/>
          <w:szCs w:val="24"/>
          <w:vertAlign w:val="superscript"/>
        </w:rPr>
        <w:footnoteReference w:id="1893"/>
      </w:r>
      <w:r w:rsidRPr="00B861AC">
        <w:rPr>
          <w:rFonts w:ascii="Calibri" w:eastAsia="Aptos" w:hAnsi="Calibri" w:cs="Calibri"/>
          <w:sz w:val="24"/>
          <w:szCs w:val="24"/>
        </w:rPr>
        <w:t xml:space="preserve"> predominated in the British community in the Anglo-Egyptian Sudan. For many years it relied necessarily on the makeshift informality that had epitomised the Gordon Memorial Service. Services were held in the open, or in any readily available public space, and were often led by the military chaplains attached to the British garrison. Gwynne, who was devoted to Gordon’s example, consciously shaped his own ministry to honour the legacy of his fallen hero. And, in a sense, Anglicanism’s reluctant acquiescence to the prohibition of Christian evangelism in the Muslim north of the Sudan, meant that the Church effectively contributed, however unwillingly, to the integrationist policies of the Condominium. For the most part, however, the Anglican Church’s apparent enthusiasm for inter-faith co-operation was largely a sham. Gwynne, in particular, harboured a deep animosity to Islam, which he associated with ‘Mahdist tyranny and barbarism’, and as a missionary bishop he perpetuated the ‘which God for Africa’ debate which had influenced the attitudes of British Christians to the Sudan since the time of the Mahdi. Insofar as ‘Mohammedans’ were welcomed into Khartoum Cathedral, it was to bring them into contact with the Christian faith, an exposure that was prohibited elsewhere.</w:t>
      </w:r>
    </w:p>
    <w:p w14:paraId="02743B28" w14:textId="2A7AE502" w:rsidR="00B861AC" w:rsidRPr="00DA7EE7" w:rsidRDefault="00B861AC" w:rsidP="00DA7EE7">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Ecumenical co-operation between the various Churches in Khartoum, meanwhile, represented a genuinely progressive feature of Anglicanism in the Anglo-Egyptian Sudan. Gwynne, in this respect, pursued a policy that was as radical as it was unique. Quite apart from the cosmopolitan character of the combined or ‘unity’ services, other denominations were allowed to hold services in the Cathedral and preach and administer the Sacraments according to the rites of their respective traditions. Such services, as Victor Vokes acknowledged, would ‘surely be a revelation to people back home’</w:t>
      </w:r>
      <w:r w:rsidR="00DA7EE7">
        <w:rPr>
          <w:rFonts w:ascii="Calibri" w:eastAsia="Aptos" w:hAnsi="Calibri" w:cs="Calibri"/>
          <w:sz w:val="24"/>
          <w:szCs w:val="24"/>
        </w:rPr>
        <w:t>,</w:t>
      </w:r>
      <w:r w:rsidRPr="00B861AC">
        <w:rPr>
          <w:rFonts w:ascii="Calibri" w:eastAsia="Aptos" w:hAnsi="Calibri" w:cs="Calibri"/>
          <w:sz w:val="24"/>
          <w:szCs w:val="24"/>
          <w:vertAlign w:val="superscript"/>
        </w:rPr>
        <w:footnoteReference w:id="1894"/>
      </w:r>
      <w:r w:rsidRPr="00B861AC">
        <w:rPr>
          <w:rFonts w:ascii="Calibri" w:eastAsia="Aptos" w:hAnsi="Calibri" w:cs="Calibri"/>
          <w:sz w:val="24"/>
          <w:szCs w:val="24"/>
        </w:rPr>
        <w:t xml:space="preserve"> and the practice, as one Baptist chaplain recalled, promised ‘a real unity’.</w:t>
      </w:r>
      <w:r w:rsidRPr="00B861AC">
        <w:rPr>
          <w:rFonts w:ascii="Calibri" w:eastAsia="Aptos" w:hAnsi="Calibri" w:cs="Calibri"/>
          <w:sz w:val="24"/>
          <w:szCs w:val="24"/>
          <w:vertAlign w:val="superscript"/>
        </w:rPr>
        <w:footnoteReference w:id="1895"/>
      </w:r>
      <w:r w:rsidRPr="00B861AC">
        <w:rPr>
          <w:rFonts w:ascii="Calibri" w:eastAsia="Aptos" w:hAnsi="Calibri" w:cs="Calibri"/>
          <w:sz w:val="24"/>
          <w:szCs w:val="24"/>
        </w:rPr>
        <w:t xml:space="preserve"> General Gordon would have approved.</w:t>
      </w:r>
    </w:p>
    <w:p w14:paraId="0F8C2F11" w14:textId="393BEBB5" w:rsidR="00B861AC" w:rsidRDefault="00B861AC">
      <w:pPr>
        <w:rPr>
          <w:rFonts w:ascii="Calibri" w:eastAsia="Aptos" w:hAnsi="Calibri" w:cs="Calibri"/>
          <w:sz w:val="24"/>
          <w:szCs w:val="24"/>
        </w:rPr>
      </w:pPr>
      <w:r>
        <w:rPr>
          <w:rFonts w:ascii="Calibri" w:eastAsia="Aptos" w:hAnsi="Calibri" w:cs="Calibri"/>
          <w:sz w:val="24"/>
          <w:szCs w:val="24"/>
        </w:rPr>
        <w:br w:type="page"/>
      </w:r>
    </w:p>
    <w:p w14:paraId="45C51DE6" w14:textId="77777777" w:rsidR="00B861AC" w:rsidRDefault="00B861AC" w:rsidP="00B861AC">
      <w:pPr>
        <w:spacing w:line="256" w:lineRule="auto"/>
        <w:jc w:val="center"/>
        <w:rPr>
          <w:rFonts w:ascii="Calibri" w:eastAsia="Aptos" w:hAnsi="Calibri" w:cs="Calibri"/>
          <w:sz w:val="32"/>
          <w:szCs w:val="32"/>
          <w:u w:val="single"/>
        </w:rPr>
      </w:pPr>
    </w:p>
    <w:p w14:paraId="3D88BD6E" w14:textId="77777777" w:rsidR="00176CA0" w:rsidRPr="00B861AC" w:rsidRDefault="00176CA0" w:rsidP="00B861AC">
      <w:pPr>
        <w:spacing w:line="256" w:lineRule="auto"/>
        <w:jc w:val="center"/>
        <w:rPr>
          <w:rFonts w:ascii="Calibri" w:eastAsia="Aptos" w:hAnsi="Calibri" w:cs="Calibri"/>
          <w:sz w:val="32"/>
          <w:szCs w:val="32"/>
          <w:u w:val="single"/>
        </w:rPr>
      </w:pPr>
    </w:p>
    <w:p w14:paraId="3618E077" w14:textId="77777777" w:rsidR="00B861AC" w:rsidRPr="00B861AC" w:rsidRDefault="00B861AC" w:rsidP="00B861AC">
      <w:pPr>
        <w:spacing w:line="256" w:lineRule="auto"/>
        <w:jc w:val="center"/>
        <w:rPr>
          <w:rFonts w:ascii="Calibri" w:eastAsia="Aptos" w:hAnsi="Calibri" w:cs="Calibri"/>
          <w:sz w:val="32"/>
          <w:szCs w:val="32"/>
          <w:u w:val="single"/>
        </w:rPr>
      </w:pPr>
    </w:p>
    <w:p w14:paraId="6128F3ED" w14:textId="77777777" w:rsidR="00E23080" w:rsidRDefault="00B861AC" w:rsidP="00DA7EE7">
      <w:pPr>
        <w:spacing w:line="257" w:lineRule="auto"/>
        <w:jc w:val="center"/>
        <w:rPr>
          <w:rFonts w:ascii="Calibri" w:eastAsia="Aptos" w:hAnsi="Calibri" w:cs="Calibri"/>
          <w:sz w:val="32"/>
          <w:szCs w:val="32"/>
          <w:u w:val="single"/>
        </w:rPr>
        <w:sectPr w:rsidR="00E23080" w:rsidSect="00434BCE">
          <w:footnotePr>
            <w:numRestart w:val="eachSect"/>
          </w:footnotePr>
          <w:pgSz w:w="11906" w:h="16838"/>
          <w:pgMar w:top="1440" w:right="1440" w:bottom="1440" w:left="1440" w:header="708" w:footer="708" w:gutter="0"/>
          <w:cols w:space="708"/>
          <w:docGrid w:linePitch="360"/>
        </w:sectPr>
      </w:pPr>
      <w:r w:rsidRPr="00B861AC">
        <w:rPr>
          <w:rFonts w:ascii="Calibri" w:eastAsia="Aptos" w:hAnsi="Calibri" w:cs="Calibri"/>
          <w:sz w:val="32"/>
          <w:szCs w:val="32"/>
          <w:u w:val="single"/>
        </w:rPr>
        <w:t>Conclusion</w:t>
      </w:r>
    </w:p>
    <w:p w14:paraId="43CCBE11" w14:textId="3E8D4BF1" w:rsidR="00B861AC" w:rsidRPr="00B861AC" w:rsidRDefault="00B861AC" w:rsidP="00DA7EE7">
      <w:pPr>
        <w:spacing w:line="480" w:lineRule="auto"/>
        <w:jc w:val="center"/>
        <w:rPr>
          <w:rFonts w:ascii="Calibri" w:eastAsia="Aptos" w:hAnsi="Calibri" w:cs="Calibri"/>
          <w:sz w:val="24"/>
          <w:szCs w:val="24"/>
          <w:u w:val="single"/>
        </w:rPr>
      </w:pPr>
      <w:r w:rsidRPr="00B861AC">
        <w:rPr>
          <w:rFonts w:ascii="Calibri" w:eastAsia="Aptos" w:hAnsi="Calibri" w:cs="Calibri"/>
          <w:sz w:val="24"/>
          <w:szCs w:val="24"/>
          <w:u w:val="single"/>
        </w:rPr>
        <w:t>Conclusion</w:t>
      </w:r>
    </w:p>
    <w:p w14:paraId="20A45B28" w14:textId="5CA3328A" w:rsidR="00B861AC" w:rsidRPr="00B861AC" w:rsidRDefault="00B861AC" w:rsidP="00DA7EE7">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The Mahdist rebellion swept across the Sudan after 1881 and precipitated a ‘period of political hurricane’</w:t>
      </w:r>
      <w:r w:rsidRPr="00B861AC">
        <w:rPr>
          <w:rFonts w:ascii="Calibri" w:eastAsia="Aptos" w:hAnsi="Calibri" w:cs="Calibri"/>
          <w:sz w:val="24"/>
          <w:szCs w:val="24"/>
          <w:vertAlign w:val="superscript"/>
        </w:rPr>
        <w:footnoteReference w:id="1896"/>
      </w:r>
      <w:r w:rsidRPr="00B861AC">
        <w:rPr>
          <w:rFonts w:ascii="Calibri" w:eastAsia="Aptos" w:hAnsi="Calibri" w:cs="Calibri"/>
          <w:sz w:val="24"/>
          <w:szCs w:val="24"/>
        </w:rPr>
        <w:t xml:space="preserve"> in Britain. The Mahdiya, in the conclusion of Robert Kramer, was ‘a messianic movement … a successful Islamic revolt against a regime of foreign backed </w:t>
      </w:r>
      <w:r w:rsidR="001A1852">
        <w:rPr>
          <w:rFonts w:ascii="Calibri" w:eastAsia="Aptos" w:hAnsi="Calibri" w:cs="Calibri"/>
          <w:sz w:val="24"/>
          <w:szCs w:val="24"/>
        </w:rPr>
        <w:t>‘</w:t>
      </w:r>
      <w:r w:rsidRPr="00B861AC">
        <w:rPr>
          <w:rFonts w:ascii="Calibri" w:eastAsia="Aptos" w:hAnsi="Calibri" w:cs="Calibri"/>
          <w:sz w:val="24"/>
          <w:szCs w:val="24"/>
        </w:rPr>
        <w:t>unbelievers</w:t>
      </w:r>
      <w:r w:rsidR="001A1852">
        <w:rPr>
          <w:rFonts w:ascii="Calibri" w:eastAsia="Aptos" w:hAnsi="Calibri" w:cs="Calibri"/>
          <w:sz w:val="24"/>
          <w:szCs w:val="24"/>
        </w:rPr>
        <w:t>’</w:t>
      </w:r>
      <w:r w:rsidR="00D417C6">
        <w:rPr>
          <w:rFonts w:ascii="Calibri" w:eastAsia="Aptos" w:hAnsi="Calibri" w:cs="Calibri"/>
          <w:sz w:val="24"/>
          <w:szCs w:val="24"/>
        </w:rPr>
        <w:t xml:space="preserve"> </w:t>
      </w:r>
      <w:r w:rsidRPr="00B861AC">
        <w:rPr>
          <w:rFonts w:ascii="Calibri" w:eastAsia="Aptos" w:hAnsi="Calibri" w:cs="Calibri"/>
          <w:sz w:val="24"/>
          <w:szCs w:val="24"/>
        </w:rPr>
        <w:t>… a puritanical and absolutist New Order … a society of tremendous ethnic, cultural and social diversity that ultimately forged the symbols of a nascent national identity’.</w:t>
      </w:r>
      <w:r w:rsidRPr="00B861AC">
        <w:rPr>
          <w:rFonts w:ascii="Calibri" w:eastAsia="Aptos" w:hAnsi="Calibri" w:cs="Calibri"/>
          <w:sz w:val="24"/>
          <w:szCs w:val="24"/>
          <w:vertAlign w:val="superscript"/>
        </w:rPr>
        <w:footnoteReference w:id="1897"/>
      </w:r>
      <w:r w:rsidRPr="00B861AC">
        <w:rPr>
          <w:rFonts w:ascii="Calibri" w:eastAsia="Aptos" w:hAnsi="Calibri" w:cs="Calibri"/>
          <w:sz w:val="24"/>
          <w:szCs w:val="24"/>
        </w:rPr>
        <w:t xml:space="preserve"> According to the Presbyterian missionary J. Kelly Giffen, however, Britain’s Mahdist Wars ‘liberated a nation broken down by centuries of oppression, devastated by decades of slavery, and all but annihilated by years of warfare’.</w:t>
      </w:r>
      <w:r w:rsidRPr="00B861AC">
        <w:rPr>
          <w:rFonts w:ascii="Calibri" w:eastAsia="Aptos" w:hAnsi="Calibri" w:cs="Calibri"/>
          <w:sz w:val="24"/>
          <w:szCs w:val="24"/>
          <w:vertAlign w:val="superscript"/>
        </w:rPr>
        <w:footnoteReference w:id="1898"/>
      </w:r>
      <w:r w:rsidRPr="00B861AC">
        <w:rPr>
          <w:rFonts w:ascii="Calibri" w:eastAsia="Aptos" w:hAnsi="Calibri" w:cs="Calibri"/>
          <w:sz w:val="24"/>
          <w:szCs w:val="24"/>
        </w:rPr>
        <w:t xml:space="preserve"> This thesis has examined the attitudes and opinions in the English Churches concerning Britain’s struggle with Mahdism, views that were sometimes divergent and which undoubtedly evolved over time, but which nonetheless contributed to an impassioned national debate and, on occasion, influenced the development of government policy. </w:t>
      </w:r>
    </w:p>
    <w:p w14:paraId="5C49E439" w14:textId="6B90B960" w:rsidR="00B861AC" w:rsidRPr="00B861AC" w:rsidRDefault="00B861AC" w:rsidP="00DA7EE7">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 xml:space="preserve">During the crisis of 1884-5 there was support from across the denominations for a limited intervention, as a justifiable response to a humanitarian emergency triggered by factors that were outside Britain’s control. The Liberal Government’s policy of ‘rescue and retire’ unified opinion around an essentially pacific strategy that focussed on protecting the Sudan’s European population, along with the garrisons of the Egyptian Khedive. When some commentators in the </w:t>
      </w:r>
      <w:r w:rsidR="004D6810">
        <w:rPr>
          <w:rFonts w:ascii="Calibri" w:eastAsia="Aptos" w:hAnsi="Calibri" w:cs="Calibri"/>
          <w:sz w:val="24"/>
          <w:szCs w:val="24"/>
        </w:rPr>
        <w:t>C</w:t>
      </w:r>
      <w:r w:rsidRPr="00B861AC">
        <w:rPr>
          <w:rFonts w:ascii="Calibri" w:eastAsia="Aptos" w:hAnsi="Calibri" w:cs="Calibri"/>
          <w:sz w:val="24"/>
          <w:szCs w:val="24"/>
        </w:rPr>
        <w:t>hurches expressed support for a ‘forward policy’ grounded on Britain’s responsibility as an imperial power, the response was more conflicted. Even so, while many Nonconformists recoiled from this argument, the desire to preserve Gladstone’s progressive, reformist administration generally overrode any temptation to engage in an anti-war activism. Indeed, military involvement in the form of the Gordon Relief Expedition was considered to be broadly consistent with the expressed policy of eventual withdrawal and de-colonisation, rather than a manifestation of an expansionist, imperial ambition.</w:t>
      </w:r>
    </w:p>
    <w:p w14:paraId="19C53E9E" w14:textId="3CA12FD5" w:rsidR="00B861AC" w:rsidRPr="00B861AC" w:rsidRDefault="00B861AC" w:rsidP="0072148F">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After the fall of Khartoum in January 1885, when the desire to find meaning in Gordon’s sacrifice led (albeit briefly) to ‘a new war of larger dimension and far less pacific object’,</w:t>
      </w:r>
      <w:r w:rsidRPr="00B861AC">
        <w:rPr>
          <w:rFonts w:ascii="Calibri" w:eastAsia="Aptos" w:hAnsi="Calibri" w:cs="Calibri"/>
          <w:sz w:val="24"/>
          <w:szCs w:val="24"/>
          <w:vertAlign w:val="superscript"/>
        </w:rPr>
        <w:footnoteReference w:id="1899"/>
      </w:r>
      <w:r w:rsidRPr="00B861AC">
        <w:rPr>
          <w:rFonts w:ascii="Calibri" w:eastAsia="Aptos" w:hAnsi="Calibri" w:cs="Calibri"/>
          <w:sz w:val="24"/>
          <w:szCs w:val="24"/>
        </w:rPr>
        <w:t xml:space="preserve"> some Christians demanded that Britain ‘smash’ the Mahdi and reclaim the Sudan for ‘civilisation’. This stance was promoted from within the Anglican, Wesleyan and Roman Catholic churches, but largely rejected by Nonconformists, especially Baptists, Congregationalists and the Quakers. Nonetheless, any aspiration to ‘civilise’ the Sudan fell a long way short of the ambition expressed a dozen years later during the reconquest of 1896-9. There was no appetite for a holy war, notwithstanding the conviction that the Mahdi was the ‘false prophet’ of a ‘false religion’, no real suggestion that Mahdism was the barbarous antithesis of civilisation, and it was never argued seriously that it was necessary or even desirable to redeem the Sudanese people as a whole. Many liberal Nonconformists regarded Mahdism as a legitimate liberation movement.</w:t>
      </w:r>
    </w:p>
    <w:p w14:paraId="3EFFFA0E" w14:textId="59698352" w:rsidR="00B861AC" w:rsidRPr="00B861AC" w:rsidRDefault="00B861AC" w:rsidP="0072148F">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Turning to the critics of Britain’s first Mahdist War, it is possible to reach a positive assessment of Christian opposition to the war of 1884-5, described by one historian as a ‘robust stand against a major British military involvement’.</w:t>
      </w:r>
      <w:r w:rsidRPr="00B861AC">
        <w:rPr>
          <w:rFonts w:ascii="Calibri" w:eastAsia="Aptos" w:hAnsi="Calibri" w:cs="Calibri"/>
          <w:sz w:val="24"/>
          <w:szCs w:val="24"/>
          <w:vertAlign w:val="superscript"/>
        </w:rPr>
        <w:footnoteReference w:id="1900"/>
      </w:r>
      <w:r w:rsidRPr="00B861AC">
        <w:rPr>
          <w:rFonts w:ascii="Calibri" w:eastAsia="Aptos" w:hAnsi="Calibri" w:cs="Calibri"/>
          <w:sz w:val="24"/>
          <w:szCs w:val="24"/>
        </w:rPr>
        <w:t xml:space="preserve"> There was a spirited challenge to the conflict from factions in the </w:t>
      </w:r>
      <w:r w:rsidR="004D6810">
        <w:rPr>
          <w:rFonts w:ascii="Calibri" w:eastAsia="Aptos" w:hAnsi="Calibri" w:cs="Calibri"/>
          <w:sz w:val="24"/>
          <w:szCs w:val="24"/>
        </w:rPr>
        <w:t>C</w:t>
      </w:r>
      <w:r w:rsidRPr="00B861AC">
        <w:rPr>
          <w:rFonts w:ascii="Calibri" w:eastAsia="Aptos" w:hAnsi="Calibri" w:cs="Calibri"/>
          <w:sz w:val="24"/>
          <w:szCs w:val="24"/>
        </w:rPr>
        <w:t>hurches, particularly after the death of Gordon, when official policy changed to abandon withdrawal and pursue a campaign to recapture Khartoum. Aside from the pacifist conviction that all wars were contrary to the teaching of Christ, an absolutism that was already beginning to falter, the understanding that superior British firepower was being unleashed against a native enemy comprised of an oppressed people engaged in a legitimate liberation struggle encouraged some Christians to protest that the conflict was morally unjustifiable.</w:t>
      </w:r>
    </w:p>
    <w:p w14:paraId="21BE16C3" w14:textId="2BD8BD59" w:rsidR="00B861AC" w:rsidRPr="00B861AC" w:rsidRDefault="00B861AC" w:rsidP="0072148F">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 xml:space="preserve">Denominational analysis has revealed a complex and, in many respects, surprising picture. Opposition from </w:t>
      </w:r>
      <w:r w:rsidR="004D0D9D">
        <w:rPr>
          <w:rFonts w:ascii="Calibri" w:eastAsia="Aptos" w:hAnsi="Calibri" w:cs="Calibri"/>
          <w:sz w:val="24"/>
          <w:szCs w:val="24"/>
        </w:rPr>
        <w:t xml:space="preserve">within </w:t>
      </w:r>
      <w:r w:rsidRPr="00B861AC">
        <w:rPr>
          <w:rFonts w:ascii="Calibri" w:eastAsia="Aptos" w:hAnsi="Calibri" w:cs="Calibri"/>
          <w:sz w:val="24"/>
          <w:szCs w:val="24"/>
        </w:rPr>
        <w:t xml:space="preserve">the Congregational </w:t>
      </w:r>
      <w:r w:rsidR="004D0D9D">
        <w:rPr>
          <w:rFonts w:ascii="Calibri" w:eastAsia="Aptos" w:hAnsi="Calibri" w:cs="Calibri"/>
          <w:sz w:val="24"/>
          <w:szCs w:val="24"/>
        </w:rPr>
        <w:t>Union</w:t>
      </w:r>
      <w:r w:rsidRPr="00B861AC">
        <w:rPr>
          <w:rFonts w:ascii="Calibri" w:eastAsia="Aptos" w:hAnsi="Calibri" w:cs="Calibri"/>
          <w:sz w:val="24"/>
          <w:szCs w:val="24"/>
        </w:rPr>
        <w:t>,</w:t>
      </w:r>
      <w:r w:rsidR="000D3751">
        <w:rPr>
          <w:rFonts w:ascii="Calibri" w:eastAsia="Aptos" w:hAnsi="Calibri" w:cs="Calibri"/>
          <w:sz w:val="24"/>
          <w:szCs w:val="24"/>
        </w:rPr>
        <w:t xml:space="preserve"> </w:t>
      </w:r>
      <w:r w:rsidR="002A6E9C">
        <w:rPr>
          <w:rFonts w:ascii="Calibri" w:eastAsia="Aptos" w:hAnsi="Calibri" w:cs="Calibri"/>
          <w:sz w:val="24"/>
          <w:szCs w:val="24"/>
        </w:rPr>
        <w:t>and from</w:t>
      </w:r>
      <w:r w:rsidRPr="00B861AC">
        <w:rPr>
          <w:rFonts w:ascii="Calibri" w:eastAsia="Aptos" w:hAnsi="Calibri" w:cs="Calibri"/>
          <w:sz w:val="24"/>
          <w:szCs w:val="24"/>
        </w:rPr>
        <w:t xml:space="preserve"> Baptists, Unitarians and the Society of Friends, traditionally the most forthright sources of anti-war activism, was notable but often hesitant and equivocal. Such opposition had customarily relied on the Christian pacifism of the Peace Society, an absolutism that had made little political progress historically and which was hard to sustain in the light of Gordon’s martyrdom by the Islamic jihadism of the Mahdi. Many Nonconformists wrestled additionally with the burden of subordinating their instinctive opposition to colonial adventurism to a desire to protect Gladstone’s Liberal administration, committed as it was to a progressive domestic programme. Although the Church of England and the English Roman Catholic establishment was generally supportive of Gordon and the Relief Expedition, it was Anglicanism that produced the most dynamic and persistent clerical opponents of the war, men like Canon Fremantle at Canterbury and Canon Farrar at Westminster. Nonetheless, their criticism relied more on a distaste for the jingoism of the campaign’s vocal proponents, and a belief that an initially justifiable policy of ‘rescue and retire’ had been supplanted by an unjustifiable desire for revenge, rather than a theological objection to war per se. Ultimately, such opposition as factions within the </w:t>
      </w:r>
      <w:r w:rsidR="004D6810">
        <w:rPr>
          <w:rFonts w:ascii="Calibri" w:eastAsia="Aptos" w:hAnsi="Calibri" w:cs="Calibri"/>
          <w:sz w:val="24"/>
          <w:szCs w:val="24"/>
        </w:rPr>
        <w:t>C</w:t>
      </w:r>
      <w:r w:rsidRPr="00B861AC">
        <w:rPr>
          <w:rFonts w:ascii="Calibri" w:eastAsia="Aptos" w:hAnsi="Calibri" w:cs="Calibri"/>
          <w:sz w:val="24"/>
          <w:szCs w:val="24"/>
        </w:rPr>
        <w:t>hurches had been able to maintain foundered on the widespread perception that the price of inaction had become morally disproportionate to the cost of a limited but principled intervention.</w:t>
      </w:r>
    </w:p>
    <w:p w14:paraId="147BF1F6" w14:textId="2AB7C6C6" w:rsidR="00B861AC" w:rsidRPr="00B861AC" w:rsidRDefault="00B861AC" w:rsidP="0072148F">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 xml:space="preserve">Historians of the Mahdist Wars have commonly ignored the period between 1885 and 1896. This thesis, in contrast, has sought to place this interval properly within the wider context of Britain’s developing relationship with the Sudan. It has examined specifically how and why attitudes and opinions in the </w:t>
      </w:r>
      <w:r w:rsidR="004D6810">
        <w:rPr>
          <w:rFonts w:ascii="Calibri" w:eastAsia="Aptos" w:hAnsi="Calibri" w:cs="Calibri"/>
          <w:sz w:val="24"/>
          <w:szCs w:val="24"/>
        </w:rPr>
        <w:t>C</w:t>
      </w:r>
      <w:r w:rsidRPr="00B861AC">
        <w:rPr>
          <w:rFonts w:ascii="Calibri" w:eastAsia="Aptos" w:hAnsi="Calibri" w:cs="Calibri"/>
          <w:sz w:val="24"/>
          <w:szCs w:val="24"/>
        </w:rPr>
        <w:t>hurches evolved at this time, to the extent that the Anglo-Egyptian reconquest was considered a moral necessity and, in the words of Winston Churchill, a ‘marvellous work of regeneration’.</w:t>
      </w:r>
      <w:r w:rsidRPr="00B861AC">
        <w:rPr>
          <w:rFonts w:ascii="Calibri" w:eastAsia="Aptos" w:hAnsi="Calibri" w:cs="Calibri"/>
          <w:sz w:val="24"/>
          <w:szCs w:val="24"/>
          <w:vertAlign w:val="superscript"/>
        </w:rPr>
        <w:footnoteReference w:id="1901"/>
      </w:r>
      <w:r w:rsidRPr="00B861AC">
        <w:rPr>
          <w:rFonts w:ascii="Calibri" w:eastAsia="Aptos" w:hAnsi="Calibri" w:cs="Calibri"/>
          <w:sz w:val="24"/>
          <w:szCs w:val="24"/>
        </w:rPr>
        <w:t xml:space="preserve"> </w:t>
      </w:r>
    </w:p>
    <w:p w14:paraId="71FE29E7" w14:textId="39A54BD1" w:rsidR="00B861AC" w:rsidRPr="00B861AC" w:rsidRDefault="00B861AC" w:rsidP="0072148F">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 xml:space="preserve">Emin Pasha, a ‘second Gordon’, was another Christian hero, a man portrayed as a determined defender of liberty and civilisation. Stanley’s protracted Relief Expedition was depicted (somewhat erroneously) as a pacific, humanitarian intervention. The relief of ‘Emin’s people’ was understood to have been justified by the fact that they were deserving of deliverance from the tyranny of Mahdism, rather than because of their own merits or entitlement. It attracted widespread support in the </w:t>
      </w:r>
      <w:r w:rsidR="004D6810">
        <w:rPr>
          <w:rFonts w:ascii="Calibri" w:eastAsia="Aptos" w:hAnsi="Calibri" w:cs="Calibri"/>
          <w:sz w:val="24"/>
          <w:szCs w:val="24"/>
        </w:rPr>
        <w:t>C</w:t>
      </w:r>
      <w:r w:rsidRPr="00B861AC">
        <w:rPr>
          <w:rFonts w:ascii="Calibri" w:eastAsia="Aptos" w:hAnsi="Calibri" w:cs="Calibri"/>
          <w:sz w:val="24"/>
          <w:szCs w:val="24"/>
        </w:rPr>
        <w:t>hurches, not only as an active step in the struggle against Sudanese slavery, but also as a stimulus for Christian missionary endeavour in Africa. Stanley’s muscular Christianity and resolution, virtues that were seen to have mirrored those of Gordon, would soon be re-imagined in Kitchener.</w:t>
      </w:r>
    </w:p>
    <w:p w14:paraId="3E9A8452" w14:textId="4A488128" w:rsidR="00B861AC" w:rsidRPr="00B861AC" w:rsidRDefault="00B861AC" w:rsidP="0072148F">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Of all the prisoners of the Mahdi, Joseph Ohrwalder, an Austrian Roman Catholic priest, made the most ‘wide and profound impression’.</w:t>
      </w:r>
      <w:r w:rsidRPr="00B861AC">
        <w:rPr>
          <w:rFonts w:ascii="Calibri" w:eastAsia="Aptos" w:hAnsi="Calibri" w:cs="Calibri"/>
          <w:sz w:val="24"/>
          <w:szCs w:val="24"/>
          <w:vertAlign w:val="superscript"/>
        </w:rPr>
        <w:footnoteReference w:id="1902"/>
      </w:r>
      <w:r w:rsidRPr="00B861AC">
        <w:rPr>
          <w:rFonts w:ascii="Calibri" w:eastAsia="Aptos" w:hAnsi="Calibri" w:cs="Calibri"/>
          <w:sz w:val="24"/>
          <w:szCs w:val="24"/>
        </w:rPr>
        <w:t xml:space="preserve"> His intelligence on the Mahdiya re-energised the case for British intervention. By depicting the Khalifa’s regime as a primitive, barbaric tyranny, the antithesis of ‘Christian civilisation’, he re-shaped the narrative of reconquest away from a militaristic avenging of Gordon and towards an ostensibly progressive purpose. It became difficult, in the light of this excoriating analysis, to portray Mahdism as a legitimate liberation movement, while it also undermined the Christian Islamicists’ characterisation of a tolerant, reformist faith that posed no threat to Christianity. Additionally, this ‘impeccable priestly source’</w:t>
      </w:r>
      <w:r w:rsidRPr="00B861AC">
        <w:rPr>
          <w:rFonts w:ascii="Calibri" w:eastAsia="Aptos" w:hAnsi="Calibri" w:cs="Calibri"/>
          <w:sz w:val="24"/>
          <w:szCs w:val="24"/>
          <w:vertAlign w:val="superscript"/>
        </w:rPr>
        <w:footnoteReference w:id="1903"/>
      </w:r>
      <w:r w:rsidRPr="00B861AC">
        <w:rPr>
          <w:rFonts w:ascii="Calibri" w:eastAsia="Aptos" w:hAnsi="Calibri" w:cs="Calibri"/>
          <w:sz w:val="24"/>
          <w:szCs w:val="24"/>
        </w:rPr>
        <w:t xml:space="preserve"> refocussed the reconquest as a justifiable war of liberation for the suffering Sudanese people. </w:t>
      </w:r>
      <w:proofErr w:type="spellStart"/>
      <w:r w:rsidRPr="00B861AC">
        <w:rPr>
          <w:rFonts w:ascii="Calibri" w:eastAsia="Aptos" w:hAnsi="Calibri" w:cs="Calibri"/>
          <w:sz w:val="24"/>
          <w:szCs w:val="24"/>
        </w:rPr>
        <w:t>Ohrwalder</w:t>
      </w:r>
      <w:proofErr w:type="spellEnd"/>
      <w:r w:rsidRPr="00B861AC">
        <w:rPr>
          <w:rFonts w:ascii="Calibri" w:eastAsia="Aptos" w:hAnsi="Calibri" w:cs="Calibri"/>
          <w:sz w:val="24"/>
          <w:szCs w:val="24"/>
        </w:rPr>
        <w:t xml:space="preserve"> himself actually made no distinction between orthodox Islam and the jihadist Mahdiya, in contrast to the British Government, which considered the distinction fundamental to its strategy. As such, his outlook reflected a view expressed widely in the </w:t>
      </w:r>
      <w:r w:rsidR="004D6810">
        <w:rPr>
          <w:rFonts w:ascii="Calibri" w:eastAsia="Aptos" w:hAnsi="Calibri" w:cs="Calibri"/>
          <w:sz w:val="24"/>
          <w:szCs w:val="24"/>
        </w:rPr>
        <w:t>C</w:t>
      </w:r>
      <w:r w:rsidRPr="00B861AC">
        <w:rPr>
          <w:rFonts w:ascii="Calibri" w:eastAsia="Aptos" w:hAnsi="Calibri" w:cs="Calibri"/>
          <w:sz w:val="24"/>
          <w:szCs w:val="24"/>
        </w:rPr>
        <w:t>hurches, and this divergence became more pronounced and significant during the early years of the Anglo-Egyptian Condominium.</w:t>
      </w:r>
    </w:p>
    <w:p w14:paraId="48D30BF0" w14:textId="21274456" w:rsidR="00B861AC" w:rsidRPr="00B861AC" w:rsidRDefault="00B861AC" w:rsidP="0072148F">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 xml:space="preserve">By 1896-9 and the Anglo-Egyptian reconquest of the Sudan, the British public largely agreed with </w:t>
      </w:r>
      <w:proofErr w:type="spellStart"/>
      <w:r w:rsidRPr="00B861AC">
        <w:rPr>
          <w:rFonts w:ascii="Calibri" w:eastAsia="Aptos" w:hAnsi="Calibri" w:cs="Calibri"/>
          <w:sz w:val="24"/>
          <w:szCs w:val="24"/>
        </w:rPr>
        <w:t>Ohrwalder</w:t>
      </w:r>
      <w:proofErr w:type="spellEnd"/>
      <w:r w:rsidRPr="00B861AC">
        <w:rPr>
          <w:rFonts w:ascii="Calibri" w:eastAsia="Aptos" w:hAnsi="Calibri" w:cs="Calibri"/>
          <w:sz w:val="24"/>
          <w:szCs w:val="24"/>
        </w:rPr>
        <w:t xml:space="preserve"> that the defeat of the Mahdiya was a necessary, worthy and moral cause. And opinion in the English Churches, appalled by the ‘desolating tyranny’ of the Khalifa and encouraged necessarily by the progressive objectives of intervention, was largely unified in supporting Kitchener’s Nile Expedition, albeit with some denominational variation.</w:t>
      </w:r>
    </w:p>
    <w:p w14:paraId="637DE155" w14:textId="57BD5D35" w:rsidR="00B861AC" w:rsidRPr="00B861AC" w:rsidRDefault="00B861AC" w:rsidP="0072148F">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 xml:space="preserve">While the desire to avenge Gordon was embedded in the British consciousness, by the late 1890s it was conceived as an opportunity to fulfil his messianic legacy by re-building the Sudan, rather than in the more limited terms of a military reprisal. Certainly, vengeance as a ‘righteous punishment’ was still entertained as an autonomous objective, particularly in Anglican and Roman Catholic journals such as the </w:t>
      </w:r>
      <w:r w:rsidRPr="00B861AC">
        <w:rPr>
          <w:rFonts w:ascii="Calibri" w:eastAsia="Aptos" w:hAnsi="Calibri" w:cs="Calibri"/>
          <w:i/>
          <w:iCs/>
          <w:sz w:val="24"/>
          <w:szCs w:val="24"/>
        </w:rPr>
        <w:t xml:space="preserve">Church Times </w:t>
      </w:r>
      <w:r w:rsidRPr="00B861AC">
        <w:rPr>
          <w:rFonts w:ascii="Calibri" w:eastAsia="Aptos" w:hAnsi="Calibri" w:cs="Calibri"/>
          <w:sz w:val="24"/>
          <w:szCs w:val="24"/>
        </w:rPr>
        <w:t xml:space="preserve">and the </w:t>
      </w:r>
      <w:r w:rsidRPr="00B861AC">
        <w:rPr>
          <w:rFonts w:ascii="Calibri" w:eastAsia="Aptos" w:hAnsi="Calibri" w:cs="Calibri"/>
          <w:i/>
          <w:iCs/>
          <w:sz w:val="24"/>
          <w:szCs w:val="24"/>
        </w:rPr>
        <w:t xml:space="preserve">Tablet. </w:t>
      </w:r>
      <w:r w:rsidRPr="00B861AC">
        <w:rPr>
          <w:rFonts w:ascii="Calibri" w:eastAsia="Aptos" w:hAnsi="Calibri" w:cs="Calibri"/>
          <w:sz w:val="24"/>
          <w:szCs w:val="24"/>
        </w:rPr>
        <w:t xml:space="preserve">More generally, however, opinion in the </w:t>
      </w:r>
      <w:r w:rsidR="004D6810">
        <w:rPr>
          <w:rFonts w:ascii="Calibri" w:eastAsia="Aptos" w:hAnsi="Calibri" w:cs="Calibri"/>
          <w:sz w:val="24"/>
          <w:szCs w:val="24"/>
        </w:rPr>
        <w:t>C</w:t>
      </w:r>
      <w:r w:rsidRPr="00B861AC">
        <w:rPr>
          <w:rFonts w:ascii="Calibri" w:eastAsia="Aptos" w:hAnsi="Calibri" w:cs="Calibri"/>
          <w:sz w:val="24"/>
          <w:szCs w:val="24"/>
        </w:rPr>
        <w:t>hurches promoted a more positive rationale for intervention, in which the reconquest was promoted as the catalyst for the social, economic and spiritual redemption of the Sudan. This interpretation was prevalent particularly within Nonconformism, where the moral imperative typically underpinned any enthusiasm for empire. Accordingly, the reconquest was depicted as a ‘war of liberation’ and widely supported as such within the English Churches. Deliverance, nonetheless, was an aspiration that gave rise to conflicting conclusions. For the British Government, anxious to maintain the Anglo-Egyptian alliance, it meant freedom from the Mahdi’s heretical form of Islam and a return to the fold of Muslim orthodoxy. This stance was supported by many Nonconformists, where a concern for Sudanese sensitivities often outweighed the desire to support the colonial policies of Lord Salisbury’s Conservative Government. More fundamental Christian opinion, however, insisted that Christianity was the ‘highest blessing’ that Britain could confer on the Sudan, and so true freedom required ‘the preaching of the Gospel in a renovated land’</w:t>
      </w:r>
      <w:r w:rsidR="0072148F">
        <w:rPr>
          <w:rFonts w:ascii="Calibri" w:eastAsia="Aptos" w:hAnsi="Calibri" w:cs="Calibri"/>
          <w:sz w:val="24"/>
          <w:szCs w:val="24"/>
        </w:rPr>
        <w:t>.</w:t>
      </w:r>
      <w:r w:rsidRPr="00B861AC">
        <w:rPr>
          <w:rFonts w:ascii="Calibri" w:eastAsia="Aptos" w:hAnsi="Calibri" w:cs="Calibri"/>
          <w:sz w:val="24"/>
          <w:szCs w:val="24"/>
          <w:vertAlign w:val="superscript"/>
        </w:rPr>
        <w:footnoteReference w:id="1904"/>
      </w:r>
      <w:r w:rsidRPr="00B861AC">
        <w:rPr>
          <w:rFonts w:ascii="Calibri" w:eastAsia="Aptos" w:hAnsi="Calibri" w:cs="Calibri"/>
          <w:sz w:val="24"/>
          <w:szCs w:val="24"/>
        </w:rPr>
        <w:t xml:space="preserve"> This was the priority of the missionary societies, notably the CMS, but also a concern expressed by the Church of England and the English Catholic establishment, the denominational guardians of the missionary organisations planning to the evangelise the Sudan. But either way, the reconquest was viewed as a ‘war of liberation’ for the Sudanese people as a whole, not just a section or faction of this benighted society.</w:t>
      </w:r>
    </w:p>
    <w:p w14:paraId="6F3A7057" w14:textId="5183C717" w:rsidR="00B861AC" w:rsidRPr="00B861AC" w:rsidRDefault="00B861AC" w:rsidP="0072148F">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Another key element of this ambition was the desire to ‘raise the Sudanese people from their present uncivilised condition’.</w:t>
      </w:r>
      <w:r w:rsidRPr="00B861AC">
        <w:rPr>
          <w:rFonts w:ascii="Calibri" w:eastAsia="Aptos" w:hAnsi="Calibri" w:cs="Calibri"/>
          <w:sz w:val="24"/>
          <w:szCs w:val="24"/>
          <w:vertAlign w:val="superscript"/>
        </w:rPr>
        <w:footnoteReference w:id="1905"/>
      </w:r>
      <w:r w:rsidRPr="00B861AC">
        <w:rPr>
          <w:rFonts w:ascii="Calibri" w:eastAsia="Aptos" w:hAnsi="Calibri" w:cs="Calibri"/>
          <w:sz w:val="24"/>
          <w:szCs w:val="24"/>
        </w:rPr>
        <w:t xml:space="preserve"> This meant an end to the Khalifa’s regime of chaos, savage injustice and perpetual jihadist warfare, a tyranny that had apparently provoked economic depression, recurrent famine and a precipitous decline in population, and the installation of ‘a noble structure’</w:t>
      </w:r>
      <w:r w:rsidRPr="00B861AC">
        <w:rPr>
          <w:rFonts w:ascii="Calibri" w:eastAsia="Aptos" w:hAnsi="Calibri" w:cs="Calibri"/>
          <w:sz w:val="24"/>
          <w:szCs w:val="24"/>
          <w:vertAlign w:val="superscript"/>
        </w:rPr>
        <w:footnoteReference w:id="1906"/>
      </w:r>
      <w:r w:rsidRPr="00B861AC">
        <w:rPr>
          <w:rFonts w:ascii="Calibri" w:eastAsia="Aptos" w:hAnsi="Calibri" w:cs="Calibri"/>
          <w:sz w:val="24"/>
          <w:szCs w:val="24"/>
        </w:rPr>
        <w:t xml:space="preserve"> characterised by the guarantee of peace, order and stable civilian government, justice and the rule of law, education and the development of legitimate ecommerce. Crucially, this defined the reconquest as a righteous cause, to the extent that even the </w:t>
      </w:r>
      <w:r w:rsidRPr="00B861AC">
        <w:rPr>
          <w:rFonts w:ascii="Calibri" w:eastAsia="Aptos" w:hAnsi="Calibri" w:cs="Calibri"/>
          <w:i/>
          <w:iCs/>
          <w:sz w:val="24"/>
          <w:szCs w:val="24"/>
        </w:rPr>
        <w:t xml:space="preserve">Baptist, </w:t>
      </w:r>
      <w:r w:rsidRPr="00B861AC">
        <w:rPr>
          <w:rFonts w:ascii="Calibri" w:eastAsia="Aptos" w:hAnsi="Calibri" w:cs="Calibri"/>
          <w:sz w:val="24"/>
          <w:szCs w:val="24"/>
        </w:rPr>
        <w:t>perhaps the most vocal (in a very small field) critic of British policy, referred to the Battle of Omdurman as a ‘civilising slaughter’.</w:t>
      </w:r>
      <w:r w:rsidRPr="00B861AC">
        <w:rPr>
          <w:rFonts w:ascii="Calibri" w:eastAsia="Aptos" w:hAnsi="Calibri" w:cs="Calibri"/>
          <w:sz w:val="24"/>
          <w:szCs w:val="24"/>
          <w:vertAlign w:val="superscript"/>
        </w:rPr>
        <w:footnoteReference w:id="1907"/>
      </w:r>
      <w:r w:rsidRPr="00B861AC">
        <w:rPr>
          <w:rFonts w:ascii="Calibri" w:eastAsia="Aptos" w:hAnsi="Calibri" w:cs="Calibri"/>
          <w:sz w:val="24"/>
          <w:szCs w:val="24"/>
        </w:rPr>
        <w:t xml:space="preserve"> Indeed, for many within Nonconformism, this progressive object was a necessary prerequisite to a legitimate intervention.</w:t>
      </w:r>
    </w:p>
    <w:p w14:paraId="2FF49A1D" w14:textId="1C6A8AA5" w:rsidR="00B861AC" w:rsidRPr="00B861AC" w:rsidRDefault="00B861AC" w:rsidP="0072148F">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 xml:space="preserve">By 1896-9, Christian peace campaigners faced more formidable challenges, and opposition to the reconquest from the </w:t>
      </w:r>
      <w:r w:rsidR="004D6810">
        <w:rPr>
          <w:rFonts w:ascii="Calibri" w:eastAsia="Aptos" w:hAnsi="Calibri" w:cs="Calibri"/>
          <w:sz w:val="24"/>
          <w:szCs w:val="24"/>
        </w:rPr>
        <w:t>C</w:t>
      </w:r>
      <w:r w:rsidRPr="00B861AC">
        <w:rPr>
          <w:rFonts w:ascii="Calibri" w:eastAsia="Aptos" w:hAnsi="Calibri" w:cs="Calibri"/>
          <w:sz w:val="24"/>
          <w:szCs w:val="24"/>
        </w:rPr>
        <w:t xml:space="preserve">hurches was limited and ineffective. Such opposition as existed was maintained by Baptists, as expressed in the </w:t>
      </w:r>
      <w:r w:rsidRPr="00B861AC">
        <w:rPr>
          <w:rFonts w:ascii="Calibri" w:eastAsia="Aptos" w:hAnsi="Calibri" w:cs="Calibri"/>
          <w:i/>
          <w:iCs/>
          <w:sz w:val="24"/>
          <w:szCs w:val="24"/>
        </w:rPr>
        <w:t>Baptist,</w:t>
      </w:r>
      <w:r w:rsidRPr="00B861AC">
        <w:rPr>
          <w:rFonts w:ascii="Calibri" w:eastAsia="Aptos" w:hAnsi="Calibri" w:cs="Calibri"/>
          <w:sz w:val="24"/>
          <w:szCs w:val="24"/>
        </w:rPr>
        <w:t xml:space="preserve"> </w:t>
      </w:r>
      <w:r w:rsidRPr="00B861AC">
        <w:rPr>
          <w:rFonts w:ascii="Calibri" w:eastAsia="Aptos" w:hAnsi="Calibri" w:cs="Calibri"/>
          <w:i/>
          <w:iCs/>
          <w:sz w:val="24"/>
          <w:szCs w:val="24"/>
        </w:rPr>
        <w:t xml:space="preserve">Freeman </w:t>
      </w:r>
      <w:r w:rsidRPr="00B861AC">
        <w:rPr>
          <w:rFonts w:ascii="Calibri" w:eastAsia="Aptos" w:hAnsi="Calibri" w:cs="Calibri"/>
          <w:sz w:val="24"/>
          <w:szCs w:val="24"/>
        </w:rPr>
        <w:t xml:space="preserve">and the </w:t>
      </w:r>
      <w:r w:rsidRPr="00B861AC">
        <w:rPr>
          <w:rFonts w:ascii="Calibri" w:eastAsia="Aptos" w:hAnsi="Calibri" w:cs="Calibri"/>
          <w:i/>
          <w:iCs/>
          <w:sz w:val="24"/>
          <w:szCs w:val="24"/>
        </w:rPr>
        <w:t>Baptist Magazine</w:t>
      </w:r>
      <w:r w:rsidRPr="00B861AC">
        <w:rPr>
          <w:rFonts w:ascii="Calibri" w:eastAsia="Aptos" w:hAnsi="Calibri" w:cs="Calibri"/>
          <w:sz w:val="24"/>
          <w:szCs w:val="24"/>
        </w:rPr>
        <w:t xml:space="preserve">, by the </w:t>
      </w:r>
      <w:r w:rsidRPr="00B861AC">
        <w:rPr>
          <w:rFonts w:ascii="Calibri" w:eastAsia="Aptos" w:hAnsi="Calibri" w:cs="Calibri"/>
          <w:i/>
          <w:iCs/>
          <w:sz w:val="24"/>
          <w:szCs w:val="24"/>
        </w:rPr>
        <w:t xml:space="preserve">Catholic Herald, </w:t>
      </w:r>
      <w:r w:rsidRPr="00B861AC">
        <w:rPr>
          <w:rFonts w:ascii="Calibri" w:eastAsia="Aptos" w:hAnsi="Calibri" w:cs="Calibri"/>
          <w:sz w:val="24"/>
          <w:szCs w:val="24"/>
        </w:rPr>
        <w:t xml:space="preserve">which represented the (predominantly Irish) Catholic working class which, given the ongoing debate over Irish Home Rule, almost invariably articulated an anti-imperialist sentiment, and by some prominent individual Quakers, although the Society of Friends as a whole, as represented in the reports and editorials of the </w:t>
      </w:r>
      <w:r w:rsidRPr="00B861AC">
        <w:rPr>
          <w:rFonts w:ascii="Calibri" w:eastAsia="Aptos" w:hAnsi="Calibri" w:cs="Calibri"/>
          <w:i/>
          <w:iCs/>
          <w:sz w:val="24"/>
          <w:szCs w:val="24"/>
        </w:rPr>
        <w:t xml:space="preserve">Friend, </w:t>
      </w:r>
      <w:r w:rsidRPr="00B861AC">
        <w:rPr>
          <w:rFonts w:ascii="Calibri" w:eastAsia="Aptos" w:hAnsi="Calibri" w:cs="Calibri"/>
          <w:sz w:val="24"/>
          <w:szCs w:val="24"/>
        </w:rPr>
        <w:t>remained largely silent on the issue. The Christian Peace Society, which had already moved away from its ‘peace at any price’ pacifism, was completely supine and inactive. In notable contrast to 1884/5, there were no examples of public opposition to the reconquest from prominent Anglicans, not even from bishops (or indeed other Free Church leaders) who just months later would courageously protest against Britain’s involvement in and conduct during the Second South African (Boer) War.</w:t>
      </w:r>
    </w:p>
    <w:p w14:paraId="55C92293" w14:textId="5CDD4161" w:rsidR="00B861AC" w:rsidRPr="00B861AC" w:rsidRDefault="00B861AC" w:rsidP="0072148F">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Christian protest against the reconquest generally eschewed moral, theological or religious reasoning in favour of the political, legal and economic arguments raised by the secular peace movement. As these concerns were apparently confounded by Kitchener’s successful progress against the Mahdiya, the anti-war opposition, such as it was, was necessarily undermined in the public consciousness. Not even the disproportionate slaughter of Omdurman</w:t>
      </w:r>
      <w:r w:rsidR="002A19CF">
        <w:rPr>
          <w:rFonts w:ascii="Calibri" w:eastAsia="Aptos" w:hAnsi="Calibri" w:cs="Calibri"/>
          <w:sz w:val="24"/>
          <w:szCs w:val="24"/>
        </w:rPr>
        <w:t>,</w:t>
      </w:r>
      <w:r w:rsidRPr="00B861AC">
        <w:rPr>
          <w:rFonts w:ascii="Calibri" w:eastAsia="Aptos" w:hAnsi="Calibri" w:cs="Calibri"/>
          <w:sz w:val="24"/>
          <w:szCs w:val="24"/>
        </w:rPr>
        <w:t xml:space="preserve"> or the subsequent political outcries about the treatment of the Dervish wounded and the destruction of the Mahdi’s tomb, made any real difference to the fortunes of the anti-war movement. Public opinion overwhelmingly considered the reconquest to be a righteous initiative against slavery and tyranny, and a positive intervention for peace, humanitarianism, justice and the propagation of Christianity, and this moral underpinning eclipsed attempts to criticise or oppose the campaign. Gordon’s apparent personification of Christian duty, heroism and sacrifice, an example which appealed particularly to men like the Anglican Bishop of Hereford and Hugh Price Hughes, the Wesleyan Methodist leader, merely added to the pressure on clerics who had historically demonstrated (and would again in the future) a willingness to oppose Britain’s foreign entanglements. Meanwhile, Christian peace campaigners, exhausted by decades of apparently ineffective activism, turned increasingly to multi-lateral campaigns like Stead’s </w:t>
      </w:r>
      <w:r w:rsidRPr="00B861AC">
        <w:rPr>
          <w:rFonts w:ascii="Calibri" w:eastAsia="Aptos" w:hAnsi="Calibri" w:cs="Calibri"/>
          <w:i/>
          <w:iCs/>
          <w:sz w:val="24"/>
          <w:szCs w:val="24"/>
        </w:rPr>
        <w:t xml:space="preserve">War Against War! </w:t>
      </w:r>
      <w:r w:rsidRPr="00B861AC">
        <w:rPr>
          <w:rFonts w:ascii="Calibri" w:eastAsia="Aptos" w:hAnsi="Calibri" w:cs="Calibri"/>
          <w:sz w:val="24"/>
          <w:szCs w:val="24"/>
        </w:rPr>
        <w:t>or the Russian Tsar’s (Hague) Peace Conference in 1899, as initiatives that provoked much less political controversy.</w:t>
      </w:r>
    </w:p>
    <w:p w14:paraId="20404BA7" w14:textId="12616A75" w:rsidR="00B861AC" w:rsidRPr="00B861AC" w:rsidRDefault="00B861AC" w:rsidP="00EB3901">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‘Slavery’, wrote Anthony Disney, ‘was the common theme that linked Gordon, the Mahdi and Kitchener’.</w:t>
      </w:r>
      <w:r w:rsidRPr="00B861AC">
        <w:rPr>
          <w:rFonts w:ascii="Calibri" w:eastAsia="Aptos" w:hAnsi="Calibri" w:cs="Calibri"/>
          <w:sz w:val="24"/>
          <w:szCs w:val="24"/>
          <w:vertAlign w:val="superscript"/>
        </w:rPr>
        <w:footnoteReference w:id="1908"/>
      </w:r>
      <w:r w:rsidRPr="00B861AC">
        <w:rPr>
          <w:rFonts w:ascii="Calibri" w:eastAsia="Aptos" w:hAnsi="Calibri" w:cs="Calibri"/>
          <w:sz w:val="24"/>
          <w:szCs w:val="24"/>
        </w:rPr>
        <w:t xml:space="preserve"> Sudanese slavery emerged as a core British preoccupation and was one of the most powerful arguments in favour of military intervention. Abolition was an ‘enterprise of civilisation’ and central to the Gordon myth. Christian abolitionists, believing that slavery in East Africa was associated (inherently and exclusively) with Islam, saw the fight against Sudanese slavery as a spiritual battle. The crisis of 1884-5 and the death of Gordon brought the issue into sharper focus. Abolition, already regarded as a divine commission, provided a moral justification for a colonial enterprise that many churchmen might otherwise have opposed as unjust. Opinion in the </w:t>
      </w:r>
      <w:r w:rsidR="00D417C6">
        <w:rPr>
          <w:rFonts w:ascii="Calibri" w:eastAsia="Aptos" w:hAnsi="Calibri" w:cs="Calibri"/>
          <w:sz w:val="24"/>
          <w:szCs w:val="24"/>
        </w:rPr>
        <w:t>C</w:t>
      </w:r>
      <w:r w:rsidRPr="00B861AC">
        <w:rPr>
          <w:rFonts w:ascii="Calibri" w:eastAsia="Aptos" w:hAnsi="Calibri" w:cs="Calibri"/>
          <w:sz w:val="24"/>
          <w:szCs w:val="24"/>
        </w:rPr>
        <w:t>hurches, emboldened by a pronounced ecumenical co-operation between the Established, Roman Catholic and Nonconformist churches, tended to make no distinction between the slave trade and the institution of slavery, and asserted that the missionary advance of Christianity would automatically ‘burn away the curse’</w:t>
      </w:r>
      <w:r w:rsidRPr="00B861AC">
        <w:rPr>
          <w:rFonts w:ascii="Calibri" w:eastAsia="Aptos" w:hAnsi="Calibri" w:cs="Calibri"/>
          <w:sz w:val="24"/>
          <w:szCs w:val="24"/>
          <w:vertAlign w:val="superscript"/>
        </w:rPr>
        <w:footnoteReference w:id="1909"/>
      </w:r>
      <w:r w:rsidRPr="00B861AC">
        <w:rPr>
          <w:rFonts w:ascii="Calibri" w:eastAsia="Aptos" w:hAnsi="Calibri" w:cs="Calibri"/>
          <w:sz w:val="24"/>
          <w:szCs w:val="24"/>
        </w:rPr>
        <w:t xml:space="preserve"> of Sudanese servitude.</w:t>
      </w:r>
    </w:p>
    <w:p w14:paraId="5DA30EDF" w14:textId="6FCBC1C2" w:rsidR="00B861AC" w:rsidRPr="00B861AC" w:rsidRDefault="00B861AC" w:rsidP="00EB3901">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Slavery, as the ‘incurable vice of Islam’,</w:t>
      </w:r>
      <w:r w:rsidRPr="00B861AC">
        <w:rPr>
          <w:rFonts w:ascii="Calibri" w:eastAsia="Aptos" w:hAnsi="Calibri" w:cs="Calibri"/>
          <w:sz w:val="24"/>
          <w:szCs w:val="24"/>
          <w:vertAlign w:val="superscript"/>
        </w:rPr>
        <w:footnoteReference w:id="1910"/>
      </w:r>
      <w:r w:rsidRPr="00B861AC">
        <w:rPr>
          <w:rFonts w:ascii="Calibri" w:eastAsia="Aptos" w:hAnsi="Calibri" w:cs="Calibri"/>
          <w:sz w:val="24"/>
          <w:szCs w:val="24"/>
        </w:rPr>
        <w:t xml:space="preserve"> was revitalised during the Mahdiya. There was, noted the Sudanese historian Abbas Ali, ‘no subject relating to the Sudan which occupied more British attention’.</w:t>
      </w:r>
      <w:r w:rsidRPr="00B861AC">
        <w:rPr>
          <w:rFonts w:ascii="Calibri" w:eastAsia="Aptos" w:hAnsi="Calibri" w:cs="Calibri"/>
          <w:sz w:val="24"/>
          <w:szCs w:val="24"/>
          <w:vertAlign w:val="superscript"/>
        </w:rPr>
        <w:footnoteReference w:id="1911"/>
      </w:r>
      <w:r w:rsidRPr="00B861AC">
        <w:rPr>
          <w:rFonts w:ascii="Calibri" w:eastAsia="Aptos" w:hAnsi="Calibri" w:cs="Calibri"/>
          <w:sz w:val="24"/>
          <w:szCs w:val="24"/>
        </w:rPr>
        <w:t xml:space="preserve"> Christian abolitionists regarded slavery as not just an indicative symptom of a ‘false religion’, but rather as a characteristic feature of the fanatical (and, in terms of orthodox Islam, heretical) jihadism proclaimed by the Mahdi. Mahdism had created a bondage that was spiritual as well as physical, and Sudanese slavery could only be expunged by a British humanitarian intervention.</w:t>
      </w:r>
    </w:p>
    <w:p w14:paraId="537E6C9C" w14:textId="72B0F5F2" w:rsidR="00B861AC" w:rsidRPr="00B861AC" w:rsidRDefault="00B861AC" w:rsidP="00EB3901">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During the reconquest, Sudanese slavery provided Christian abolitionists ‘with the clearest possible moral imperative’.</w:t>
      </w:r>
      <w:r w:rsidRPr="00B861AC">
        <w:rPr>
          <w:rFonts w:ascii="Calibri" w:eastAsia="Aptos" w:hAnsi="Calibri" w:cs="Calibri"/>
          <w:sz w:val="24"/>
          <w:szCs w:val="24"/>
          <w:vertAlign w:val="superscript"/>
        </w:rPr>
        <w:footnoteReference w:id="1912"/>
      </w:r>
      <w:r w:rsidRPr="00B861AC">
        <w:rPr>
          <w:rFonts w:ascii="Calibri" w:eastAsia="Aptos" w:hAnsi="Calibri" w:cs="Calibri"/>
          <w:sz w:val="24"/>
          <w:szCs w:val="24"/>
        </w:rPr>
        <w:t xml:space="preserve"> Sudan’s slave population now included the Christian captives of the Mahdi, and </w:t>
      </w:r>
      <w:proofErr w:type="spellStart"/>
      <w:r w:rsidRPr="00B861AC">
        <w:rPr>
          <w:rFonts w:ascii="Calibri" w:eastAsia="Aptos" w:hAnsi="Calibri" w:cs="Calibri"/>
          <w:sz w:val="24"/>
          <w:szCs w:val="24"/>
        </w:rPr>
        <w:t>Ohrwalder’s</w:t>
      </w:r>
      <w:proofErr w:type="spellEnd"/>
      <w:r w:rsidRPr="00B861AC">
        <w:rPr>
          <w:rFonts w:ascii="Calibri" w:eastAsia="Aptos" w:hAnsi="Calibri" w:cs="Calibri"/>
          <w:sz w:val="24"/>
          <w:szCs w:val="24"/>
        </w:rPr>
        <w:t xml:space="preserve"> intelligence had purported to associate slavery with unchristian vices like polygamy and sexual immorality. The English Roman Catholic establishment, led by Cardinal Vaughan, who ‘detested slavery’,</w:t>
      </w:r>
      <w:r w:rsidRPr="00B861AC">
        <w:rPr>
          <w:rFonts w:ascii="Calibri" w:eastAsia="Aptos" w:hAnsi="Calibri" w:cs="Calibri"/>
          <w:sz w:val="24"/>
          <w:szCs w:val="24"/>
          <w:vertAlign w:val="superscript"/>
        </w:rPr>
        <w:footnoteReference w:id="1913"/>
      </w:r>
      <w:r w:rsidRPr="00B861AC">
        <w:rPr>
          <w:rFonts w:ascii="Calibri" w:eastAsia="Aptos" w:hAnsi="Calibri" w:cs="Calibri"/>
          <w:sz w:val="24"/>
          <w:szCs w:val="24"/>
        </w:rPr>
        <w:t xml:space="preserve"> campaigned for an immediate, complete abolition. Nonconformist opinion was more guarded, although the only real opposition to British policy came from Baptist churchmen. Generally, opinion in the </w:t>
      </w:r>
      <w:r w:rsidR="004D6810">
        <w:rPr>
          <w:rFonts w:ascii="Calibri" w:eastAsia="Aptos" w:hAnsi="Calibri" w:cs="Calibri"/>
          <w:sz w:val="24"/>
          <w:szCs w:val="24"/>
        </w:rPr>
        <w:t>C</w:t>
      </w:r>
      <w:r w:rsidRPr="00B861AC">
        <w:rPr>
          <w:rFonts w:ascii="Calibri" w:eastAsia="Aptos" w:hAnsi="Calibri" w:cs="Calibri"/>
          <w:sz w:val="24"/>
          <w:szCs w:val="24"/>
        </w:rPr>
        <w:t>hurches saw the abolition of Sudanese slavery as an altruistic justification for the reconquest and a fitting memorial to General Gordon.</w:t>
      </w:r>
    </w:p>
    <w:p w14:paraId="34197038" w14:textId="48B54383" w:rsidR="00B861AC" w:rsidRPr="00B861AC" w:rsidRDefault="00B861AC" w:rsidP="00EB3901">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 xml:space="preserve">At the start of the Anglo-Egyptian Condominium, the British public’s forthright support for an end to Sudanese slavery was shared by the </w:t>
      </w:r>
      <w:r w:rsidR="004D6810">
        <w:rPr>
          <w:rFonts w:ascii="Calibri" w:eastAsia="Aptos" w:hAnsi="Calibri" w:cs="Calibri"/>
          <w:sz w:val="24"/>
          <w:szCs w:val="24"/>
        </w:rPr>
        <w:t>C</w:t>
      </w:r>
      <w:r w:rsidRPr="00B861AC">
        <w:rPr>
          <w:rFonts w:ascii="Calibri" w:eastAsia="Aptos" w:hAnsi="Calibri" w:cs="Calibri"/>
          <w:sz w:val="24"/>
          <w:szCs w:val="24"/>
        </w:rPr>
        <w:t>hurches, which considered abolition to be a fundamental Christian duty and a manifestation of that ‘strong and solemn consciousness that the British Empire has been divinely ordered as an instrument of freedom, justice and righteousness’.</w:t>
      </w:r>
      <w:r w:rsidRPr="00B861AC">
        <w:rPr>
          <w:rFonts w:ascii="Calibri" w:eastAsia="Aptos" w:hAnsi="Calibri" w:cs="Calibri"/>
          <w:sz w:val="24"/>
          <w:szCs w:val="24"/>
          <w:vertAlign w:val="superscript"/>
        </w:rPr>
        <w:footnoteReference w:id="1914"/>
      </w:r>
      <w:r w:rsidRPr="00B861AC">
        <w:rPr>
          <w:rFonts w:ascii="Calibri" w:eastAsia="Aptos" w:hAnsi="Calibri" w:cs="Calibri"/>
          <w:sz w:val="24"/>
          <w:szCs w:val="24"/>
        </w:rPr>
        <w:t xml:space="preserve"> But when Kitchener’s cautious slavery policy confounded the assumption that victory over the Dervish would lead automatically to the abolition of Sudanese servitude, the pragmatism of the Condominium Government was endorsed by Christian opinion, where attitudes were ultimately dictated by the missionary imperative. Insofar as slavery was considered to be inseparable from Islam, the Anglican and Roman Catholic churches prioritised the evangelistic plans of missionary societies like the CMS, an approach that foundered on the prohibition of Christian proselytising in the Muslim ‘Arabic’ north of the Sudan.</w:t>
      </w:r>
    </w:p>
    <w:p w14:paraId="4EF2DC20" w14:textId="2BA75225" w:rsidR="00B861AC" w:rsidRPr="00B861AC" w:rsidRDefault="00B861AC" w:rsidP="00EB3901">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 xml:space="preserve">News of General Gordon’s death in January 1885 had a tumultuous impact on British public opinion. This thesis has examined the way in which his martyrdom was moulded and shaped by Christians in the </w:t>
      </w:r>
      <w:r w:rsidR="004D6810">
        <w:rPr>
          <w:rFonts w:ascii="Calibri" w:eastAsia="Aptos" w:hAnsi="Calibri" w:cs="Calibri"/>
          <w:sz w:val="24"/>
          <w:szCs w:val="24"/>
        </w:rPr>
        <w:t>C</w:t>
      </w:r>
      <w:r w:rsidRPr="00B861AC">
        <w:rPr>
          <w:rFonts w:ascii="Calibri" w:eastAsia="Aptos" w:hAnsi="Calibri" w:cs="Calibri"/>
          <w:sz w:val="24"/>
          <w:szCs w:val="24"/>
        </w:rPr>
        <w:t xml:space="preserve">hurches, the motivation for endowing his death with a moral and spiritual purpose, and the ways in which his legacy impacted on religious life in the Sudan at the start of the Anglo-Egyptian Condominium. </w:t>
      </w:r>
    </w:p>
    <w:p w14:paraId="55F391EA" w14:textId="7294D4C0" w:rsidR="00B861AC" w:rsidRPr="00B861AC" w:rsidRDefault="00B861AC" w:rsidP="00EB3901">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After the fall of Khartoum, churches of all denominations actively ‘turned the mourning of a people into a solemn religious act’.</w:t>
      </w:r>
      <w:r w:rsidRPr="00B861AC">
        <w:rPr>
          <w:rFonts w:ascii="Calibri" w:eastAsia="Aptos" w:hAnsi="Calibri" w:cs="Calibri"/>
          <w:sz w:val="24"/>
          <w:szCs w:val="24"/>
          <w:vertAlign w:val="superscript"/>
        </w:rPr>
        <w:footnoteReference w:id="1915"/>
      </w:r>
      <w:r w:rsidRPr="00B861AC">
        <w:rPr>
          <w:rFonts w:ascii="Calibri" w:eastAsia="Aptos" w:hAnsi="Calibri" w:cs="Calibri"/>
          <w:sz w:val="24"/>
          <w:szCs w:val="24"/>
        </w:rPr>
        <w:t xml:space="preserve"> This sense of profound national mourning developed into what Lord Elton described as the ‘speedy establishment of a nation-wide cult of Gordon’.</w:t>
      </w:r>
      <w:r w:rsidRPr="00B861AC">
        <w:rPr>
          <w:rFonts w:ascii="Calibri" w:eastAsia="Aptos" w:hAnsi="Calibri" w:cs="Calibri"/>
          <w:sz w:val="24"/>
          <w:szCs w:val="24"/>
          <w:vertAlign w:val="superscript"/>
        </w:rPr>
        <w:footnoteReference w:id="1916"/>
      </w:r>
      <w:r w:rsidRPr="00B861AC">
        <w:rPr>
          <w:rFonts w:ascii="Calibri" w:eastAsia="Aptos" w:hAnsi="Calibri" w:cs="Calibri"/>
          <w:sz w:val="24"/>
          <w:szCs w:val="24"/>
        </w:rPr>
        <w:t xml:space="preserve"> Not simply a hero, martyr or saint, but a man revered as, in the words of one early biographer, ‘the nearest approach to that one man, Christ Jesus, that ever lived’.</w:t>
      </w:r>
      <w:r w:rsidRPr="00B861AC">
        <w:rPr>
          <w:rFonts w:ascii="Calibri" w:eastAsia="Aptos" w:hAnsi="Calibri" w:cs="Calibri"/>
          <w:sz w:val="24"/>
          <w:szCs w:val="24"/>
          <w:vertAlign w:val="superscript"/>
        </w:rPr>
        <w:footnoteReference w:id="1917"/>
      </w:r>
      <w:r w:rsidRPr="00B861AC">
        <w:rPr>
          <w:rFonts w:ascii="Calibri" w:eastAsia="Aptos" w:hAnsi="Calibri" w:cs="Calibri"/>
          <w:sz w:val="24"/>
          <w:szCs w:val="24"/>
        </w:rPr>
        <w:t xml:space="preserve"> Christians sought to preserve and exploit Gordon’s memory as a means of restoring Britain’s spiritual and moral mission, as a catalyst for a national spiritual renewal, the promotion of a philanthropic Christianity and, as the ideal Christian soldier, a stimulus for international Christian mission. Crucially, Gordon’s heroic sacrifice was promoted as an inspiring example to future generations of Englishmen, not least by the production of an extraordinary biographical canon, many of which were written by Christian writers or clergy.</w:t>
      </w:r>
    </w:p>
    <w:p w14:paraId="7C31931F" w14:textId="23D48833" w:rsidR="00B861AC" w:rsidRPr="00B861AC" w:rsidRDefault="00B861AC" w:rsidP="00EB3901">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Not every churchman or faction endorsed this interpretation. One of the discoveries of this thesis is a damning Christian critique of Gordon, a thread developed in print by men like Charles Coe, a Unitarian minister, that pre-dated the polemics of Edwardian secularists like Lytton Strachey. In this analysis, Gordon is portrayed as a man who was temperamentally, practically and spiritually ill-suited to the pacific, ignoble commission of an irresolute government, and a man whose belligerent credo and personal fanaticism dragged Britain into an unnecessary foreign entanglement.</w:t>
      </w:r>
    </w:p>
    <w:p w14:paraId="14E619A8" w14:textId="27BEEE0E" w:rsidR="00B861AC" w:rsidRPr="00B861AC" w:rsidRDefault="00B861AC" w:rsidP="00EB3901">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 xml:space="preserve">Undoubtedly, however, most Christians in the </w:t>
      </w:r>
      <w:r w:rsidR="004D6810">
        <w:rPr>
          <w:rFonts w:ascii="Calibri" w:eastAsia="Aptos" w:hAnsi="Calibri" w:cs="Calibri"/>
          <w:sz w:val="24"/>
          <w:szCs w:val="24"/>
        </w:rPr>
        <w:t>C</w:t>
      </w:r>
      <w:r w:rsidRPr="00B861AC">
        <w:rPr>
          <w:rFonts w:ascii="Calibri" w:eastAsia="Aptos" w:hAnsi="Calibri" w:cs="Calibri"/>
          <w:sz w:val="24"/>
          <w:szCs w:val="24"/>
        </w:rPr>
        <w:t>hurches capitalised on the messianic overtones of Gordon’s martyrdom and elevated his memory to the status of a modern saint. The overarching conclusion was that Gordon, in laying down his life for the people of Khartoum, had sacrificed himself as an atonement for the manifold sins of his country and, indeed, mankind generally. That he had, like Jesus, lost his life but won the victory in death. In the words of admirers like Mary Ann Hearn, the Christian author and hymn writer: ‘He has given, as his Master gave, His life, for the lives of men.’</w:t>
      </w:r>
      <w:r w:rsidRPr="00B861AC">
        <w:rPr>
          <w:rFonts w:ascii="Calibri" w:eastAsia="Aptos" w:hAnsi="Calibri" w:cs="Calibri"/>
          <w:sz w:val="24"/>
          <w:szCs w:val="24"/>
          <w:vertAlign w:val="superscript"/>
        </w:rPr>
        <w:footnoteReference w:id="1918"/>
      </w:r>
    </w:p>
    <w:p w14:paraId="5A72EC37" w14:textId="1018AD33" w:rsidR="00B861AC" w:rsidRPr="00B861AC" w:rsidRDefault="00B861AC" w:rsidP="00EB3901">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After the reconquest, while the new Condominium Government imposed restrictions on Christian proselytising, no such limitations applied to promoting the memory of General Gordon, and so a commemoration of his legacy was maintained by Christian churchman and members of the Sudan Political Service, almost as a substitute for traditional evangelism. Prominent clerics and administrators such as Bishop Gwynne and Sir Stewart Symes were inspired by and devoted to the story of Gordon’s martyrdom, and they ensured that ‘the Gordon legend remained a living force’,</w:t>
      </w:r>
      <w:r w:rsidRPr="00B861AC">
        <w:rPr>
          <w:rFonts w:ascii="Calibri" w:eastAsia="Aptos" w:hAnsi="Calibri" w:cs="Calibri"/>
          <w:sz w:val="24"/>
          <w:szCs w:val="24"/>
          <w:vertAlign w:val="superscript"/>
        </w:rPr>
        <w:footnoteReference w:id="1919"/>
      </w:r>
      <w:r w:rsidRPr="00B861AC">
        <w:rPr>
          <w:rFonts w:ascii="Calibri" w:eastAsia="Aptos" w:hAnsi="Calibri" w:cs="Calibri"/>
          <w:sz w:val="24"/>
          <w:szCs w:val="24"/>
        </w:rPr>
        <w:t xml:space="preserve"> partly as a means of moulding the corporate personality of the new administration around its moral foundation, and partly as a covert spiritual advertisement to the Sudanese. At the same time, a re-established Anglican Church emerged to reflect Gordon’s ecumenicalism, religious tolerance and an ostensible commitment to inter-faith (or at least cross-cultural) co-operation.</w:t>
      </w:r>
    </w:p>
    <w:p w14:paraId="05DCDDF0" w14:textId="5BFCECB1" w:rsidR="00B861AC" w:rsidRPr="00B861AC" w:rsidRDefault="00B861AC" w:rsidP="00EB3901">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 xml:space="preserve">Aside from examining the ways in which opinions and attitudes in the </w:t>
      </w:r>
      <w:r w:rsidR="004D6810">
        <w:rPr>
          <w:rFonts w:ascii="Calibri" w:eastAsia="Aptos" w:hAnsi="Calibri" w:cs="Calibri"/>
          <w:sz w:val="24"/>
          <w:szCs w:val="24"/>
        </w:rPr>
        <w:t>C</w:t>
      </w:r>
      <w:r w:rsidRPr="00B861AC">
        <w:rPr>
          <w:rFonts w:ascii="Calibri" w:eastAsia="Aptos" w:hAnsi="Calibri" w:cs="Calibri"/>
          <w:sz w:val="24"/>
          <w:szCs w:val="24"/>
        </w:rPr>
        <w:t>hurches either reflected or contrasted with the public mood as a whole, and the manner in which these views contributed to the political debate in the country, this thesis has attempted to address the more challenging task of exploring whether Christian opinion impacted at all on the development of British policy.</w:t>
      </w:r>
    </w:p>
    <w:p w14:paraId="053AFF81" w14:textId="4F9B1A9B" w:rsidR="00B861AC" w:rsidRPr="00B861AC" w:rsidRDefault="00B861AC" w:rsidP="00EB3901">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David Steele has acknowledged that ‘the expectations of the religious public in Britain [were] always an important part of public opinion to which ministers answered’.</w:t>
      </w:r>
      <w:r w:rsidRPr="00B861AC">
        <w:rPr>
          <w:rFonts w:ascii="Calibri" w:eastAsia="Aptos" w:hAnsi="Calibri" w:cs="Calibri"/>
          <w:sz w:val="24"/>
          <w:szCs w:val="24"/>
          <w:vertAlign w:val="superscript"/>
        </w:rPr>
        <w:footnoteReference w:id="1920"/>
      </w:r>
      <w:r w:rsidRPr="00B861AC">
        <w:rPr>
          <w:rFonts w:ascii="Calibri" w:eastAsia="Aptos" w:hAnsi="Calibri" w:cs="Calibri"/>
          <w:sz w:val="24"/>
          <w:szCs w:val="24"/>
        </w:rPr>
        <w:t xml:space="preserve"> William Gladstone and Lord Salisbury, the Liberal and the Conservative Prime Ministers during the crisis of 1884-5 and the reconquest of 1896-99 respectively, were devout Christians with a sincere concern for the Church. Gladstone ‘believed that the central purpose of his life … should be the upholding of religion’.</w:t>
      </w:r>
      <w:r w:rsidRPr="00B861AC">
        <w:rPr>
          <w:rFonts w:ascii="Calibri" w:eastAsia="Aptos" w:hAnsi="Calibri" w:cs="Calibri"/>
          <w:sz w:val="24"/>
          <w:szCs w:val="24"/>
          <w:vertAlign w:val="superscript"/>
        </w:rPr>
        <w:footnoteReference w:id="1921"/>
      </w:r>
      <w:r w:rsidRPr="00B861AC">
        <w:rPr>
          <w:rFonts w:ascii="Calibri" w:eastAsia="Aptos" w:hAnsi="Calibri" w:cs="Calibri"/>
          <w:sz w:val="24"/>
          <w:szCs w:val="24"/>
        </w:rPr>
        <w:t xml:space="preserve"> Roy Jenkins has stressed the ‘depth, dominance and consistency of [his] religious passion’.</w:t>
      </w:r>
      <w:r w:rsidRPr="00B861AC">
        <w:rPr>
          <w:rFonts w:ascii="Calibri" w:eastAsia="Aptos" w:hAnsi="Calibri" w:cs="Calibri"/>
          <w:sz w:val="24"/>
          <w:szCs w:val="24"/>
          <w:vertAlign w:val="superscript"/>
        </w:rPr>
        <w:footnoteReference w:id="1922"/>
      </w:r>
      <w:r w:rsidRPr="00B861AC">
        <w:rPr>
          <w:rFonts w:ascii="Calibri" w:eastAsia="Aptos" w:hAnsi="Calibri" w:cs="Calibri"/>
          <w:sz w:val="24"/>
          <w:szCs w:val="24"/>
        </w:rPr>
        <w:t xml:space="preserve"> A </w:t>
      </w:r>
      <w:r w:rsidR="0025107C">
        <w:rPr>
          <w:rFonts w:ascii="Calibri" w:eastAsia="Aptos" w:hAnsi="Calibri" w:cs="Calibri"/>
          <w:sz w:val="24"/>
          <w:szCs w:val="24"/>
        </w:rPr>
        <w:t>High Church</w:t>
      </w:r>
      <w:r w:rsidR="00CA4A7F">
        <w:rPr>
          <w:rFonts w:ascii="Calibri" w:eastAsia="Aptos" w:hAnsi="Calibri" w:cs="Calibri"/>
          <w:sz w:val="24"/>
          <w:szCs w:val="24"/>
        </w:rPr>
        <w:t>man</w:t>
      </w:r>
      <w:r w:rsidRPr="00B861AC">
        <w:rPr>
          <w:rFonts w:ascii="Calibri" w:eastAsia="Aptos" w:hAnsi="Calibri" w:cs="Calibri"/>
          <w:sz w:val="24"/>
          <w:szCs w:val="24"/>
        </w:rPr>
        <w:t xml:space="preserve"> in the Church of England, Gladstone nonetheless</w:t>
      </w:r>
      <w:r w:rsidR="00554630">
        <w:rPr>
          <w:rFonts w:ascii="Calibri" w:eastAsia="Aptos" w:hAnsi="Calibri" w:cs="Calibri"/>
          <w:sz w:val="24"/>
          <w:szCs w:val="24"/>
        </w:rPr>
        <w:t xml:space="preserve"> possessed a moral passion </w:t>
      </w:r>
      <w:r w:rsidR="00BA15EC">
        <w:rPr>
          <w:rFonts w:ascii="Calibri" w:eastAsia="Aptos" w:hAnsi="Calibri" w:cs="Calibri"/>
          <w:sz w:val="24"/>
          <w:szCs w:val="24"/>
        </w:rPr>
        <w:t xml:space="preserve">that encouraged </w:t>
      </w:r>
      <w:r w:rsidRPr="00B861AC">
        <w:rPr>
          <w:rFonts w:ascii="Calibri" w:eastAsia="Aptos" w:hAnsi="Calibri" w:cs="Calibri"/>
          <w:sz w:val="24"/>
          <w:szCs w:val="24"/>
        </w:rPr>
        <w:t>close personal relationships with prominent Nonconformists like Rev. Dr Newman Hall, the Congregationalist known as the ‘Dissenters’ Bishop’. Lady Cecil, Salisbury’s official biographer, observed that a ‘true appreciation of his life and character … is impossible without a consideration of the religion which was [his] main inspiration’.</w:t>
      </w:r>
      <w:r w:rsidRPr="00B861AC">
        <w:rPr>
          <w:rFonts w:ascii="Calibri" w:eastAsia="Aptos" w:hAnsi="Calibri" w:cs="Calibri"/>
          <w:sz w:val="24"/>
          <w:szCs w:val="24"/>
          <w:vertAlign w:val="superscript"/>
        </w:rPr>
        <w:footnoteReference w:id="1923"/>
      </w:r>
      <w:r w:rsidRPr="00B861AC">
        <w:rPr>
          <w:rFonts w:ascii="Calibri" w:eastAsia="Aptos" w:hAnsi="Calibri" w:cs="Calibri"/>
          <w:sz w:val="24"/>
          <w:szCs w:val="24"/>
        </w:rPr>
        <w:t xml:space="preserve"> Steele, Salisbury’s political biographer, described him as ‘a religious man in the deepest sense’.</w:t>
      </w:r>
      <w:r w:rsidRPr="00B861AC">
        <w:rPr>
          <w:rFonts w:ascii="Calibri" w:eastAsia="Aptos" w:hAnsi="Calibri" w:cs="Calibri"/>
          <w:sz w:val="24"/>
          <w:szCs w:val="24"/>
          <w:vertAlign w:val="superscript"/>
        </w:rPr>
        <w:footnoteReference w:id="1924"/>
      </w:r>
      <w:r w:rsidRPr="00B861AC">
        <w:rPr>
          <w:rFonts w:ascii="Calibri" w:eastAsia="Aptos" w:hAnsi="Calibri" w:cs="Calibri"/>
          <w:sz w:val="24"/>
          <w:szCs w:val="24"/>
        </w:rPr>
        <w:t xml:space="preserve"> Clearly, therefore, the main British policy makers of the period were amenable potentially to the lure of Christian thought and opinion.</w:t>
      </w:r>
    </w:p>
    <w:p w14:paraId="4368BDFF" w14:textId="0EE00EF2" w:rsidR="00B861AC" w:rsidRPr="00B861AC" w:rsidRDefault="00B861AC" w:rsidP="00EB3901">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 xml:space="preserve">In 1884-5, the responses of the denominations undoubtedly reflected and, in turn, helped to promote the wider political divisions in the country. The </w:t>
      </w:r>
      <w:r w:rsidRPr="00B861AC">
        <w:rPr>
          <w:rFonts w:ascii="Calibri" w:eastAsia="Aptos" w:hAnsi="Calibri" w:cs="Calibri"/>
          <w:i/>
          <w:iCs/>
          <w:sz w:val="24"/>
          <w:szCs w:val="24"/>
        </w:rPr>
        <w:t>Church Times</w:t>
      </w:r>
      <w:r w:rsidRPr="00B861AC">
        <w:rPr>
          <w:rFonts w:ascii="Calibri" w:eastAsia="Aptos" w:hAnsi="Calibri" w:cs="Calibri"/>
          <w:sz w:val="24"/>
          <w:szCs w:val="24"/>
        </w:rPr>
        <w:t xml:space="preserve">, </w:t>
      </w:r>
      <w:r w:rsidRPr="00B861AC">
        <w:rPr>
          <w:rFonts w:ascii="Calibri" w:eastAsia="Aptos" w:hAnsi="Calibri" w:cs="Calibri"/>
          <w:i/>
          <w:iCs/>
          <w:sz w:val="24"/>
          <w:szCs w:val="24"/>
        </w:rPr>
        <w:t xml:space="preserve">Guardian </w:t>
      </w:r>
      <w:r w:rsidRPr="00B861AC">
        <w:rPr>
          <w:rFonts w:ascii="Calibri" w:eastAsia="Aptos" w:hAnsi="Calibri" w:cs="Calibri"/>
          <w:sz w:val="24"/>
          <w:szCs w:val="24"/>
        </w:rPr>
        <w:t xml:space="preserve">and </w:t>
      </w:r>
      <w:r w:rsidRPr="00B861AC">
        <w:rPr>
          <w:rFonts w:ascii="Calibri" w:eastAsia="Aptos" w:hAnsi="Calibri" w:cs="Calibri"/>
          <w:i/>
          <w:iCs/>
          <w:sz w:val="24"/>
          <w:szCs w:val="24"/>
        </w:rPr>
        <w:t>Tablet</w:t>
      </w:r>
      <w:r w:rsidRPr="00B861AC">
        <w:rPr>
          <w:rFonts w:ascii="Calibri" w:eastAsia="Aptos" w:hAnsi="Calibri" w:cs="Calibri"/>
          <w:sz w:val="24"/>
          <w:szCs w:val="24"/>
        </w:rPr>
        <w:t xml:space="preserve">, representing the English Anglican and Roman Catholic establishment, were relentlessly critical of the Liberal Government for its ‘culpable vacillation and delay’, especially after the failure of the Gordon Relief Expedition. These journals, along with the slightly more measured </w:t>
      </w:r>
      <w:r w:rsidRPr="00B861AC">
        <w:rPr>
          <w:rFonts w:ascii="Calibri" w:eastAsia="Aptos" w:hAnsi="Calibri" w:cs="Calibri"/>
          <w:i/>
          <w:iCs/>
          <w:sz w:val="24"/>
          <w:szCs w:val="24"/>
        </w:rPr>
        <w:t>Methodist Recorder</w:t>
      </w:r>
      <w:r w:rsidRPr="00B861AC">
        <w:rPr>
          <w:rFonts w:ascii="Calibri" w:eastAsia="Aptos" w:hAnsi="Calibri" w:cs="Calibri"/>
          <w:sz w:val="24"/>
          <w:szCs w:val="24"/>
        </w:rPr>
        <w:t>, articulated strong support for a proactive intervention, and this agitation invariably added to the pressure on the administration, particularly after the fall of Khartoum in January 1885, when Gladstone was panicked into a temporary abandonment of his policy of withdrawal. Nonconformism, in contrast, was generally supportive of Gladstone’s Sudan policy, partly because it represented a declared commitment to de-colonisation, but also because of a desire to support the progressive Liberal administration against the manoeuvres of the more imperialist Conservative opposition.</w:t>
      </w:r>
    </w:p>
    <w:p w14:paraId="244DBA14" w14:textId="5AD5A734" w:rsidR="00B861AC" w:rsidRPr="00B861AC" w:rsidRDefault="00B861AC" w:rsidP="00EB3901">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By 1896-99, the various denominations in the English Churches were almost universally supportive of the reconquest as a moral, humanitarian intervention to rescue the Sudanese people from tyranny and slavery, and confer the blessings of Christian civilisation. This support was important undoubtedly to Lord Salisbury’s administration – as Lord Cromer pointed out, the reconquest was impossible until ‘the British public had made up its mind that Khartoum had to be recaptured’</w:t>
      </w:r>
      <w:r w:rsidRPr="00B861AC">
        <w:rPr>
          <w:rFonts w:ascii="Calibri" w:eastAsia="Aptos" w:hAnsi="Calibri" w:cs="Calibri"/>
          <w:sz w:val="24"/>
          <w:szCs w:val="24"/>
          <w:vertAlign w:val="superscript"/>
        </w:rPr>
        <w:footnoteReference w:id="1925"/>
      </w:r>
      <w:r w:rsidRPr="00B861AC">
        <w:rPr>
          <w:rFonts w:ascii="Calibri" w:eastAsia="Aptos" w:hAnsi="Calibri" w:cs="Calibri"/>
          <w:sz w:val="24"/>
          <w:szCs w:val="24"/>
        </w:rPr>
        <w:t xml:space="preserve"> – although it was as much a case of Christian opinion approving rather than directing the general shift in policy. Such opposition as the </w:t>
      </w:r>
      <w:r w:rsidR="004D6810">
        <w:rPr>
          <w:rFonts w:ascii="Calibri" w:eastAsia="Aptos" w:hAnsi="Calibri" w:cs="Calibri"/>
          <w:sz w:val="24"/>
          <w:szCs w:val="24"/>
        </w:rPr>
        <w:t>C</w:t>
      </w:r>
      <w:r w:rsidRPr="00B861AC">
        <w:rPr>
          <w:rFonts w:ascii="Calibri" w:eastAsia="Aptos" w:hAnsi="Calibri" w:cs="Calibri"/>
          <w:sz w:val="24"/>
          <w:szCs w:val="24"/>
        </w:rPr>
        <w:t>hurches could muster, meanwhile, was eclipsed by the British public’s overwhelming support for the reconquest.</w:t>
      </w:r>
    </w:p>
    <w:p w14:paraId="4B282644" w14:textId="521458DA" w:rsidR="00B861AC" w:rsidRPr="00E23080" w:rsidRDefault="00B861AC" w:rsidP="00EB3901">
      <w:pPr>
        <w:spacing w:line="480" w:lineRule="auto"/>
        <w:ind w:firstLine="567"/>
        <w:jc w:val="both"/>
        <w:rPr>
          <w:rFonts w:ascii="Calibri" w:eastAsia="Aptos" w:hAnsi="Calibri" w:cs="Calibri"/>
          <w:sz w:val="24"/>
          <w:szCs w:val="24"/>
        </w:rPr>
      </w:pPr>
      <w:r w:rsidRPr="00B861AC">
        <w:rPr>
          <w:rFonts w:ascii="Calibri" w:eastAsia="Aptos" w:hAnsi="Calibri" w:cs="Calibri"/>
          <w:sz w:val="24"/>
          <w:szCs w:val="24"/>
        </w:rPr>
        <w:t xml:space="preserve">In two notable respects, however, the </w:t>
      </w:r>
      <w:r w:rsidR="004D6810">
        <w:rPr>
          <w:rFonts w:ascii="Calibri" w:eastAsia="Aptos" w:hAnsi="Calibri" w:cs="Calibri"/>
          <w:sz w:val="24"/>
          <w:szCs w:val="24"/>
        </w:rPr>
        <w:t>C</w:t>
      </w:r>
      <w:r w:rsidRPr="00B861AC">
        <w:rPr>
          <w:rFonts w:ascii="Calibri" w:eastAsia="Aptos" w:hAnsi="Calibri" w:cs="Calibri"/>
          <w:sz w:val="24"/>
          <w:szCs w:val="24"/>
        </w:rPr>
        <w:t>hurches’ influence was demonstrably ineffective. First, while Christians increasingly saw the conflict with Mahdism as a holy war for Africa, a battle between Christian truth and the ‘false religion’ of Islam, the British Government always recognised the need to portray the reconquest as a secular, political struggle, or at least as a fight for orthodox Islam against the heresy of the Mahdi. Salisbury, in fact, shared the Christian view that Mahdism was an extreme form of a religious fanaticism that was inherent to Islam, rather than a schismatic heresy that was divorced from Islamic orthodoxy. As Steele has acknowledged: ‘Salisbury was as responsible as anyone for the climate of opinion that saw the reconquest of the Sudan in a religious light.’</w:t>
      </w:r>
      <w:r w:rsidRPr="00B861AC">
        <w:rPr>
          <w:rFonts w:ascii="Calibri" w:eastAsia="Aptos" w:hAnsi="Calibri" w:cs="Calibri"/>
          <w:sz w:val="24"/>
          <w:szCs w:val="24"/>
          <w:vertAlign w:val="superscript"/>
        </w:rPr>
        <w:footnoteReference w:id="1926"/>
      </w:r>
      <w:r w:rsidRPr="00B861AC">
        <w:rPr>
          <w:rFonts w:ascii="Calibri" w:eastAsia="Aptos" w:hAnsi="Calibri" w:cs="Calibri"/>
          <w:sz w:val="24"/>
          <w:szCs w:val="24"/>
        </w:rPr>
        <w:t xml:space="preserve"> Yet, the realities of Anglo-Egyptian realpolitik obliged him to suppress this conviction. Second, while the </w:t>
      </w:r>
      <w:r w:rsidR="004D6810">
        <w:rPr>
          <w:rFonts w:ascii="Calibri" w:eastAsia="Aptos" w:hAnsi="Calibri" w:cs="Calibri"/>
          <w:sz w:val="24"/>
          <w:szCs w:val="24"/>
        </w:rPr>
        <w:t>C</w:t>
      </w:r>
      <w:r w:rsidRPr="00B861AC">
        <w:rPr>
          <w:rFonts w:ascii="Calibri" w:eastAsia="Aptos" w:hAnsi="Calibri" w:cs="Calibri"/>
          <w:sz w:val="24"/>
          <w:szCs w:val="24"/>
        </w:rPr>
        <w:t xml:space="preserve">hurches assumed – and then demanded – that the reconquest would trigger a resumption of Christian missionary activity as a natural component of ‘civilising’ the Sudan, the Condominium Government would never rescind its prohibition of Christian proselytising in the Arabic Muslim north of the country. Kitchener, indeed, was quite prepared to publicly face down his critics in the </w:t>
      </w:r>
      <w:r w:rsidR="004D6810">
        <w:rPr>
          <w:rFonts w:ascii="Calibri" w:eastAsia="Aptos" w:hAnsi="Calibri" w:cs="Calibri"/>
          <w:sz w:val="24"/>
          <w:szCs w:val="24"/>
        </w:rPr>
        <w:t>C</w:t>
      </w:r>
      <w:r w:rsidRPr="00B861AC">
        <w:rPr>
          <w:rFonts w:ascii="Calibri" w:eastAsia="Aptos" w:hAnsi="Calibri" w:cs="Calibri"/>
          <w:sz w:val="24"/>
          <w:szCs w:val="24"/>
        </w:rPr>
        <w:t>hurches, describing them as ‘churls’ and ‘narrow Christians’.</w:t>
      </w:r>
      <w:r w:rsidRPr="00B861AC">
        <w:rPr>
          <w:rFonts w:ascii="Calibri" w:eastAsia="Aptos" w:hAnsi="Calibri" w:cs="Calibri"/>
          <w:sz w:val="24"/>
          <w:szCs w:val="24"/>
          <w:vertAlign w:val="superscript"/>
        </w:rPr>
        <w:footnoteReference w:id="1927"/>
      </w:r>
      <w:r w:rsidRPr="00B861AC">
        <w:rPr>
          <w:rFonts w:ascii="Calibri" w:eastAsia="Aptos" w:hAnsi="Calibri" w:cs="Calibri"/>
          <w:sz w:val="24"/>
          <w:szCs w:val="24"/>
        </w:rPr>
        <w:t xml:space="preserve"> Nonetheless, Christian opinion’s capacity to influence the national debate and policy should never be ignored entirely, for as the </w:t>
      </w:r>
      <w:r w:rsidRPr="00B861AC">
        <w:rPr>
          <w:rFonts w:ascii="Calibri" w:eastAsia="Aptos" w:hAnsi="Calibri" w:cs="Calibri"/>
          <w:i/>
          <w:iCs/>
          <w:sz w:val="24"/>
          <w:szCs w:val="24"/>
        </w:rPr>
        <w:t xml:space="preserve">Christian Commonwealth </w:t>
      </w:r>
      <w:r w:rsidRPr="00B861AC">
        <w:rPr>
          <w:rFonts w:ascii="Calibri" w:eastAsia="Aptos" w:hAnsi="Calibri" w:cs="Calibri"/>
          <w:sz w:val="24"/>
          <w:szCs w:val="24"/>
        </w:rPr>
        <w:t>asserted: ‘Never did religion and policy go more closely and more properly in hand than in the Sudan.’</w:t>
      </w:r>
      <w:r w:rsidRPr="00B861AC">
        <w:rPr>
          <w:rFonts w:ascii="Calibri" w:eastAsia="Aptos" w:hAnsi="Calibri" w:cs="Calibri"/>
          <w:sz w:val="24"/>
          <w:szCs w:val="24"/>
          <w:vertAlign w:val="superscript"/>
        </w:rPr>
        <w:footnoteReference w:id="1928"/>
      </w:r>
    </w:p>
    <w:p w14:paraId="0CB6B7B3" w14:textId="79DCAA89" w:rsidR="00B861AC" w:rsidRDefault="00B861AC">
      <w:pPr>
        <w:rPr>
          <w:rFonts w:ascii="Calibri" w:eastAsia="Aptos" w:hAnsi="Calibri" w:cs="Calibri"/>
          <w:sz w:val="24"/>
          <w:szCs w:val="24"/>
        </w:rPr>
      </w:pPr>
      <w:r>
        <w:rPr>
          <w:rFonts w:ascii="Calibri" w:eastAsia="Aptos" w:hAnsi="Calibri" w:cs="Calibri"/>
          <w:sz w:val="24"/>
          <w:szCs w:val="24"/>
        </w:rPr>
        <w:br w:type="page"/>
      </w:r>
    </w:p>
    <w:p w14:paraId="79B086A8" w14:textId="77777777" w:rsidR="00B861AC" w:rsidRPr="00B861AC" w:rsidRDefault="00B861AC" w:rsidP="00B861AC">
      <w:pPr>
        <w:spacing w:line="254" w:lineRule="auto"/>
        <w:jc w:val="center"/>
        <w:rPr>
          <w:rFonts w:ascii="Calibri" w:eastAsia="Calibri" w:hAnsi="Calibri" w:cs="Arial"/>
          <w:b/>
          <w:bCs/>
          <w:kern w:val="0"/>
          <w:sz w:val="24"/>
          <w:szCs w:val="24"/>
          <w:u w:val="single"/>
          <w14:ligatures w14:val="none"/>
        </w:rPr>
      </w:pPr>
      <w:r w:rsidRPr="00B861AC">
        <w:rPr>
          <w:rFonts w:ascii="Calibri" w:eastAsia="Calibri" w:hAnsi="Calibri" w:cs="Arial"/>
          <w:b/>
          <w:bCs/>
          <w:kern w:val="0"/>
          <w:sz w:val="24"/>
          <w:szCs w:val="24"/>
          <w:u w:val="single"/>
          <w14:ligatures w14:val="none"/>
        </w:rPr>
        <w:t>Bibliography</w:t>
      </w:r>
    </w:p>
    <w:p w14:paraId="042AD4F2" w14:textId="77777777" w:rsidR="00B861AC" w:rsidRPr="00B861AC" w:rsidRDefault="00B861AC" w:rsidP="00B861AC">
      <w:pPr>
        <w:spacing w:line="254" w:lineRule="auto"/>
        <w:jc w:val="both"/>
        <w:rPr>
          <w:rFonts w:ascii="Calibri" w:eastAsia="Calibri" w:hAnsi="Calibri" w:cs="Arial"/>
          <w:b/>
          <w:kern w:val="0"/>
          <w:sz w:val="24"/>
          <w:szCs w:val="24"/>
          <w:u w:val="single"/>
          <w14:ligatures w14:val="none"/>
        </w:rPr>
      </w:pPr>
    </w:p>
    <w:p w14:paraId="7A37E967" w14:textId="04EF662C" w:rsidR="00B861AC" w:rsidRDefault="00B861AC" w:rsidP="00B861AC">
      <w:pPr>
        <w:spacing w:line="254" w:lineRule="auto"/>
        <w:jc w:val="both"/>
        <w:rPr>
          <w:rFonts w:ascii="Calibri" w:eastAsia="Calibri" w:hAnsi="Calibri" w:cs="Arial"/>
          <w:b/>
          <w:kern w:val="0"/>
          <w:sz w:val="24"/>
          <w:szCs w:val="24"/>
          <w:u w:val="single"/>
          <w14:ligatures w14:val="none"/>
        </w:rPr>
      </w:pPr>
      <w:r w:rsidRPr="00B861AC">
        <w:rPr>
          <w:rFonts w:ascii="Calibri" w:eastAsia="Calibri" w:hAnsi="Calibri" w:cs="Arial"/>
          <w:b/>
          <w:kern w:val="0"/>
          <w:sz w:val="24"/>
          <w:szCs w:val="24"/>
          <w:u w:val="single"/>
          <w14:ligatures w14:val="none"/>
        </w:rPr>
        <w:t>Archiv</w:t>
      </w:r>
      <w:r w:rsidR="00364D66">
        <w:rPr>
          <w:rFonts w:ascii="Calibri" w:eastAsia="Calibri" w:hAnsi="Calibri" w:cs="Arial"/>
          <w:b/>
          <w:kern w:val="0"/>
          <w:sz w:val="24"/>
          <w:szCs w:val="24"/>
          <w:u w:val="single"/>
          <w14:ligatures w14:val="none"/>
        </w:rPr>
        <w:t>es</w:t>
      </w:r>
    </w:p>
    <w:p w14:paraId="1DEAAB6E" w14:textId="77777777" w:rsidR="00521461" w:rsidRDefault="00521461" w:rsidP="0061653E">
      <w:pPr>
        <w:spacing w:line="254" w:lineRule="auto"/>
        <w:jc w:val="both"/>
        <w:rPr>
          <w:rFonts w:ascii="Calibri" w:eastAsia="Calibri" w:hAnsi="Calibri" w:cs="Arial"/>
          <w:b/>
          <w:bCs/>
          <w:kern w:val="0"/>
          <w:sz w:val="24"/>
          <w:szCs w:val="24"/>
          <w14:ligatures w14:val="none"/>
        </w:rPr>
      </w:pPr>
    </w:p>
    <w:p w14:paraId="336A1E1B" w14:textId="0A8EA8B4" w:rsidR="0061653E" w:rsidRPr="00B861AC" w:rsidRDefault="0061653E" w:rsidP="0061653E">
      <w:pPr>
        <w:spacing w:line="254" w:lineRule="auto"/>
        <w:jc w:val="both"/>
        <w:rPr>
          <w:rFonts w:ascii="Calibri" w:eastAsia="Calibri" w:hAnsi="Calibri" w:cs="Arial"/>
          <w:b/>
          <w:bCs/>
          <w:kern w:val="0"/>
          <w:sz w:val="24"/>
          <w:szCs w:val="24"/>
          <w14:ligatures w14:val="none"/>
        </w:rPr>
      </w:pPr>
      <w:r w:rsidRPr="00B861AC">
        <w:rPr>
          <w:rFonts w:ascii="Calibri" w:eastAsia="Calibri" w:hAnsi="Calibri" w:cs="Arial"/>
          <w:b/>
          <w:bCs/>
          <w:kern w:val="0"/>
          <w:sz w:val="24"/>
          <w:szCs w:val="24"/>
          <w14:ligatures w14:val="none"/>
        </w:rPr>
        <w:t>Author’s personal collection</w:t>
      </w:r>
    </w:p>
    <w:p w14:paraId="0911B805" w14:textId="290F8659" w:rsidR="0061653E" w:rsidRPr="00B861AC" w:rsidRDefault="0061653E" w:rsidP="0061653E">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Letters of John Wemyss Seamer, Sudan Political Service, 1936-8</w:t>
      </w:r>
    </w:p>
    <w:p w14:paraId="33CBC294" w14:textId="77777777" w:rsidR="0061653E" w:rsidRDefault="0061653E" w:rsidP="00B861AC">
      <w:pPr>
        <w:spacing w:line="254" w:lineRule="auto"/>
        <w:jc w:val="both"/>
        <w:rPr>
          <w:rFonts w:ascii="Calibri" w:eastAsia="Calibri" w:hAnsi="Calibri" w:cs="Arial"/>
          <w:b/>
          <w:bCs/>
          <w:kern w:val="0"/>
          <w:sz w:val="24"/>
          <w:szCs w:val="24"/>
          <w14:ligatures w14:val="none"/>
        </w:rPr>
      </w:pPr>
    </w:p>
    <w:p w14:paraId="4E021C0A" w14:textId="7E94F6C4"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b/>
          <w:bCs/>
          <w:kern w:val="0"/>
          <w:sz w:val="24"/>
          <w:szCs w:val="24"/>
          <w14:ligatures w14:val="none"/>
        </w:rPr>
        <w:t>Bishopsgate Institute Library</w:t>
      </w:r>
    </w:p>
    <w:p w14:paraId="41FA7CC8" w14:textId="77777777"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Workmen’s Peace Association (International Arbitration League) archive; Howell Ephemera/48</w:t>
      </w:r>
    </w:p>
    <w:p w14:paraId="4191D3A2" w14:textId="77777777" w:rsidR="00B861AC" w:rsidRPr="00B861AC" w:rsidRDefault="00B861AC" w:rsidP="00B861AC">
      <w:pPr>
        <w:spacing w:line="254" w:lineRule="auto"/>
        <w:jc w:val="both"/>
        <w:rPr>
          <w:rFonts w:ascii="Calibri" w:eastAsia="Calibri" w:hAnsi="Calibri" w:cs="Arial"/>
          <w:kern w:val="0"/>
          <w:sz w:val="24"/>
          <w:szCs w:val="24"/>
          <w14:ligatures w14:val="none"/>
        </w:rPr>
      </w:pPr>
    </w:p>
    <w:p w14:paraId="1270B290" w14:textId="77777777" w:rsidR="00B861AC" w:rsidRPr="00B861AC" w:rsidRDefault="00B861AC" w:rsidP="00B861AC">
      <w:pPr>
        <w:spacing w:line="254" w:lineRule="auto"/>
        <w:jc w:val="both"/>
        <w:rPr>
          <w:rFonts w:ascii="Calibri" w:eastAsia="Calibri" w:hAnsi="Calibri" w:cs="Arial"/>
          <w:b/>
          <w:kern w:val="0"/>
          <w:sz w:val="24"/>
          <w:szCs w:val="24"/>
          <w14:ligatures w14:val="none"/>
        </w:rPr>
      </w:pPr>
      <w:r w:rsidRPr="00B861AC">
        <w:rPr>
          <w:rFonts w:ascii="Calibri" w:eastAsia="Calibri" w:hAnsi="Calibri" w:cs="Arial"/>
          <w:b/>
          <w:kern w:val="0"/>
          <w:sz w:val="24"/>
          <w:szCs w:val="24"/>
          <w14:ligatures w14:val="none"/>
        </w:rPr>
        <w:t>Bodleian Library, Oxford</w:t>
      </w:r>
    </w:p>
    <w:p w14:paraId="087F0772" w14:textId="77777777"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Papers of the British and Foreign Anti-Slavery Society, MSS. Brit. Emp. S.18/C48-71, C103, C116, C162-163, MSS. Brit. Emp. S.20/E2/10, E3/5 and 6</w:t>
      </w:r>
    </w:p>
    <w:p w14:paraId="0C4D5EAF" w14:textId="77777777"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Peace Society archive, pamphlets, Johnson d. 447(1)</w:t>
      </w:r>
    </w:p>
    <w:p w14:paraId="0F3610E1" w14:textId="77777777"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Horace Waller archive, MSS. Afr. S.16/2</w:t>
      </w:r>
    </w:p>
    <w:p w14:paraId="28324F26" w14:textId="77777777" w:rsidR="00B861AC" w:rsidRPr="00B861AC" w:rsidRDefault="00B861AC" w:rsidP="00B861AC">
      <w:pPr>
        <w:spacing w:line="254" w:lineRule="auto"/>
        <w:jc w:val="both"/>
        <w:rPr>
          <w:rFonts w:ascii="Calibri" w:eastAsia="Calibri" w:hAnsi="Calibri" w:cs="Arial"/>
          <w:kern w:val="0"/>
          <w:sz w:val="24"/>
          <w:szCs w:val="24"/>
          <w14:ligatures w14:val="none"/>
        </w:rPr>
      </w:pPr>
    </w:p>
    <w:p w14:paraId="2D131C41" w14:textId="77777777" w:rsidR="00B861AC" w:rsidRPr="00B861AC" w:rsidRDefault="00B861AC" w:rsidP="00B861AC">
      <w:pPr>
        <w:spacing w:line="254" w:lineRule="auto"/>
        <w:jc w:val="both"/>
        <w:rPr>
          <w:rFonts w:ascii="Calibri" w:eastAsia="Calibri" w:hAnsi="Calibri" w:cs="Arial"/>
          <w:b/>
          <w:kern w:val="0"/>
          <w:sz w:val="24"/>
          <w:szCs w:val="24"/>
          <w14:ligatures w14:val="none"/>
        </w:rPr>
      </w:pPr>
      <w:r w:rsidRPr="00B861AC">
        <w:rPr>
          <w:rFonts w:ascii="Calibri" w:eastAsia="Calibri" w:hAnsi="Calibri" w:cs="Arial"/>
          <w:b/>
          <w:kern w:val="0"/>
          <w:sz w:val="24"/>
          <w:szCs w:val="24"/>
          <w14:ligatures w14:val="none"/>
        </w:rPr>
        <w:t>British Library</w:t>
      </w:r>
    </w:p>
    <w:p w14:paraId="512FACF9" w14:textId="77777777"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Gladstone Papers, Add MS. 44250</w:t>
      </w:r>
    </w:p>
    <w:p w14:paraId="2D0BB19D" w14:textId="77777777"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Gordon Papers (Bell Collection), Add MS. 52404</w:t>
      </w:r>
    </w:p>
    <w:p w14:paraId="34A98FC1" w14:textId="77777777" w:rsidR="00B861AC" w:rsidRPr="00B861AC" w:rsidRDefault="00B861AC" w:rsidP="00B861AC">
      <w:pPr>
        <w:spacing w:line="254" w:lineRule="auto"/>
        <w:jc w:val="both"/>
        <w:rPr>
          <w:rFonts w:ascii="Calibri" w:eastAsia="Calibri" w:hAnsi="Calibri" w:cs="Arial"/>
          <w:kern w:val="0"/>
          <w:sz w:val="24"/>
          <w:szCs w:val="24"/>
          <w14:ligatures w14:val="none"/>
        </w:rPr>
      </w:pPr>
    </w:p>
    <w:p w14:paraId="67FCB009" w14:textId="77777777" w:rsidR="00B861AC" w:rsidRPr="00B861AC" w:rsidRDefault="00B861AC" w:rsidP="00B861AC">
      <w:pPr>
        <w:spacing w:line="254" w:lineRule="auto"/>
        <w:jc w:val="both"/>
        <w:rPr>
          <w:rFonts w:ascii="Calibri" w:eastAsia="Calibri" w:hAnsi="Calibri" w:cs="Arial"/>
          <w:b/>
          <w:kern w:val="0"/>
          <w:sz w:val="24"/>
          <w:szCs w:val="24"/>
          <w14:ligatures w14:val="none"/>
        </w:rPr>
      </w:pPr>
      <w:r w:rsidRPr="00B861AC">
        <w:rPr>
          <w:rFonts w:ascii="Calibri" w:eastAsia="Calibri" w:hAnsi="Calibri" w:cs="Arial"/>
          <w:b/>
          <w:kern w:val="0"/>
          <w:sz w:val="24"/>
          <w:szCs w:val="24"/>
          <w14:ligatures w14:val="none"/>
        </w:rPr>
        <w:t>Lambeth Palace Library</w:t>
      </w:r>
    </w:p>
    <w:p w14:paraId="63FA29B3" w14:textId="77777777"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Benson Papers</w:t>
      </w:r>
    </w:p>
    <w:p w14:paraId="0F1EAF77" w14:textId="77777777"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Davidson Papers</w:t>
      </w:r>
    </w:p>
    <w:p w14:paraId="273E303D" w14:textId="77777777"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Convocation of Canterbury, H5018, 1885</w:t>
      </w:r>
    </w:p>
    <w:p w14:paraId="17CD5CFE" w14:textId="77777777"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Convocation of York, H5021.Y6, 1885</w:t>
      </w:r>
    </w:p>
    <w:p w14:paraId="3C754508" w14:textId="77777777"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Bishops’ Meetings, Minutes, BM3</w:t>
      </w:r>
    </w:p>
    <w:p w14:paraId="79E605B1" w14:textId="77777777" w:rsidR="00B861AC" w:rsidRPr="00B861AC" w:rsidRDefault="00B861AC" w:rsidP="00B861AC">
      <w:pPr>
        <w:spacing w:line="254" w:lineRule="auto"/>
        <w:jc w:val="both"/>
        <w:rPr>
          <w:rFonts w:ascii="Calibri" w:eastAsia="Calibri" w:hAnsi="Calibri" w:cs="Arial"/>
          <w:b/>
          <w:kern w:val="0"/>
          <w:sz w:val="24"/>
          <w:szCs w:val="24"/>
          <w14:ligatures w14:val="none"/>
        </w:rPr>
      </w:pPr>
    </w:p>
    <w:p w14:paraId="08754393" w14:textId="4203D609"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b/>
          <w:bCs/>
          <w:kern w:val="0"/>
          <w:sz w:val="24"/>
          <w:szCs w:val="24"/>
          <w14:ligatures w14:val="none"/>
        </w:rPr>
        <w:t>Library of the Society of Friends, London</w:t>
      </w:r>
    </w:p>
    <w:p w14:paraId="15AE2403" w14:textId="77777777"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Central Peace Committee, YM/MFS/PE</w:t>
      </w:r>
    </w:p>
    <w:p w14:paraId="54A8571D" w14:textId="77777777"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Yearly Meeting, Minutes, YM/MFS/M</w:t>
      </w:r>
    </w:p>
    <w:p w14:paraId="5922CD13" w14:textId="77777777"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Women’s Yearly Meeting, Minutes, YM/YMWF </w:t>
      </w:r>
    </w:p>
    <w:p w14:paraId="27222E11" w14:textId="77777777"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London &amp; Middlesex General Meeting, Minutes, MGR 11a1</w:t>
      </w:r>
    </w:p>
    <w:p w14:paraId="654E05AF" w14:textId="77777777" w:rsidR="00B861AC" w:rsidRPr="00B861AC" w:rsidRDefault="00B861AC" w:rsidP="00B861AC">
      <w:pPr>
        <w:spacing w:line="254" w:lineRule="auto"/>
        <w:jc w:val="both"/>
        <w:rPr>
          <w:rFonts w:ascii="Calibri" w:eastAsia="Calibri" w:hAnsi="Calibri" w:cs="Arial"/>
          <w:kern w:val="0"/>
          <w:sz w:val="24"/>
          <w:szCs w:val="24"/>
          <w14:ligatures w14:val="none"/>
        </w:rPr>
      </w:pPr>
    </w:p>
    <w:p w14:paraId="27DC3C99" w14:textId="77777777" w:rsidR="00B861AC" w:rsidRPr="00B861AC" w:rsidRDefault="00B861AC" w:rsidP="00B861AC">
      <w:pPr>
        <w:spacing w:line="254" w:lineRule="auto"/>
        <w:jc w:val="both"/>
        <w:rPr>
          <w:rFonts w:ascii="Calibri" w:eastAsia="Calibri" w:hAnsi="Calibri" w:cs="Arial"/>
          <w:b/>
          <w:kern w:val="0"/>
          <w:sz w:val="24"/>
          <w:szCs w:val="24"/>
          <w14:ligatures w14:val="none"/>
        </w:rPr>
      </w:pPr>
      <w:r w:rsidRPr="00B861AC">
        <w:rPr>
          <w:rFonts w:ascii="Calibri" w:eastAsia="Calibri" w:hAnsi="Calibri" w:cs="Arial"/>
          <w:b/>
          <w:kern w:val="0"/>
          <w:sz w:val="24"/>
          <w:szCs w:val="24"/>
          <w14:ligatures w14:val="none"/>
        </w:rPr>
        <w:t>London Metropolitan Archives</w:t>
      </w:r>
    </w:p>
    <w:p w14:paraId="470D8B54" w14:textId="77777777"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National Memorial to General Gordon, COL/MH/AD/06/002</w:t>
      </w:r>
    </w:p>
    <w:p w14:paraId="6DA6F5DF" w14:textId="77777777" w:rsidR="00B861AC" w:rsidRPr="00B861AC" w:rsidRDefault="00B861AC" w:rsidP="00B861AC">
      <w:pPr>
        <w:spacing w:line="254" w:lineRule="auto"/>
        <w:jc w:val="both"/>
        <w:rPr>
          <w:rFonts w:ascii="Calibri" w:eastAsia="Calibri" w:hAnsi="Calibri" w:cs="Arial"/>
          <w:kern w:val="0"/>
          <w:sz w:val="24"/>
          <w:szCs w:val="24"/>
          <w14:ligatures w14:val="none"/>
        </w:rPr>
      </w:pPr>
    </w:p>
    <w:p w14:paraId="39335C7B" w14:textId="77777777" w:rsidR="00B861AC" w:rsidRPr="00B861AC" w:rsidRDefault="00B861AC" w:rsidP="00B861AC">
      <w:pPr>
        <w:spacing w:line="254" w:lineRule="auto"/>
        <w:jc w:val="both"/>
        <w:rPr>
          <w:rFonts w:ascii="Calibri" w:eastAsia="Calibri" w:hAnsi="Calibri" w:cs="Arial"/>
          <w:b/>
          <w:kern w:val="0"/>
          <w:sz w:val="24"/>
          <w:szCs w:val="24"/>
          <w14:ligatures w14:val="none"/>
        </w:rPr>
      </w:pPr>
      <w:r w:rsidRPr="00B861AC">
        <w:rPr>
          <w:rFonts w:ascii="Calibri" w:eastAsia="Calibri" w:hAnsi="Calibri" w:cs="Arial"/>
          <w:b/>
          <w:kern w:val="0"/>
          <w:sz w:val="24"/>
          <w:szCs w:val="24"/>
          <w14:ligatures w14:val="none"/>
        </w:rPr>
        <w:t>London School of Economics Library</w:t>
      </w:r>
    </w:p>
    <w:p w14:paraId="026FA6E4" w14:textId="77777777"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Peace Society, JC/C65</w:t>
      </w:r>
    </w:p>
    <w:p w14:paraId="106221E4" w14:textId="77777777"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Fremantle, JF2 (42L)/B14</w:t>
      </w:r>
    </w:p>
    <w:p w14:paraId="1FBAEFFD" w14:textId="3FF49315" w:rsidR="00B861AC" w:rsidRPr="00B861AC" w:rsidRDefault="00B861AC" w:rsidP="00B861AC">
      <w:pPr>
        <w:spacing w:line="254" w:lineRule="auto"/>
        <w:jc w:val="both"/>
        <w:rPr>
          <w:rFonts w:ascii="Calibri" w:eastAsia="Calibri" w:hAnsi="Calibri" w:cs="Arial"/>
          <w:b/>
          <w:kern w:val="0"/>
          <w:sz w:val="24"/>
          <w:szCs w:val="24"/>
          <w:u w:val="single"/>
          <w14:ligatures w14:val="none"/>
        </w:rPr>
      </w:pPr>
    </w:p>
    <w:p w14:paraId="61958451" w14:textId="24BB56F6"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b/>
          <w:bCs/>
          <w:kern w:val="0"/>
          <w:sz w:val="24"/>
          <w:szCs w:val="24"/>
          <w14:ligatures w14:val="none"/>
        </w:rPr>
        <w:t>Sudan Archive, University of Durham</w:t>
      </w:r>
    </w:p>
    <w:p w14:paraId="4001F53C" w14:textId="77777777"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Cuzzi, PK 1637 CUZ</w:t>
      </w:r>
    </w:p>
    <w:p w14:paraId="2629E886" w14:textId="77777777"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Major J. J. B. Farley, SAD.304</w:t>
      </w:r>
    </w:p>
    <w:p w14:paraId="30CA1B79" w14:textId="77777777"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Gen. Sir Archibald Hunter, SAD.964</w:t>
      </w:r>
    </w:p>
    <w:p w14:paraId="548CACAD" w14:textId="77777777"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Memoir of Nicholas Papadam, Prisoner of the Mahdi, Life in the Sudan and the Mahdia SAD.958/5</w:t>
      </w:r>
    </w:p>
    <w:p w14:paraId="33C939C5" w14:textId="77777777"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Memoir of Yusif Mikhail Mileska, SAD.14/12/1/M</w:t>
      </w:r>
    </w:p>
    <w:p w14:paraId="49BA1B00" w14:textId="77777777"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Sudan Intelligence Reports, SudA+PK1635 EGY</w:t>
      </w:r>
    </w:p>
    <w:p w14:paraId="03AAA014" w14:textId="77777777"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Wingate Papers, SAD.102, SAD.110, SAD.225, SAD.230, SAD.33, SAD.259, SAD.260, SAD.265.</w:t>
      </w:r>
    </w:p>
    <w:p w14:paraId="43CBC0E9" w14:textId="77777777"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L/Cpl A. Unsworth, SAD.233</w:t>
      </w:r>
    </w:p>
    <w:p w14:paraId="7AB47379" w14:textId="77777777"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Personal papers of the following members of the Sudan Political Service: Charles de Bunsen, Anthony Disney, J. S. R. Duncan, H. C. Jackson, Maurice Lush, Edward Macintosh, Sir Harold MacMichael, Sir John Maffey, A. K. Markland, George Martin, F. C. Mayall, J. W. E. Miller, Edwin Sarsfield-Hall, Sir Stewart Symes, E. J. N. Wallis, Charles Willis, Victor Vokes.   </w:t>
      </w:r>
    </w:p>
    <w:p w14:paraId="77BED813" w14:textId="77777777" w:rsidR="00B861AC" w:rsidRPr="00B861AC" w:rsidRDefault="00B861AC" w:rsidP="00B861AC">
      <w:pPr>
        <w:spacing w:line="254" w:lineRule="auto"/>
        <w:jc w:val="both"/>
        <w:rPr>
          <w:rFonts w:ascii="Calibri" w:eastAsia="Calibri" w:hAnsi="Calibri" w:cs="Arial"/>
          <w:b/>
          <w:kern w:val="0"/>
          <w:sz w:val="24"/>
          <w:szCs w:val="24"/>
          <w14:ligatures w14:val="none"/>
        </w:rPr>
      </w:pPr>
    </w:p>
    <w:p w14:paraId="6F743920" w14:textId="77777777" w:rsidR="00B861AC" w:rsidRPr="00B861AC" w:rsidRDefault="00B861AC" w:rsidP="00B861AC">
      <w:pPr>
        <w:spacing w:line="254" w:lineRule="auto"/>
        <w:jc w:val="both"/>
        <w:rPr>
          <w:rFonts w:ascii="Calibri" w:eastAsia="Calibri" w:hAnsi="Calibri" w:cs="Arial"/>
          <w:b/>
          <w:kern w:val="0"/>
          <w:sz w:val="24"/>
          <w:szCs w:val="24"/>
          <w14:ligatures w14:val="none"/>
        </w:rPr>
      </w:pPr>
      <w:r w:rsidRPr="00B861AC">
        <w:rPr>
          <w:rFonts w:ascii="Calibri" w:eastAsia="Calibri" w:hAnsi="Calibri" w:cs="Arial"/>
          <w:b/>
          <w:kern w:val="0"/>
          <w:sz w:val="24"/>
          <w:szCs w:val="24"/>
          <w14:ligatures w14:val="none"/>
        </w:rPr>
        <w:t>The Robert Browning Settlement</w:t>
      </w:r>
    </w:p>
    <w:p w14:paraId="6A2CAD01" w14:textId="77777777"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Peace Society Executive Committee Minute Books, 24 June 1874-21 November 1882, 11 January 1883-18 December 1891, 15 January 1892-22 May 1900.</w:t>
      </w:r>
    </w:p>
    <w:p w14:paraId="4C51E6C1" w14:textId="77777777" w:rsidR="00B861AC" w:rsidRDefault="00B861AC" w:rsidP="00B861AC">
      <w:pPr>
        <w:spacing w:line="254" w:lineRule="auto"/>
        <w:jc w:val="both"/>
        <w:rPr>
          <w:rFonts w:ascii="Calibri" w:eastAsia="Calibri" w:hAnsi="Calibri" w:cs="Arial"/>
          <w:kern w:val="0"/>
          <w:sz w:val="24"/>
          <w:szCs w:val="24"/>
          <w14:ligatures w14:val="none"/>
        </w:rPr>
      </w:pPr>
    </w:p>
    <w:p w14:paraId="74190ADE" w14:textId="77777777" w:rsidR="00336CC5" w:rsidRPr="00B861AC" w:rsidRDefault="00336CC5" w:rsidP="00B861AC">
      <w:pPr>
        <w:spacing w:line="254" w:lineRule="auto"/>
        <w:jc w:val="both"/>
        <w:rPr>
          <w:rFonts w:ascii="Calibri" w:eastAsia="Calibri" w:hAnsi="Calibri" w:cs="Arial"/>
          <w:kern w:val="0"/>
          <w:sz w:val="24"/>
          <w:szCs w:val="24"/>
          <w14:ligatures w14:val="none"/>
        </w:rPr>
      </w:pPr>
    </w:p>
    <w:p w14:paraId="7D0E6482" w14:textId="77777777" w:rsidR="00B861AC" w:rsidRPr="00B861AC" w:rsidRDefault="00B861AC" w:rsidP="00B861AC">
      <w:pPr>
        <w:spacing w:line="254" w:lineRule="auto"/>
        <w:jc w:val="both"/>
        <w:rPr>
          <w:rFonts w:ascii="Calibri" w:eastAsia="Calibri" w:hAnsi="Calibri" w:cs="Arial"/>
          <w:b/>
          <w:kern w:val="0"/>
          <w:sz w:val="24"/>
          <w:szCs w:val="24"/>
          <w14:ligatures w14:val="none"/>
        </w:rPr>
      </w:pPr>
      <w:r w:rsidRPr="00B861AC">
        <w:rPr>
          <w:rFonts w:ascii="Calibri" w:eastAsia="Calibri" w:hAnsi="Calibri" w:cs="Arial"/>
          <w:b/>
          <w:kern w:val="0"/>
          <w:sz w:val="24"/>
          <w:szCs w:val="24"/>
          <w14:ligatures w14:val="none"/>
        </w:rPr>
        <w:t>University of Leeds Library</w:t>
      </w:r>
    </w:p>
    <w:p w14:paraId="2C32CCBC" w14:textId="77777777"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Clifford Street (Quaker) Archives, MS/DEP/1979/1/BRI/2/137</w:t>
      </w:r>
    </w:p>
    <w:p w14:paraId="491BCF62" w14:textId="77777777" w:rsidR="002F4322" w:rsidRDefault="002F4322" w:rsidP="00B861AC">
      <w:pPr>
        <w:spacing w:line="254" w:lineRule="auto"/>
        <w:jc w:val="both"/>
        <w:rPr>
          <w:rFonts w:ascii="Calibri" w:eastAsia="Calibri" w:hAnsi="Calibri" w:cs="Arial"/>
          <w:b/>
          <w:bCs/>
          <w:kern w:val="0"/>
          <w:sz w:val="24"/>
          <w:szCs w:val="24"/>
          <w14:ligatures w14:val="none"/>
        </w:rPr>
      </w:pPr>
    </w:p>
    <w:p w14:paraId="740B9C0C" w14:textId="10968046" w:rsidR="00B861AC" w:rsidRPr="00B861AC" w:rsidRDefault="00B861AC" w:rsidP="00B861AC">
      <w:pPr>
        <w:spacing w:line="254" w:lineRule="auto"/>
        <w:jc w:val="both"/>
        <w:rPr>
          <w:rFonts w:ascii="Calibri" w:eastAsia="Calibri" w:hAnsi="Calibri" w:cs="Arial"/>
          <w:b/>
          <w:bCs/>
          <w:kern w:val="0"/>
          <w:sz w:val="24"/>
          <w:szCs w:val="24"/>
          <w14:ligatures w14:val="none"/>
        </w:rPr>
      </w:pPr>
      <w:r w:rsidRPr="00B861AC">
        <w:rPr>
          <w:rFonts w:ascii="Calibri" w:eastAsia="Calibri" w:hAnsi="Calibri" w:cs="Arial"/>
          <w:b/>
          <w:bCs/>
          <w:kern w:val="0"/>
          <w:sz w:val="24"/>
          <w:szCs w:val="24"/>
          <w14:ligatures w14:val="none"/>
        </w:rPr>
        <w:t>Westminster Diocesan Archives</w:t>
      </w:r>
    </w:p>
    <w:p w14:paraId="7C6E5B56" w14:textId="77777777"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Brindle/Vaughan correspondence, V.I/II (XIII)</w:t>
      </w:r>
    </w:p>
    <w:p w14:paraId="30B2F07F" w14:textId="77777777" w:rsidR="00B861AC" w:rsidRPr="00B861AC" w:rsidRDefault="00B861AC" w:rsidP="00B861AC">
      <w:pPr>
        <w:spacing w:line="254" w:lineRule="auto"/>
        <w:jc w:val="both"/>
        <w:rPr>
          <w:rFonts w:ascii="Calibri" w:eastAsia="Calibri" w:hAnsi="Calibri" w:cs="Arial"/>
          <w:kern w:val="0"/>
          <w:sz w:val="24"/>
          <w:szCs w:val="24"/>
          <w14:ligatures w14:val="none"/>
        </w:rPr>
      </w:pPr>
    </w:p>
    <w:p w14:paraId="702E8C60" w14:textId="77777777" w:rsidR="00B861AC" w:rsidRPr="00B861AC" w:rsidRDefault="00B861AC" w:rsidP="00B861AC">
      <w:pPr>
        <w:spacing w:line="254" w:lineRule="auto"/>
        <w:jc w:val="both"/>
        <w:rPr>
          <w:rFonts w:ascii="Calibri" w:eastAsia="Calibri" w:hAnsi="Calibri" w:cs="Arial"/>
          <w:b/>
          <w:kern w:val="0"/>
          <w:sz w:val="24"/>
          <w:szCs w:val="24"/>
          <w:u w:val="single"/>
          <w14:ligatures w14:val="none"/>
        </w:rPr>
      </w:pPr>
      <w:r w:rsidRPr="00B861AC">
        <w:rPr>
          <w:rFonts w:ascii="Calibri" w:eastAsia="Calibri" w:hAnsi="Calibri" w:cs="Arial"/>
          <w:b/>
          <w:kern w:val="0"/>
          <w:sz w:val="24"/>
          <w:szCs w:val="24"/>
          <w:u w:val="single"/>
          <w14:ligatures w14:val="none"/>
        </w:rPr>
        <w:t>Parliamentary Papers</w:t>
      </w:r>
    </w:p>
    <w:p w14:paraId="44CC2C58" w14:textId="77777777" w:rsidR="00B861AC" w:rsidRPr="00B861AC" w:rsidRDefault="00B861AC" w:rsidP="00B861AC">
      <w:pPr>
        <w:spacing w:line="254" w:lineRule="auto"/>
        <w:jc w:val="both"/>
        <w:rPr>
          <w:rFonts w:ascii="Calibri" w:eastAsia="Calibri" w:hAnsi="Calibri" w:cs="Arial"/>
          <w:bCs/>
          <w:kern w:val="0"/>
          <w:sz w:val="24"/>
          <w:szCs w:val="24"/>
          <w14:ligatures w14:val="none"/>
        </w:rPr>
      </w:pPr>
      <w:r w:rsidRPr="00B861AC">
        <w:rPr>
          <w:rFonts w:ascii="Calibri" w:eastAsia="Calibri" w:hAnsi="Calibri" w:cs="Arial"/>
          <w:bCs/>
          <w:kern w:val="0"/>
          <w:sz w:val="24"/>
          <w:szCs w:val="24"/>
          <w14:ligatures w14:val="none"/>
        </w:rPr>
        <w:t>Hansard, HC, 1884, 1885, 1898.</w:t>
      </w:r>
    </w:p>
    <w:p w14:paraId="67CE1457" w14:textId="77777777" w:rsidR="00B861AC" w:rsidRPr="00B861AC" w:rsidRDefault="00B861AC" w:rsidP="00B861AC">
      <w:pPr>
        <w:spacing w:line="254" w:lineRule="auto"/>
        <w:jc w:val="both"/>
        <w:rPr>
          <w:rFonts w:ascii="Calibri" w:eastAsia="Calibri" w:hAnsi="Calibri" w:cs="Arial"/>
          <w:bCs/>
          <w:kern w:val="0"/>
          <w:sz w:val="24"/>
          <w:szCs w:val="24"/>
          <w14:ligatures w14:val="none"/>
        </w:rPr>
      </w:pPr>
    </w:p>
    <w:p w14:paraId="67EF4EC8" w14:textId="77777777" w:rsidR="00B861AC" w:rsidRPr="00B861AC" w:rsidRDefault="00B861AC" w:rsidP="00B861AC">
      <w:pPr>
        <w:spacing w:line="254" w:lineRule="auto"/>
        <w:jc w:val="both"/>
        <w:rPr>
          <w:rFonts w:ascii="Calibri" w:eastAsia="Calibri" w:hAnsi="Calibri" w:cs="Arial"/>
          <w:b/>
          <w:bCs/>
          <w:kern w:val="0"/>
          <w:sz w:val="24"/>
          <w:szCs w:val="24"/>
          <w:u w:val="single"/>
          <w14:ligatures w14:val="none"/>
        </w:rPr>
      </w:pPr>
      <w:r w:rsidRPr="00B861AC">
        <w:rPr>
          <w:rFonts w:ascii="Calibri" w:eastAsia="Calibri" w:hAnsi="Calibri" w:cs="Arial"/>
          <w:b/>
          <w:bCs/>
          <w:kern w:val="0"/>
          <w:sz w:val="24"/>
          <w:szCs w:val="24"/>
          <w:u w:val="single"/>
          <w14:ligatures w14:val="none"/>
        </w:rPr>
        <w:t>Newspapers, Periodicals and Magazines</w:t>
      </w:r>
    </w:p>
    <w:p w14:paraId="4DFEE885" w14:textId="472B0FB5" w:rsidR="009E35A3" w:rsidRDefault="009E35A3" w:rsidP="00B861AC">
      <w:pPr>
        <w:spacing w:line="254" w:lineRule="auto"/>
        <w:jc w:val="both"/>
        <w:rPr>
          <w:rFonts w:ascii="Calibri" w:eastAsia="Calibri" w:hAnsi="Calibri" w:cs="Arial"/>
          <w:i/>
          <w:iCs/>
          <w:kern w:val="0"/>
          <w:sz w:val="24"/>
          <w:szCs w:val="24"/>
          <w14:ligatures w14:val="none"/>
        </w:rPr>
      </w:pPr>
      <w:r w:rsidRPr="00B861AC">
        <w:rPr>
          <w:rFonts w:ascii="Calibri" w:eastAsia="Calibri" w:hAnsi="Calibri" w:cs="Arial"/>
          <w:i/>
          <w:iCs/>
          <w:kern w:val="0"/>
          <w:sz w:val="24"/>
          <w:szCs w:val="24"/>
          <w14:ligatures w14:val="none"/>
        </w:rPr>
        <w:t>Anti-Slavery Reporter</w:t>
      </w:r>
    </w:p>
    <w:p w14:paraId="50E1B8AC" w14:textId="7E767B18" w:rsidR="009E35A3" w:rsidRDefault="009E35A3" w:rsidP="00B861AC">
      <w:pPr>
        <w:spacing w:line="254" w:lineRule="auto"/>
        <w:jc w:val="both"/>
        <w:rPr>
          <w:rFonts w:ascii="Calibri" w:eastAsia="Calibri" w:hAnsi="Calibri" w:cs="Arial"/>
          <w:i/>
          <w:iCs/>
          <w:kern w:val="0"/>
          <w:sz w:val="24"/>
          <w:szCs w:val="24"/>
          <w14:ligatures w14:val="none"/>
        </w:rPr>
      </w:pPr>
      <w:r w:rsidRPr="00B861AC">
        <w:rPr>
          <w:rFonts w:ascii="Calibri" w:eastAsia="Calibri" w:hAnsi="Calibri" w:cs="Arial"/>
          <w:i/>
          <w:iCs/>
          <w:kern w:val="0"/>
          <w:sz w:val="24"/>
          <w:szCs w:val="24"/>
          <w14:ligatures w14:val="none"/>
        </w:rPr>
        <w:t>Arbitrator</w:t>
      </w:r>
    </w:p>
    <w:p w14:paraId="48978621" w14:textId="2F2232AD" w:rsidR="00BC1DE0" w:rsidRDefault="00B861AC" w:rsidP="00B861AC">
      <w:pPr>
        <w:spacing w:line="254" w:lineRule="auto"/>
        <w:jc w:val="both"/>
        <w:rPr>
          <w:rFonts w:ascii="Calibri" w:eastAsia="Calibri" w:hAnsi="Calibri" w:cs="Arial"/>
          <w:i/>
          <w:iCs/>
          <w:kern w:val="0"/>
          <w:sz w:val="24"/>
          <w:szCs w:val="24"/>
          <w14:ligatures w14:val="none"/>
        </w:rPr>
      </w:pPr>
      <w:r w:rsidRPr="00B861AC">
        <w:rPr>
          <w:rFonts w:ascii="Calibri" w:eastAsia="Calibri" w:hAnsi="Calibri" w:cs="Arial"/>
          <w:i/>
          <w:iCs/>
          <w:kern w:val="0"/>
          <w:sz w:val="24"/>
          <w:szCs w:val="24"/>
          <w14:ligatures w14:val="none"/>
        </w:rPr>
        <w:t>Baptist</w:t>
      </w:r>
    </w:p>
    <w:p w14:paraId="35F5228C" w14:textId="77777777" w:rsidR="00EE46F9" w:rsidRDefault="00B861AC" w:rsidP="00B861AC">
      <w:pPr>
        <w:spacing w:line="254" w:lineRule="auto"/>
        <w:jc w:val="both"/>
        <w:rPr>
          <w:rFonts w:ascii="Calibri" w:eastAsia="Calibri" w:hAnsi="Calibri" w:cs="Arial"/>
          <w:i/>
          <w:iCs/>
          <w:kern w:val="0"/>
          <w:sz w:val="24"/>
          <w:szCs w:val="24"/>
          <w14:ligatures w14:val="none"/>
        </w:rPr>
      </w:pPr>
      <w:r w:rsidRPr="00B861AC">
        <w:rPr>
          <w:rFonts w:ascii="Calibri" w:eastAsia="Calibri" w:hAnsi="Calibri" w:cs="Arial"/>
          <w:i/>
          <w:iCs/>
          <w:kern w:val="0"/>
          <w:sz w:val="24"/>
          <w:szCs w:val="24"/>
          <w14:ligatures w14:val="none"/>
        </w:rPr>
        <w:t>Baptist Magazine</w:t>
      </w:r>
    </w:p>
    <w:p w14:paraId="6E41F5B4" w14:textId="724E03CF" w:rsidR="00EE46F9" w:rsidRDefault="00EE46F9" w:rsidP="00B861AC">
      <w:pPr>
        <w:spacing w:line="254" w:lineRule="auto"/>
        <w:jc w:val="both"/>
        <w:rPr>
          <w:rFonts w:ascii="Calibri" w:eastAsia="Calibri" w:hAnsi="Calibri" w:cs="Arial"/>
          <w:i/>
          <w:iCs/>
          <w:kern w:val="0"/>
          <w:sz w:val="24"/>
          <w:szCs w:val="24"/>
          <w14:ligatures w14:val="none"/>
        </w:rPr>
      </w:pPr>
      <w:r w:rsidRPr="00B861AC">
        <w:rPr>
          <w:rFonts w:ascii="Calibri" w:eastAsia="Calibri" w:hAnsi="Calibri" w:cs="Arial"/>
          <w:i/>
          <w:iCs/>
          <w:kern w:val="0"/>
          <w:sz w:val="24"/>
          <w:szCs w:val="24"/>
          <w14:ligatures w14:val="none"/>
        </w:rPr>
        <w:t>Blackwood’s Edinburgh Magazine</w:t>
      </w:r>
    </w:p>
    <w:p w14:paraId="0F8B33F5" w14:textId="77777777" w:rsidR="00BC1DE0" w:rsidRDefault="00B861AC" w:rsidP="00B861AC">
      <w:pPr>
        <w:spacing w:line="254" w:lineRule="auto"/>
        <w:jc w:val="both"/>
        <w:rPr>
          <w:rFonts w:ascii="Calibri" w:eastAsia="Calibri" w:hAnsi="Calibri" w:cs="Arial"/>
          <w:i/>
          <w:iCs/>
          <w:kern w:val="0"/>
          <w:sz w:val="24"/>
          <w:szCs w:val="24"/>
          <w14:ligatures w14:val="none"/>
        </w:rPr>
      </w:pPr>
      <w:r w:rsidRPr="00B861AC">
        <w:rPr>
          <w:rFonts w:ascii="Calibri" w:eastAsia="Calibri" w:hAnsi="Calibri" w:cs="Arial"/>
          <w:i/>
          <w:iCs/>
          <w:kern w:val="0"/>
          <w:sz w:val="24"/>
          <w:szCs w:val="24"/>
          <w14:ligatures w14:val="none"/>
        </w:rPr>
        <w:t>British Friend</w:t>
      </w:r>
    </w:p>
    <w:p w14:paraId="1DF6ACAC" w14:textId="77777777" w:rsidR="00BC1DE0" w:rsidRDefault="00B861AC" w:rsidP="00B861AC">
      <w:pPr>
        <w:spacing w:line="254" w:lineRule="auto"/>
        <w:jc w:val="both"/>
        <w:rPr>
          <w:rFonts w:ascii="Calibri" w:eastAsia="Calibri" w:hAnsi="Calibri" w:cs="Arial"/>
          <w:i/>
          <w:iCs/>
          <w:kern w:val="0"/>
          <w:sz w:val="24"/>
          <w:szCs w:val="24"/>
          <w14:ligatures w14:val="none"/>
        </w:rPr>
      </w:pPr>
      <w:r w:rsidRPr="00B861AC">
        <w:rPr>
          <w:rFonts w:ascii="Calibri" w:eastAsia="Calibri" w:hAnsi="Calibri" w:cs="Arial"/>
          <w:i/>
          <w:iCs/>
          <w:kern w:val="0"/>
          <w:sz w:val="24"/>
          <w:szCs w:val="24"/>
          <w14:ligatures w14:val="none"/>
        </w:rPr>
        <w:t>British Quarterly Review</w:t>
      </w:r>
    </w:p>
    <w:p w14:paraId="1FBA3711" w14:textId="77777777" w:rsidR="00BC1DE0" w:rsidRDefault="00B861AC" w:rsidP="00B861AC">
      <w:pPr>
        <w:spacing w:line="254" w:lineRule="auto"/>
        <w:jc w:val="both"/>
        <w:rPr>
          <w:rFonts w:ascii="Calibri" w:eastAsia="Calibri" w:hAnsi="Calibri" w:cs="Arial"/>
          <w:i/>
          <w:iCs/>
          <w:kern w:val="0"/>
          <w:sz w:val="24"/>
          <w:szCs w:val="24"/>
          <w14:ligatures w14:val="none"/>
        </w:rPr>
      </w:pPr>
      <w:r w:rsidRPr="00B861AC">
        <w:rPr>
          <w:rFonts w:ascii="Calibri" w:eastAsia="Calibri" w:hAnsi="Calibri" w:cs="Arial"/>
          <w:i/>
          <w:iCs/>
          <w:kern w:val="0"/>
          <w:sz w:val="24"/>
          <w:szCs w:val="24"/>
          <w14:ligatures w14:val="none"/>
        </w:rPr>
        <w:t>British Weekly</w:t>
      </w:r>
    </w:p>
    <w:p w14:paraId="5B88866D" w14:textId="1F99EA07" w:rsidR="00EE46F9" w:rsidRDefault="00EE46F9" w:rsidP="00B861AC">
      <w:pPr>
        <w:spacing w:line="254" w:lineRule="auto"/>
        <w:jc w:val="both"/>
        <w:rPr>
          <w:rFonts w:ascii="Calibri" w:eastAsia="Calibri" w:hAnsi="Calibri" w:cs="Arial"/>
          <w:i/>
          <w:iCs/>
          <w:kern w:val="0"/>
          <w:sz w:val="24"/>
          <w:szCs w:val="24"/>
          <w14:ligatures w14:val="none"/>
        </w:rPr>
      </w:pPr>
      <w:r w:rsidRPr="00B861AC">
        <w:rPr>
          <w:rFonts w:ascii="Calibri" w:eastAsia="Calibri" w:hAnsi="Calibri" w:cs="Arial"/>
          <w:i/>
          <w:kern w:val="0"/>
          <w:sz w:val="24"/>
          <w:szCs w:val="24"/>
          <w14:ligatures w14:val="none"/>
        </w:rPr>
        <w:t>Canterbury Journal</w:t>
      </w:r>
    </w:p>
    <w:p w14:paraId="6670FA22" w14:textId="77777777" w:rsidR="00BC1DE0" w:rsidRDefault="00B861AC" w:rsidP="00B861AC">
      <w:pPr>
        <w:spacing w:line="254" w:lineRule="auto"/>
        <w:jc w:val="both"/>
        <w:rPr>
          <w:rFonts w:ascii="Calibri" w:eastAsia="Calibri" w:hAnsi="Calibri" w:cs="Arial"/>
          <w:i/>
          <w:iCs/>
          <w:kern w:val="0"/>
          <w:sz w:val="24"/>
          <w:szCs w:val="24"/>
          <w14:ligatures w14:val="none"/>
        </w:rPr>
      </w:pPr>
      <w:r w:rsidRPr="00B861AC">
        <w:rPr>
          <w:rFonts w:ascii="Calibri" w:eastAsia="Calibri" w:hAnsi="Calibri" w:cs="Arial"/>
          <w:i/>
          <w:iCs/>
          <w:kern w:val="0"/>
          <w:sz w:val="24"/>
          <w:szCs w:val="24"/>
          <w14:ligatures w14:val="none"/>
        </w:rPr>
        <w:t>Catholic Herald</w:t>
      </w:r>
    </w:p>
    <w:p w14:paraId="4ABAAA6B" w14:textId="77777777" w:rsidR="00BC1DE0" w:rsidRDefault="00B861AC" w:rsidP="00B861AC">
      <w:pPr>
        <w:spacing w:line="254" w:lineRule="auto"/>
        <w:jc w:val="both"/>
        <w:rPr>
          <w:rFonts w:ascii="Calibri" w:eastAsia="Calibri" w:hAnsi="Calibri" w:cs="Arial"/>
          <w:i/>
          <w:iCs/>
          <w:kern w:val="0"/>
          <w:sz w:val="24"/>
          <w:szCs w:val="24"/>
          <w14:ligatures w14:val="none"/>
        </w:rPr>
      </w:pPr>
      <w:r w:rsidRPr="00B861AC">
        <w:rPr>
          <w:rFonts w:ascii="Calibri" w:eastAsia="Calibri" w:hAnsi="Calibri" w:cs="Arial"/>
          <w:i/>
          <w:iCs/>
          <w:kern w:val="0"/>
          <w:sz w:val="24"/>
          <w:szCs w:val="24"/>
          <w14:ligatures w14:val="none"/>
        </w:rPr>
        <w:t>Christian Commonwealth</w:t>
      </w:r>
    </w:p>
    <w:p w14:paraId="3C83CF13" w14:textId="77777777" w:rsidR="00C15235" w:rsidRDefault="00B861AC" w:rsidP="00B861AC">
      <w:pPr>
        <w:spacing w:line="254" w:lineRule="auto"/>
        <w:jc w:val="both"/>
        <w:rPr>
          <w:rFonts w:ascii="Calibri" w:eastAsia="Calibri" w:hAnsi="Calibri" w:cs="Arial"/>
          <w:i/>
          <w:iCs/>
          <w:kern w:val="0"/>
          <w:sz w:val="24"/>
          <w:szCs w:val="24"/>
          <w14:ligatures w14:val="none"/>
        </w:rPr>
      </w:pPr>
      <w:r w:rsidRPr="00B861AC">
        <w:rPr>
          <w:rFonts w:ascii="Calibri" w:eastAsia="Calibri" w:hAnsi="Calibri" w:cs="Arial"/>
          <w:i/>
          <w:iCs/>
          <w:kern w:val="0"/>
          <w:sz w:val="24"/>
          <w:szCs w:val="24"/>
          <w14:ligatures w14:val="none"/>
        </w:rPr>
        <w:t>Christian Globe</w:t>
      </w:r>
    </w:p>
    <w:p w14:paraId="2004C8A5" w14:textId="77777777" w:rsidR="00C15235" w:rsidRDefault="00B861AC" w:rsidP="00B861AC">
      <w:pPr>
        <w:spacing w:line="254" w:lineRule="auto"/>
        <w:jc w:val="both"/>
        <w:rPr>
          <w:rFonts w:ascii="Calibri" w:eastAsia="Calibri" w:hAnsi="Calibri" w:cs="Arial"/>
          <w:i/>
          <w:iCs/>
          <w:kern w:val="0"/>
          <w:sz w:val="24"/>
          <w:szCs w:val="24"/>
          <w14:ligatures w14:val="none"/>
        </w:rPr>
      </w:pPr>
      <w:r w:rsidRPr="00B861AC">
        <w:rPr>
          <w:rFonts w:ascii="Calibri" w:eastAsia="Calibri" w:hAnsi="Calibri" w:cs="Arial"/>
          <w:i/>
          <w:iCs/>
          <w:kern w:val="0"/>
          <w:sz w:val="24"/>
          <w:szCs w:val="24"/>
          <w14:ligatures w14:val="none"/>
        </w:rPr>
        <w:t>Christian World</w:t>
      </w:r>
    </w:p>
    <w:p w14:paraId="62B58E36" w14:textId="77777777" w:rsidR="00C15235" w:rsidRDefault="00B861AC" w:rsidP="00B861AC">
      <w:pPr>
        <w:spacing w:line="254" w:lineRule="auto"/>
        <w:jc w:val="both"/>
        <w:rPr>
          <w:rFonts w:ascii="Calibri" w:eastAsia="Calibri" w:hAnsi="Calibri" w:cs="Arial"/>
          <w:i/>
          <w:iCs/>
          <w:kern w:val="0"/>
          <w:sz w:val="24"/>
          <w:szCs w:val="24"/>
          <w14:ligatures w14:val="none"/>
        </w:rPr>
      </w:pPr>
      <w:r w:rsidRPr="00B861AC">
        <w:rPr>
          <w:rFonts w:ascii="Calibri" w:eastAsia="Calibri" w:hAnsi="Calibri" w:cs="Arial"/>
          <w:i/>
          <w:iCs/>
          <w:kern w:val="0"/>
          <w:sz w:val="24"/>
          <w:szCs w:val="24"/>
          <w14:ligatures w14:val="none"/>
        </w:rPr>
        <w:t>Church Bells</w:t>
      </w:r>
    </w:p>
    <w:p w14:paraId="0E6DD7FF" w14:textId="77777777" w:rsidR="00C15235" w:rsidRDefault="00B861AC" w:rsidP="00B861AC">
      <w:pPr>
        <w:spacing w:line="254" w:lineRule="auto"/>
        <w:jc w:val="both"/>
        <w:rPr>
          <w:rFonts w:ascii="Calibri" w:eastAsia="Calibri" w:hAnsi="Calibri" w:cs="Arial"/>
          <w:i/>
          <w:iCs/>
          <w:kern w:val="0"/>
          <w:sz w:val="24"/>
          <w:szCs w:val="24"/>
          <w14:ligatures w14:val="none"/>
        </w:rPr>
      </w:pPr>
      <w:r w:rsidRPr="00B861AC">
        <w:rPr>
          <w:rFonts w:ascii="Calibri" w:eastAsia="Calibri" w:hAnsi="Calibri" w:cs="Arial"/>
          <w:i/>
          <w:iCs/>
          <w:kern w:val="0"/>
          <w:sz w:val="24"/>
          <w:szCs w:val="24"/>
          <w14:ligatures w14:val="none"/>
        </w:rPr>
        <w:t>Church Quarterly Review</w:t>
      </w:r>
    </w:p>
    <w:p w14:paraId="669CF6AD" w14:textId="77777777" w:rsidR="00C15235" w:rsidRDefault="00B861AC" w:rsidP="00B861AC">
      <w:pPr>
        <w:spacing w:line="254" w:lineRule="auto"/>
        <w:jc w:val="both"/>
        <w:rPr>
          <w:rFonts w:ascii="Calibri" w:eastAsia="Calibri" w:hAnsi="Calibri" w:cs="Arial"/>
          <w:i/>
          <w:iCs/>
          <w:kern w:val="0"/>
          <w:sz w:val="24"/>
          <w:szCs w:val="24"/>
          <w14:ligatures w14:val="none"/>
        </w:rPr>
      </w:pPr>
      <w:r w:rsidRPr="00B861AC">
        <w:rPr>
          <w:rFonts w:ascii="Calibri" w:eastAsia="Calibri" w:hAnsi="Calibri" w:cs="Arial"/>
          <w:i/>
          <w:iCs/>
          <w:kern w:val="0"/>
          <w:sz w:val="24"/>
          <w:szCs w:val="24"/>
          <w14:ligatures w14:val="none"/>
        </w:rPr>
        <w:t>Church Times</w:t>
      </w:r>
    </w:p>
    <w:p w14:paraId="46EA0954" w14:textId="1B74A938" w:rsidR="009E35A3" w:rsidRDefault="009E35A3" w:rsidP="00B861AC">
      <w:pPr>
        <w:spacing w:line="254" w:lineRule="auto"/>
        <w:jc w:val="both"/>
        <w:rPr>
          <w:rFonts w:ascii="Calibri" w:eastAsia="Calibri" w:hAnsi="Calibri" w:cs="Arial"/>
          <w:i/>
          <w:iCs/>
          <w:kern w:val="0"/>
          <w:sz w:val="24"/>
          <w:szCs w:val="24"/>
          <w14:ligatures w14:val="none"/>
        </w:rPr>
      </w:pPr>
      <w:r w:rsidRPr="00B861AC">
        <w:rPr>
          <w:rFonts w:ascii="Calibri" w:eastAsia="Calibri" w:hAnsi="Calibri" w:cs="Arial"/>
          <w:i/>
          <w:iCs/>
          <w:kern w:val="0"/>
          <w:sz w:val="24"/>
          <w:szCs w:val="24"/>
          <w14:ligatures w14:val="none"/>
        </w:rPr>
        <w:t>Concord</w:t>
      </w:r>
    </w:p>
    <w:p w14:paraId="1C62EE3F" w14:textId="77777777" w:rsidR="00C15235" w:rsidRDefault="00B861AC" w:rsidP="00B861AC">
      <w:pPr>
        <w:spacing w:line="254" w:lineRule="auto"/>
        <w:jc w:val="both"/>
        <w:rPr>
          <w:rFonts w:ascii="Calibri" w:eastAsia="Calibri" w:hAnsi="Calibri" w:cs="Arial"/>
          <w:i/>
          <w:iCs/>
          <w:kern w:val="0"/>
          <w:sz w:val="24"/>
          <w:szCs w:val="24"/>
          <w14:ligatures w14:val="none"/>
        </w:rPr>
      </w:pPr>
      <w:r w:rsidRPr="00B861AC">
        <w:rPr>
          <w:rFonts w:ascii="Calibri" w:eastAsia="Calibri" w:hAnsi="Calibri" w:cs="Arial"/>
          <w:i/>
          <w:iCs/>
          <w:kern w:val="0"/>
          <w:sz w:val="24"/>
          <w:szCs w:val="24"/>
          <w14:ligatures w14:val="none"/>
        </w:rPr>
        <w:t>Congregationalist</w:t>
      </w:r>
    </w:p>
    <w:p w14:paraId="7E872A0E" w14:textId="22654DE1" w:rsidR="00EE46F9" w:rsidRDefault="00EE46F9" w:rsidP="00B861AC">
      <w:pPr>
        <w:spacing w:line="254" w:lineRule="auto"/>
        <w:jc w:val="both"/>
        <w:rPr>
          <w:rFonts w:ascii="Calibri" w:eastAsia="Calibri" w:hAnsi="Calibri" w:cs="Arial"/>
          <w:i/>
          <w:iCs/>
          <w:kern w:val="0"/>
          <w:sz w:val="24"/>
          <w:szCs w:val="24"/>
          <w14:ligatures w14:val="none"/>
        </w:rPr>
      </w:pPr>
      <w:r w:rsidRPr="00B861AC">
        <w:rPr>
          <w:rFonts w:ascii="Calibri" w:eastAsia="Calibri" w:hAnsi="Calibri" w:cs="Arial"/>
          <w:i/>
          <w:iCs/>
          <w:kern w:val="0"/>
          <w:sz w:val="24"/>
          <w:szCs w:val="24"/>
          <w14:ligatures w14:val="none"/>
        </w:rPr>
        <w:t>Contemporary Review</w:t>
      </w:r>
    </w:p>
    <w:p w14:paraId="5B070842" w14:textId="37D4B6D3" w:rsidR="00EE46F9" w:rsidRDefault="00EE46F9" w:rsidP="00B861AC">
      <w:pPr>
        <w:spacing w:line="254" w:lineRule="auto"/>
        <w:jc w:val="both"/>
        <w:rPr>
          <w:rFonts w:ascii="Calibri" w:eastAsia="Calibri" w:hAnsi="Calibri" w:cs="Arial"/>
          <w:i/>
          <w:iCs/>
          <w:kern w:val="0"/>
          <w:sz w:val="24"/>
          <w:szCs w:val="24"/>
          <w14:ligatures w14:val="none"/>
        </w:rPr>
      </w:pPr>
      <w:r w:rsidRPr="00B861AC">
        <w:rPr>
          <w:rFonts w:ascii="Calibri" w:eastAsia="Calibri" w:hAnsi="Calibri" w:cs="Arial"/>
          <w:i/>
          <w:iCs/>
          <w:kern w:val="0"/>
          <w:sz w:val="24"/>
          <w:szCs w:val="24"/>
          <w14:ligatures w14:val="none"/>
        </w:rPr>
        <w:t>Cornhill Magazine</w:t>
      </w:r>
    </w:p>
    <w:p w14:paraId="2EBA4768" w14:textId="3B522C76" w:rsidR="00EE46F9" w:rsidRDefault="00EE46F9" w:rsidP="00B861AC">
      <w:pPr>
        <w:spacing w:line="254" w:lineRule="auto"/>
        <w:jc w:val="both"/>
        <w:rPr>
          <w:rFonts w:ascii="Calibri" w:eastAsia="Calibri" w:hAnsi="Calibri" w:cs="Arial"/>
          <w:i/>
          <w:iCs/>
          <w:kern w:val="0"/>
          <w:sz w:val="24"/>
          <w:szCs w:val="24"/>
          <w14:ligatures w14:val="none"/>
        </w:rPr>
      </w:pPr>
      <w:r w:rsidRPr="00B861AC">
        <w:rPr>
          <w:rFonts w:ascii="Calibri" w:eastAsia="Calibri" w:hAnsi="Calibri" w:cs="Arial"/>
          <w:i/>
          <w:iCs/>
          <w:kern w:val="0"/>
          <w:sz w:val="24"/>
          <w:szCs w:val="24"/>
          <w14:ligatures w14:val="none"/>
        </w:rPr>
        <w:t>Daily News</w:t>
      </w:r>
    </w:p>
    <w:p w14:paraId="6F1B98E2" w14:textId="10C51495" w:rsidR="00EE46F9" w:rsidRDefault="00EE46F9" w:rsidP="00B861AC">
      <w:pPr>
        <w:spacing w:line="254" w:lineRule="auto"/>
        <w:jc w:val="both"/>
        <w:rPr>
          <w:rFonts w:ascii="Calibri" w:eastAsia="Calibri" w:hAnsi="Calibri" w:cs="Arial"/>
          <w:i/>
          <w:iCs/>
          <w:kern w:val="0"/>
          <w:sz w:val="24"/>
          <w:szCs w:val="24"/>
          <w14:ligatures w14:val="none"/>
        </w:rPr>
      </w:pPr>
      <w:r w:rsidRPr="00B861AC">
        <w:rPr>
          <w:rFonts w:ascii="Calibri" w:eastAsia="Calibri" w:hAnsi="Calibri" w:cs="Arial"/>
          <w:i/>
          <w:iCs/>
          <w:kern w:val="0"/>
          <w:sz w:val="24"/>
          <w:szCs w:val="24"/>
          <w14:ligatures w14:val="none"/>
        </w:rPr>
        <w:t>Daily Telegraph</w:t>
      </w:r>
    </w:p>
    <w:p w14:paraId="7293B425" w14:textId="2772F2B8" w:rsidR="00EE46F9" w:rsidRDefault="00EE46F9" w:rsidP="00B861AC">
      <w:pPr>
        <w:spacing w:line="254" w:lineRule="auto"/>
        <w:jc w:val="both"/>
        <w:rPr>
          <w:rFonts w:ascii="Calibri" w:eastAsia="Calibri" w:hAnsi="Calibri" w:cs="Arial"/>
          <w:i/>
          <w:iCs/>
          <w:kern w:val="0"/>
          <w:sz w:val="24"/>
          <w:szCs w:val="24"/>
          <w14:ligatures w14:val="none"/>
        </w:rPr>
      </w:pPr>
      <w:r w:rsidRPr="00B861AC">
        <w:rPr>
          <w:rFonts w:ascii="Calibri" w:eastAsia="Calibri" w:hAnsi="Calibri" w:cs="Arial"/>
          <w:i/>
          <w:iCs/>
          <w:kern w:val="0"/>
          <w:sz w:val="24"/>
          <w:szCs w:val="24"/>
          <w14:ligatures w14:val="none"/>
        </w:rPr>
        <w:t>Dublin Review</w:t>
      </w:r>
    </w:p>
    <w:p w14:paraId="1272C63B" w14:textId="582B8C51" w:rsidR="00EE46F9" w:rsidRDefault="00EE46F9" w:rsidP="00B861AC">
      <w:pPr>
        <w:spacing w:line="254" w:lineRule="auto"/>
        <w:jc w:val="both"/>
        <w:rPr>
          <w:rFonts w:ascii="Calibri" w:eastAsia="Calibri" w:hAnsi="Calibri" w:cs="Arial"/>
          <w:i/>
          <w:iCs/>
          <w:kern w:val="0"/>
          <w:sz w:val="24"/>
          <w:szCs w:val="24"/>
          <w14:ligatures w14:val="none"/>
        </w:rPr>
      </w:pPr>
      <w:r w:rsidRPr="00B861AC">
        <w:rPr>
          <w:rFonts w:ascii="Calibri" w:eastAsia="Calibri" w:hAnsi="Calibri" w:cs="Arial"/>
          <w:i/>
          <w:kern w:val="0"/>
          <w:sz w:val="24"/>
          <w:szCs w:val="24"/>
          <w14:ligatures w14:val="none"/>
        </w:rPr>
        <w:t>East Kent Gazette</w:t>
      </w:r>
    </w:p>
    <w:p w14:paraId="3CFD52BB" w14:textId="5D5B9637" w:rsidR="00EE46F9" w:rsidRDefault="00EE46F9" w:rsidP="00B861AC">
      <w:pPr>
        <w:spacing w:line="254" w:lineRule="auto"/>
        <w:jc w:val="both"/>
        <w:rPr>
          <w:rFonts w:ascii="Calibri" w:eastAsia="Calibri" w:hAnsi="Calibri" w:cs="Arial"/>
          <w:i/>
          <w:iCs/>
          <w:kern w:val="0"/>
          <w:sz w:val="24"/>
          <w:szCs w:val="24"/>
          <w14:ligatures w14:val="none"/>
        </w:rPr>
      </w:pPr>
      <w:r w:rsidRPr="00B861AC">
        <w:rPr>
          <w:rFonts w:ascii="Calibri" w:eastAsia="Calibri" w:hAnsi="Calibri" w:cs="Arial"/>
          <w:i/>
          <w:kern w:val="0"/>
          <w:sz w:val="24"/>
          <w:szCs w:val="24"/>
          <w14:ligatures w14:val="none"/>
        </w:rPr>
        <w:t>Fortnightly Review</w:t>
      </w:r>
    </w:p>
    <w:p w14:paraId="2F96BD64" w14:textId="77777777" w:rsidR="00C15235" w:rsidRDefault="00B861AC" w:rsidP="00B861AC">
      <w:pPr>
        <w:spacing w:line="254" w:lineRule="auto"/>
        <w:jc w:val="both"/>
        <w:rPr>
          <w:rFonts w:ascii="Calibri" w:eastAsia="Calibri" w:hAnsi="Calibri" w:cs="Arial"/>
          <w:i/>
          <w:iCs/>
          <w:kern w:val="0"/>
          <w:sz w:val="24"/>
          <w:szCs w:val="24"/>
          <w14:ligatures w14:val="none"/>
        </w:rPr>
      </w:pPr>
      <w:r w:rsidRPr="00B861AC">
        <w:rPr>
          <w:rFonts w:ascii="Calibri" w:eastAsia="Calibri" w:hAnsi="Calibri" w:cs="Arial"/>
          <w:i/>
          <w:iCs/>
          <w:kern w:val="0"/>
          <w:sz w:val="24"/>
          <w:szCs w:val="24"/>
          <w14:ligatures w14:val="none"/>
        </w:rPr>
        <w:t>Freeman</w:t>
      </w:r>
    </w:p>
    <w:p w14:paraId="5E77F16E" w14:textId="77777777" w:rsidR="00C15235" w:rsidRDefault="00B861AC" w:rsidP="00B861AC">
      <w:pPr>
        <w:spacing w:line="254" w:lineRule="auto"/>
        <w:jc w:val="both"/>
        <w:rPr>
          <w:rFonts w:ascii="Calibri" w:eastAsia="Calibri" w:hAnsi="Calibri" w:cs="Arial"/>
          <w:i/>
          <w:iCs/>
          <w:kern w:val="0"/>
          <w:sz w:val="24"/>
          <w:szCs w:val="24"/>
          <w14:ligatures w14:val="none"/>
        </w:rPr>
      </w:pPr>
      <w:r w:rsidRPr="00B861AC">
        <w:rPr>
          <w:rFonts w:ascii="Calibri" w:eastAsia="Calibri" w:hAnsi="Calibri" w:cs="Arial"/>
          <w:i/>
          <w:iCs/>
          <w:kern w:val="0"/>
          <w:sz w:val="24"/>
          <w:szCs w:val="24"/>
          <w14:ligatures w14:val="none"/>
        </w:rPr>
        <w:t>Friend, Friends’ Quarterly Examiner</w:t>
      </w:r>
    </w:p>
    <w:p w14:paraId="06D487B5" w14:textId="2266E619" w:rsidR="00EE46F9" w:rsidRDefault="00EE46F9" w:rsidP="00B861AC">
      <w:pPr>
        <w:spacing w:line="254" w:lineRule="auto"/>
        <w:jc w:val="both"/>
        <w:rPr>
          <w:rFonts w:ascii="Calibri" w:eastAsia="Calibri" w:hAnsi="Calibri" w:cs="Arial"/>
          <w:i/>
          <w:iCs/>
          <w:kern w:val="0"/>
          <w:sz w:val="24"/>
          <w:szCs w:val="24"/>
          <w14:ligatures w14:val="none"/>
        </w:rPr>
      </w:pPr>
      <w:r w:rsidRPr="00B861AC">
        <w:rPr>
          <w:rFonts w:ascii="Calibri" w:eastAsia="Calibri" w:hAnsi="Calibri" w:cs="Arial"/>
          <w:i/>
          <w:iCs/>
          <w:kern w:val="0"/>
          <w:sz w:val="24"/>
          <w:szCs w:val="24"/>
          <w14:ligatures w14:val="none"/>
        </w:rPr>
        <w:t>Gentleman’s Magazine</w:t>
      </w:r>
    </w:p>
    <w:p w14:paraId="7AD956AB" w14:textId="61A2A4CA" w:rsidR="00EE46F9" w:rsidRDefault="00EE46F9" w:rsidP="00B861AC">
      <w:pPr>
        <w:spacing w:line="254" w:lineRule="auto"/>
        <w:jc w:val="both"/>
        <w:rPr>
          <w:rFonts w:ascii="Calibri" w:eastAsia="Calibri" w:hAnsi="Calibri" w:cs="Arial"/>
          <w:i/>
          <w:iCs/>
          <w:kern w:val="0"/>
          <w:sz w:val="24"/>
          <w:szCs w:val="24"/>
          <w14:ligatures w14:val="none"/>
        </w:rPr>
      </w:pPr>
      <w:r w:rsidRPr="00B861AC">
        <w:rPr>
          <w:rFonts w:ascii="Calibri" w:eastAsia="Calibri" w:hAnsi="Calibri" w:cs="Arial"/>
          <w:i/>
          <w:kern w:val="0"/>
          <w:sz w:val="24"/>
          <w:szCs w:val="24"/>
          <w14:ligatures w14:val="none"/>
        </w:rPr>
        <w:t>Graphic</w:t>
      </w:r>
    </w:p>
    <w:p w14:paraId="1004E851" w14:textId="77777777" w:rsidR="00C15235" w:rsidRDefault="00B861AC" w:rsidP="00B861AC">
      <w:pPr>
        <w:spacing w:line="254" w:lineRule="auto"/>
        <w:jc w:val="both"/>
        <w:rPr>
          <w:rFonts w:ascii="Calibri" w:eastAsia="Calibri" w:hAnsi="Calibri" w:cs="Arial"/>
          <w:i/>
          <w:iCs/>
          <w:kern w:val="0"/>
          <w:sz w:val="24"/>
          <w:szCs w:val="24"/>
          <w14:ligatures w14:val="none"/>
        </w:rPr>
      </w:pPr>
      <w:r w:rsidRPr="00B861AC">
        <w:rPr>
          <w:rFonts w:ascii="Calibri" w:eastAsia="Calibri" w:hAnsi="Calibri" w:cs="Arial"/>
          <w:i/>
          <w:iCs/>
          <w:kern w:val="0"/>
          <w:sz w:val="24"/>
          <w:szCs w:val="24"/>
          <w14:ligatures w14:val="none"/>
        </w:rPr>
        <w:t>Guardian</w:t>
      </w:r>
    </w:p>
    <w:p w14:paraId="0BBA5769" w14:textId="06B8151D" w:rsidR="009E35A3" w:rsidRDefault="009E35A3" w:rsidP="00B861AC">
      <w:pPr>
        <w:spacing w:line="254" w:lineRule="auto"/>
        <w:jc w:val="both"/>
        <w:rPr>
          <w:rFonts w:ascii="Calibri" w:eastAsia="Calibri" w:hAnsi="Calibri" w:cs="Arial"/>
          <w:i/>
          <w:iCs/>
          <w:kern w:val="0"/>
          <w:sz w:val="24"/>
          <w:szCs w:val="24"/>
          <w14:ligatures w14:val="none"/>
        </w:rPr>
      </w:pPr>
      <w:r w:rsidRPr="00B861AC">
        <w:rPr>
          <w:rFonts w:ascii="Calibri" w:eastAsia="Calibri" w:hAnsi="Calibri" w:cs="Arial"/>
          <w:i/>
          <w:iCs/>
          <w:kern w:val="0"/>
          <w:sz w:val="24"/>
          <w:szCs w:val="24"/>
          <w14:ligatures w14:val="none"/>
        </w:rPr>
        <w:t>Herald of Peace</w:t>
      </w:r>
    </w:p>
    <w:p w14:paraId="6C89251A" w14:textId="64615765" w:rsidR="009E35A3" w:rsidRDefault="009E35A3" w:rsidP="00B861AC">
      <w:pPr>
        <w:spacing w:line="254" w:lineRule="auto"/>
        <w:jc w:val="both"/>
        <w:rPr>
          <w:rFonts w:ascii="Calibri" w:eastAsia="Calibri" w:hAnsi="Calibri" w:cs="Arial"/>
          <w:i/>
          <w:iCs/>
          <w:kern w:val="0"/>
          <w:sz w:val="24"/>
          <w:szCs w:val="24"/>
          <w14:ligatures w14:val="none"/>
        </w:rPr>
      </w:pPr>
      <w:r w:rsidRPr="00B861AC">
        <w:rPr>
          <w:rFonts w:ascii="Calibri" w:eastAsia="Calibri" w:hAnsi="Calibri" w:cs="Arial"/>
          <w:i/>
          <w:iCs/>
          <w:kern w:val="0"/>
          <w:sz w:val="24"/>
          <w:szCs w:val="24"/>
          <w14:ligatures w14:val="none"/>
        </w:rPr>
        <w:t>International Arbitration and Peace Association Monthly Journal</w:t>
      </w:r>
    </w:p>
    <w:p w14:paraId="00EE9EDF" w14:textId="5D518AA1" w:rsidR="00EE46F9" w:rsidRDefault="00EE46F9" w:rsidP="00B861AC">
      <w:pPr>
        <w:spacing w:line="254" w:lineRule="auto"/>
        <w:jc w:val="both"/>
        <w:rPr>
          <w:rFonts w:ascii="Calibri" w:eastAsia="Calibri" w:hAnsi="Calibri" w:cs="Arial"/>
          <w:i/>
          <w:kern w:val="0"/>
          <w:sz w:val="24"/>
          <w:szCs w:val="24"/>
          <w14:ligatures w14:val="none"/>
        </w:rPr>
      </w:pPr>
      <w:r w:rsidRPr="00B861AC">
        <w:rPr>
          <w:rFonts w:ascii="Calibri" w:eastAsia="Calibri" w:hAnsi="Calibri" w:cs="Arial"/>
          <w:i/>
          <w:kern w:val="0"/>
          <w:sz w:val="24"/>
          <w:szCs w:val="24"/>
          <w14:ligatures w14:val="none"/>
        </w:rPr>
        <w:t>Kentish Times and Farmers’ Gazette</w:t>
      </w:r>
    </w:p>
    <w:p w14:paraId="013C916E" w14:textId="0BA3D8C5" w:rsidR="00EE46F9" w:rsidRDefault="00EE46F9" w:rsidP="00B861AC">
      <w:pPr>
        <w:spacing w:line="254" w:lineRule="auto"/>
        <w:jc w:val="both"/>
        <w:rPr>
          <w:rFonts w:ascii="Calibri" w:eastAsia="Calibri" w:hAnsi="Calibri" w:cs="Arial"/>
          <w:i/>
          <w:iCs/>
          <w:kern w:val="0"/>
          <w:sz w:val="24"/>
          <w:szCs w:val="24"/>
          <w14:ligatures w14:val="none"/>
        </w:rPr>
      </w:pPr>
      <w:r w:rsidRPr="00B861AC">
        <w:rPr>
          <w:rFonts w:ascii="Calibri" w:eastAsia="Calibri" w:hAnsi="Calibri" w:cs="Arial"/>
          <w:i/>
          <w:iCs/>
          <w:kern w:val="0"/>
          <w:sz w:val="24"/>
          <w:szCs w:val="24"/>
          <w14:ligatures w14:val="none"/>
        </w:rPr>
        <w:t>London Echo</w:t>
      </w:r>
    </w:p>
    <w:p w14:paraId="18F4B2B0" w14:textId="77777777" w:rsidR="00C15235" w:rsidRDefault="00B861AC" w:rsidP="00B861AC">
      <w:pPr>
        <w:spacing w:line="254" w:lineRule="auto"/>
        <w:jc w:val="both"/>
        <w:rPr>
          <w:rFonts w:ascii="Calibri" w:eastAsia="Calibri" w:hAnsi="Calibri" w:cs="Arial"/>
          <w:i/>
          <w:iCs/>
          <w:kern w:val="0"/>
          <w:sz w:val="24"/>
          <w:szCs w:val="24"/>
          <w14:ligatures w14:val="none"/>
        </w:rPr>
      </w:pPr>
      <w:r w:rsidRPr="00B861AC">
        <w:rPr>
          <w:rFonts w:ascii="Calibri" w:eastAsia="Calibri" w:hAnsi="Calibri" w:cs="Arial"/>
          <w:i/>
          <w:iCs/>
          <w:kern w:val="0"/>
          <w:sz w:val="24"/>
          <w:szCs w:val="24"/>
          <w14:ligatures w14:val="none"/>
        </w:rPr>
        <w:t>London Quarterly Review</w:t>
      </w:r>
    </w:p>
    <w:p w14:paraId="5C4A4CC0" w14:textId="77777777" w:rsidR="00C15235" w:rsidRDefault="00B861AC" w:rsidP="00B861AC">
      <w:pPr>
        <w:spacing w:line="254" w:lineRule="auto"/>
        <w:jc w:val="both"/>
        <w:rPr>
          <w:rFonts w:ascii="Calibri" w:eastAsia="Calibri" w:hAnsi="Calibri" w:cs="Arial"/>
          <w:i/>
          <w:iCs/>
          <w:kern w:val="0"/>
          <w:sz w:val="24"/>
          <w:szCs w:val="24"/>
          <w14:ligatures w14:val="none"/>
        </w:rPr>
      </w:pPr>
      <w:r w:rsidRPr="00B861AC">
        <w:rPr>
          <w:rFonts w:ascii="Calibri" w:eastAsia="Calibri" w:hAnsi="Calibri" w:cs="Arial"/>
          <w:i/>
          <w:iCs/>
          <w:kern w:val="0"/>
          <w:sz w:val="24"/>
          <w:szCs w:val="24"/>
          <w14:ligatures w14:val="none"/>
        </w:rPr>
        <w:t>Methodist Recorder</w:t>
      </w:r>
    </w:p>
    <w:p w14:paraId="0EB8AB5A" w14:textId="77777777" w:rsidR="00BD2D39" w:rsidRPr="00B861AC" w:rsidRDefault="00BD2D39" w:rsidP="00BD2D39">
      <w:pPr>
        <w:spacing w:line="254" w:lineRule="auto"/>
        <w:jc w:val="both"/>
        <w:rPr>
          <w:rFonts w:ascii="Calibri" w:eastAsia="Calibri" w:hAnsi="Calibri" w:cs="Arial"/>
          <w:i/>
          <w:iCs/>
          <w:kern w:val="0"/>
          <w:sz w:val="24"/>
          <w:szCs w:val="24"/>
          <w14:ligatures w14:val="none"/>
        </w:rPr>
      </w:pPr>
      <w:r w:rsidRPr="00B861AC">
        <w:rPr>
          <w:rFonts w:ascii="Calibri" w:eastAsia="Calibri" w:hAnsi="Calibri" w:cs="Arial"/>
          <w:i/>
          <w:iCs/>
          <w:kern w:val="0"/>
          <w:sz w:val="24"/>
          <w:szCs w:val="24"/>
          <w14:ligatures w14:val="none"/>
        </w:rPr>
        <w:t>Naval and Military Medical Services</w:t>
      </w:r>
    </w:p>
    <w:p w14:paraId="763752BA" w14:textId="436D9445" w:rsidR="00EE46F9" w:rsidRDefault="00EE46F9" w:rsidP="00B861AC">
      <w:pPr>
        <w:spacing w:line="254" w:lineRule="auto"/>
        <w:jc w:val="both"/>
        <w:rPr>
          <w:rFonts w:ascii="Calibri" w:eastAsia="Calibri" w:hAnsi="Calibri" w:cs="Arial"/>
          <w:i/>
          <w:iCs/>
          <w:kern w:val="0"/>
          <w:sz w:val="24"/>
          <w:szCs w:val="24"/>
          <w14:ligatures w14:val="none"/>
        </w:rPr>
      </w:pPr>
      <w:r w:rsidRPr="00B861AC">
        <w:rPr>
          <w:rFonts w:ascii="Calibri" w:eastAsia="Calibri" w:hAnsi="Calibri" w:cs="Arial"/>
          <w:i/>
          <w:kern w:val="0"/>
          <w:sz w:val="24"/>
          <w:szCs w:val="24"/>
          <w14:ligatures w14:val="none"/>
        </w:rPr>
        <w:t>Nineteenth Century</w:t>
      </w:r>
    </w:p>
    <w:p w14:paraId="54BC558D" w14:textId="77777777" w:rsidR="00C15235" w:rsidRDefault="00B861AC" w:rsidP="00B861AC">
      <w:pPr>
        <w:spacing w:line="254" w:lineRule="auto"/>
        <w:jc w:val="both"/>
        <w:rPr>
          <w:rFonts w:ascii="Calibri" w:eastAsia="Calibri" w:hAnsi="Calibri" w:cs="Arial"/>
          <w:i/>
          <w:iCs/>
          <w:kern w:val="0"/>
          <w:sz w:val="24"/>
          <w:szCs w:val="24"/>
          <w14:ligatures w14:val="none"/>
        </w:rPr>
      </w:pPr>
      <w:r w:rsidRPr="00B861AC">
        <w:rPr>
          <w:rFonts w:ascii="Calibri" w:eastAsia="Calibri" w:hAnsi="Calibri" w:cs="Arial"/>
          <w:i/>
          <w:iCs/>
          <w:kern w:val="0"/>
          <w:sz w:val="24"/>
          <w:szCs w:val="24"/>
          <w14:ligatures w14:val="none"/>
        </w:rPr>
        <w:t>Nonconformist and Independent</w:t>
      </w:r>
    </w:p>
    <w:p w14:paraId="527E8729" w14:textId="5B141040" w:rsidR="00EE46F9" w:rsidRDefault="00EE46F9" w:rsidP="00B861AC">
      <w:pPr>
        <w:spacing w:line="254" w:lineRule="auto"/>
        <w:jc w:val="both"/>
        <w:rPr>
          <w:rFonts w:ascii="Calibri" w:eastAsia="Calibri" w:hAnsi="Calibri" w:cs="Arial"/>
          <w:i/>
          <w:iCs/>
          <w:kern w:val="0"/>
          <w:sz w:val="24"/>
          <w:szCs w:val="24"/>
          <w14:ligatures w14:val="none"/>
        </w:rPr>
      </w:pPr>
      <w:r w:rsidRPr="00B861AC">
        <w:rPr>
          <w:rFonts w:ascii="Calibri" w:eastAsia="Calibri" w:hAnsi="Calibri" w:cs="Arial"/>
          <w:i/>
          <w:iCs/>
          <w:kern w:val="0"/>
          <w:sz w:val="24"/>
          <w:szCs w:val="24"/>
          <w14:ligatures w14:val="none"/>
        </w:rPr>
        <w:t>Pall Mall Gazette</w:t>
      </w:r>
    </w:p>
    <w:p w14:paraId="2C8E891F" w14:textId="732F22E8" w:rsidR="009E35A3" w:rsidRDefault="009E35A3" w:rsidP="00B861AC">
      <w:pPr>
        <w:spacing w:line="254" w:lineRule="auto"/>
        <w:jc w:val="both"/>
        <w:rPr>
          <w:rFonts w:ascii="Calibri" w:eastAsia="Calibri" w:hAnsi="Calibri" w:cs="Arial"/>
          <w:i/>
          <w:iCs/>
          <w:kern w:val="0"/>
          <w:sz w:val="24"/>
          <w:szCs w:val="24"/>
          <w14:ligatures w14:val="none"/>
        </w:rPr>
      </w:pPr>
      <w:r w:rsidRPr="00B861AC">
        <w:rPr>
          <w:rFonts w:ascii="Calibri" w:eastAsia="Calibri" w:hAnsi="Calibri" w:cs="Arial"/>
          <w:i/>
          <w:iCs/>
          <w:kern w:val="0"/>
          <w:sz w:val="24"/>
          <w:szCs w:val="24"/>
          <w14:ligatures w14:val="none"/>
        </w:rPr>
        <w:t>Peace and Goodwill: A Sequel to the Olive Leaf</w:t>
      </w:r>
    </w:p>
    <w:p w14:paraId="1CC4E136" w14:textId="48008997" w:rsidR="00EE46F9" w:rsidRDefault="00EE46F9" w:rsidP="00B861AC">
      <w:pPr>
        <w:spacing w:line="254" w:lineRule="auto"/>
        <w:jc w:val="both"/>
        <w:rPr>
          <w:rFonts w:ascii="Calibri" w:eastAsia="Calibri" w:hAnsi="Calibri" w:cs="Arial"/>
          <w:i/>
          <w:iCs/>
          <w:kern w:val="0"/>
          <w:sz w:val="24"/>
          <w:szCs w:val="24"/>
          <w14:ligatures w14:val="none"/>
        </w:rPr>
      </w:pPr>
      <w:r w:rsidRPr="00B861AC">
        <w:rPr>
          <w:rFonts w:ascii="Calibri" w:eastAsia="Calibri" w:hAnsi="Calibri" w:cs="Arial"/>
          <w:i/>
          <w:iCs/>
          <w:kern w:val="0"/>
          <w:sz w:val="24"/>
          <w:szCs w:val="24"/>
          <w14:ligatures w14:val="none"/>
        </w:rPr>
        <w:t>Putney and Wandsworth Bulletin</w:t>
      </w:r>
    </w:p>
    <w:p w14:paraId="4E86D27E" w14:textId="77777777" w:rsidR="00C15235" w:rsidRDefault="00B861AC" w:rsidP="00B861AC">
      <w:pPr>
        <w:spacing w:line="254" w:lineRule="auto"/>
        <w:jc w:val="both"/>
        <w:rPr>
          <w:rFonts w:ascii="Calibri" w:eastAsia="Calibri" w:hAnsi="Calibri" w:cs="Arial"/>
          <w:i/>
          <w:iCs/>
          <w:kern w:val="0"/>
          <w:sz w:val="24"/>
          <w:szCs w:val="24"/>
          <w14:ligatures w14:val="none"/>
        </w:rPr>
      </w:pPr>
      <w:r w:rsidRPr="00B861AC">
        <w:rPr>
          <w:rFonts w:ascii="Calibri" w:eastAsia="Calibri" w:hAnsi="Calibri" w:cs="Arial"/>
          <w:i/>
          <w:iCs/>
          <w:kern w:val="0"/>
          <w:sz w:val="24"/>
          <w:szCs w:val="24"/>
          <w14:ligatures w14:val="none"/>
        </w:rPr>
        <w:t>Primitive Methodist Quarterly Review</w:t>
      </w:r>
    </w:p>
    <w:p w14:paraId="5A97C4E9" w14:textId="0B6A090C" w:rsidR="00EE46F9" w:rsidRDefault="00EE46F9" w:rsidP="00B861AC">
      <w:pPr>
        <w:spacing w:line="254" w:lineRule="auto"/>
        <w:jc w:val="both"/>
        <w:rPr>
          <w:rFonts w:ascii="Calibri" w:eastAsia="Calibri" w:hAnsi="Calibri" w:cs="Arial"/>
          <w:i/>
          <w:iCs/>
          <w:kern w:val="0"/>
          <w:sz w:val="24"/>
          <w:szCs w:val="24"/>
          <w14:ligatures w14:val="none"/>
        </w:rPr>
      </w:pPr>
      <w:r w:rsidRPr="00B861AC">
        <w:rPr>
          <w:rFonts w:ascii="Calibri" w:eastAsia="Calibri" w:hAnsi="Calibri" w:cs="Arial"/>
          <w:i/>
          <w:iCs/>
          <w:kern w:val="0"/>
          <w:sz w:val="24"/>
          <w:szCs w:val="24"/>
          <w14:ligatures w14:val="none"/>
        </w:rPr>
        <w:t>Spectator</w:t>
      </w:r>
    </w:p>
    <w:p w14:paraId="02AA824D" w14:textId="62557AF8" w:rsidR="00EE46F9" w:rsidRDefault="00EE46F9" w:rsidP="00B861AC">
      <w:pPr>
        <w:spacing w:line="254" w:lineRule="auto"/>
        <w:jc w:val="both"/>
        <w:rPr>
          <w:rFonts w:ascii="Calibri" w:eastAsia="Calibri" w:hAnsi="Calibri" w:cs="Arial"/>
          <w:i/>
          <w:iCs/>
          <w:kern w:val="0"/>
          <w:sz w:val="24"/>
          <w:szCs w:val="24"/>
          <w14:ligatures w14:val="none"/>
        </w:rPr>
      </w:pPr>
      <w:r w:rsidRPr="00B861AC">
        <w:rPr>
          <w:rFonts w:ascii="Calibri" w:eastAsia="Calibri" w:hAnsi="Calibri" w:cs="Arial"/>
          <w:i/>
          <w:kern w:val="0"/>
          <w:sz w:val="24"/>
          <w:szCs w:val="24"/>
          <w14:ligatures w14:val="none"/>
        </w:rPr>
        <w:t>St. James's Gazette</w:t>
      </w:r>
    </w:p>
    <w:p w14:paraId="5980683D" w14:textId="77777777" w:rsidR="00C15235" w:rsidRDefault="00B861AC" w:rsidP="00B861AC">
      <w:pPr>
        <w:spacing w:line="254" w:lineRule="auto"/>
        <w:jc w:val="both"/>
        <w:rPr>
          <w:rFonts w:ascii="Calibri" w:eastAsia="Calibri" w:hAnsi="Calibri" w:cs="Arial"/>
          <w:i/>
          <w:iCs/>
          <w:kern w:val="0"/>
          <w:sz w:val="24"/>
          <w:szCs w:val="24"/>
          <w14:ligatures w14:val="none"/>
        </w:rPr>
      </w:pPr>
      <w:r w:rsidRPr="00B861AC">
        <w:rPr>
          <w:rFonts w:ascii="Calibri" w:eastAsia="Calibri" w:hAnsi="Calibri" w:cs="Arial"/>
          <w:i/>
          <w:iCs/>
          <w:kern w:val="0"/>
          <w:sz w:val="24"/>
          <w:szCs w:val="24"/>
          <w14:ligatures w14:val="none"/>
        </w:rPr>
        <w:t>Tablet</w:t>
      </w:r>
    </w:p>
    <w:p w14:paraId="5ED71DC7" w14:textId="77777777" w:rsidR="00FA3ADE" w:rsidRPr="00B861AC" w:rsidRDefault="00FA3ADE" w:rsidP="00FA3ADE">
      <w:pPr>
        <w:spacing w:line="254" w:lineRule="auto"/>
        <w:rPr>
          <w:rFonts w:ascii="Calibri" w:eastAsia="Calibri" w:hAnsi="Calibri" w:cs="Arial"/>
          <w:kern w:val="0"/>
          <w:sz w:val="24"/>
          <w:szCs w:val="24"/>
          <w14:ligatures w14:val="none"/>
        </w:rPr>
      </w:pPr>
      <w:r w:rsidRPr="00B861AC">
        <w:rPr>
          <w:rFonts w:ascii="Calibri" w:eastAsia="Calibri" w:hAnsi="Calibri" w:cs="Arial"/>
          <w:i/>
          <w:iCs/>
          <w:kern w:val="0"/>
          <w:sz w:val="24"/>
          <w:szCs w:val="24"/>
          <w14:ligatures w14:val="none"/>
        </w:rPr>
        <w:t xml:space="preserve">The Civil &amp; Military Gazette, </w:t>
      </w:r>
      <w:r w:rsidRPr="00B861AC">
        <w:rPr>
          <w:rFonts w:ascii="Calibri" w:eastAsia="Calibri" w:hAnsi="Calibri" w:cs="Arial"/>
          <w:kern w:val="0"/>
          <w:sz w:val="24"/>
          <w:szCs w:val="24"/>
          <w14:ligatures w14:val="none"/>
        </w:rPr>
        <w:t xml:space="preserve">Lahore </w:t>
      </w:r>
    </w:p>
    <w:p w14:paraId="4CA87565" w14:textId="75AC8FE3" w:rsidR="00EE46F9" w:rsidRDefault="00EE46F9" w:rsidP="00B861AC">
      <w:pPr>
        <w:spacing w:line="254" w:lineRule="auto"/>
        <w:jc w:val="both"/>
        <w:rPr>
          <w:rFonts w:ascii="Calibri" w:eastAsia="Calibri" w:hAnsi="Calibri" w:cs="Arial"/>
          <w:i/>
          <w:iCs/>
          <w:kern w:val="0"/>
          <w:sz w:val="24"/>
          <w:szCs w:val="24"/>
          <w14:ligatures w14:val="none"/>
        </w:rPr>
      </w:pPr>
      <w:r w:rsidRPr="00B861AC">
        <w:rPr>
          <w:rFonts w:ascii="Calibri" w:eastAsia="Calibri" w:hAnsi="Calibri" w:cs="Arial"/>
          <w:i/>
          <w:iCs/>
          <w:kern w:val="0"/>
          <w:sz w:val="24"/>
          <w:szCs w:val="24"/>
          <w14:ligatures w14:val="none"/>
        </w:rPr>
        <w:t>Times</w:t>
      </w:r>
    </w:p>
    <w:p w14:paraId="426A0B9E" w14:textId="769C0530" w:rsidR="009E35A3" w:rsidRDefault="009E35A3" w:rsidP="00B861AC">
      <w:pPr>
        <w:spacing w:line="254" w:lineRule="auto"/>
        <w:jc w:val="both"/>
        <w:rPr>
          <w:rFonts w:ascii="Calibri" w:eastAsia="Calibri" w:hAnsi="Calibri" w:cs="Arial"/>
          <w:i/>
          <w:iCs/>
          <w:kern w:val="0"/>
          <w:sz w:val="24"/>
          <w:szCs w:val="24"/>
          <w14:ligatures w14:val="none"/>
        </w:rPr>
      </w:pPr>
      <w:r w:rsidRPr="00B861AC">
        <w:rPr>
          <w:rFonts w:ascii="Calibri" w:eastAsia="Calibri" w:hAnsi="Calibri" w:cs="Arial"/>
          <w:i/>
          <w:iCs/>
          <w:kern w:val="0"/>
          <w:sz w:val="24"/>
          <w:szCs w:val="24"/>
          <w14:ligatures w14:val="none"/>
        </w:rPr>
        <w:t>Truth</w:t>
      </w:r>
    </w:p>
    <w:p w14:paraId="4F2ED7FB" w14:textId="60775E3F" w:rsidR="00B861AC" w:rsidRDefault="00B861AC" w:rsidP="00B861AC">
      <w:pPr>
        <w:spacing w:line="254" w:lineRule="auto"/>
        <w:jc w:val="both"/>
        <w:rPr>
          <w:rFonts w:ascii="Calibri" w:eastAsia="Calibri" w:hAnsi="Calibri" w:cs="Arial"/>
          <w:i/>
          <w:iCs/>
          <w:kern w:val="0"/>
          <w:sz w:val="24"/>
          <w:szCs w:val="24"/>
          <w14:ligatures w14:val="none"/>
        </w:rPr>
      </w:pPr>
      <w:r w:rsidRPr="00B861AC">
        <w:rPr>
          <w:rFonts w:ascii="Calibri" w:eastAsia="Calibri" w:hAnsi="Calibri" w:cs="Arial"/>
          <w:i/>
          <w:iCs/>
          <w:kern w:val="0"/>
          <w:sz w:val="24"/>
          <w:szCs w:val="24"/>
          <w14:ligatures w14:val="none"/>
        </w:rPr>
        <w:t>Universe</w:t>
      </w:r>
    </w:p>
    <w:p w14:paraId="5884CF10" w14:textId="77777777" w:rsidR="009E35A3" w:rsidRPr="00B861AC" w:rsidRDefault="009E35A3" w:rsidP="009E35A3">
      <w:pPr>
        <w:spacing w:line="254" w:lineRule="auto"/>
        <w:jc w:val="both"/>
        <w:rPr>
          <w:rFonts w:ascii="Calibri" w:eastAsia="Calibri" w:hAnsi="Calibri" w:cs="Arial"/>
          <w:i/>
          <w:iCs/>
          <w:kern w:val="0"/>
          <w:sz w:val="24"/>
          <w:szCs w:val="24"/>
          <w14:ligatures w14:val="none"/>
        </w:rPr>
      </w:pPr>
      <w:r w:rsidRPr="00B861AC">
        <w:rPr>
          <w:rFonts w:ascii="Calibri" w:eastAsia="Calibri" w:hAnsi="Calibri" w:cs="Arial"/>
          <w:i/>
          <w:iCs/>
          <w:kern w:val="0"/>
          <w:sz w:val="24"/>
          <w:szCs w:val="24"/>
          <w14:ligatures w14:val="none"/>
        </w:rPr>
        <w:t>War Against War!</w:t>
      </w:r>
    </w:p>
    <w:p w14:paraId="7D0570B5" w14:textId="77777777" w:rsidR="00B861AC" w:rsidRPr="002F4322" w:rsidRDefault="00B861AC" w:rsidP="00B861AC">
      <w:pPr>
        <w:spacing w:line="254" w:lineRule="auto"/>
        <w:jc w:val="both"/>
        <w:rPr>
          <w:rFonts w:ascii="Calibri" w:eastAsia="Calibri" w:hAnsi="Calibri" w:cs="Arial"/>
          <w:iCs/>
          <w:kern w:val="0"/>
          <w:sz w:val="24"/>
          <w:szCs w:val="24"/>
          <w14:ligatures w14:val="none"/>
        </w:rPr>
      </w:pPr>
    </w:p>
    <w:p w14:paraId="5F026277" w14:textId="2031F478" w:rsidR="00B861AC" w:rsidRPr="00B861AC" w:rsidRDefault="00B861AC" w:rsidP="00B861AC">
      <w:pPr>
        <w:spacing w:line="254" w:lineRule="auto"/>
        <w:jc w:val="both"/>
        <w:rPr>
          <w:rFonts w:ascii="Calibri" w:eastAsia="Calibri" w:hAnsi="Calibri" w:cs="Arial"/>
          <w:b/>
          <w:iCs/>
          <w:kern w:val="0"/>
          <w:sz w:val="24"/>
          <w:szCs w:val="24"/>
          <w:u w:val="single"/>
          <w14:ligatures w14:val="none"/>
        </w:rPr>
      </w:pPr>
      <w:r w:rsidRPr="3DD95480">
        <w:rPr>
          <w:rFonts w:ascii="Calibri" w:eastAsia="Calibri" w:hAnsi="Calibri" w:cs="Arial"/>
          <w:b/>
          <w:bCs/>
          <w:kern w:val="0"/>
          <w:sz w:val="24"/>
          <w:szCs w:val="24"/>
          <w:u w:val="single"/>
          <w14:ligatures w14:val="none"/>
        </w:rPr>
        <w:t>P</w:t>
      </w:r>
      <w:r w:rsidR="00BD2D39" w:rsidRPr="3DD95480">
        <w:rPr>
          <w:rFonts w:ascii="Calibri" w:eastAsia="Calibri" w:hAnsi="Calibri" w:cs="Arial"/>
          <w:b/>
          <w:bCs/>
          <w:kern w:val="0"/>
          <w:sz w:val="24"/>
          <w:szCs w:val="24"/>
          <w:u w:val="single"/>
          <w14:ligatures w14:val="none"/>
        </w:rPr>
        <w:t>ublished primary sources</w:t>
      </w:r>
    </w:p>
    <w:p w14:paraId="185A2B77" w14:textId="48524D70" w:rsidR="5ED07762" w:rsidRDefault="5ED07762" w:rsidP="3DD95480">
      <w:pPr>
        <w:spacing w:line="254" w:lineRule="auto"/>
        <w:jc w:val="both"/>
        <w:rPr>
          <w:rFonts w:ascii="Calibri" w:eastAsia="Calibri" w:hAnsi="Calibri" w:cs="Arial"/>
          <w:sz w:val="24"/>
          <w:szCs w:val="24"/>
        </w:rPr>
      </w:pPr>
      <w:r w:rsidRPr="3DD95480">
        <w:rPr>
          <w:rFonts w:ascii="Calibri" w:eastAsia="Calibri" w:hAnsi="Calibri" w:cs="Arial"/>
          <w:sz w:val="24"/>
          <w:szCs w:val="24"/>
        </w:rPr>
        <w:t xml:space="preserve">Alford, Henry S. L., Sword, W. Dennistoun, 1898. </w:t>
      </w:r>
      <w:r w:rsidRPr="3DD95480">
        <w:rPr>
          <w:rFonts w:ascii="Calibri" w:eastAsia="Calibri" w:hAnsi="Calibri" w:cs="Arial"/>
          <w:i/>
          <w:iCs/>
          <w:sz w:val="24"/>
          <w:szCs w:val="24"/>
        </w:rPr>
        <w:t>The Egyptian Soudan</w:t>
      </w:r>
      <w:r w:rsidR="00CD7A04">
        <w:rPr>
          <w:rFonts w:ascii="Calibri" w:eastAsia="Calibri" w:hAnsi="Calibri" w:cs="Arial"/>
          <w:i/>
          <w:iCs/>
          <w:sz w:val="24"/>
          <w:szCs w:val="24"/>
        </w:rPr>
        <w:t>:</w:t>
      </w:r>
      <w:r w:rsidRPr="3DD95480">
        <w:rPr>
          <w:rFonts w:ascii="Calibri" w:eastAsia="Calibri" w:hAnsi="Calibri" w:cs="Arial"/>
          <w:i/>
          <w:iCs/>
          <w:sz w:val="24"/>
          <w:szCs w:val="24"/>
        </w:rPr>
        <w:t xml:space="preserve"> Its Loss and Recovery </w:t>
      </w:r>
      <w:r w:rsidRPr="3DD95480">
        <w:rPr>
          <w:rFonts w:ascii="Calibri" w:eastAsia="Calibri" w:hAnsi="Calibri" w:cs="Arial"/>
          <w:sz w:val="24"/>
          <w:szCs w:val="24"/>
        </w:rPr>
        <w:t>(Macmillan and Co., Limited, London)</w:t>
      </w:r>
    </w:p>
    <w:p w14:paraId="6A5496D7" w14:textId="6591070D"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Allen, Charles H., 1884. </w:t>
      </w:r>
      <w:r w:rsidRPr="00B861AC">
        <w:rPr>
          <w:rFonts w:ascii="Calibri" w:eastAsia="Calibri" w:hAnsi="Calibri" w:cs="Arial"/>
          <w:i/>
          <w:iCs/>
          <w:kern w:val="0"/>
          <w:sz w:val="24"/>
          <w:szCs w:val="24"/>
          <w14:ligatures w14:val="none"/>
        </w:rPr>
        <w:t xml:space="preserve">The Life of </w:t>
      </w:r>
      <w:r w:rsidR="00EA61A1">
        <w:rPr>
          <w:rFonts w:ascii="Calibri" w:eastAsia="Calibri" w:hAnsi="Calibri" w:cs="Arial"/>
          <w:i/>
          <w:iCs/>
          <w:kern w:val="0"/>
          <w:sz w:val="24"/>
          <w:szCs w:val="24"/>
          <w14:ligatures w14:val="none"/>
        </w:rPr>
        <w:t>‘</w:t>
      </w:r>
      <w:r w:rsidRPr="00B861AC">
        <w:rPr>
          <w:rFonts w:ascii="Calibri" w:eastAsia="Calibri" w:hAnsi="Calibri" w:cs="Arial"/>
          <w:i/>
          <w:iCs/>
          <w:kern w:val="0"/>
          <w:sz w:val="24"/>
          <w:szCs w:val="24"/>
          <w14:ligatures w14:val="none"/>
        </w:rPr>
        <w:t>Chinese</w:t>
      </w:r>
      <w:r w:rsidR="00EA61A1">
        <w:rPr>
          <w:rFonts w:ascii="Calibri" w:eastAsia="Calibri" w:hAnsi="Calibri" w:cs="Arial"/>
          <w:i/>
          <w:iCs/>
          <w:kern w:val="0"/>
          <w:sz w:val="24"/>
          <w:szCs w:val="24"/>
          <w14:ligatures w14:val="none"/>
        </w:rPr>
        <w:t>’</w:t>
      </w:r>
      <w:r w:rsidRPr="00B861AC">
        <w:rPr>
          <w:rFonts w:ascii="Calibri" w:eastAsia="Calibri" w:hAnsi="Calibri" w:cs="Arial"/>
          <w:i/>
          <w:iCs/>
          <w:kern w:val="0"/>
          <w:sz w:val="24"/>
          <w:szCs w:val="24"/>
          <w14:ligatures w14:val="none"/>
        </w:rPr>
        <w:t xml:space="preserve"> Gordon </w:t>
      </w:r>
      <w:r w:rsidRPr="00B861AC">
        <w:rPr>
          <w:rFonts w:ascii="Calibri" w:eastAsia="Calibri" w:hAnsi="Calibri" w:cs="Arial"/>
          <w:kern w:val="0"/>
          <w:sz w:val="24"/>
          <w:szCs w:val="24"/>
          <w14:ligatures w14:val="none"/>
        </w:rPr>
        <w:t>(Abraham Kingdom &amp; Co., London)</w:t>
      </w:r>
    </w:p>
    <w:p w14:paraId="4A2BB0D6" w14:textId="18E0CC67"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Allison, Oliver, 1983. </w:t>
      </w:r>
      <w:r w:rsidRPr="00B861AC">
        <w:rPr>
          <w:rFonts w:ascii="Calibri" w:eastAsia="Calibri" w:hAnsi="Calibri" w:cs="Arial"/>
          <w:i/>
          <w:iCs/>
          <w:kern w:val="0"/>
          <w:sz w:val="24"/>
          <w:szCs w:val="24"/>
          <w14:ligatures w14:val="none"/>
        </w:rPr>
        <w:t>Travelling Light</w:t>
      </w:r>
      <w:r w:rsidR="006719C7">
        <w:rPr>
          <w:rFonts w:ascii="Calibri" w:eastAsia="Calibri" w:hAnsi="Calibri" w:cs="Arial"/>
          <w:i/>
          <w:iCs/>
          <w:kern w:val="0"/>
          <w:sz w:val="24"/>
          <w:szCs w:val="24"/>
          <w14:ligatures w14:val="none"/>
        </w:rPr>
        <w:t>:</w:t>
      </w:r>
      <w:r w:rsidRPr="00B861AC">
        <w:rPr>
          <w:rFonts w:ascii="Calibri" w:eastAsia="Calibri" w:hAnsi="Calibri" w:cs="Arial"/>
          <w:i/>
          <w:iCs/>
          <w:kern w:val="0"/>
          <w:sz w:val="24"/>
          <w:szCs w:val="24"/>
          <w14:ligatures w14:val="none"/>
        </w:rPr>
        <w:t xml:space="preserve"> Bishop Oliver Allison of the Sudan remembers </w:t>
      </w:r>
      <w:r w:rsidRPr="00B861AC">
        <w:rPr>
          <w:rFonts w:ascii="Calibri" w:eastAsia="Calibri" w:hAnsi="Calibri" w:cs="Arial"/>
          <w:kern w:val="0"/>
          <w:sz w:val="24"/>
          <w:szCs w:val="24"/>
          <w14:ligatures w14:val="none"/>
        </w:rPr>
        <w:t>(Published privately)</w:t>
      </w:r>
    </w:p>
    <w:p w14:paraId="092BEFD1" w14:textId="2788E98A"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Anon, 1885? </w:t>
      </w:r>
      <w:r w:rsidRPr="3DD95480">
        <w:rPr>
          <w:rFonts w:ascii="Calibri" w:eastAsia="Calibri" w:hAnsi="Calibri" w:cs="Arial"/>
          <w:i/>
          <w:iCs/>
          <w:kern w:val="0"/>
          <w:sz w:val="24"/>
          <w:szCs w:val="24"/>
          <w14:ligatures w14:val="none"/>
        </w:rPr>
        <w:t xml:space="preserve">The English in Egypt with Life of General Gordon and Other Pioneers of Freedom </w:t>
      </w:r>
      <w:r w:rsidRPr="00B861AC">
        <w:rPr>
          <w:rFonts w:ascii="Calibri" w:eastAsia="Calibri" w:hAnsi="Calibri" w:cs="Arial"/>
          <w:kern w:val="0"/>
          <w:sz w:val="24"/>
          <w:szCs w:val="24"/>
          <w14:ligatures w14:val="none"/>
        </w:rPr>
        <w:t>(F. Warne &amp; Co., London)</w:t>
      </w:r>
    </w:p>
    <w:p w14:paraId="0C4CFEC2" w14:textId="4A741F2F" w:rsidR="26927F1C" w:rsidRDefault="26927F1C" w:rsidP="3DD95480">
      <w:pPr>
        <w:spacing w:line="254" w:lineRule="auto"/>
        <w:jc w:val="both"/>
        <w:rPr>
          <w:rFonts w:ascii="Calibri" w:eastAsia="Calibri" w:hAnsi="Calibri" w:cs="Arial"/>
          <w:sz w:val="24"/>
          <w:szCs w:val="24"/>
        </w:rPr>
      </w:pPr>
      <w:r w:rsidRPr="3DD95480">
        <w:rPr>
          <w:rFonts w:ascii="Calibri" w:eastAsia="Calibri" w:hAnsi="Calibri" w:cs="Arial"/>
          <w:sz w:val="24"/>
          <w:szCs w:val="24"/>
        </w:rPr>
        <w:t xml:space="preserve">Anon., 1885? </w:t>
      </w:r>
      <w:r w:rsidRPr="3DD95480">
        <w:rPr>
          <w:rFonts w:ascii="Calibri" w:eastAsia="Calibri" w:hAnsi="Calibri" w:cs="Arial"/>
          <w:i/>
          <w:iCs/>
          <w:sz w:val="24"/>
          <w:szCs w:val="24"/>
        </w:rPr>
        <w:t xml:space="preserve">Rejoicings and Thanksgivings for Victories, </w:t>
      </w:r>
      <w:r w:rsidRPr="3DD95480">
        <w:rPr>
          <w:rFonts w:ascii="Calibri" w:eastAsia="Calibri" w:hAnsi="Calibri" w:cs="Arial"/>
          <w:sz w:val="24"/>
          <w:szCs w:val="24"/>
        </w:rPr>
        <w:t>published under the auspices of the Peace Society, LSF Vol. 592/10/39242</w:t>
      </w:r>
    </w:p>
    <w:p w14:paraId="759BD1E1" w14:textId="63DD35EC"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Arthur, Sir George, 1920. </w:t>
      </w:r>
      <w:r w:rsidRPr="00B861AC">
        <w:rPr>
          <w:rFonts w:ascii="Calibri" w:eastAsia="Calibri" w:hAnsi="Calibri" w:cs="Arial"/>
          <w:i/>
          <w:iCs/>
          <w:kern w:val="0"/>
          <w:sz w:val="24"/>
          <w:szCs w:val="24"/>
          <w14:ligatures w14:val="none"/>
        </w:rPr>
        <w:t xml:space="preserve">Life of Lord Kitchener, </w:t>
      </w:r>
      <w:r w:rsidRPr="00B861AC">
        <w:rPr>
          <w:rFonts w:ascii="Calibri" w:eastAsia="Calibri" w:hAnsi="Calibri" w:cs="Arial"/>
          <w:kern w:val="0"/>
          <w:sz w:val="24"/>
          <w:szCs w:val="24"/>
          <w14:ligatures w14:val="none"/>
        </w:rPr>
        <w:t>3 vols.</w:t>
      </w:r>
      <w:r w:rsidRPr="00B861AC">
        <w:rPr>
          <w:rFonts w:ascii="Calibri" w:eastAsia="Calibri" w:hAnsi="Calibri" w:cs="Arial"/>
          <w:i/>
          <w:iCs/>
          <w:kern w:val="0"/>
          <w:sz w:val="24"/>
          <w:szCs w:val="24"/>
          <w14:ligatures w14:val="none"/>
        </w:rPr>
        <w:t xml:space="preserve"> </w:t>
      </w:r>
      <w:r w:rsidRPr="00B861AC">
        <w:rPr>
          <w:rFonts w:ascii="Calibri" w:eastAsia="Calibri" w:hAnsi="Calibri" w:cs="Arial"/>
          <w:kern w:val="0"/>
          <w:sz w:val="24"/>
          <w:szCs w:val="24"/>
          <w14:ligatures w14:val="none"/>
        </w:rPr>
        <w:t>(Macmillan and Co., Limited, London)</w:t>
      </w:r>
    </w:p>
    <w:p w14:paraId="75CFA457" w14:textId="386A957F"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Atteridge, Andrew Hilliard, 1897. </w:t>
      </w:r>
      <w:r w:rsidRPr="00B861AC">
        <w:rPr>
          <w:rFonts w:ascii="Calibri" w:eastAsia="Calibri" w:hAnsi="Calibri" w:cs="Arial"/>
          <w:i/>
          <w:iCs/>
          <w:kern w:val="0"/>
          <w:sz w:val="24"/>
          <w:szCs w:val="24"/>
          <w14:ligatures w14:val="none"/>
        </w:rPr>
        <w:t>Towards Khartoum: The Story of the Soudan War of 1896, with Maps, Ports., and Numerous Illus. from Photos</w:t>
      </w:r>
      <w:r w:rsidRPr="00B861AC">
        <w:rPr>
          <w:rFonts w:ascii="Calibri" w:eastAsia="Calibri" w:hAnsi="Calibri" w:cs="Arial"/>
          <w:kern w:val="0"/>
          <w:sz w:val="24"/>
          <w:szCs w:val="24"/>
          <w14:ligatures w14:val="none"/>
        </w:rPr>
        <w:t xml:space="preserve"> (A. D. Innes &amp; Co., London) </w:t>
      </w:r>
    </w:p>
    <w:p w14:paraId="39E08455" w14:textId="6BF5FF27" w:rsid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Baird, William, 1901. </w:t>
      </w:r>
      <w:r w:rsidRPr="00B861AC">
        <w:rPr>
          <w:rFonts w:ascii="Calibri" w:eastAsia="Calibri" w:hAnsi="Calibri" w:cs="Arial"/>
          <w:i/>
          <w:iCs/>
          <w:kern w:val="0"/>
          <w:sz w:val="24"/>
          <w:szCs w:val="24"/>
          <w14:ligatures w14:val="none"/>
        </w:rPr>
        <w:t xml:space="preserve">General Wauchope </w:t>
      </w:r>
      <w:r w:rsidRPr="00B861AC">
        <w:rPr>
          <w:rFonts w:ascii="Calibri" w:eastAsia="Calibri" w:hAnsi="Calibri" w:cs="Arial"/>
          <w:kern w:val="0"/>
          <w:sz w:val="24"/>
          <w:szCs w:val="24"/>
          <w14:ligatures w14:val="none"/>
        </w:rPr>
        <w:t>(Oliphant Anderson and Ferrier, Edinburgh)</w:t>
      </w:r>
    </w:p>
    <w:p w14:paraId="0F215A8F" w14:textId="030E4001" w:rsidR="0061745A" w:rsidRPr="00B861AC" w:rsidRDefault="0061745A" w:rsidP="0061745A">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Ballantyne, R. M., 1873, (1886 edition). </w:t>
      </w:r>
      <w:r w:rsidRPr="00B861AC">
        <w:rPr>
          <w:rFonts w:ascii="Calibri" w:eastAsia="Calibri" w:hAnsi="Calibri" w:cs="Arial"/>
          <w:i/>
          <w:iCs/>
          <w:kern w:val="0"/>
          <w:sz w:val="24"/>
          <w:szCs w:val="24"/>
          <w14:ligatures w14:val="none"/>
        </w:rPr>
        <w:t>Black Ivory</w:t>
      </w:r>
      <w:r w:rsidR="006719C7">
        <w:rPr>
          <w:rFonts w:ascii="Calibri" w:eastAsia="Calibri" w:hAnsi="Calibri" w:cs="Arial"/>
          <w:i/>
          <w:iCs/>
          <w:kern w:val="0"/>
          <w:sz w:val="24"/>
          <w:szCs w:val="24"/>
          <w14:ligatures w14:val="none"/>
        </w:rPr>
        <w:t>:</w:t>
      </w:r>
      <w:r w:rsidRPr="00B861AC">
        <w:rPr>
          <w:rFonts w:ascii="Calibri" w:eastAsia="Calibri" w:hAnsi="Calibri" w:cs="Arial"/>
          <w:i/>
          <w:iCs/>
          <w:kern w:val="0"/>
          <w:sz w:val="24"/>
          <w:szCs w:val="24"/>
          <w14:ligatures w14:val="none"/>
        </w:rPr>
        <w:t xml:space="preserve"> A Tale of Adventure Among the Slavers of East Africa </w:t>
      </w:r>
      <w:r w:rsidRPr="00B861AC">
        <w:rPr>
          <w:rFonts w:ascii="Calibri" w:eastAsia="Calibri" w:hAnsi="Calibri" w:cs="Arial"/>
          <w:kern w:val="0"/>
          <w:sz w:val="24"/>
          <w:szCs w:val="24"/>
          <w14:ligatures w14:val="none"/>
        </w:rPr>
        <w:t>(James Nisbet &amp; Co., London)</w:t>
      </w:r>
    </w:p>
    <w:p w14:paraId="75418BEA" w14:textId="5CAE5CD0"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Barnes, Rev. Reginald H., 1885. </w:t>
      </w:r>
      <w:r w:rsidRPr="00B861AC">
        <w:rPr>
          <w:rFonts w:ascii="Calibri" w:eastAsia="Calibri" w:hAnsi="Calibri" w:cs="Arial"/>
          <w:i/>
          <w:iCs/>
          <w:kern w:val="0"/>
          <w:sz w:val="24"/>
          <w:szCs w:val="24"/>
          <w14:ligatures w14:val="none"/>
        </w:rPr>
        <w:t xml:space="preserve">Charles George Gordon, A Sketch </w:t>
      </w:r>
      <w:r w:rsidRPr="00B861AC">
        <w:rPr>
          <w:rFonts w:ascii="Calibri" w:eastAsia="Calibri" w:hAnsi="Calibri" w:cs="Arial"/>
          <w:kern w:val="0"/>
          <w:sz w:val="24"/>
          <w:szCs w:val="24"/>
          <w14:ligatures w14:val="none"/>
        </w:rPr>
        <w:t>(Macmillan and Co. Limited, London)</w:t>
      </w:r>
    </w:p>
    <w:p w14:paraId="6EA18472" w14:textId="00DC9992" w:rsidR="00B861AC" w:rsidRPr="00B861AC" w:rsidRDefault="00B861AC" w:rsidP="00B861AC">
      <w:pPr>
        <w:spacing w:line="256" w:lineRule="auto"/>
        <w:jc w:val="both"/>
        <w:rPr>
          <w:rFonts w:ascii="Calibri" w:eastAsia="Calibri" w:hAnsi="Calibri" w:cs="Arial"/>
          <w:bCs/>
          <w:kern w:val="0"/>
          <w:sz w:val="24"/>
          <w:szCs w:val="24"/>
          <w14:ligatures w14:val="none"/>
        </w:rPr>
      </w:pPr>
      <w:r w:rsidRPr="00B861AC">
        <w:rPr>
          <w:rFonts w:ascii="Calibri" w:eastAsia="Calibri" w:hAnsi="Calibri" w:cs="Arial"/>
          <w:bCs/>
          <w:kern w:val="0"/>
          <w:sz w:val="24"/>
          <w:szCs w:val="24"/>
          <w14:ligatures w14:val="none"/>
        </w:rPr>
        <w:t xml:space="preserve">Barttelot, Walter George, 1890. </w:t>
      </w:r>
      <w:r w:rsidRPr="00B861AC">
        <w:rPr>
          <w:rFonts w:ascii="Calibri" w:eastAsia="Calibri" w:hAnsi="Calibri" w:cs="Arial"/>
          <w:bCs/>
          <w:i/>
          <w:kern w:val="0"/>
          <w:sz w:val="24"/>
          <w:szCs w:val="24"/>
          <w14:ligatures w14:val="none"/>
        </w:rPr>
        <w:t>The Life of Edmund Musgrave Barttelot</w:t>
      </w:r>
      <w:r w:rsidR="006719C7">
        <w:rPr>
          <w:rFonts w:ascii="Calibri" w:eastAsia="Calibri" w:hAnsi="Calibri" w:cs="Arial"/>
          <w:bCs/>
          <w:i/>
          <w:kern w:val="0"/>
          <w:sz w:val="24"/>
          <w:szCs w:val="24"/>
          <w14:ligatures w14:val="none"/>
        </w:rPr>
        <w:t>:</w:t>
      </w:r>
      <w:r w:rsidRPr="00B861AC">
        <w:rPr>
          <w:rFonts w:ascii="Calibri" w:eastAsia="Calibri" w:hAnsi="Calibri" w:cs="Arial"/>
          <w:bCs/>
          <w:i/>
          <w:kern w:val="0"/>
          <w:sz w:val="24"/>
          <w:szCs w:val="24"/>
          <w14:ligatures w14:val="none"/>
        </w:rPr>
        <w:t xml:space="preserve"> An Account of his Services for the Relief of Kandahar, of Gordon, and of Emin </w:t>
      </w:r>
      <w:r w:rsidRPr="00B861AC">
        <w:rPr>
          <w:rFonts w:ascii="Calibri" w:eastAsia="Calibri" w:hAnsi="Calibri" w:cs="Arial"/>
          <w:bCs/>
          <w:kern w:val="0"/>
          <w:sz w:val="24"/>
          <w:szCs w:val="24"/>
          <w14:ligatures w14:val="none"/>
        </w:rPr>
        <w:t>(Richard Bentley and Son, London)</w:t>
      </w:r>
    </w:p>
    <w:p w14:paraId="4562EDBE" w14:textId="469B639D"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Bateman, Charles T., 1904. </w:t>
      </w:r>
      <w:r w:rsidRPr="00B861AC">
        <w:rPr>
          <w:rFonts w:ascii="Calibri" w:eastAsia="Calibri" w:hAnsi="Calibri" w:cs="Arial"/>
          <w:i/>
          <w:iCs/>
          <w:kern w:val="0"/>
          <w:sz w:val="24"/>
          <w:szCs w:val="24"/>
          <w14:ligatures w14:val="none"/>
        </w:rPr>
        <w:t>John Clifford</w:t>
      </w:r>
      <w:r w:rsidR="006719C7">
        <w:rPr>
          <w:rFonts w:ascii="Calibri" w:eastAsia="Calibri" w:hAnsi="Calibri" w:cs="Arial"/>
          <w:i/>
          <w:iCs/>
          <w:kern w:val="0"/>
          <w:sz w:val="24"/>
          <w:szCs w:val="24"/>
          <w14:ligatures w14:val="none"/>
        </w:rPr>
        <w:t>:</w:t>
      </w:r>
      <w:r w:rsidRPr="00B861AC">
        <w:rPr>
          <w:rFonts w:ascii="Calibri" w:eastAsia="Calibri" w:hAnsi="Calibri" w:cs="Arial"/>
          <w:i/>
          <w:iCs/>
          <w:kern w:val="0"/>
          <w:sz w:val="24"/>
          <w:szCs w:val="24"/>
          <w14:ligatures w14:val="none"/>
        </w:rPr>
        <w:t xml:space="preserve"> Free Church Leader and Preacher </w:t>
      </w:r>
      <w:r w:rsidRPr="00B861AC">
        <w:rPr>
          <w:rFonts w:ascii="Calibri" w:eastAsia="Calibri" w:hAnsi="Calibri" w:cs="Arial"/>
          <w:kern w:val="0"/>
          <w:sz w:val="24"/>
          <w:szCs w:val="24"/>
          <w14:ligatures w14:val="none"/>
        </w:rPr>
        <w:t>(London)</w:t>
      </w:r>
    </w:p>
    <w:p w14:paraId="7F477440" w14:textId="11254A6D" w:rsidR="00B861AC" w:rsidRPr="00B861AC" w:rsidRDefault="00B861AC" w:rsidP="00B861AC">
      <w:pPr>
        <w:spacing w:line="256" w:lineRule="auto"/>
        <w:jc w:val="both"/>
        <w:rPr>
          <w:rFonts w:ascii="Calibri" w:eastAsia="Calibri" w:hAnsi="Calibri" w:cs="Arial"/>
          <w:bCs/>
          <w:kern w:val="0"/>
          <w:sz w:val="24"/>
          <w:szCs w:val="24"/>
          <w14:ligatures w14:val="none"/>
        </w:rPr>
      </w:pPr>
      <w:r w:rsidRPr="00B861AC">
        <w:rPr>
          <w:rFonts w:ascii="Calibri" w:eastAsia="Calibri" w:hAnsi="Calibri" w:cs="Arial"/>
          <w:kern w:val="0"/>
          <w:sz w:val="24"/>
          <w:szCs w:val="24"/>
          <w14:ligatures w14:val="none"/>
        </w:rPr>
        <w:t xml:space="preserve">Bedri, </w:t>
      </w:r>
      <w:proofErr w:type="spellStart"/>
      <w:r w:rsidRPr="00B861AC">
        <w:rPr>
          <w:rFonts w:ascii="Calibri" w:eastAsia="Calibri" w:hAnsi="Calibri" w:cs="Arial"/>
          <w:kern w:val="0"/>
          <w:sz w:val="24"/>
          <w:szCs w:val="24"/>
          <w14:ligatures w14:val="none"/>
        </w:rPr>
        <w:t>Babikr</w:t>
      </w:r>
      <w:proofErr w:type="spellEnd"/>
      <w:r w:rsidRPr="00B861AC">
        <w:rPr>
          <w:rFonts w:ascii="Calibri" w:eastAsia="Calibri" w:hAnsi="Calibri" w:cs="Arial"/>
          <w:kern w:val="0"/>
          <w:sz w:val="24"/>
          <w:szCs w:val="24"/>
          <w14:ligatures w14:val="none"/>
        </w:rPr>
        <w:t xml:space="preserve">, trans. Bedri, Yousef and Scott, George, 1969. </w:t>
      </w:r>
      <w:r w:rsidRPr="00B861AC">
        <w:rPr>
          <w:rFonts w:ascii="Calibri" w:eastAsia="Calibri" w:hAnsi="Calibri" w:cs="Arial"/>
          <w:i/>
          <w:iCs/>
          <w:kern w:val="0"/>
          <w:sz w:val="24"/>
          <w:szCs w:val="24"/>
          <w14:ligatures w14:val="none"/>
        </w:rPr>
        <w:t xml:space="preserve">The Memoirs of </w:t>
      </w:r>
      <w:proofErr w:type="spellStart"/>
      <w:r w:rsidRPr="00B861AC">
        <w:rPr>
          <w:rFonts w:ascii="Calibri" w:eastAsia="Calibri" w:hAnsi="Calibri" w:cs="Arial"/>
          <w:i/>
          <w:iCs/>
          <w:kern w:val="0"/>
          <w:sz w:val="24"/>
          <w:szCs w:val="24"/>
          <w14:ligatures w14:val="none"/>
        </w:rPr>
        <w:t>Babikr</w:t>
      </w:r>
      <w:proofErr w:type="spellEnd"/>
      <w:r w:rsidRPr="00B861AC">
        <w:rPr>
          <w:rFonts w:ascii="Calibri" w:eastAsia="Calibri" w:hAnsi="Calibri" w:cs="Arial"/>
          <w:i/>
          <w:iCs/>
          <w:kern w:val="0"/>
          <w:sz w:val="24"/>
          <w:szCs w:val="24"/>
          <w14:ligatures w14:val="none"/>
        </w:rPr>
        <w:t xml:space="preserve"> Bedri </w:t>
      </w:r>
      <w:r w:rsidRPr="00B861AC">
        <w:rPr>
          <w:rFonts w:ascii="Calibri" w:eastAsia="Calibri" w:hAnsi="Calibri" w:cs="Arial"/>
          <w:kern w:val="0"/>
          <w:sz w:val="24"/>
          <w:szCs w:val="24"/>
          <w14:ligatures w14:val="none"/>
        </w:rPr>
        <w:t>(Oxford University Press, London)</w:t>
      </w:r>
    </w:p>
    <w:p w14:paraId="7343C078" w14:textId="5EA50226"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Bennett, Ernest. N, 1899. </w:t>
      </w:r>
      <w:r w:rsidRPr="00B861AC">
        <w:rPr>
          <w:rFonts w:ascii="Calibri" w:eastAsia="Calibri" w:hAnsi="Calibri" w:cs="Arial"/>
          <w:i/>
          <w:iCs/>
          <w:kern w:val="0"/>
          <w:sz w:val="24"/>
          <w:szCs w:val="24"/>
          <w14:ligatures w14:val="none"/>
        </w:rPr>
        <w:t>The Downfall of the Dervishes or The Avenging of Gordon</w:t>
      </w:r>
      <w:r w:rsidRPr="00B861AC">
        <w:rPr>
          <w:rFonts w:ascii="Calibri" w:eastAsia="Calibri" w:hAnsi="Calibri" w:cs="Arial"/>
          <w:kern w:val="0"/>
          <w:sz w:val="24"/>
          <w:szCs w:val="24"/>
          <w14:ligatures w14:val="none"/>
        </w:rPr>
        <w:t xml:space="preserve"> (Methuen &amp; Co., London)</w:t>
      </w:r>
    </w:p>
    <w:p w14:paraId="093BBA4D" w14:textId="7B5061BD" w:rsid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Benson, Arthur Christopher, 1900. </w:t>
      </w:r>
      <w:r w:rsidRPr="3DD95480">
        <w:rPr>
          <w:rFonts w:ascii="Calibri" w:eastAsia="Calibri" w:hAnsi="Calibri" w:cs="Arial"/>
          <w:i/>
          <w:iCs/>
          <w:kern w:val="0"/>
          <w:sz w:val="24"/>
          <w:szCs w:val="24"/>
          <w14:ligatures w14:val="none"/>
        </w:rPr>
        <w:t xml:space="preserve">The Life of Edward White Benson: Sometimes Archbishop of Canterbury, Volume 2 </w:t>
      </w:r>
      <w:r w:rsidRPr="00B861AC">
        <w:rPr>
          <w:rFonts w:ascii="Calibri" w:eastAsia="Calibri" w:hAnsi="Calibri" w:cs="Arial"/>
          <w:kern w:val="0"/>
          <w:sz w:val="24"/>
          <w:szCs w:val="24"/>
          <w14:ligatures w14:val="none"/>
        </w:rPr>
        <w:t>(Macmillan and Co., Limited, London)</w:t>
      </w:r>
    </w:p>
    <w:p w14:paraId="5B8D84CC" w14:textId="62CCCD5F" w:rsidR="000A17C0" w:rsidRPr="00B861AC" w:rsidRDefault="000A17C0" w:rsidP="000A17C0">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Bermann, Richard A., 1931. </w:t>
      </w:r>
      <w:r w:rsidRPr="00B861AC">
        <w:rPr>
          <w:rFonts w:ascii="Calibri" w:eastAsia="Calibri" w:hAnsi="Calibri" w:cs="Arial"/>
          <w:i/>
          <w:iCs/>
          <w:kern w:val="0"/>
          <w:sz w:val="24"/>
          <w:szCs w:val="24"/>
          <w14:ligatures w14:val="none"/>
        </w:rPr>
        <w:t>The Mahdi of Allah</w:t>
      </w:r>
      <w:r w:rsidR="006719C7">
        <w:rPr>
          <w:rFonts w:ascii="Calibri" w:eastAsia="Calibri" w:hAnsi="Calibri" w:cs="Arial"/>
          <w:i/>
          <w:iCs/>
          <w:kern w:val="0"/>
          <w:sz w:val="24"/>
          <w:szCs w:val="24"/>
          <w14:ligatures w14:val="none"/>
        </w:rPr>
        <w:t>:</w:t>
      </w:r>
      <w:r w:rsidRPr="00B861AC">
        <w:rPr>
          <w:rFonts w:ascii="Calibri" w:eastAsia="Calibri" w:hAnsi="Calibri" w:cs="Arial"/>
          <w:i/>
          <w:iCs/>
          <w:kern w:val="0"/>
          <w:sz w:val="24"/>
          <w:szCs w:val="24"/>
          <w14:ligatures w14:val="none"/>
        </w:rPr>
        <w:t xml:space="preserve"> The Story of the Dervish Mohammed Ahmed </w:t>
      </w:r>
      <w:r w:rsidRPr="00B861AC">
        <w:rPr>
          <w:rFonts w:ascii="Calibri" w:eastAsia="Calibri" w:hAnsi="Calibri" w:cs="Arial"/>
          <w:kern w:val="0"/>
          <w:sz w:val="24"/>
          <w:szCs w:val="24"/>
          <w14:ligatures w14:val="none"/>
        </w:rPr>
        <w:t>(Putnam, London)</w:t>
      </w:r>
    </w:p>
    <w:p w14:paraId="2F23CB0A" w14:textId="23862980" w:rsidR="0F6C1BD5" w:rsidRDefault="0F6C1BD5" w:rsidP="3DD95480">
      <w:pPr>
        <w:spacing w:line="254" w:lineRule="auto"/>
        <w:jc w:val="both"/>
        <w:rPr>
          <w:rFonts w:ascii="Calibri" w:eastAsia="Calibri" w:hAnsi="Calibri" w:cs="Arial"/>
          <w:sz w:val="24"/>
          <w:szCs w:val="24"/>
        </w:rPr>
      </w:pPr>
      <w:r w:rsidRPr="3DD95480">
        <w:rPr>
          <w:rFonts w:ascii="Calibri" w:eastAsia="Calibri" w:hAnsi="Calibri" w:cs="Arial"/>
          <w:sz w:val="24"/>
          <w:szCs w:val="24"/>
        </w:rPr>
        <w:t xml:space="preserve">Besant, Annie, 1885. </w:t>
      </w:r>
      <w:r w:rsidRPr="3DD95480">
        <w:rPr>
          <w:rFonts w:ascii="Calibri" w:eastAsia="Calibri" w:hAnsi="Calibri" w:cs="Arial"/>
          <w:i/>
          <w:iCs/>
          <w:sz w:val="24"/>
          <w:szCs w:val="24"/>
        </w:rPr>
        <w:t xml:space="preserve">The Story of the Soudan </w:t>
      </w:r>
      <w:r w:rsidRPr="3DD95480">
        <w:rPr>
          <w:rFonts w:ascii="Calibri" w:eastAsia="Calibri" w:hAnsi="Calibri" w:cs="Arial"/>
          <w:sz w:val="24"/>
          <w:szCs w:val="24"/>
        </w:rPr>
        <w:t>(Freethought Publishing Company, London), BIL, Howell Collection Pamphlet Box 112/28, 962.403</w:t>
      </w:r>
    </w:p>
    <w:p w14:paraId="38E527BA" w14:textId="6CF2DBBA" w:rsidR="0F6C1BD5" w:rsidRDefault="0F6C1BD5" w:rsidP="3DD95480">
      <w:pPr>
        <w:spacing w:line="254" w:lineRule="auto"/>
        <w:jc w:val="both"/>
        <w:rPr>
          <w:rFonts w:ascii="Calibri" w:eastAsia="Calibri" w:hAnsi="Calibri" w:cs="Arial"/>
          <w:sz w:val="24"/>
          <w:szCs w:val="24"/>
        </w:rPr>
      </w:pPr>
      <w:r w:rsidRPr="3DD95480">
        <w:rPr>
          <w:rFonts w:ascii="Calibri" w:eastAsia="Calibri" w:hAnsi="Calibri" w:cs="Arial"/>
          <w:sz w:val="24"/>
          <w:szCs w:val="24"/>
        </w:rPr>
        <w:t xml:space="preserve">Besant, Annie, 1885. </w:t>
      </w:r>
      <w:r w:rsidRPr="3DD95480">
        <w:rPr>
          <w:rFonts w:ascii="Calibri" w:eastAsia="Calibri" w:hAnsi="Calibri" w:cs="Arial"/>
          <w:i/>
          <w:iCs/>
          <w:sz w:val="24"/>
          <w:szCs w:val="24"/>
        </w:rPr>
        <w:t>Gordon Judged Out Of His Own Mouth</w:t>
      </w:r>
      <w:r w:rsidRPr="3DD95480">
        <w:rPr>
          <w:rFonts w:ascii="Calibri" w:eastAsia="Calibri" w:hAnsi="Calibri" w:cs="Arial"/>
          <w:sz w:val="24"/>
          <w:szCs w:val="24"/>
        </w:rPr>
        <w:t xml:space="preserve"> (Freethought Publishing Company, London), Bodleian Library, Oxford</w:t>
      </w:r>
    </w:p>
    <w:p w14:paraId="5366D571" w14:textId="6826099C" w:rsid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Bierman, John, 1990. </w:t>
      </w:r>
      <w:r w:rsidRPr="00B861AC">
        <w:rPr>
          <w:rFonts w:ascii="Calibri" w:eastAsia="Calibri" w:hAnsi="Calibri" w:cs="Arial"/>
          <w:i/>
          <w:iCs/>
          <w:kern w:val="0"/>
          <w:sz w:val="24"/>
          <w:szCs w:val="24"/>
          <w14:ligatures w14:val="none"/>
        </w:rPr>
        <w:t>Dark Safari</w:t>
      </w:r>
      <w:r w:rsidR="00D00C3E">
        <w:rPr>
          <w:rFonts w:ascii="Calibri" w:eastAsia="Calibri" w:hAnsi="Calibri" w:cs="Arial"/>
          <w:i/>
          <w:iCs/>
          <w:kern w:val="0"/>
          <w:sz w:val="24"/>
          <w:szCs w:val="24"/>
          <w14:ligatures w14:val="none"/>
        </w:rPr>
        <w:t>:</w:t>
      </w:r>
      <w:r w:rsidRPr="00B861AC">
        <w:rPr>
          <w:rFonts w:ascii="Calibri" w:eastAsia="Calibri" w:hAnsi="Calibri" w:cs="Arial"/>
          <w:i/>
          <w:iCs/>
          <w:kern w:val="0"/>
          <w:sz w:val="24"/>
          <w:szCs w:val="24"/>
          <w14:ligatures w14:val="none"/>
        </w:rPr>
        <w:t xml:space="preserve"> The Life Behind the Legend of Henry Morton Stanley </w:t>
      </w:r>
      <w:r w:rsidRPr="00B861AC">
        <w:rPr>
          <w:rFonts w:ascii="Calibri" w:eastAsia="Calibri" w:hAnsi="Calibri" w:cs="Arial"/>
          <w:kern w:val="0"/>
          <w:sz w:val="24"/>
          <w:szCs w:val="24"/>
          <w14:ligatures w14:val="none"/>
        </w:rPr>
        <w:t>(Hodder &amp; Stoughton, London)</w:t>
      </w:r>
    </w:p>
    <w:p w14:paraId="2929E587" w14:textId="6D194BB6" w:rsidR="000A17C0" w:rsidRPr="00B861AC" w:rsidRDefault="000A17C0" w:rsidP="000A17C0">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Blunt, Wilfrid</w:t>
      </w:r>
      <w:r>
        <w:rPr>
          <w:rFonts w:ascii="Calibri" w:eastAsia="Calibri" w:hAnsi="Calibri" w:cs="Arial"/>
          <w:kern w:val="0"/>
          <w:sz w:val="24"/>
          <w:szCs w:val="24"/>
          <w14:ligatures w14:val="none"/>
        </w:rPr>
        <w:t xml:space="preserve"> </w:t>
      </w:r>
      <w:r w:rsidRPr="00B861AC">
        <w:rPr>
          <w:rFonts w:ascii="Calibri" w:eastAsia="Calibri" w:hAnsi="Calibri" w:cs="Arial"/>
          <w:kern w:val="0"/>
          <w:sz w:val="24"/>
          <w:szCs w:val="24"/>
          <w14:ligatures w14:val="none"/>
        </w:rPr>
        <w:t xml:space="preserve">Scawen, 1899. </w:t>
      </w:r>
      <w:r w:rsidRPr="00B861AC">
        <w:rPr>
          <w:rFonts w:ascii="Calibri" w:eastAsia="Calibri" w:hAnsi="Calibri" w:cs="Arial"/>
          <w:i/>
          <w:iCs/>
          <w:kern w:val="0"/>
          <w:sz w:val="24"/>
          <w:szCs w:val="24"/>
          <w14:ligatures w14:val="none"/>
        </w:rPr>
        <w:t>Satan Absolved</w:t>
      </w:r>
      <w:r w:rsidR="00D00C3E">
        <w:rPr>
          <w:rFonts w:ascii="Calibri" w:eastAsia="Calibri" w:hAnsi="Calibri" w:cs="Arial"/>
          <w:i/>
          <w:iCs/>
          <w:kern w:val="0"/>
          <w:sz w:val="24"/>
          <w:szCs w:val="24"/>
          <w14:ligatures w14:val="none"/>
        </w:rPr>
        <w:t>:</w:t>
      </w:r>
      <w:r w:rsidRPr="00B861AC">
        <w:rPr>
          <w:rFonts w:ascii="Calibri" w:eastAsia="Calibri" w:hAnsi="Calibri" w:cs="Arial"/>
          <w:i/>
          <w:iCs/>
          <w:kern w:val="0"/>
          <w:sz w:val="24"/>
          <w:szCs w:val="24"/>
          <w14:ligatures w14:val="none"/>
        </w:rPr>
        <w:t xml:space="preserve"> A Victorian Mystery </w:t>
      </w:r>
      <w:r w:rsidRPr="00B861AC">
        <w:rPr>
          <w:rFonts w:ascii="Calibri" w:eastAsia="Calibri" w:hAnsi="Calibri" w:cs="Arial"/>
          <w:kern w:val="0"/>
          <w:sz w:val="24"/>
          <w:szCs w:val="24"/>
          <w14:ligatures w14:val="none"/>
        </w:rPr>
        <w:t>(The Bodley Head, London)</w:t>
      </w:r>
    </w:p>
    <w:p w14:paraId="2B17361B" w14:textId="6C021684"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Blunt, Wilfred Scawen, 1912. </w:t>
      </w:r>
      <w:r w:rsidRPr="00B861AC">
        <w:rPr>
          <w:rFonts w:ascii="Calibri" w:eastAsia="Calibri" w:hAnsi="Calibri" w:cs="Arial"/>
          <w:i/>
          <w:iCs/>
          <w:kern w:val="0"/>
          <w:sz w:val="24"/>
          <w:szCs w:val="24"/>
          <w14:ligatures w14:val="none"/>
        </w:rPr>
        <w:t xml:space="preserve">Gordon at Khartoum, Being a Personal Narrative of Events </w:t>
      </w:r>
      <w:r w:rsidRPr="00B861AC">
        <w:rPr>
          <w:rFonts w:ascii="Calibri" w:eastAsia="Calibri" w:hAnsi="Calibri" w:cs="Arial"/>
          <w:kern w:val="0"/>
          <w:sz w:val="24"/>
          <w:szCs w:val="24"/>
          <w14:ligatures w14:val="none"/>
        </w:rPr>
        <w:t>(Stephen Swift &amp; Co. Ltd, London)</w:t>
      </w:r>
    </w:p>
    <w:p w14:paraId="34836C6C" w14:textId="3B512405" w:rsidR="00B861AC" w:rsidRPr="00B861AC" w:rsidRDefault="00B861AC" w:rsidP="00B861AC">
      <w:pPr>
        <w:spacing w:line="254" w:lineRule="auto"/>
        <w:jc w:val="both"/>
        <w:rPr>
          <w:rFonts w:ascii="Calibri" w:eastAsia="Calibri" w:hAnsi="Calibri" w:cs="Arial"/>
          <w:i/>
          <w:iCs/>
          <w:kern w:val="0"/>
          <w:sz w:val="24"/>
          <w:szCs w:val="24"/>
          <w14:ligatures w14:val="none"/>
        </w:rPr>
      </w:pPr>
      <w:r w:rsidRPr="00B861AC">
        <w:rPr>
          <w:rFonts w:ascii="Calibri" w:eastAsia="Calibri" w:hAnsi="Calibri" w:cs="Arial"/>
          <w:kern w:val="0"/>
          <w:sz w:val="24"/>
          <w:szCs w:val="24"/>
          <w14:ligatures w14:val="none"/>
        </w:rPr>
        <w:t xml:space="preserve">Blunt, Wilfrid Scawen, 1921. </w:t>
      </w:r>
      <w:r w:rsidRPr="00B861AC">
        <w:rPr>
          <w:rFonts w:ascii="Calibri" w:eastAsia="Calibri" w:hAnsi="Calibri" w:cs="Arial"/>
          <w:i/>
          <w:iCs/>
          <w:kern w:val="0"/>
          <w:sz w:val="24"/>
          <w:szCs w:val="24"/>
          <w14:ligatures w14:val="none"/>
        </w:rPr>
        <w:t>My Diaries</w:t>
      </w:r>
      <w:r w:rsidR="00D00C3E">
        <w:rPr>
          <w:rFonts w:ascii="Calibri" w:eastAsia="Calibri" w:hAnsi="Calibri" w:cs="Arial"/>
          <w:i/>
          <w:iCs/>
          <w:kern w:val="0"/>
          <w:sz w:val="24"/>
          <w:szCs w:val="24"/>
          <w14:ligatures w14:val="none"/>
        </w:rPr>
        <w:t>:</w:t>
      </w:r>
      <w:r w:rsidRPr="00B861AC">
        <w:rPr>
          <w:rFonts w:ascii="Calibri" w:eastAsia="Calibri" w:hAnsi="Calibri" w:cs="Arial"/>
          <w:i/>
          <w:iCs/>
          <w:kern w:val="0"/>
          <w:sz w:val="24"/>
          <w:szCs w:val="24"/>
          <w14:ligatures w14:val="none"/>
        </w:rPr>
        <w:t xml:space="preserve"> Being a Personal Narrative of Events 1888-1914 </w:t>
      </w:r>
      <w:r w:rsidRPr="00B861AC">
        <w:rPr>
          <w:rFonts w:ascii="Calibri" w:eastAsia="Calibri" w:hAnsi="Calibri" w:cs="Arial"/>
          <w:kern w:val="0"/>
          <w:sz w:val="24"/>
          <w:szCs w:val="24"/>
          <w14:ligatures w14:val="none"/>
        </w:rPr>
        <w:t>(Alfred A. Knopf, New York)</w:t>
      </w:r>
    </w:p>
    <w:p w14:paraId="30E33112" w14:textId="161C77D1"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Blyden, Edward Wilmot, 1887. </w:t>
      </w:r>
      <w:r w:rsidRPr="3DD95480">
        <w:rPr>
          <w:rFonts w:ascii="Calibri" w:eastAsia="Calibri" w:hAnsi="Calibri" w:cs="Arial"/>
          <w:i/>
          <w:iCs/>
          <w:kern w:val="0"/>
          <w:sz w:val="24"/>
          <w:szCs w:val="24"/>
          <w14:ligatures w14:val="none"/>
        </w:rPr>
        <w:t xml:space="preserve">Christianity, Islam and the Negro Race </w:t>
      </w:r>
      <w:r w:rsidRPr="00B861AC">
        <w:rPr>
          <w:rFonts w:ascii="Calibri" w:eastAsia="Calibri" w:hAnsi="Calibri" w:cs="Arial"/>
          <w:kern w:val="0"/>
          <w:sz w:val="24"/>
          <w:szCs w:val="24"/>
          <w14:ligatures w14:val="none"/>
        </w:rPr>
        <w:t>(W. B. Whittingham &amp; Co., London)</w:t>
      </w:r>
    </w:p>
    <w:p w14:paraId="299C86D4" w14:textId="5D2D38AF" w:rsidR="27CD97E4" w:rsidRDefault="27CD97E4" w:rsidP="3DD95480">
      <w:pPr>
        <w:spacing w:line="254" w:lineRule="auto"/>
        <w:jc w:val="both"/>
        <w:rPr>
          <w:rFonts w:ascii="Calibri" w:eastAsia="Calibri" w:hAnsi="Calibri" w:cs="Arial"/>
          <w:sz w:val="24"/>
          <w:szCs w:val="24"/>
        </w:rPr>
      </w:pPr>
      <w:r w:rsidRPr="3DD95480">
        <w:rPr>
          <w:rFonts w:ascii="Calibri" w:eastAsia="Calibri" w:hAnsi="Calibri" w:cs="Arial"/>
          <w:sz w:val="24"/>
          <w:szCs w:val="24"/>
        </w:rPr>
        <w:t xml:space="preserve">Bosworth Smith, R., 1874. </w:t>
      </w:r>
      <w:r w:rsidRPr="3DD95480">
        <w:rPr>
          <w:rFonts w:ascii="Calibri" w:eastAsia="Calibri" w:hAnsi="Calibri" w:cs="Arial"/>
          <w:i/>
          <w:iCs/>
          <w:sz w:val="24"/>
          <w:szCs w:val="24"/>
        </w:rPr>
        <w:t xml:space="preserve">Mohammed and Mohammedanism Lectures Delivered at the Royal Institution of Great Britain February and March 1874 </w:t>
      </w:r>
      <w:r w:rsidRPr="3DD95480">
        <w:rPr>
          <w:rFonts w:ascii="Calibri" w:eastAsia="Calibri" w:hAnsi="Calibri" w:cs="Arial"/>
          <w:sz w:val="24"/>
          <w:szCs w:val="24"/>
        </w:rPr>
        <w:t>(Smith, Elder, &amp; Co., London)</w:t>
      </w:r>
    </w:p>
    <w:p w14:paraId="16DE3E1B" w14:textId="2AE46E69"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Boulger, Demetrius Charles, 2009. </w:t>
      </w:r>
      <w:r w:rsidRPr="3DD95480">
        <w:rPr>
          <w:rFonts w:ascii="Calibri" w:eastAsia="Calibri" w:hAnsi="Calibri" w:cs="Arial"/>
          <w:i/>
          <w:iCs/>
          <w:kern w:val="0"/>
          <w:sz w:val="24"/>
          <w:szCs w:val="24"/>
          <w14:ligatures w14:val="none"/>
        </w:rPr>
        <w:t xml:space="preserve">Gordon: The Career of Gordon of Khartoum </w:t>
      </w:r>
      <w:r w:rsidRPr="00B861AC">
        <w:rPr>
          <w:rFonts w:ascii="Calibri" w:eastAsia="Calibri" w:hAnsi="Calibri" w:cs="Arial"/>
          <w:kern w:val="0"/>
          <w:sz w:val="24"/>
          <w:szCs w:val="24"/>
          <w14:ligatures w14:val="none"/>
        </w:rPr>
        <w:t>(</w:t>
      </w:r>
      <w:proofErr w:type="spellStart"/>
      <w:r w:rsidRPr="00B861AC">
        <w:rPr>
          <w:rFonts w:ascii="Calibri" w:eastAsia="Calibri" w:hAnsi="Calibri" w:cs="Arial"/>
          <w:kern w:val="0"/>
          <w:sz w:val="24"/>
          <w:szCs w:val="24"/>
          <w14:ligatures w14:val="none"/>
        </w:rPr>
        <w:t>Leonaur</w:t>
      </w:r>
      <w:proofErr w:type="spellEnd"/>
      <w:r w:rsidRPr="00B861AC">
        <w:rPr>
          <w:rFonts w:ascii="Calibri" w:eastAsia="Calibri" w:hAnsi="Calibri" w:cs="Arial"/>
          <w:kern w:val="0"/>
          <w:sz w:val="24"/>
          <w:szCs w:val="24"/>
          <w14:ligatures w14:val="none"/>
        </w:rPr>
        <w:t xml:space="preserve"> Ltd, Great Britain), first published in 2 volumes in 1896, as </w:t>
      </w:r>
      <w:r w:rsidRPr="3DD95480">
        <w:rPr>
          <w:rFonts w:ascii="Calibri" w:eastAsia="Calibri" w:hAnsi="Calibri" w:cs="Arial"/>
          <w:i/>
          <w:iCs/>
          <w:kern w:val="0"/>
          <w:sz w:val="24"/>
          <w:szCs w:val="24"/>
          <w14:ligatures w14:val="none"/>
        </w:rPr>
        <w:t>The Life of Gordon</w:t>
      </w:r>
      <w:r w:rsidRPr="00B861AC">
        <w:rPr>
          <w:rFonts w:ascii="Calibri" w:eastAsia="Calibri" w:hAnsi="Calibri" w:cs="Arial"/>
          <w:kern w:val="0"/>
          <w:sz w:val="24"/>
          <w:szCs w:val="24"/>
          <w14:ligatures w14:val="none"/>
        </w:rPr>
        <w:t xml:space="preserve"> </w:t>
      </w:r>
    </w:p>
    <w:p w14:paraId="32EB38D7" w14:textId="186C8E02" w:rsidR="0A35CF79" w:rsidRDefault="0A35CF79" w:rsidP="3DD95480">
      <w:pPr>
        <w:spacing w:line="254" w:lineRule="auto"/>
        <w:jc w:val="both"/>
        <w:rPr>
          <w:rFonts w:ascii="Calibri" w:eastAsia="Calibri" w:hAnsi="Calibri" w:cs="Arial"/>
          <w:sz w:val="24"/>
          <w:szCs w:val="24"/>
        </w:rPr>
      </w:pPr>
      <w:r w:rsidRPr="3DD95480">
        <w:rPr>
          <w:rFonts w:ascii="Calibri" w:eastAsia="Calibri" w:hAnsi="Calibri" w:cs="Arial"/>
          <w:sz w:val="24"/>
          <w:szCs w:val="24"/>
        </w:rPr>
        <w:t xml:space="preserve">Bowers, John Phillips Allcot, 1904. </w:t>
      </w:r>
      <w:r w:rsidRPr="3DD95480">
        <w:rPr>
          <w:rFonts w:ascii="Calibri" w:eastAsia="Calibri" w:hAnsi="Calibri" w:cs="Arial"/>
          <w:i/>
          <w:iCs/>
          <w:sz w:val="24"/>
          <w:szCs w:val="24"/>
        </w:rPr>
        <w:t xml:space="preserve">The Secret of a Great Life. A Sermon Preached Before Their Majesties The King and Queen, and Senior Members of the Royal Family In Sandringham Church On Sunday January 17th 1904. In Commemoration of the Death of General Gordon. </w:t>
      </w:r>
      <w:r w:rsidRPr="3DD95480">
        <w:rPr>
          <w:rFonts w:ascii="Calibri" w:eastAsia="Calibri" w:hAnsi="Calibri" w:cs="Arial"/>
          <w:sz w:val="24"/>
          <w:szCs w:val="24"/>
        </w:rPr>
        <w:t>(Skeffington &amp; Son, London)</w:t>
      </w:r>
    </w:p>
    <w:p w14:paraId="67015EFC" w14:textId="1790B0BB"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Bright, John Meaburn, 1889. </w:t>
      </w:r>
      <w:r w:rsidRPr="00B861AC">
        <w:rPr>
          <w:rFonts w:ascii="Calibri" w:eastAsia="Calibri" w:hAnsi="Calibri" w:cs="Arial"/>
          <w:i/>
          <w:kern w:val="0"/>
          <w:sz w:val="24"/>
          <w:szCs w:val="24"/>
          <w14:ligatures w14:val="none"/>
        </w:rPr>
        <w:t xml:space="preserve">Who is the White Pasha? A Story of Coming Victory </w:t>
      </w:r>
      <w:r w:rsidRPr="00B861AC">
        <w:rPr>
          <w:rFonts w:ascii="Calibri" w:eastAsia="Calibri" w:hAnsi="Calibri" w:cs="Arial"/>
          <w:kern w:val="0"/>
          <w:sz w:val="24"/>
          <w:szCs w:val="24"/>
          <w14:ligatures w14:val="none"/>
        </w:rPr>
        <w:t>(James Nisbet &amp; Co., London)</w:t>
      </w:r>
    </w:p>
    <w:p w14:paraId="3AA5C6D5" w14:textId="019A0E5B"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Brook-Shepherd, Gordon, 1972. </w:t>
      </w:r>
      <w:r w:rsidRPr="00B861AC">
        <w:rPr>
          <w:rFonts w:ascii="Calibri" w:eastAsia="Calibri" w:hAnsi="Calibri" w:cs="Arial"/>
          <w:i/>
          <w:iCs/>
          <w:kern w:val="0"/>
          <w:sz w:val="24"/>
          <w:szCs w:val="24"/>
          <w14:ligatures w14:val="none"/>
        </w:rPr>
        <w:t>Between Two Flags</w:t>
      </w:r>
      <w:r w:rsidR="00377337">
        <w:rPr>
          <w:rFonts w:ascii="Calibri" w:eastAsia="Calibri" w:hAnsi="Calibri" w:cs="Arial"/>
          <w:i/>
          <w:iCs/>
          <w:kern w:val="0"/>
          <w:sz w:val="24"/>
          <w:szCs w:val="24"/>
          <w14:ligatures w14:val="none"/>
        </w:rPr>
        <w:t>:</w:t>
      </w:r>
      <w:r w:rsidRPr="00B861AC">
        <w:rPr>
          <w:rFonts w:ascii="Calibri" w:eastAsia="Calibri" w:hAnsi="Calibri" w:cs="Arial"/>
          <w:i/>
          <w:iCs/>
          <w:kern w:val="0"/>
          <w:sz w:val="24"/>
          <w:szCs w:val="24"/>
          <w14:ligatures w14:val="none"/>
        </w:rPr>
        <w:t xml:space="preserve"> The Life of Baron Sir Rudolf von Slatin Pasha </w:t>
      </w:r>
      <w:r w:rsidRPr="00B861AC">
        <w:rPr>
          <w:rFonts w:ascii="Calibri" w:eastAsia="Calibri" w:hAnsi="Calibri" w:cs="Arial"/>
          <w:kern w:val="0"/>
          <w:sz w:val="24"/>
          <w:szCs w:val="24"/>
          <w14:ligatures w14:val="none"/>
        </w:rPr>
        <w:t>(Weidenfeld and Nicolson, London)</w:t>
      </w:r>
    </w:p>
    <w:p w14:paraId="04C9B8B1" w14:textId="27694D00" w:rsidR="00B861AC" w:rsidRPr="00B861AC" w:rsidRDefault="00B861AC" w:rsidP="00B861AC">
      <w:pPr>
        <w:spacing w:line="254" w:lineRule="auto"/>
        <w:jc w:val="both"/>
        <w:rPr>
          <w:rFonts w:ascii="Calibri" w:eastAsia="Calibri" w:hAnsi="Calibri" w:cs="Arial"/>
          <w:i/>
          <w:iCs/>
          <w:kern w:val="0"/>
          <w:sz w:val="24"/>
          <w:szCs w:val="24"/>
          <w14:ligatures w14:val="none"/>
        </w:rPr>
      </w:pPr>
      <w:r w:rsidRPr="00B861AC">
        <w:rPr>
          <w:rFonts w:ascii="Calibri" w:eastAsia="Calibri" w:hAnsi="Calibri" w:cs="Arial"/>
          <w:kern w:val="0"/>
          <w:sz w:val="24"/>
          <w:szCs w:val="24"/>
          <w14:ligatures w14:val="none"/>
        </w:rPr>
        <w:t xml:space="preserve">Buckle, George Earle, 1932. </w:t>
      </w:r>
      <w:r w:rsidRPr="00B861AC">
        <w:rPr>
          <w:rFonts w:ascii="Calibri" w:eastAsia="Calibri" w:hAnsi="Calibri" w:cs="Arial"/>
          <w:i/>
          <w:iCs/>
          <w:kern w:val="0"/>
          <w:sz w:val="24"/>
          <w:szCs w:val="24"/>
          <w14:ligatures w14:val="none"/>
        </w:rPr>
        <w:t xml:space="preserve">The Letters of Queen Victoria, Third Series, Vol. III, 1896-1901 </w:t>
      </w:r>
      <w:r w:rsidRPr="00B861AC">
        <w:rPr>
          <w:rFonts w:ascii="Calibri" w:eastAsia="Calibri" w:hAnsi="Calibri" w:cs="Arial"/>
          <w:kern w:val="0"/>
          <w:sz w:val="24"/>
          <w:szCs w:val="24"/>
          <w14:ligatures w14:val="none"/>
        </w:rPr>
        <w:t>(John Murray, London)</w:t>
      </w:r>
    </w:p>
    <w:p w14:paraId="49BF1393" w14:textId="0DBBB266"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Burleigh, Bennet, 1884.</w:t>
      </w:r>
      <w:r w:rsidRPr="00B861AC">
        <w:rPr>
          <w:rFonts w:ascii="Calibri" w:eastAsia="Calibri" w:hAnsi="Calibri" w:cs="Arial"/>
          <w:i/>
          <w:kern w:val="0"/>
          <w:sz w:val="24"/>
          <w:szCs w:val="24"/>
          <w14:ligatures w14:val="none"/>
        </w:rPr>
        <w:t xml:space="preserve"> Desert Warfare, Being The Chronicle Of The Eastern Soudan Campaign</w:t>
      </w:r>
      <w:r w:rsidRPr="00B861AC">
        <w:rPr>
          <w:rFonts w:ascii="Calibri" w:eastAsia="Calibri" w:hAnsi="Calibri" w:cs="Arial"/>
          <w:kern w:val="0"/>
          <w:sz w:val="24"/>
          <w:szCs w:val="24"/>
          <w14:ligatures w14:val="none"/>
        </w:rPr>
        <w:t xml:space="preserve"> (Chapman and Hall Limited, London)</w:t>
      </w:r>
      <w:r w:rsidRPr="00B861AC">
        <w:rPr>
          <w:rFonts w:ascii="Calibri" w:eastAsia="Calibri" w:hAnsi="Calibri" w:cs="Arial"/>
          <w:i/>
          <w:kern w:val="0"/>
          <w:sz w:val="24"/>
          <w:szCs w:val="24"/>
          <w14:ligatures w14:val="none"/>
        </w:rPr>
        <w:t xml:space="preserve"> </w:t>
      </w:r>
    </w:p>
    <w:p w14:paraId="425ECDDC" w14:textId="74B7ABC6" w:rsidR="00B861AC" w:rsidRPr="00B861AC" w:rsidRDefault="00B861AC" w:rsidP="00B861AC">
      <w:pPr>
        <w:spacing w:line="254" w:lineRule="auto"/>
        <w:jc w:val="both"/>
        <w:rPr>
          <w:rFonts w:ascii="Calibri" w:eastAsia="Calibri" w:hAnsi="Calibri" w:cs="Calibri"/>
          <w:kern w:val="0"/>
          <w:sz w:val="24"/>
          <w:szCs w:val="24"/>
          <w14:ligatures w14:val="none"/>
        </w:rPr>
      </w:pPr>
      <w:r w:rsidRPr="00B861AC">
        <w:rPr>
          <w:rFonts w:ascii="Calibri" w:eastAsia="Calibri" w:hAnsi="Calibri" w:cs="Calibri"/>
          <w:kern w:val="0"/>
          <w:sz w:val="24"/>
          <w:szCs w:val="24"/>
          <w14:ligatures w14:val="none"/>
        </w:rPr>
        <w:t xml:space="preserve">Burleigh, Bennet, 1899. </w:t>
      </w:r>
      <w:r w:rsidRPr="3DD95480">
        <w:rPr>
          <w:rFonts w:ascii="Calibri" w:eastAsia="Calibri" w:hAnsi="Calibri" w:cs="Calibri"/>
          <w:i/>
          <w:iCs/>
          <w:kern w:val="0"/>
          <w:sz w:val="24"/>
          <w:szCs w:val="24"/>
          <w14:ligatures w14:val="none"/>
        </w:rPr>
        <w:t xml:space="preserve">Khartoum Campaign, 1898: Or The Re-Conquest Of The Soudan </w:t>
      </w:r>
      <w:r w:rsidRPr="00B861AC">
        <w:rPr>
          <w:rFonts w:ascii="Calibri" w:eastAsia="Calibri" w:hAnsi="Calibri" w:cs="Calibri"/>
          <w:kern w:val="0"/>
          <w:sz w:val="24"/>
          <w:szCs w:val="24"/>
          <w14:ligatures w14:val="none"/>
        </w:rPr>
        <w:t>(Chapman &amp; Hall, London)</w:t>
      </w:r>
    </w:p>
    <w:p w14:paraId="0D33F040" w14:textId="4545B806" w:rsidR="2DDBFCB4" w:rsidRDefault="2DDBFCB4" w:rsidP="3DD95480">
      <w:pPr>
        <w:spacing w:line="254" w:lineRule="auto"/>
        <w:jc w:val="both"/>
        <w:rPr>
          <w:rFonts w:ascii="Calibri" w:eastAsia="Calibri" w:hAnsi="Calibri" w:cs="Arial"/>
          <w:sz w:val="24"/>
          <w:szCs w:val="24"/>
        </w:rPr>
      </w:pPr>
      <w:r w:rsidRPr="3DD95480">
        <w:rPr>
          <w:rFonts w:ascii="Calibri" w:eastAsia="Calibri" w:hAnsi="Calibri" w:cs="Arial"/>
          <w:sz w:val="24"/>
          <w:szCs w:val="24"/>
        </w:rPr>
        <w:t xml:space="preserve">Burnand, F. C., 1890. </w:t>
      </w:r>
      <w:r w:rsidRPr="3DD95480">
        <w:rPr>
          <w:rFonts w:ascii="Calibri" w:eastAsia="Calibri" w:hAnsi="Calibri" w:cs="Arial"/>
          <w:i/>
          <w:iCs/>
          <w:sz w:val="24"/>
          <w:szCs w:val="24"/>
        </w:rPr>
        <w:t>A New Light Thrown Across (The-Keep-It-Quite) Darkest Africa</w:t>
      </w:r>
      <w:r w:rsidRPr="3DD95480">
        <w:rPr>
          <w:rFonts w:ascii="Calibri" w:eastAsia="Calibri" w:hAnsi="Calibri" w:cs="Arial"/>
          <w:sz w:val="24"/>
          <w:szCs w:val="24"/>
        </w:rPr>
        <w:t xml:space="preserve"> (Trischler and Company, London)</w:t>
      </w:r>
    </w:p>
    <w:p w14:paraId="7CDAB153" w14:textId="4A5D50FD" w:rsidR="00740C5B" w:rsidRPr="00B861AC" w:rsidRDefault="00740C5B" w:rsidP="00740C5B">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Caine, Hall, 1894. </w:t>
      </w:r>
      <w:r w:rsidRPr="00B861AC">
        <w:rPr>
          <w:rFonts w:ascii="Calibri" w:eastAsia="Calibri" w:hAnsi="Calibri" w:cs="Arial"/>
          <w:i/>
          <w:iCs/>
          <w:kern w:val="0"/>
          <w:sz w:val="24"/>
          <w:szCs w:val="24"/>
          <w14:ligatures w14:val="none"/>
        </w:rPr>
        <w:t>The Mahdi or, Love and Race</w:t>
      </w:r>
      <w:r w:rsidR="00377337">
        <w:rPr>
          <w:rFonts w:ascii="Calibri" w:eastAsia="Calibri" w:hAnsi="Calibri" w:cs="Arial"/>
          <w:i/>
          <w:iCs/>
          <w:kern w:val="0"/>
          <w:sz w:val="24"/>
          <w:szCs w:val="24"/>
          <w14:ligatures w14:val="none"/>
        </w:rPr>
        <w:t>:</w:t>
      </w:r>
      <w:r w:rsidRPr="00B861AC">
        <w:rPr>
          <w:rFonts w:ascii="Calibri" w:eastAsia="Calibri" w:hAnsi="Calibri" w:cs="Arial"/>
          <w:i/>
          <w:iCs/>
          <w:kern w:val="0"/>
          <w:sz w:val="24"/>
          <w:szCs w:val="24"/>
          <w14:ligatures w14:val="none"/>
        </w:rPr>
        <w:t xml:space="preserve"> A Drama in Story </w:t>
      </w:r>
      <w:r w:rsidRPr="00B861AC">
        <w:rPr>
          <w:rFonts w:ascii="Calibri" w:eastAsia="Calibri" w:hAnsi="Calibri" w:cs="Arial"/>
          <w:kern w:val="0"/>
          <w:sz w:val="24"/>
          <w:szCs w:val="24"/>
          <w14:ligatures w14:val="none"/>
        </w:rPr>
        <w:t>(D. Appleton and Company, New York)</w:t>
      </w:r>
    </w:p>
    <w:p w14:paraId="4A0C5A7F" w14:textId="78F8DA3A" w:rsidR="00B861AC" w:rsidRPr="00B861AC" w:rsidRDefault="00B861AC" w:rsidP="00B861AC">
      <w:pPr>
        <w:spacing w:line="240"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Campbell, David, 1901. </w:t>
      </w:r>
      <w:r w:rsidRPr="3DD95480">
        <w:rPr>
          <w:rFonts w:ascii="Calibri" w:eastAsia="Calibri" w:hAnsi="Calibri" w:cs="Arial"/>
          <w:i/>
          <w:iCs/>
          <w:kern w:val="0"/>
          <w:sz w:val="24"/>
          <w:szCs w:val="24"/>
          <w14:ligatures w14:val="none"/>
        </w:rPr>
        <w:t>General Hector A. MacDonald</w:t>
      </w:r>
      <w:r w:rsidR="00377337">
        <w:rPr>
          <w:rFonts w:ascii="Calibri" w:eastAsia="Calibri" w:hAnsi="Calibri" w:cs="Arial"/>
          <w:i/>
          <w:iCs/>
          <w:kern w:val="0"/>
          <w:sz w:val="24"/>
          <w:szCs w:val="24"/>
          <w14:ligatures w14:val="none"/>
        </w:rPr>
        <w:t>:</w:t>
      </w:r>
      <w:r w:rsidRPr="3DD95480">
        <w:rPr>
          <w:rFonts w:ascii="Calibri" w:eastAsia="Calibri" w:hAnsi="Calibri" w:cs="Arial"/>
          <w:i/>
          <w:iCs/>
          <w:kern w:val="0"/>
          <w:sz w:val="24"/>
          <w:szCs w:val="24"/>
          <w14:ligatures w14:val="none"/>
        </w:rPr>
        <w:t xml:space="preserve"> A Biographical Sketch</w:t>
      </w:r>
      <w:r w:rsidRPr="00B861AC">
        <w:rPr>
          <w:rFonts w:ascii="Calibri" w:eastAsia="Calibri" w:hAnsi="Calibri" w:cs="Arial"/>
          <w:kern w:val="0"/>
          <w:sz w:val="24"/>
          <w:szCs w:val="24"/>
          <w14:ligatures w14:val="none"/>
        </w:rPr>
        <w:t xml:space="preserve"> (Hood, Douglas, &amp; Howard, London)</w:t>
      </w:r>
    </w:p>
    <w:p w14:paraId="0447333E" w14:textId="733EDF8E" w:rsidR="584FD671" w:rsidRDefault="584FD671" w:rsidP="3DD95480">
      <w:pPr>
        <w:spacing w:line="254" w:lineRule="auto"/>
        <w:jc w:val="both"/>
        <w:rPr>
          <w:rFonts w:ascii="Calibri" w:eastAsia="Calibri" w:hAnsi="Calibri" w:cs="Arial"/>
          <w:sz w:val="24"/>
          <w:szCs w:val="24"/>
        </w:rPr>
      </w:pPr>
      <w:r w:rsidRPr="3DD95480">
        <w:rPr>
          <w:rFonts w:ascii="Calibri" w:eastAsia="Calibri" w:hAnsi="Calibri" w:cs="Arial"/>
          <w:sz w:val="24"/>
          <w:szCs w:val="24"/>
        </w:rPr>
        <w:t xml:space="preserve">Carpenter, William Boyd, 1898. </w:t>
      </w:r>
      <w:r w:rsidRPr="3DD95480">
        <w:rPr>
          <w:rFonts w:ascii="Calibri" w:eastAsia="Calibri" w:hAnsi="Calibri" w:cs="Arial"/>
          <w:i/>
          <w:iCs/>
          <w:sz w:val="24"/>
          <w:szCs w:val="24"/>
        </w:rPr>
        <w:t xml:space="preserve">The Venture of Faith. A Sermon Preached Before Their Royal Highnesses The Prince And Princess Of Wales In Sandringham Church On Sunday January 23rd 1898. In Commemoration of the Death of General Gordon. </w:t>
      </w:r>
      <w:r w:rsidRPr="3DD95480">
        <w:rPr>
          <w:rFonts w:ascii="Calibri" w:eastAsia="Calibri" w:hAnsi="Calibri" w:cs="Arial"/>
          <w:sz w:val="24"/>
          <w:szCs w:val="24"/>
        </w:rPr>
        <w:t>(Skeffington &amp; Son, London)</w:t>
      </w:r>
    </w:p>
    <w:p w14:paraId="602141C2" w14:textId="4E134C5C" w:rsidR="584FD671" w:rsidRDefault="584FD671" w:rsidP="3DD95480">
      <w:pPr>
        <w:spacing w:line="254" w:lineRule="auto"/>
        <w:jc w:val="both"/>
        <w:rPr>
          <w:rFonts w:ascii="Calibri" w:eastAsia="Calibri" w:hAnsi="Calibri" w:cs="Arial"/>
          <w:sz w:val="24"/>
          <w:szCs w:val="24"/>
        </w:rPr>
      </w:pPr>
      <w:r w:rsidRPr="3DD95480">
        <w:rPr>
          <w:rFonts w:ascii="Calibri" w:eastAsia="Calibri" w:hAnsi="Calibri" w:cs="Arial"/>
          <w:sz w:val="24"/>
          <w:szCs w:val="24"/>
        </w:rPr>
        <w:t xml:space="preserve">Carpenter, William Boyd, 1899. </w:t>
      </w:r>
      <w:r w:rsidRPr="3DD95480">
        <w:rPr>
          <w:rFonts w:ascii="Calibri" w:eastAsia="Calibri" w:hAnsi="Calibri" w:cs="Arial"/>
          <w:i/>
          <w:iCs/>
          <w:sz w:val="24"/>
          <w:szCs w:val="24"/>
        </w:rPr>
        <w:t xml:space="preserve">The Hidden Life. A Sermon Preached Before Their Royal Highnesses The Prince And Princess Of Wales In Sandringham Church On Sunday January 29th 1899. In Commemoration of the Death of General Gordon. </w:t>
      </w:r>
      <w:r w:rsidRPr="3DD95480">
        <w:rPr>
          <w:rFonts w:ascii="Calibri" w:eastAsia="Calibri" w:hAnsi="Calibri" w:cs="Arial"/>
          <w:sz w:val="24"/>
          <w:szCs w:val="24"/>
        </w:rPr>
        <w:t>(Skeffington &amp; Son, London)</w:t>
      </w:r>
    </w:p>
    <w:p w14:paraId="56F8915A" w14:textId="55655656" w:rsidR="00B861AC" w:rsidRPr="00B861AC" w:rsidRDefault="00B861AC" w:rsidP="00B861AC">
      <w:pPr>
        <w:spacing w:line="240"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Cecil, Lord Edward, 1921. </w:t>
      </w:r>
      <w:r w:rsidRPr="00B861AC">
        <w:rPr>
          <w:rFonts w:ascii="Calibri" w:eastAsia="Calibri" w:hAnsi="Calibri" w:cs="Arial"/>
          <w:i/>
          <w:iCs/>
          <w:kern w:val="0"/>
          <w:sz w:val="24"/>
          <w:szCs w:val="24"/>
          <w14:ligatures w14:val="none"/>
        </w:rPr>
        <w:t xml:space="preserve">The Leisure of an Egyptian Official </w:t>
      </w:r>
      <w:r w:rsidRPr="00B861AC">
        <w:rPr>
          <w:rFonts w:ascii="Calibri" w:eastAsia="Calibri" w:hAnsi="Calibri" w:cs="Arial"/>
          <w:kern w:val="0"/>
          <w:sz w:val="24"/>
          <w:szCs w:val="24"/>
          <w14:ligatures w14:val="none"/>
        </w:rPr>
        <w:t>(Hodder and Stoughton, London)</w:t>
      </w:r>
    </w:p>
    <w:p w14:paraId="18ED1405" w14:textId="2BAE172E"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Cecil, Lady Gwendolen, 1921-32. </w:t>
      </w:r>
      <w:r w:rsidRPr="00B861AC">
        <w:rPr>
          <w:rFonts w:ascii="Calibri" w:eastAsia="Calibri" w:hAnsi="Calibri" w:cs="Arial"/>
          <w:i/>
          <w:iCs/>
          <w:kern w:val="0"/>
          <w:sz w:val="24"/>
          <w:szCs w:val="24"/>
          <w14:ligatures w14:val="none"/>
        </w:rPr>
        <w:t xml:space="preserve">Life of Robert, Marquis of Salisbury, </w:t>
      </w:r>
      <w:r w:rsidRPr="00B861AC">
        <w:rPr>
          <w:rFonts w:ascii="Calibri" w:eastAsia="Calibri" w:hAnsi="Calibri" w:cs="Arial"/>
          <w:kern w:val="0"/>
          <w:sz w:val="24"/>
          <w:szCs w:val="24"/>
          <w14:ligatures w14:val="none"/>
        </w:rPr>
        <w:t>4 vols (Hodder &amp; Stoughton, London)</w:t>
      </w:r>
    </w:p>
    <w:p w14:paraId="5A25D3FD" w14:textId="50BC15CE"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Chalmers, Rear-Admiral W. S., 1951. </w:t>
      </w:r>
      <w:r w:rsidRPr="00B861AC">
        <w:rPr>
          <w:rFonts w:ascii="Calibri" w:eastAsia="Calibri" w:hAnsi="Calibri" w:cs="Arial"/>
          <w:i/>
          <w:iCs/>
          <w:kern w:val="0"/>
          <w:sz w:val="24"/>
          <w:szCs w:val="24"/>
          <w14:ligatures w14:val="none"/>
        </w:rPr>
        <w:t xml:space="preserve">The Life and Letters of David Beatty, Admiral of the Fleet </w:t>
      </w:r>
      <w:r w:rsidRPr="00B861AC">
        <w:rPr>
          <w:rFonts w:ascii="Calibri" w:eastAsia="Calibri" w:hAnsi="Calibri" w:cs="Arial"/>
          <w:kern w:val="0"/>
          <w:sz w:val="24"/>
          <w:szCs w:val="24"/>
          <w14:ligatures w14:val="none"/>
        </w:rPr>
        <w:t>(Hodder and Stoughton, London)</w:t>
      </w:r>
    </w:p>
    <w:p w14:paraId="78427862" w14:textId="0490E662" w:rsidR="00B861AC" w:rsidRPr="00B861AC" w:rsidRDefault="00B861AC" w:rsidP="00B861AC">
      <w:pPr>
        <w:spacing w:line="254" w:lineRule="auto"/>
        <w:jc w:val="both"/>
        <w:rPr>
          <w:rFonts w:ascii="Calibri" w:eastAsia="Calibri" w:hAnsi="Calibri" w:cs="Arial"/>
          <w:i/>
          <w:iCs/>
          <w:kern w:val="0"/>
          <w:sz w:val="24"/>
          <w:szCs w:val="24"/>
          <w14:ligatures w14:val="none"/>
        </w:rPr>
      </w:pPr>
      <w:r w:rsidRPr="00B861AC">
        <w:rPr>
          <w:rFonts w:ascii="Calibri" w:eastAsia="Calibri" w:hAnsi="Calibri" w:cs="Arial"/>
          <w:kern w:val="0"/>
          <w:sz w:val="24"/>
          <w:szCs w:val="24"/>
          <w14:ligatures w14:val="none"/>
        </w:rPr>
        <w:t xml:space="preserve">Charles, Mrs Rundle, 1886 (1899 edition). </w:t>
      </w:r>
      <w:r w:rsidRPr="00B861AC">
        <w:rPr>
          <w:rFonts w:ascii="Calibri" w:eastAsia="Calibri" w:hAnsi="Calibri" w:cs="Arial"/>
          <w:i/>
          <w:iCs/>
          <w:kern w:val="0"/>
          <w:sz w:val="24"/>
          <w:szCs w:val="24"/>
          <w14:ligatures w14:val="none"/>
        </w:rPr>
        <w:t>Three Martyrs of the Nineteenth Century</w:t>
      </w:r>
      <w:r w:rsidR="00377337">
        <w:rPr>
          <w:rFonts w:ascii="Calibri" w:eastAsia="Calibri" w:hAnsi="Calibri" w:cs="Arial"/>
          <w:i/>
          <w:iCs/>
          <w:kern w:val="0"/>
          <w:sz w:val="24"/>
          <w:szCs w:val="24"/>
          <w14:ligatures w14:val="none"/>
        </w:rPr>
        <w:t>:</w:t>
      </w:r>
      <w:r w:rsidRPr="00B861AC">
        <w:rPr>
          <w:rFonts w:ascii="Calibri" w:eastAsia="Calibri" w:hAnsi="Calibri" w:cs="Arial"/>
          <w:i/>
          <w:iCs/>
          <w:kern w:val="0"/>
          <w:sz w:val="24"/>
          <w:szCs w:val="24"/>
          <w14:ligatures w14:val="none"/>
        </w:rPr>
        <w:t xml:space="preserve"> Stories from the Lives of Livingstone, Gordon, and Patteson </w:t>
      </w:r>
      <w:r w:rsidRPr="00B861AC">
        <w:rPr>
          <w:rFonts w:ascii="Calibri" w:eastAsia="Calibri" w:hAnsi="Calibri" w:cs="Arial"/>
          <w:kern w:val="0"/>
          <w:sz w:val="24"/>
          <w:szCs w:val="24"/>
          <w14:ligatures w14:val="none"/>
        </w:rPr>
        <w:t>(S.P.C.K., London)</w:t>
      </w:r>
      <w:r w:rsidRPr="00B861AC">
        <w:rPr>
          <w:rFonts w:ascii="Calibri" w:eastAsia="Calibri" w:hAnsi="Calibri" w:cs="Arial"/>
          <w:i/>
          <w:iCs/>
          <w:kern w:val="0"/>
          <w:sz w:val="24"/>
          <w:szCs w:val="24"/>
          <w14:ligatures w14:val="none"/>
        </w:rPr>
        <w:t xml:space="preserve">   </w:t>
      </w:r>
    </w:p>
    <w:p w14:paraId="291141E3" w14:textId="5FD4070C" w:rsidR="00B861AC" w:rsidRPr="00B861AC" w:rsidRDefault="00B861AC" w:rsidP="00B861AC">
      <w:pPr>
        <w:spacing w:line="254" w:lineRule="auto"/>
        <w:jc w:val="both"/>
        <w:rPr>
          <w:rFonts w:ascii="Calibri" w:eastAsia="Calibri" w:hAnsi="Calibri" w:cs="Calibri"/>
          <w:kern w:val="0"/>
          <w:sz w:val="24"/>
          <w:szCs w:val="24"/>
          <w14:ligatures w14:val="none"/>
        </w:rPr>
      </w:pPr>
      <w:r w:rsidRPr="00B861AC">
        <w:rPr>
          <w:rFonts w:ascii="Calibri" w:eastAsia="Calibri" w:hAnsi="Calibri" w:cs="Calibri"/>
          <w:kern w:val="0"/>
          <w:sz w:val="24"/>
          <w:szCs w:val="24"/>
          <w14:ligatures w14:val="none"/>
        </w:rPr>
        <w:t xml:space="preserve">Churchill, Winston S., 1899. </w:t>
      </w:r>
      <w:r w:rsidRPr="00B861AC">
        <w:rPr>
          <w:rFonts w:ascii="Calibri" w:eastAsia="Calibri" w:hAnsi="Calibri" w:cs="Calibri"/>
          <w:i/>
          <w:kern w:val="0"/>
          <w:sz w:val="24"/>
          <w:szCs w:val="24"/>
          <w14:ligatures w14:val="none"/>
        </w:rPr>
        <w:t xml:space="preserve">The River War and Reconquest of the Soudan, </w:t>
      </w:r>
      <w:r w:rsidRPr="00B861AC">
        <w:rPr>
          <w:rFonts w:ascii="Calibri" w:eastAsia="Calibri" w:hAnsi="Calibri" w:cs="Calibri"/>
          <w:iCs/>
          <w:kern w:val="0"/>
          <w:sz w:val="24"/>
          <w:szCs w:val="24"/>
          <w14:ligatures w14:val="none"/>
        </w:rPr>
        <w:t>2 vols.</w:t>
      </w:r>
      <w:r w:rsidRPr="00B861AC">
        <w:rPr>
          <w:rFonts w:ascii="Calibri" w:eastAsia="Calibri" w:hAnsi="Calibri" w:cs="Calibri"/>
          <w:i/>
          <w:kern w:val="0"/>
          <w:sz w:val="24"/>
          <w:szCs w:val="24"/>
          <w14:ligatures w14:val="none"/>
        </w:rPr>
        <w:t xml:space="preserve"> </w:t>
      </w:r>
      <w:r w:rsidRPr="00B861AC">
        <w:rPr>
          <w:rFonts w:ascii="Calibri" w:eastAsia="Calibri" w:hAnsi="Calibri" w:cs="Calibri"/>
          <w:kern w:val="0"/>
          <w:sz w:val="24"/>
          <w:szCs w:val="24"/>
          <w14:ligatures w14:val="none"/>
        </w:rPr>
        <w:t>(Longmans, Green, and Co., London)</w:t>
      </w:r>
    </w:p>
    <w:p w14:paraId="161965BA" w14:textId="641F3937"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Clarke, Richard F., 1889. </w:t>
      </w:r>
      <w:r w:rsidRPr="00B861AC">
        <w:rPr>
          <w:rFonts w:ascii="Calibri" w:eastAsia="Calibri" w:hAnsi="Calibri" w:cs="Arial"/>
          <w:i/>
          <w:iCs/>
          <w:kern w:val="0"/>
          <w:sz w:val="24"/>
          <w:szCs w:val="24"/>
          <w14:ligatures w14:val="none"/>
        </w:rPr>
        <w:t xml:space="preserve">Cardinal </w:t>
      </w:r>
      <w:proofErr w:type="spellStart"/>
      <w:r w:rsidRPr="00B861AC">
        <w:rPr>
          <w:rFonts w:ascii="Calibri" w:eastAsia="Calibri" w:hAnsi="Calibri" w:cs="Arial"/>
          <w:i/>
          <w:iCs/>
          <w:kern w:val="0"/>
          <w:sz w:val="24"/>
          <w:szCs w:val="24"/>
          <w14:ligatures w14:val="none"/>
        </w:rPr>
        <w:t>Lavigerie</w:t>
      </w:r>
      <w:proofErr w:type="spellEnd"/>
      <w:r w:rsidRPr="00B861AC">
        <w:rPr>
          <w:rFonts w:ascii="Calibri" w:eastAsia="Calibri" w:hAnsi="Calibri" w:cs="Arial"/>
          <w:i/>
          <w:iCs/>
          <w:kern w:val="0"/>
          <w:sz w:val="24"/>
          <w:szCs w:val="24"/>
          <w14:ligatures w14:val="none"/>
        </w:rPr>
        <w:t xml:space="preserve"> and the African Slave Trade </w:t>
      </w:r>
      <w:r w:rsidRPr="00B861AC">
        <w:rPr>
          <w:rFonts w:ascii="Calibri" w:eastAsia="Calibri" w:hAnsi="Calibri" w:cs="Arial"/>
          <w:kern w:val="0"/>
          <w:sz w:val="24"/>
          <w:szCs w:val="24"/>
          <w14:ligatures w14:val="none"/>
        </w:rPr>
        <w:t>(Longmans, Green, and Co., London)</w:t>
      </w:r>
    </w:p>
    <w:p w14:paraId="67605640" w14:textId="1CE2D55D"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Coates, Thomas F. G., 1900. </w:t>
      </w:r>
      <w:r w:rsidRPr="3DD95480">
        <w:rPr>
          <w:rFonts w:ascii="Calibri" w:eastAsia="Calibri" w:hAnsi="Calibri" w:cs="Arial"/>
          <w:i/>
          <w:iCs/>
          <w:kern w:val="0"/>
          <w:sz w:val="24"/>
          <w:szCs w:val="24"/>
          <w14:ligatures w14:val="none"/>
        </w:rPr>
        <w:t xml:space="preserve">Hector MacDonald or The Private who became a General </w:t>
      </w:r>
      <w:r w:rsidRPr="00B861AC">
        <w:rPr>
          <w:rFonts w:ascii="Calibri" w:eastAsia="Calibri" w:hAnsi="Calibri" w:cs="Arial"/>
          <w:kern w:val="0"/>
          <w:sz w:val="24"/>
          <w:szCs w:val="24"/>
          <w14:ligatures w14:val="none"/>
        </w:rPr>
        <w:t>(S. W. Partridge &amp; Co., London)</w:t>
      </w:r>
    </w:p>
    <w:p w14:paraId="67959510" w14:textId="45201738" w:rsidR="185CC32B" w:rsidRDefault="185CC32B" w:rsidP="3DD95480">
      <w:pPr>
        <w:spacing w:line="254" w:lineRule="auto"/>
        <w:jc w:val="both"/>
        <w:rPr>
          <w:rFonts w:ascii="Calibri" w:eastAsia="Calibri" w:hAnsi="Calibri" w:cs="Arial"/>
          <w:sz w:val="24"/>
          <w:szCs w:val="24"/>
        </w:rPr>
      </w:pPr>
      <w:r w:rsidRPr="3DD95480">
        <w:rPr>
          <w:rFonts w:ascii="Calibri" w:eastAsia="Calibri" w:hAnsi="Calibri" w:cs="Arial"/>
          <w:sz w:val="24"/>
          <w:szCs w:val="24"/>
        </w:rPr>
        <w:t xml:space="preserve">Coe, Rev. Charles Clement, 1885. </w:t>
      </w:r>
      <w:r w:rsidRPr="3DD95480">
        <w:rPr>
          <w:rFonts w:ascii="Calibri" w:eastAsia="Calibri" w:hAnsi="Calibri" w:cs="Arial"/>
          <w:i/>
          <w:iCs/>
          <w:sz w:val="24"/>
          <w:szCs w:val="24"/>
        </w:rPr>
        <w:t xml:space="preserve">General Gordon in a New Light: The Cause of War and the Advocate of Peace </w:t>
      </w:r>
      <w:r w:rsidRPr="3DD95480">
        <w:rPr>
          <w:rFonts w:ascii="Calibri" w:eastAsia="Calibri" w:hAnsi="Calibri" w:cs="Arial"/>
          <w:sz w:val="24"/>
          <w:szCs w:val="24"/>
        </w:rPr>
        <w:t>(Simpkin, Marshall &amp; Co., London)</w:t>
      </w:r>
    </w:p>
    <w:p w14:paraId="75D9D29A" w14:textId="7B278F4A"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Cromer, Earl of, 1908. </w:t>
      </w:r>
      <w:r w:rsidRPr="00B861AC">
        <w:rPr>
          <w:rFonts w:ascii="Calibri" w:eastAsia="Calibri" w:hAnsi="Calibri" w:cs="Arial"/>
          <w:i/>
          <w:iCs/>
          <w:kern w:val="0"/>
          <w:sz w:val="24"/>
          <w:szCs w:val="24"/>
          <w14:ligatures w14:val="none"/>
        </w:rPr>
        <w:t>Modern Egypt</w:t>
      </w:r>
      <w:r w:rsidRPr="00B861AC">
        <w:rPr>
          <w:rFonts w:ascii="Calibri" w:eastAsia="Calibri" w:hAnsi="Calibri" w:cs="Arial"/>
          <w:kern w:val="0"/>
          <w:sz w:val="24"/>
          <w:szCs w:val="24"/>
          <w14:ligatures w14:val="none"/>
        </w:rPr>
        <w:t>, 2 vols.</w:t>
      </w:r>
      <w:r w:rsidRPr="00B861AC">
        <w:rPr>
          <w:rFonts w:ascii="Calibri" w:eastAsia="Calibri" w:hAnsi="Calibri" w:cs="Arial"/>
          <w:i/>
          <w:iCs/>
          <w:kern w:val="0"/>
          <w:sz w:val="24"/>
          <w:szCs w:val="24"/>
          <w14:ligatures w14:val="none"/>
        </w:rPr>
        <w:t xml:space="preserve"> </w:t>
      </w:r>
      <w:r w:rsidRPr="00B861AC">
        <w:rPr>
          <w:rFonts w:ascii="Calibri" w:eastAsia="Calibri" w:hAnsi="Calibri" w:cs="Arial"/>
          <w:kern w:val="0"/>
          <w:sz w:val="24"/>
          <w:szCs w:val="24"/>
          <w14:ligatures w14:val="none"/>
        </w:rPr>
        <w:t>(Macmillan and Co., Limited, London)</w:t>
      </w:r>
    </w:p>
    <w:p w14:paraId="407159BA" w14:textId="37B102D1"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Cuzzi, Giuseppe, 1900. </w:t>
      </w:r>
      <w:r w:rsidRPr="00B861AC">
        <w:rPr>
          <w:rFonts w:ascii="Calibri" w:eastAsia="Calibri" w:hAnsi="Calibri" w:cs="Arial"/>
          <w:i/>
          <w:iCs/>
          <w:kern w:val="0"/>
          <w:sz w:val="24"/>
          <w:szCs w:val="24"/>
          <w14:ligatures w14:val="none"/>
        </w:rPr>
        <w:t xml:space="preserve">Fifteen Years a Prisoner of the False Prophet; </w:t>
      </w:r>
      <w:r w:rsidRPr="00B861AC">
        <w:rPr>
          <w:rFonts w:ascii="Calibri" w:eastAsia="Calibri" w:hAnsi="Calibri" w:cs="Arial"/>
          <w:kern w:val="0"/>
          <w:sz w:val="24"/>
          <w:szCs w:val="24"/>
          <w14:ligatures w14:val="none"/>
        </w:rPr>
        <w:t xml:space="preserve">narrated by G. Cuzzi; compiled and edited by H. </w:t>
      </w:r>
      <w:proofErr w:type="spellStart"/>
      <w:r w:rsidRPr="00B861AC">
        <w:rPr>
          <w:rFonts w:ascii="Calibri" w:eastAsia="Calibri" w:hAnsi="Calibri" w:cs="Arial"/>
          <w:kern w:val="0"/>
          <w:sz w:val="24"/>
          <w:szCs w:val="24"/>
          <w14:ligatures w14:val="none"/>
        </w:rPr>
        <w:t>Resener</w:t>
      </w:r>
      <w:proofErr w:type="spellEnd"/>
      <w:r w:rsidRPr="00B861AC">
        <w:rPr>
          <w:rFonts w:ascii="Calibri" w:eastAsia="Calibri" w:hAnsi="Calibri" w:cs="Arial"/>
          <w:kern w:val="0"/>
          <w:sz w:val="24"/>
          <w:szCs w:val="24"/>
          <w14:ligatures w14:val="none"/>
        </w:rPr>
        <w:t>; translated from German by H. Sharma (Sudan Research Unit, University of Khartoum, 1968)</w:t>
      </w:r>
    </w:p>
    <w:p w14:paraId="578C111B" w14:textId="1CC5EC5C"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Calibri"/>
          <w:kern w:val="0"/>
          <w:sz w:val="24"/>
          <w:szCs w:val="24"/>
          <w14:ligatures w14:val="none"/>
        </w:rPr>
        <w:t xml:space="preserve">Crawford, Keith, 2016. </w:t>
      </w:r>
      <w:r w:rsidRPr="00B861AC">
        <w:rPr>
          <w:rFonts w:ascii="Calibri" w:eastAsia="Calibri" w:hAnsi="Calibri" w:cs="Calibri"/>
          <w:i/>
          <w:iCs/>
          <w:kern w:val="0"/>
          <w:sz w:val="24"/>
          <w:szCs w:val="24"/>
          <w14:ligatures w14:val="none"/>
        </w:rPr>
        <w:t xml:space="preserve">Arthur Mee: A Biography </w:t>
      </w:r>
      <w:r w:rsidRPr="00B861AC">
        <w:rPr>
          <w:rFonts w:ascii="Calibri" w:eastAsia="Calibri" w:hAnsi="Calibri" w:cs="Calibri"/>
          <w:kern w:val="0"/>
          <w:sz w:val="24"/>
          <w:szCs w:val="24"/>
          <w14:ligatures w14:val="none"/>
        </w:rPr>
        <w:t>(Cambridge)</w:t>
      </w:r>
    </w:p>
    <w:p w14:paraId="33791F29" w14:textId="7A2BFEFA"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Daly, M. W., 1997. </w:t>
      </w:r>
      <w:r w:rsidRPr="00B861AC">
        <w:rPr>
          <w:rFonts w:ascii="Calibri" w:eastAsia="Calibri" w:hAnsi="Calibri" w:cs="Arial"/>
          <w:i/>
          <w:iCs/>
          <w:kern w:val="0"/>
          <w:sz w:val="24"/>
          <w:szCs w:val="24"/>
          <w14:ligatures w14:val="none"/>
        </w:rPr>
        <w:t>The Sirdar</w:t>
      </w:r>
      <w:r w:rsidR="001305CA">
        <w:rPr>
          <w:rFonts w:ascii="Calibri" w:eastAsia="Calibri" w:hAnsi="Calibri" w:cs="Arial"/>
          <w:i/>
          <w:iCs/>
          <w:kern w:val="0"/>
          <w:sz w:val="24"/>
          <w:szCs w:val="24"/>
          <w14:ligatures w14:val="none"/>
        </w:rPr>
        <w:t>:</w:t>
      </w:r>
      <w:r w:rsidRPr="00B861AC">
        <w:rPr>
          <w:rFonts w:ascii="Calibri" w:eastAsia="Calibri" w:hAnsi="Calibri" w:cs="Arial"/>
          <w:i/>
          <w:iCs/>
          <w:kern w:val="0"/>
          <w:sz w:val="24"/>
          <w:szCs w:val="24"/>
          <w14:ligatures w14:val="none"/>
        </w:rPr>
        <w:t xml:space="preserve"> Sir Reginald Wingate and the British Empire in the Middle East </w:t>
      </w:r>
      <w:r w:rsidRPr="00B861AC">
        <w:rPr>
          <w:rFonts w:ascii="Calibri" w:eastAsia="Calibri" w:hAnsi="Calibri" w:cs="Arial"/>
          <w:kern w:val="0"/>
          <w:sz w:val="24"/>
          <w:szCs w:val="24"/>
          <w14:ligatures w14:val="none"/>
        </w:rPr>
        <w:t>(American Philosophical Society, Philadelphia)</w:t>
      </w:r>
    </w:p>
    <w:p w14:paraId="48AD4661" w14:textId="613D5672"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Darley, Major Henry, 1935. </w:t>
      </w:r>
      <w:r w:rsidRPr="00B861AC">
        <w:rPr>
          <w:rFonts w:ascii="Calibri" w:eastAsia="Calibri" w:hAnsi="Calibri" w:cs="Arial"/>
          <w:i/>
          <w:iCs/>
          <w:kern w:val="0"/>
          <w:sz w:val="24"/>
          <w:szCs w:val="24"/>
          <w14:ligatures w14:val="none"/>
        </w:rPr>
        <w:t>Slaves and Ivory</w:t>
      </w:r>
      <w:r w:rsidR="001305CA">
        <w:rPr>
          <w:rFonts w:ascii="Calibri" w:eastAsia="Calibri" w:hAnsi="Calibri" w:cs="Arial"/>
          <w:i/>
          <w:iCs/>
          <w:kern w:val="0"/>
          <w:sz w:val="24"/>
          <w:szCs w:val="24"/>
          <w14:ligatures w14:val="none"/>
        </w:rPr>
        <w:t>:</w:t>
      </w:r>
      <w:r w:rsidRPr="00B861AC">
        <w:rPr>
          <w:rFonts w:ascii="Calibri" w:eastAsia="Calibri" w:hAnsi="Calibri" w:cs="Arial"/>
          <w:i/>
          <w:iCs/>
          <w:kern w:val="0"/>
          <w:sz w:val="24"/>
          <w:szCs w:val="24"/>
          <w14:ligatures w14:val="none"/>
        </w:rPr>
        <w:t xml:space="preserve"> A Record of Adventure and Exploration among the Abyssinian Slave-Raiders </w:t>
      </w:r>
      <w:r w:rsidRPr="00B861AC">
        <w:rPr>
          <w:rFonts w:ascii="Calibri" w:eastAsia="Calibri" w:hAnsi="Calibri" w:cs="Arial"/>
          <w:kern w:val="0"/>
          <w:sz w:val="24"/>
          <w:szCs w:val="24"/>
          <w14:ligatures w14:val="none"/>
        </w:rPr>
        <w:t xml:space="preserve">(H. F. &amp; G. Wetherby, London) </w:t>
      </w:r>
    </w:p>
    <w:p w14:paraId="3A71D2F4" w14:textId="15F3051E" w:rsidR="00B861AC" w:rsidRPr="00B861AC" w:rsidRDefault="00B861AC" w:rsidP="00B861AC">
      <w:pPr>
        <w:spacing w:line="254" w:lineRule="auto"/>
        <w:jc w:val="both"/>
        <w:rPr>
          <w:rFonts w:ascii="Calibri" w:eastAsia="Calibri" w:hAnsi="Calibri" w:cs="Arial"/>
          <w:kern w:val="0"/>
          <w:sz w:val="24"/>
          <w:szCs w:val="24"/>
          <w14:ligatures w14:val="none"/>
        </w:rPr>
      </w:pPr>
      <w:proofErr w:type="spellStart"/>
      <w:r w:rsidRPr="00B861AC">
        <w:rPr>
          <w:rFonts w:ascii="Calibri" w:eastAsia="Calibri" w:hAnsi="Calibri" w:cs="Arial"/>
          <w:kern w:val="0"/>
          <w:sz w:val="24"/>
          <w:szCs w:val="24"/>
          <w14:ligatures w14:val="none"/>
        </w:rPr>
        <w:t>Darmesteter</w:t>
      </w:r>
      <w:proofErr w:type="spellEnd"/>
      <w:r w:rsidRPr="00B861AC">
        <w:rPr>
          <w:rFonts w:ascii="Calibri" w:eastAsia="Calibri" w:hAnsi="Calibri" w:cs="Arial"/>
          <w:kern w:val="0"/>
          <w:sz w:val="24"/>
          <w:szCs w:val="24"/>
          <w14:ligatures w14:val="none"/>
        </w:rPr>
        <w:t xml:space="preserve">, Professor James, 1885. </w:t>
      </w:r>
      <w:r w:rsidRPr="00B861AC">
        <w:rPr>
          <w:rFonts w:ascii="Calibri" w:eastAsia="Calibri" w:hAnsi="Calibri" w:cs="Arial"/>
          <w:i/>
          <w:kern w:val="0"/>
          <w:sz w:val="24"/>
          <w:szCs w:val="24"/>
          <w14:ligatures w14:val="none"/>
        </w:rPr>
        <w:t xml:space="preserve">The Mahdi, Past and Present </w:t>
      </w:r>
      <w:r w:rsidRPr="00B861AC">
        <w:rPr>
          <w:rFonts w:ascii="Calibri" w:eastAsia="Calibri" w:hAnsi="Calibri" w:cs="Arial"/>
          <w:kern w:val="0"/>
          <w:sz w:val="24"/>
          <w:szCs w:val="24"/>
          <w14:ligatures w14:val="none"/>
        </w:rPr>
        <w:t>(Harper &amp; Brothers, New York</w:t>
      </w:r>
      <w:r w:rsidR="00336CC5">
        <w:rPr>
          <w:rFonts w:ascii="Calibri" w:eastAsia="Calibri" w:hAnsi="Calibri" w:cs="Arial"/>
          <w:kern w:val="0"/>
          <w:sz w:val="24"/>
          <w:szCs w:val="24"/>
          <w14:ligatures w14:val="none"/>
        </w:rPr>
        <w:t>)</w:t>
      </w:r>
    </w:p>
    <w:p w14:paraId="3BB69AB4" w14:textId="27181642" w:rsidR="00B861AC" w:rsidRPr="00B861AC" w:rsidRDefault="00B861AC" w:rsidP="00B861AC">
      <w:pPr>
        <w:spacing w:line="254" w:lineRule="auto"/>
        <w:jc w:val="both"/>
        <w:rPr>
          <w:rFonts w:ascii="Calibri" w:eastAsia="Calibri" w:hAnsi="Calibri" w:cs="Arial"/>
          <w:kern w:val="0"/>
          <w:sz w:val="24"/>
          <w:szCs w:val="24"/>
          <w14:ligatures w14:val="none"/>
        </w:rPr>
      </w:pPr>
      <w:proofErr w:type="spellStart"/>
      <w:r w:rsidRPr="00B861AC">
        <w:rPr>
          <w:rFonts w:ascii="Calibri" w:eastAsia="Calibri" w:hAnsi="Calibri" w:cs="Arial"/>
          <w:kern w:val="0"/>
          <w:sz w:val="24"/>
          <w:szCs w:val="24"/>
          <w14:ligatures w14:val="none"/>
        </w:rPr>
        <w:t>Dessain</w:t>
      </w:r>
      <w:proofErr w:type="spellEnd"/>
      <w:r w:rsidRPr="00B861AC">
        <w:rPr>
          <w:rFonts w:ascii="Calibri" w:eastAsia="Calibri" w:hAnsi="Calibri" w:cs="Arial"/>
          <w:kern w:val="0"/>
          <w:sz w:val="24"/>
          <w:szCs w:val="24"/>
          <w14:ligatures w14:val="none"/>
        </w:rPr>
        <w:t xml:space="preserve">, Charles Stephen, and Gornall, Thomas S. J. (ed.), 1976. </w:t>
      </w:r>
      <w:r w:rsidRPr="00B861AC">
        <w:rPr>
          <w:rFonts w:ascii="Calibri" w:eastAsia="Calibri" w:hAnsi="Calibri" w:cs="Arial"/>
          <w:i/>
          <w:kern w:val="0"/>
          <w:sz w:val="24"/>
          <w:szCs w:val="24"/>
          <w14:ligatures w14:val="none"/>
        </w:rPr>
        <w:t>The Letters and Diaries of John Henry Newman, Volume XXX, A Cardinal’s Apostolate, October 1881 to December 1884</w:t>
      </w:r>
      <w:r w:rsidRPr="00B861AC">
        <w:rPr>
          <w:rFonts w:ascii="Calibri" w:eastAsia="Calibri" w:hAnsi="Calibri" w:cs="Arial"/>
          <w:kern w:val="0"/>
          <w:sz w:val="24"/>
          <w:szCs w:val="24"/>
          <w14:ligatures w14:val="none"/>
        </w:rPr>
        <w:t xml:space="preserve"> (Birmingham Oratory)</w:t>
      </w:r>
    </w:p>
    <w:p w14:paraId="6759D0D7" w14:textId="63F6D7E4" w:rsidR="00B861AC" w:rsidRPr="00B861AC" w:rsidRDefault="00B861AC" w:rsidP="00B861AC">
      <w:pPr>
        <w:spacing w:line="254" w:lineRule="auto"/>
        <w:jc w:val="both"/>
        <w:rPr>
          <w:rFonts w:ascii="Calibri" w:eastAsia="Calibri" w:hAnsi="Calibri" w:cs="Arial"/>
          <w:kern w:val="0"/>
          <w:sz w:val="24"/>
          <w:szCs w:val="24"/>
          <w14:ligatures w14:val="none"/>
        </w:rPr>
      </w:pPr>
      <w:proofErr w:type="spellStart"/>
      <w:r w:rsidRPr="00B861AC">
        <w:rPr>
          <w:rFonts w:ascii="Calibri" w:eastAsia="Calibri" w:hAnsi="Calibri" w:cs="Arial"/>
          <w:kern w:val="0"/>
          <w:sz w:val="24"/>
          <w:szCs w:val="24"/>
          <w14:ligatures w14:val="none"/>
        </w:rPr>
        <w:t>Dessain</w:t>
      </w:r>
      <w:proofErr w:type="spellEnd"/>
      <w:r w:rsidRPr="00B861AC">
        <w:rPr>
          <w:rFonts w:ascii="Calibri" w:eastAsia="Calibri" w:hAnsi="Calibri" w:cs="Arial"/>
          <w:kern w:val="0"/>
          <w:sz w:val="24"/>
          <w:szCs w:val="24"/>
          <w14:ligatures w14:val="none"/>
        </w:rPr>
        <w:t xml:space="preserve">, Charles Stephen, and Gornall, Thomas S. J. (ed.), 1977. </w:t>
      </w:r>
      <w:r w:rsidRPr="00B861AC">
        <w:rPr>
          <w:rFonts w:ascii="Calibri" w:eastAsia="Calibri" w:hAnsi="Calibri" w:cs="Arial"/>
          <w:i/>
          <w:kern w:val="0"/>
          <w:sz w:val="24"/>
          <w:szCs w:val="24"/>
          <w14:ligatures w14:val="none"/>
        </w:rPr>
        <w:t>The Letters and Diaries of John Henry Newman, Volume XXXI, The Last Years, January 1885 to August 1890</w:t>
      </w:r>
      <w:r w:rsidRPr="00B861AC">
        <w:rPr>
          <w:rFonts w:ascii="Calibri" w:eastAsia="Calibri" w:hAnsi="Calibri" w:cs="Arial"/>
          <w:kern w:val="0"/>
          <w:sz w:val="24"/>
          <w:szCs w:val="24"/>
          <w14:ligatures w14:val="none"/>
        </w:rPr>
        <w:t xml:space="preserve"> (Birmingham Oratory)</w:t>
      </w:r>
    </w:p>
    <w:p w14:paraId="7BADC60E" w14:textId="0FC523CB"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Diggle, John W., 1890. </w:t>
      </w:r>
      <w:r w:rsidRPr="00B861AC">
        <w:rPr>
          <w:rFonts w:ascii="Calibri" w:eastAsia="Calibri" w:hAnsi="Calibri" w:cs="Arial"/>
          <w:i/>
          <w:kern w:val="0"/>
          <w:sz w:val="24"/>
          <w:szCs w:val="24"/>
          <w14:ligatures w14:val="none"/>
        </w:rPr>
        <w:t xml:space="preserve">The Lancashire Life of Bishop Fraser </w:t>
      </w:r>
      <w:r w:rsidRPr="00B861AC">
        <w:rPr>
          <w:rFonts w:ascii="Calibri" w:eastAsia="Calibri" w:hAnsi="Calibri" w:cs="Arial"/>
          <w:kern w:val="0"/>
          <w:sz w:val="24"/>
          <w:szCs w:val="24"/>
          <w14:ligatures w14:val="none"/>
        </w:rPr>
        <w:t>(Sampson Low, Marston, Searle &amp; Rivington Limited, London)</w:t>
      </w:r>
    </w:p>
    <w:p w14:paraId="54941440" w14:textId="50808BF9"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Doolittle, Duncan. H., 1991. </w:t>
      </w:r>
      <w:r w:rsidRPr="00B861AC">
        <w:rPr>
          <w:rFonts w:ascii="Calibri" w:eastAsia="Calibri" w:hAnsi="Calibri" w:cs="Arial"/>
          <w:i/>
          <w:iCs/>
          <w:kern w:val="0"/>
          <w:sz w:val="24"/>
          <w:szCs w:val="24"/>
          <w14:ligatures w14:val="none"/>
        </w:rPr>
        <w:t>A Soldier’s Hero</w:t>
      </w:r>
      <w:r w:rsidR="001305CA">
        <w:rPr>
          <w:rFonts w:ascii="Calibri" w:eastAsia="Calibri" w:hAnsi="Calibri" w:cs="Arial"/>
          <w:i/>
          <w:iCs/>
          <w:kern w:val="0"/>
          <w:sz w:val="24"/>
          <w:szCs w:val="24"/>
          <w14:ligatures w14:val="none"/>
        </w:rPr>
        <w:t xml:space="preserve">: </w:t>
      </w:r>
      <w:r w:rsidRPr="00B861AC">
        <w:rPr>
          <w:rFonts w:ascii="Calibri" w:eastAsia="Calibri" w:hAnsi="Calibri" w:cs="Arial"/>
          <w:i/>
          <w:iCs/>
          <w:kern w:val="0"/>
          <w:sz w:val="24"/>
          <w:szCs w:val="24"/>
          <w14:ligatures w14:val="none"/>
        </w:rPr>
        <w:t xml:space="preserve">General Sir Archibald Hunter </w:t>
      </w:r>
      <w:r w:rsidRPr="00B861AC">
        <w:rPr>
          <w:rFonts w:ascii="Calibri" w:eastAsia="Calibri" w:hAnsi="Calibri" w:cs="Arial"/>
          <w:kern w:val="0"/>
          <w:sz w:val="24"/>
          <w:szCs w:val="24"/>
          <w14:ligatures w14:val="none"/>
        </w:rPr>
        <w:t>(</w:t>
      </w:r>
      <w:proofErr w:type="spellStart"/>
      <w:r w:rsidRPr="00B861AC">
        <w:rPr>
          <w:rFonts w:ascii="Calibri" w:eastAsia="Calibri" w:hAnsi="Calibri" w:cs="Arial"/>
          <w:kern w:val="0"/>
          <w:sz w:val="24"/>
          <w:szCs w:val="24"/>
          <w14:ligatures w14:val="none"/>
        </w:rPr>
        <w:t>Anawan</w:t>
      </w:r>
      <w:proofErr w:type="spellEnd"/>
      <w:r w:rsidRPr="00B861AC">
        <w:rPr>
          <w:rFonts w:ascii="Calibri" w:eastAsia="Calibri" w:hAnsi="Calibri" w:cs="Arial"/>
          <w:kern w:val="0"/>
          <w:sz w:val="24"/>
          <w:szCs w:val="24"/>
          <w14:ligatures w14:val="none"/>
        </w:rPr>
        <w:t xml:space="preserve"> Publishing, Rhode Island)</w:t>
      </w:r>
    </w:p>
    <w:p w14:paraId="4FD9BD2E" w14:textId="68B1691F"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Dugmore, Major A. Radclyffe, 1924. </w:t>
      </w:r>
      <w:r w:rsidRPr="00B861AC">
        <w:rPr>
          <w:rFonts w:ascii="Calibri" w:eastAsia="Calibri" w:hAnsi="Calibri" w:cs="Arial"/>
          <w:i/>
          <w:iCs/>
          <w:kern w:val="0"/>
          <w:sz w:val="24"/>
          <w:szCs w:val="24"/>
          <w14:ligatures w14:val="none"/>
        </w:rPr>
        <w:t xml:space="preserve">The Vast Sudan </w:t>
      </w:r>
      <w:r w:rsidRPr="00B861AC">
        <w:rPr>
          <w:rFonts w:ascii="Calibri" w:eastAsia="Calibri" w:hAnsi="Calibri" w:cs="Arial"/>
          <w:kern w:val="0"/>
          <w:sz w:val="24"/>
          <w:szCs w:val="24"/>
          <w14:ligatures w14:val="none"/>
        </w:rPr>
        <w:t>(Arrowsmith, London)</w:t>
      </w:r>
    </w:p>
    <w:p w14:paraId="6F3B770F" w14:textId="791AAD17" w:rsidR="00B861AC" w:rsidRPr="00B861AC" w:rsidRDefault="00B861AC" w:rsidP="00B861AC">
      <w:pPr>
        <w:spacing w:line="254" w:lineRule="auto"/>
        <w:jc w:val="both"/>
        <w:rPr>
          <w:rFonts w:ascii="Calibri" w:eastAsia="Calibri" w:hAnsi="Calibri" w:cs="Arial"/>
          <w:i/>
          <w:kern w:val="0"/>
          <w:sz w:val="24"/>
          <w:szCs w:val="24"/>
          <w14:ligatures w14:val="none"/>
        </w:rPr>
      </w:pPr>
      <w:r w:rsidRPr="00B861AC">
        <w:rPr>
          <w:rFonts w:ascii="Calibri" w:eastAsia="Calibri" w:hAnsi="Calibri" w:cs="Arial"/>
          <w:kern w:val="0"/>
          <w:sz w:val="24"/>
          <w:szCs w:val="24"/>
          <w14:ligatures w14:val="none"/>
        </w:rPr>
        <w:t xml:space="preserve">Dunkley, Rev. C., 1885. </w:t>
      </w:r>
      <w:r w:rsidRPr="00B861AC">
        <w:rPr>
          <w:rFonts w:ascii="Calibri" w:eastAsia="Calibri" w:hAnsi="Calibri" w:cs="Arial"/>
          <w:i/>
          <w:kern w:val="0"/>
          <w:sz w:val="24"/>
          <w:szCs w:val="24"/>
          <w14:ligatures w14:val="none"/>
        </w:rPr>
        <w:t xml:space="preserve">The Official Report of the Church Congress Held at Portsmouth, on October 6th, 7th, 8th and 9th 1885 </w:t>
      </w:r>
      <w:r w:rsidRPr="00B861AC">
        <w:rPr>
          <w:rFonts w:ascii="Calibri" w:eastAsia="Calibri" w:hAnsi="Calibri" w:cs="Arial"/>
          <w:kern w:val="0"/>
          <w:sz w:val="24"/>
          <w:szCs w:val="24"/>
          <w14:ligatures w14:val="none"/>
        </w:rPr>
        <w:t>(Bemrose &amp; Sons, London)</w:t>
      </w:r>
      <w:r w:rsidRPr="00B861AC">
        <w:rPr>
          <w:rFonts w:ascii="Calibri" w:eastAsia="Calibri" w:hAnsi="Calibri" w:cs="Arial"/>
          <w:i/>
          <w:kern w:val="0"/>
          <w:sz w:val="24"/>
          <w:szCs w:val="24"/>
          <w14:ligatures w14:val="none"/>
        </w:rPr>
        <w:t xml:space="preserve">  </w:t>
      </w:r>
    </w:p>
    <w:p w14:paraId="5753631F" w14:textId="0F6F3B9A"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Dunkley, Rev. C., 1887. </w:t>
      </w:r>
      <w:r w:rsidRPr="00B861AC">
        <w:rPr>
          <w:rFonts w:ascii="Calibri" w:eastAsia="Calibri" w:hAnsi="Calibri" w:cs="Arial"/>
          <w:i/>
          <w:iCs/>
          <w:kern w:val="0"/>
          <w:sz w:val="24"/>
          <w:szCs w:val="24"/>
          <w14:ligatures w14:val="none"/>
        </w:rPr>
        <w:t xml:space="preserve">The Official Report of the Church Congress held at Wolverhampton, on October 3rd, 4th, 5th 6th and 7th, 1887 </w:t>
      </w:r>
      <w:r w:rsidRPr="00B861AC">
        <w:rPr>
          <w:rFonts w:ascii="Calibri" w:eastAsia="Calibri" w:hAnsi="Calibri" w:cs="Arial"/>
          <w:kern w:val="0"/>
          <w:sz w:val="24"/>
          <w:szCs w:val="24"/>
          <w14:ligatures w14:val="none"/>
        </w:rPr>
        <w:t>(Bemrose &amp; Sons, London)</w:t>
      </w:r>
    </w:p>
    <w:p w14:paraId="350E9306" w14:textId="394E3A51"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Ellis, Rev. James J., 1892. </w:t>
      </w:r>
      <w:r w:rsidRPr="00B861AC">
        <w:rPr>
          <w:rFonts w:ascii="Calibri" w:eastAsia="Calibri" w:hAnsi="Calibri" w:cs="Arial"/>
          <w:i/>
          <w:iCs/>
          <w:kern w:val="0"/>
          <w:sz w:val="24"/>
          <w:szCs w:val="24"/>
          <w14:ligatures w14:val="none"/>
        </w:rPr>
        <w:t xml:space="preserve">General Viscount Wolseley </w:t>
      </w:r>
      <w:r w:rsidRPr="00B861AC">
        <w:rPr>
          <w:rFonts w:ascii="Calibri" w:eastAsia="Calibri" w:hAnsi="Calibri" w:cs="Arial"/>
          <w:kern w:val="0"/>
          <w:sz w:val="24"/>
          <w:szCs w:val="24"/>
          <w14:ligatures w14:val="none"/>
        </w:rPr>
        <w:t>(James Nisbet &amp; Co., London)</w:t>
      </w:r>
    </w:p>
    <w:p w14:paraId="0B2B2333" w14:textId="0920182F"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Elton, Lord, 1954. </w:t>
      </w:r>
      <w:r w:rsidRPr="00B861AC">
        <w:rPr>
          <w:rFonts w:ascii="Calibri" w:eastAsia="Calibri" w:hAnsi="Calibri" w:cs="Arial"/>
          <w:i/>
          <w:kern w:val="0"/>
          <w:sz w:val="24"/>
          <w:szCs w:val="24"/>
          <w14:ligatures w14:val="none"/>
        </w:rPr>
        <w:t xml:space="preserve">General Gordon </w:t>
      </w:r>
      <w:r w:rsidRPr="00B861AC">
        <w:rPr>
          <w:rFonts w:ascii="Calibri" w:eastAsia="Calibri" w:hAnsi="Calibri" w:cs="Arial"/>
          <w:kern w:val="0"/>
          <w:sz w:val="24"/>
          <w:szCs w:val="24"/>
          <w14:ligatures w14:val="none"/>
        </w:rPr>
        <w:t>(Collins, London)</w:t>
      </w:r>
    </w:p>
    <w:p w14:paraId="10F22316" w14:textId="4108040A"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Emerson, George Rose, 1886. </w:t>
      </w:r>
      <w:r w:rsidRPr="3DD95480">
        <w:rPr>
          <w:rFonts w:ascii="Calibri" w:eastAsia="Calibri" w:hAnsi="Calibri" w:cs="Arial"/>
          <w:i/>
          <w:iCs/>
          <w:kern w:val="0"/>
          <w:sz w:val="24"/>
          <w:szCs w:val="24"/>
          <w14:ligatures w14:val="none"/>
        </w:rPr>
        <w:t>England’s Hero and Christian Soldier</w:t>
      </w:r>
      <w:r w:rsidR="001305CA">
        <w:rPr>
          <w:rFonts w:ascii="Calibri" w:eastAsia="Calibri" w:hAnsi="Calibri" w:cs="Arial"/>
          <w:i/>
          <w:iCs/>
          <w:kern w:val="0"/>
          <w:sz w:val="24"/>
          <w:szCs w:val="24"/>
          <w14:ligatures w14:val="none"/>
        </w:rPr>
        <w:t>:</w:t>
      </w:r>
      <w:r w:rsidRPr="3DD95480">
        <w:rPr>
          <w:rFonts w:ascii="Calibri" w:eastAsia="Calibri" w:hAnsi="Calibri" w:cs="Arial"/>
          <w:i/>
          <w:iCs/>
          <w:kern w:val="0"/>
          <w:sz w:val="24"/>
          <w:szCs w:val="24"/>
          <w14:ligatures w14:val="none"/>
        </w:rPr>
        <w:t xml:space="preserve"> A Biographical Sketch of the Life of General C. G. Gordon </w:t>
      </w:r>
      <w:r w:rsidRPr="00B861AC">
        <w:rPr>
          <w:rFonts w:ascii="Calibri" w:eastAsia="Calibri" w:hAnsi="Calibri" w:cs="Arial"/>
          <w:kern w:val="0"/>
          <w:sz w:val="24"/>
          <w:szCs w:val="24"/>
          <w14:ligatures w14:val="none"/>
        </w:rPr>
        <w:t>(Ward, Lock and Co., London)</w:t>
      </w:r>
    </w:p>
    <w:p w14:paraId="1C6076E2" w14:textId="25BCF641" w:rsidR="11F0B370" w:rsidRDefault="11F0B370" w:rsidP="3DD95480">
      <w:pPr>
        <w:spacing w:line="254" w:lineRule="auto"/>
        <w:jc w:val="both"/>
        <w:rPr>
          <w:rFonts w:ascii="Calibri" w:eastAsia="Calibri" w:hAnsi="Calibri" w:cs="Arial"/>
          <w:sz w:val="24"/>
          <w:szCs w:val="24"/>
        </w:rPr>
      </w:pPr>
      <w:r w:rsidRPr="3DD95480">
        <w:rPr>
          <w:rFonts w:ascii="Calibri" w:eastAsia="Calibri" w:hAnsi="Calibri" w:cs="Arial"/>
          <w:sz w:val="24"/>
          <w:szCs w:val="24"/>
        </w:rPr>
        <w:t xml:space="preserve">Fleming, Rev. James, 1885. </w:t>
      </w:r>
      <w:r w:rsidRPr="3DD95480">
        <w:rPr>
          <w:rFonts w:ascii="Calibri" w:eastAsia="Calibri" w:hAnsi="Calibri" w:cs="Arial"/>
          <w:i/>
          <w:iCs/>
          <w:sz w:val="24"/>
          <w:szCs w:val="24"/>
        </w:rPr>
        <w:t xml:space="preserve">The Forsaken Hero. </w:t>
      </w:r>
      <w:r w:rsidRPr="3DD95480">
        <w:rPr>
          <w:rFonts w:ascii="Calibri" w:eastAsia="Calibri" w:hAnsi="Calibri" w:cs="Arial"/>
          <w:sz w:val="24"/>
          <w:szCs w:val="24"/>
        </w:rPr>
        <w:t xml:space="preserve"> </w:t>
      </w:r>
      <w:r w:rsidRPr="3DD95480">
        <w:rPr>
          <w:rFonts w:ascii="Calibri" w:eastAsia="Calibri" w:hAnsi="Calibri" w:cs="Arial"/>
          <w:i/>
          <w:iCs/>
          <w:sz w:val="24"/>
          <w:szCs w:val="24"/>
        </w:rPr>
        <w:t xml:space="preserve">A Sermon Preached At St. Michael's Church, Chester Square On Sunday February 2nd 1885. </w:t>
      </w:r>
      <w:r w:rsidRPr="3DD95480">
        <w:rPr>
          <w:rFonts w:ascii="Calibri" w:eastAsia="Calibri" w:hAnsi="Calibri" w:cs="Arial"/>
          <w:sz w:val="24"/>
          <w:szCs w:val="24"/>
        </w:rPr>
        <w:t>(Larner &amp; Knight, London)</w:t>
      </w:r>
    </w:p>
    <w:p w14:paraId="4E3D3D3E" w14:textId="5D3FF00E" w:rsidR="11F0B370" w:rsidRDefault="11F0B370" w:rsidP="3DD95480">
      <w:pPr>
        <w:spacing w:line="254" w:lineRule="auto"/>
        <w:jc w:val="both"/>
        <w:rPr>
          <w:rFonts w:ascii="Calibri" w:eastAsia="Calibri" w:hAnsi="Calibri" w:cs="Arial"/>
          <w:sz w:val="24"/>
          <w:szCs w:val="24"/>
        </w:rPr>
      </w:pPr>
      <w:r w:rsidRPr="3DD95480">
        <w:rPr>
          <w:rFonts w:ascii="Calibri" w:eastAsia="Calibri" w:hAnsi="Calibri" w:cs="Arial"/>
          <w:sz w:val="24"/>
          <w:szCs w:val="24"/>
        </w:rPr>
        <w:t xml:space="preserve">Fleming, Rev. James, 1890. </w:t>
      </w:r>
      <w:r w:rsidRPr="3DD95480">
        <w:rPr>
          <w:rFonts w:ascii="Calibri" w:eastAsia="Calibri" w:hAnsi="Calibri" w:cs="Arial"/>
          <w:i/>
          <w:iCs/>
          <w:sz w:val="24"/>
          <w:szCs w:val="24"/>
        </w:rPr>
        <w:t xml:space="preserve">Napier and Gordon. A Sermon Preached Before Their Royal Highnesses The Prince And Princess Of Wales In Sandringham Church On Sunday January 26th 1890. In Commemoration of the Death of General Gordon. </w:t>
      </w:r>
      <w:r w:rsidRPr="3DD95480">
        <w:rPr>
          <w:rFonts w:ascii="Calibri" w:eastAsia="Calibri" w:hAnsi="Calibri" w:cs="Arial"/>
          <w:sz w:val="24"/>
          <w:szCs w:val="24"/>
        </w:rPr>
        <w:t>(Skeffington &amp; Son, London)</w:t>
      </w:r>
    </w:p>
    <w:p w14:paraId="766F1EE2" w14:textId="78E93E1F" w:rsidR="3C18553F" w:rsidRDefault="3C18553F" w:rsidP="3DD95480">
      <w:pPr>
        <w:spacing w:line="254" w:lineRule="auto"/>
        <w:jc w:val="both"/>
        <w:rPr>
          <w:rFonts w:ascii="Calibri" w:eastAsia="Calibri" w:hAnsi="Calibri" w:cs="Arial"/>
          <w:sz w:val="24"/>
          <w:szCs w:val="24"/>
        </w:rPr>
      </w:pPr>
      <w:r w:rsidRPr="3DD95480">
        <w:rPr>
          <w:rFonts w:ascii="Calibri" w:eastAsia="Calibri" w:hAnsi="Calibri" w:cs="Arial"/>
          <w:sz w:val="24"/>
          <w:szCs w:val="24"/>
        </w:rPr>
        <w:t xml:space="preserve">Fox Bourne, Henry Richard, 1891. </w:t>
      </w:r>
      <w:r w:rsidRPr="3DD95480">
        <w:rPr>
          <w:rFonts w:ascii="Calibri" w:eastAsia="Calibri" w:hAnsi="Calibri" w:cs="Arial"/>
          <w:i/>
          <w:iCs/>
          <w:sz w:val="24"/>
          <w:szCs w:val="24"/>
        </w:rPr>
        <w:t xml:space="preserve">The Other Side of the Emin Pasha Relief Expedition </w:t>
      </w:r>
      <w:r w:rsidRPr="3DD95480">
        <w:rPr>
          <w:rFonts w:ascii="Calibri" w:eastAsia="Calibri" w:hAnsi="Calibri" w:cs="Arial"/>
          <w:sz w:val="24"/>
          <w:szCs w:val="24"/>
        </w:rPr>
        <w:t>(Chatto &amp; Windus, London)</w:t>
      </w:r>
    </w:p>
    <w:p w14:paraId="36C6D08B" w14:textId="270120D3" w:rsidR="54B1D24D" w:rsidRDefault="54B1D24D" w:rsidP="3DD95480">
      <w:pPr>
        <w:spacing w:line="254" w:lineRule="auto"/>
        <w:jc w:val="both"/>
        <w:rPr>
          <w:rFonts w:ascii="Calibri" w:eastAsia="Calibri" w:hAnsi="Calibri" w:cs="Arial"/>
          <w:sz w:val="24"/>
          <w:szCs w:val="24"/>
        </w:rPr>
      </w:pPr>
      <w:r w:rsidRPr="3DD95480">
        <w:rPr>
          <w:rFonts w:ascii="Calibri" w:eastAsia="Calibri" w:hAnsi="Calibri" w:cs="Arial"/>
          <w:sz w:val="24"/>
          <w:szCs w:val="24"/>
          <w:lang w:val="sv-SE"/>
        </w:rPr>
        <w:t xml:space="preserve">Fremantle, Hon. &amp; Rev. W. H., 1885. </w:t>
      </w:r>
      <w:r w:rsidRPr="3DD95480">
        <w:rPr>
          <w:rFonts w:ascii="Calibri" w:eastAsia="Calibri" w:hAnsi="Calibri" w:cs="Arial"/>
          <w:i/>
          <w:iCs/>
          <w:sz w:val="24"/>
          <w:szCs w:val="24"/>
        </w:rPr>
        <w:t xml:space="preserve">A Pleading against War from the Pulpit of Canterbury Cathedral </w:t>
      </w:r>
      <w:r w:rsidRPr="3DD95480">
        <w:rPr>
          <w:rFonts w:ascii="Calibri" w:eastAsia="Calibri" w:hAnsi="Calibri" w:cs="Arial"/>
          <w:sz w:val="24"/>
          <w:szCs w:val="24"/>
        </w:rPr>
        <w:t>(J. Martin &amp; Son, London), BIL Howell Collection Pamphlet Box 1, 172.42</w:t>
      </w:r>
    </w:p>
    <w:p w14:paraId="014DAA47" w14:textId="71551857" w:rsidR="54B1D24D" w:rsidRDefault="54B1D24D" w:rsidP="3DD95480">
      <w:pPr>
        <w:spacing w:line="254" w:lineRule="auto"/>
        <w:jc w:val="both"/>
        <w:rPr>
          <w:rFonts w:ascii="Calibri" w:eastAsia="Calibri" w:hAnsi="Calibri" w:cs="Arial"/>
          <w:sz w:val="24"/>
          <w:szCs w:val="24"/>
        </w:rPr>
      </w:pPr>
      <w:r w:rsidRPr="3DD95480">
        <w:rPr>
          <w:rFonts w:ascii="Calibri" w:eastAsia="Calibri" w:hAnsi="Calibri" w:cs="Arial"/>
          <w:sz w:val="24"/>
          <w:szCs w:val="24"/>
          <w:lang w:val="sv-SE"/>
        </w:rPr>
        <w:t xml:space="preserve">Fremantle, Hon. &amp; Rev. W. H., 1885. </w:t>
      </w:r>
      <w:r w:rsidRPr="3DD95480">
        <w:rPr>
          <w:rFonts w:ascii="Calibri" w:eastAsia="Calibri" w:hAnsi="Calibri" w:cs="Arial"/>
          <w:i/>
          <w:iCs/>
          <w:sz w:val="24"/>
          <w:szCs w:val="24"/>
        </w:rPr>
        <w:t xml:space="preserve">Christianity and Liberal Politics </w:t>
      </w:r>
      <w:r w:rsidRPr="3DD95480">
        <w:rPr>
          <w:rFonts w:ascii="Calibri" w:eastAsia="Calibri" w:hAnsi="Calibri" w:cs="Arial"/>
          <w:sz w:val="24"/>
          <w:szCs w:val="24"/>
        </w:rPr>
        <w:t>(National Press Agency, London)</w:t>
      </w:r>
    </w:p>
    <w:p w14:paraId="3438C860" w14:textId="3C25CF6F"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Frere, Sir Bartle, 1874. </w:t>
      </w:r>
      <w:r w:rsidRPr="00B861AC">
        <w:rPr>
          <w:rFonts w:ascii="Calibri" w:eastAsia="Calibri" w:hAnsi="Calibri" w:cs="Arial"/>
          <w:i/>
          <w:iCs/>
          <w:kern w:val="0"/>
          <w:sz w:val="24"/>
          <w:szCs w:val="24"/>
          <w14:ligatures w14:val="none"/>
        </w:rPr>
        <w:t>Eastern Africa as a Field for Missionary Labour</w:t>
      </w:r>
      <w:r w:rsidR="00D27202">
        <w:rPr>
          <w:rFonts w:ascii="Calibri" w:eastAsia="Calibri" w:hAnsi="Calibri" w:cs="Arial"/>
          <w:i/>
          <w:iCs/>
          <w:kern w:val="0"/>
          <w:sz w:val="24"/>
          <w:szCs w:val="24"/>
          <w14:ligatures w14:val="none"/>
        </w:rPr>
        <w:t>:</w:t>
      </w:r>
      <w:r w:rsidRPr="00B861AC">
        <w:rPr>
          <w:rFonts w:ascii="Calibri" w:eastAsia="Calibri" w:hAnsi="Calibri" w:cs="Arial"/>
          <w:i/>
          <w:iCs/>
          <w:kern w:val="0"/>
          <w:sz w:val="24"/>
          <w:szCs w:val="24"/>
          <w14:ligatures w14:val="none"/>
        </w:rPr>
        <w:t xml:space="preserve"> Four Letters to the Archbishop of Canterbury </w:t>
      </w:r>
      <w:r w:rsidRPr="00B861AC">
        <w:rPr>
          <w:rFonts w:ascii="Calibri" w:eastAsia="Calibri" w:hAnsi="Calibri" w:cs="Arial"/>
          <w:kern w:val="0"/>
          <w:sz w:val="24"/>
          <w:szCs w:val="24"/>
          <w14:ligatures w14:val="none"/>
        </w:rPr>
        <w:t>(John Murray, London)</w:t>
      </w:r>
    </w:p>
    <w:p w14:paraId="016BEC5C" w14:textId="042EFA07"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Frith, Rev. William, 1884. </w:t>
      </w:r>
      <w:r w:rsidRPr="00B861AC">
        <w:rPr>
          <w:rFonts w:ascii="Calibri" w:eastAsia="Calibri" w:hAnsi="Calibri" w:cs="Arial"/>
          <w:i/>
          <w:kern w:val="0"/>
          <w:sz w:val="24"/>
          <w:szCs w:val="24"/>
          <w14:ligatures w14:val="none"/>
        </w:rPr>
        <w:t xml:space="preserve">General Gordon, or The Man of Faith </w:t>
      </w:r>
      <w:r w:rsidRPr="00B861AC">
        <w:rPr>
          <w:rFonts w:ascii="Calibri" w:eastAsia="Calibri" w:hAnsi="Calibri" w:cs="Arial"/>
          <w:kern w:val="0"/>
          <w:sz w:val="24"/>
          <w:szCs w:val="24"/>
          <w14:ligatures w14:val="none"/>
        </w:rPr>
        <w:t>(S. W. Partridge &amp; Co., London)</w:t>
      </w:r>
    </w:p>
    <w:p w14:paraId="245744F7" w14:textId="1193B9F5"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Gairdner, Rev. W. H. T., 1908. </w:t>
      </w:r>
      <w:r w:rsidRPr="3DD95480">
        <w:rPr>
          <w:rFonts w:ascii="Calibri" w:eastAsia="Calibri" w:hAnsi="Calibri" w:cs="Arial"/>
          <w:i/>
          <w:iCs/>
          <w:kern w:val="0"/>
          <w:sz w:val="24"/>
          <w:szCs w:val="24"/>
          <w14:ligatures w14:val="none"/>
        </w:rPr>
        <w:t>D. M. Thornton</w:t>
      </w:r>
      <w:r w:rsidR="00D27202">
        <w:rPr>
          <w:rFonts w:ascii="Calibri" w:eastAsia="Calibri" w:hAnsi="Calibri" w:cs="Arial"/>
          <w:i/>
          <w:iCs/>
          <w:kern w:val="0"/>
          <w:sz w:val="24"/>
          <w:szCs w:val="24"/>
          <w14:ligatures w14:val="none"/>
        </w:rPr>
        <w:t>:</w:t>
      </w:r>
      <w:r w:rsidRPr="3DD95480">
        <w:rPr>
          <w:rFonts w:ascii="Calibri" w:eastAsia="Calibri" w:hAnsi="Calibri" w:cs="Arial"/>
          <w:i/>
          <w:iCs/>
          <w:kern w:val="0"/>
          <w:sz w:val="24"/>
          <w:szCs w:val="24"/>
          <w14:ligatures w14:val="none"/>
        </w:rPr>
        <w:t xml:space="preserve"> A Study in Missionary Ideals and Methods </w:t>
      </w:r>
      <w:r w:rsidRPr="00B861AC">
        <w:rPr>
          <w:rFonts w:ascii="Calibri" w:eastAsia="Calibri" w:hAnsi="Calibri" w:cs="Arial"/>
          <w:kern w:val="0"/>
          <w:sz w:val="24"/>
          <w:szCs w:val="24"/>
          <w14:ligatures w14:val="none"/>
        </w:rPr>
        <w:t>(Hodder and Stoughton, London)</w:t>
      </w:r>
    </w:p>
    <w:p w14:paraId="7FEC9201" w14:textId="752650D3" w:rsidR="19C559E1" w:rsidRDefault="19C559E1" w:rsidP="3DD95480">
      <w:pPr>
        <w:spacing w:line="254" w:lineRule="auto"/>
        <w:jc w:val="both"/>
        <w:rPr>
          <w:rFonts w:ascii="Calibri" w:eastAsia="Calibri" w:hAnsi="Calibri" w:cs="Arial"/>
          <w:sz w:val="24"/>
          <w:szCs w:val="24"/>
        </w:rPr>
      </w:pPr>
      <w:r w:rsidRPr="3DD95480">
        <w:rPr>
          <w:rFonts w:ascii="Calibri" w:eastAsia="Calibri" w:hAnsi="Calibri" w:cs="Arial"/>
          <w:sz w:val="24"/>
          <w:szCs w:val="24"/>
          <w:lang w:val="de-DE"/>
        </w:rPr>
        <w:t xml:space="preserve">Gairdner, W. H. T., 1909. </w:t>
      </w:r>
      <w:r w:rsidRPr="3DD95480">
        <w:rPr>
          <w:rFonts w:ascii="Calibri" w:eastAsia="Calibri" w:hAnsi="Calibri" w:cs="Arial"/>
          <w:i/>
          <w:iCs/>
          <w:sz w:val="24"/>
          <w:szCs w:val="24"/>
        </w:rPr>
        <w:t xml:space="preserve">The Reproach of Islam </w:t>
      </w:r>
      <w:r w:rsidRPr="3DD95480">
        <w:rPr>
          <w:rFonts w:ascii="Calibri" w:eastAsia="Calibri" w:hAnsi="Calibri" w:cs="Arial"/>
          <w:sz w:val="24"/>
          <w:szCs w:val="24"/>
        </w:rPr>
        <w:t>(Church Missionary Society)</w:t>
      </w:r>
    </w:p>
    <w:p w14:paraId="42FD6C68" w14:textId="59F7A3D7"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lang w:val="de-DE"/>
          <w14:ligatures w14:val="none"/>
        </w:rPr>
        <w:t xml:space="preserve">Gairdner, W. H. T., 1930. </w:t>
      </w:r>
      <w:r w:rsidRPr="00B861AC">
        <w:rPr>
          <w:rFonts w:ascii="Calibri" w:eastAsia="Calibri" w:hAnsi="Calibri" w:cs="Arial"/>
          <w:i/>
          <w:iCs/>
          <w:kern w:val="0"/>
          <w:sz w:val="24"/>
          <w:szCs w:val="24"/>
          <w14:ligatures w14:val="none"/>
        </w:rPr>
        <w:t xml:space="preserve">W. H. T. G. To His Friends: Some Letters and Informal Writings of Canon W. H. Temple Gairdner of Cairo </w:t>
      </w:r>
      <w:r w:rsidRPr="00B861AC">
        <w:rPr>
          <w:rFonts w:ascii="Calibri" w:eastAsia="Calibri" w:hAnsi="Calibri" w:cs="Arial"/>
          <w:kern w:val="0"/>
          <w:sz w:val="24"/>
          <w:szCs w:val="24"/>
          <w14:ligatures w14:val="none"/>
        </w:rPr>
        <w:t>(S.P.C.K, London)</w:t>
      </w:r>
    </w:p>
    <w:p w14:paraId="0F34AB5C" w14:textId="0C554C3F"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Gardiner, A. G., 1923. </w:t>
      </w:r>
      <w:r w:rsidRPr="00B861AC">
        <w:rPr>
          <w:rFonts w:ascii="Calibri" w:eastAsia="Calibri" w:hAnsi="Calibri" w:cs="Arial"/>
          <w:i/>
          <w:iCs/>
          <w:kern w:val="0"/>
          <w:sz w:val="24"/>
          <w:szCs w:val="24"/>
          <w14:ligatures w14:val="none"/>
        </w:rPr>
        <w:t>The Life of Sir William Harcourt</w:t>
      </w:r>
      <w:r w:rsidRPr="00B861AC">
        <w:rPr>
          <w:rFonts w:ascii="Calibri" w:eastAsia="Calibri" w:hAnsi="Calibri" w:cs="Arial"/>
          <w:kern w:val="0"/>
          <w:sz w:val="24"/>
          <w:szCs w:val="24"/>
          <w14:ligatures w14:val="none"/>
        </w:rPr>
        <w:t>, 3 vols.</w:t>
      </w:r>
      <w:r w:rsidRPr="00B861AC">
        <w:rPr>
          <w:rFonts w:ascii="Calibri" w:eastAsia="Calibri" w:hAnsi="Calibri" w:cs="Arial"/>
          <w:i/>
          <w:iCs/>
          <w:kern w:val="0"/>
          <w:sz w:val="24"/>
          <w:szCs w:val="24"/>
          <w14:ligatures w14:val="none"/>
        </w:rPr>
        <w:t xml:space="preserve"> </w:t>
      </w:r>
      <w:r w:rsidRPr="00B861AC">
        <w:rPr>
          <w:rFonts w:ascii="Calibri" w:eastAsia="Calibri" w:hAnsi="Calibri" w:cs="Arial"/>
          <w:kern w:val="0"/>
          <w:sz w:val="24"/>
          <w:szCs w:val="24"/>
          <w14:ligatures w14:val="none"/>
        </w:rPr>
        <w:t>(Constable &amp; Company Ltd, London)</w:t>
      </w:r>
    </w:p>
    <w:p w14:paraId="729EB4D9" w14:textId="3F5AB7E5" w:rsidR="00B861AC" w:rsidRPr="00B861AC" w:rsidRDefault="00B861AC" w:rsidP="00B861AC">
      <w:pPr>
        <w:spacing w:line="254" w:lineRule="auto"/>
        <w:jc w:val="both"/>
        <w:rPr>
          <w:rFonts w:ascii="Calibri" w:eastAsia="Calibri" w:hAnsi="Calibri" w:cs="Arial"/>
          <w:kern w:val="0"/>
          <w:sz w:val="24"/>
          <w:szCs w:val="24"/>
          <w14:ligatures w14:val="none"/>
        </w:rPr>
      </w:pPr>
      <w:proofErr w:type="spellStart"/>
      <w:r w:rsidRPr="00B861AC">
        <w:rPr>
          <w:rFonts w:ascii="Calibri" w:eastAsia="Calibri" w:hAnsi="Calibri" w:cs="Arial"/>
          <w:kern w:val="0"/>
          <w:sz w:val="24"/>
          <w:szCs w:val="24"/>
          <w14:ligatures w14:val="none"/>
        </w:rPr>
        <w:t>Gatacre</w:t>
      </w:r>
      <w:proofErr w:type="spellEnd"/>
      <w:r w:rsidRPr="00B861AC">
        <w:rPr>
          <w:rFonts w:ascii="Calibri" w:eastAsia="Calibri" w:hAnsi="Calibri" w:cs="Arial"/>
          <w:kern w:val="0"/>
          <w:sz w:val="24"/>
          <w:szCs w:val="24"/>
          <w14:ligatures w14:val="none"/>
        </w:rPr>
        <w:t xml:space="preserve">, Beatrix, 1910. </w:t>
      </w:r>
      <w:r w:rsidRPr="00B861AC">
        <w:rPr>
          <w:rFonts w:ascii="Calibri" w:eastAsia="Calibri" w:hAnsi="Calibri" w:cs="Arial"/>
          <w:i/>
          <w:iCs/>
          <w:kern w:val="0"/>
          <w:sz w:val="24"/>
          <w:szCs w:val="24"/>
          <w14:ligatures w14:val="none"/>
        </w:rPr>
        <w:t xml:space="preserve">General Gatacre, 1843-1906 </w:t>
      </w:r>
      <w:r w:rsidRPr="00B861AC">
        <w:rPr>
          <w:rFonts w:ascii="Calibri" w:eastAsia="Calibri" w:hAnsi="Calibri" w:cs="Arial"/>
          <w:kern w:val="0"/>
          <w:sz w:val="24"/>
          <w:szCs w:val="24"/>
          <w14:ligatures w14:val="none"/>
        </w:rPr>
        <w:t>(John Murray, London)</w:t>
      </w:r>
    </w:p>
    <w:p w14:paraId="4D8CCD29" w14:textId="164DB013" w:rsidR="00B861AC" w:rsidRPr="00B861AC" w:rsidRDefault="00B861AC" w:rsidP="00B861AC">
      <w:pPr>
        <w:spacing w:line="254" w:lineRule="auto"/>
        <w:jc w:val="both"/>
        <w:rPr>
          <w:rFonts w:ascii="Calibri" w:eastAsia="Calibri" w:hAnsi="Calibri" w:cs="Arial"/>
          <w:kern w:val="0"/>
          <w:sz w:val="24"/>
          <w:szCs w:val="24"/>
          <w14:ligatures w14:val="none"/>
        </w:rPr>
      </w:pPr>
      <w:proofErr w:type="spellStart"/>
      <w:r w:rsidRPr="00B861AC">
        <w:rPr>
          <w:rFonts w:ascii="Calibri" w:eastAsia="Calibri" w:hAnsi="Calibri" w:cs="Arial"/>
          <w:kern w:val="0"/>
          <w:sz w:val="24"/>
          <w:szCs w:val="24"/>
          <w14:ligatures w14:val="none"/>
        </w:rPr>
        <w:t>Gessi</w:t>
      </w:r>
      <w:proofErr w:type="spellEnd"/>
      <w:r w:rsidRPr="00B861AC">
        <w:rPr>
          <w:rFonts w:ascii="Calibri" w:eastAsia="Calibri" w:hAnsi="Calibri" w:cs="Arial"/>
          <w:kern w:val="0"/>
          <w:sz w:val="24"/>
          <w:szCs w:val="24"/>
          <w14:ligatures w14:val="none"/>
        </w:rPr>
        <w:t xml:space="preserve">, Romolo, Pasha, 1892. </w:t>
      </w:r>
      <w:r w:rsidRPr="00B861AC">
        <w:rPr>
          <w:rFonts w:ascii="Calibri" w:eastAsia="Calibri" w:hAnsi="Calibri" w:cs="Arial"/>
          <w:i/>
          <w:iCs/>
          <w:kern w:val="0"/>
          <w:sz w:val="24"/>
          <w:szCs w:val="24"/>
          <w14:ligatures w14:val="none"/>
        </w:rPr>
        <w:t xml:space="preserve">Seven Years in the Soudan, Being a Record of Explorations, Adventures, and Campaigns Against the Arab Slave Hunters </w:t>
      </w:r>
      <w:r w:rsidRPr="00B861AC">
        <w:rPr>
          <w:rFonts w:ascii="Calibri" w:eastAsia="Calibri" w:hAnsi="Calibri" w:cs="Arial"/>
          <w:kern w:val="0"/>
          <w:sz w:val="24"/>
          <w:szCs w:val="24"/>
          <w14:ligatures w14:val="none"/>
        </w:rPr>
        <w:t>(Simpson Low, Marston &amp; Company, London)</w:t>
      </w:r>
    </w:p>
    <w:p w14:paraId="2DA78021" w14:textId="77777777"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Giffen, J. Kelly, 1905. </w:t>
      </w:r>
      <w:r w:rsidRPr="00B861AC">
        <w:rPr>
          <w:rFonts w:ascii="Calibri" w:eastAsia="Calibri" w:hAnsi="Calibri" w:cs="Arial"/>
          <w:i/>
          <w:kern w:val="0"/>
          <w:sz w:val="24"/>
          <w:szCs w:val="24"/>
          <w14:ligatures w14:val="none"/>
        </w:rPr>
        <w:t xml:space="preserve">The Egyptian Sudan </w:t>
      </w:r>
      <w:r w:rsidRPr="00B861AC">
        <w:rPr>
          <w:rFonts w:ascii="Calibri" w:eastAsia="Calibri" w:hAnsi="Calibri" w:cs="Arial"/>
          <w:kern w:val="0"/>
          <w:sz w:val="24"/>
          <w:szCs w:val="24"/>
          <w14:ligatures w14:val="none"/>
        </w:rPr>
        <w:t>(Fleming H. Revell Company, New York)</w:t>
      </w:r>
    </w:p>
    <w:p w14:paraId="0DEB2A7D" w14:textId="3D688140" w:rsidR="00B861AC" w:rsidRPr="00B861AC" w:rsidRDefault="00B861AC" w:rsidP="00B861AC">
      <w:pPr>
        <w:spacing w:line="254" w:lineRule="auto"/>
        <w:jc w:val="both"/>
        <w:rPr>
          <w:rFonts w:ascii="Calibri" w:eastAsia="Calibri" w:hAnsi="Calibri" w:cs="Calibri"/>
          <w:kern w:val="0"/>
          <w:sz w:val="24"/>
          <w:szCs w:val="24"/>
          <w14:ligatures w14:val="none"/>
        </w:rPr>
      </w:pPr>
      <w:r w:rsidRPr="00B861AC">
        <w:rPr>
          <w:rFonts w:ascii="Calibri" w:eastAsia="Calibri" w:hAnsi="Calibri" w:cs="Calibri"/>
          <w:kern w:val="0"/>
          <w:sz w:val="24"/>
          <w:szCs w:val="24"/>
          <w14:ligatures w14:val="none"/>
        </w:rPr>
        <w:t xml:space="preserve">Gordon, Charles George, 1884. </w:t>
      </w:r>
      <w:r w:rsidRPr="00B861AC">
        <w:rPr>
          <w:rFonts w:ascii="Calibri" w:eastAsia="Calibri" w:hAnsi="Calibri" w:cs="Calibri"/>
          <w:i/>
          <w:kern w:val="0"/>
          <w:sz w:val="24"/>
          <w:szCs w:val="24"/>
          <w14:ligatures w14:val="none"/>
        </w:rPr>
        <w:t xml:space="preserve">Reflections In Palestine, 1883 </w:t>
      </w:r>
      <w:r w:rsidRPr="00B861AC">
        <w:rPr>
          <w:rFonts w:ascii="Calibri" w:eastAsia="Calibri" w:hAnsi="Calibri" w:cs="Calibri"/>
          <w:kern w:val="0"/>
          <w:sz w:val="24"/>
          <w:szCs w:val="24"/>
          <w14:ligatures w14:val="none"/>
        </w:rPr>
        <w:t>(Macmillan and Co., London)</w:t>
      </w:r>
    </w:p>
    <w:p w14:paraId="11C9AF3E" w14:textId="6D333E80"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Gordon, General C. G., 1888. </w:t>
      </w:r>
      <w:r w:rsidRPr="00B861AC">
        <w:rPr>
          <w:rFonts w:ascii="Calibri" w:eastAsia="Calibri" w:hAnsi="Calibri" w:cs="Arial"/>
          <w:i/>
          <w:kern w:val="0"/>
          <w:sz w:val="24"/>
          <w:szCs w:val="24"/>
          <w14:ligatures w14:val="none"/>
        </w:rPr>
        <w:t xml:space="preserve">Letters of General C. G. Gordon to his Sister M. A. Gordon </w:t>
      </w:r>
      <w:r w:rsidRPr="00B861AC">
        <w:rPr>
          <w:rFonts w:ascii="Calibri" w:eastAsia="Calibri" w:hAnsi="Calibri" w:cs="Arial"/>
          <w:kern w:val="0"/>
          <w:sz w:val="24"/>
          <w:szCs w:val="24"/>
          <w14:ligatures w14:val="none"/>
        </w:rPr>
        <w:t>(Macmillan and Co., London)</w:t>
      </w:r>
    </w:p>
    <w:p w14:paraId="015488FC" w14:textId="61F1B4ED"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Gordon, Henry William, 1886. </w:t>
      </w:r>
      <w:r w:rsidRPr="00B861AC">
        <w:rPr>
          <w:rFonts w:ascii="Calibri" w:eastAsia="Calibri" w:hAnsi="Calibri" w:cs="Arial"/>
          <w:i/>
          <w:kern w:val="0"/>
          <w:sz w:val="24"/>
          <w:szCs w:val="24"/>
          <w14:ligatures w14:val="none"/>
        </w:rPr>
        <w:t xml:space="preserve">Events in the Life of Charles George Gordon </w:t>
      </w:r>
      <w:r w:rsidRPr="00B861AC">
        <w:rPr>
          <w:rFonts w:ascii="Calibri" w:eastAsia="Calibri" w:hAnsi="Calibri" w:cs="Arial"/>
          <w:kern w:val="0"/>
          <w:sz w:val="24"/>
          <w:szCs w:val="24"/>
          <w14:ligatures w14:val="none"/>
        </w:rPr>
        <w:t>(Kegan Paul, Trench &amp; Co., London)</w:t>
      </w:r>
    </w:p>
    <w:p w14:paraId="2317EC83" w14:textId="10B6CED4" w:rsidR="00B861AC" w:rsidRPr="00B861AC" w:rsidRDefault="00B861AC" w:rsidP="00B861AC">
      <w:pPr>
        <w:spacing w:line="254" w:lineRule="auto"/>
        <w:jc w:val="both"/>
        <w:rPr>
          <w:rFonts w:ascii="Calibri" w:eastAsia="Calibri" w:hAnsi="Calibri" w:cs="Arial"/>
          <w:kern w:val="0"/>
          <w:sz w:val="24"/>
          <w:szCs w:val="24"/>
          <w14:ligatures w14:val="none"/>
        </w:rPr>
      </w:pPr>
      <w:proofErr w:type="spellStart"/>
      <w:r w:rsidRPr="00B861AC">
        <w:rPr>
          <w:rFonts w:ascii="Calibri" w:eastAsia="Calibri" w:hAnsi="Calibri" w:cs="Arial"/>
          <w:kern w:val="0"/>
          <w:sz w:val="24"/>
          <w:szCs w:val="24"/>
          <w14:ligatures w14:val="none"/>
        </w:rPr>
        <w:t>Guedalla</w:t>
      </w:r>
      <w:proofErr w:type="spellEnd"/>
      <w:r w:rsidRPr="00B861AC">
        <w:rPr>
          <w:rFonts w:ascii="Calibri" w:eastAsia="Calibri" w:hAnsi="Calibri" w:cs="Arial"/>
          <w:kern w:val="0"/>
          <w:sz w:val="24"/>
          <w:szCs w:val="24"/>
          <w14:ligatures w14:val="none"/>
        </w:rPr>
        <w:t xml:space="preserve">, Philip, 1933. </w:t>
      </w:r>
      <w:r w:rsidRPr="00B861AC">
        <w:rPr>
          <w:rFonts w:ascii="Calibri" w:eastAsia="Calibri" w:hAnsi="Calibri" w:cs="Arial"/>
          <w:i/>
          <w:iCs/>
          <w:kern w:val="0"/>
          <w:sz w:val="24"/>
          <w:szCs w:val="24"/>
          <w14:ligatures w14:val="none"/>
        </w:rPr>
        <w:t>The Queen and Mr. Gladstone, 1845-1898</w:t>
      </w:r>
      <w:r w:rsidRPr="00B861AC">
        <w:rPr>
          <w:rFonts w:ascii="Calibri" w:eastAsia="Calibri" w:hAnsi="Calibri" w:cs="Arial"/>
          <w:kern w:val="0"/>
          <w:sz w:val="24"/>
          <w:szCs w:val="24"/>
          <w14:ligatures w14:val="none"/>
        </w:rPr>
        <w:t>, 2 vols.</w:t>
      </w:r>
      <w:r w:rsidRPr="00B861AC">
        <w:rPr>
          <w:rFonts w:ascii="Calibri" w:eastAsia="Calibri" w:hAnsi="Calibri" w:cs="Arial"/>
          <w:i/>
          <w:iCs/>
          <w:kern w:val="0"/>
          <w:sz w:val="24"/>
          <w:szCs w:val="24"/>
          <w14:ligatures w14:val="none"/>
        </w:rPr>
        <w:t xml:space="preserve"> </w:t>
      </w:r>
      <w:r w:rsidRPr="00B861AC">
        <w:rPr>
          <w:rFonts w:ascii="Calibri" w:eastAsia="Calibri" w:hAnsi="Calibri" w:cs="Arial"/>
          <w:kern w:val="0"/>
          <w:sz w:val="24"/>
          <w:szCs w:val="24"/>
          <w14:ligatures w14:val="none"/>
        </w:rPr>
        <w:t>(Hodder &amp; Stoughton Limited, London)</w:t>
      </w:r>
    </w:p>
    <w:p w14:paraId="67D92392" w14:textId="50294F9D"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Hake, A. Egmont, 1884. </w:t>
      </w:r>
      <w:r w:rsidRPr="00B861AC">
        <w:rPr>
          <w:rFonts w:ascii="Calibri" w:eastAsia="Calibri" w:hAnsi="Calibri" w:cs="Arial"/>
          <w:i/>
          <w:kern w:val="0"/>
          <w:sz w:val="24"/>
          <w:szCs w:val="24"/>
          <w14:ligatures w14:val="none"/>
        </w:rPr>
        <w:t xml:space="preserve">The Story of Chinese Gordon </w:t>
      </w:r>
      <w:r w:rsidRPr="00B861AC">
        <w:rPr>
          <w:rFonts w:ascii="Calibri" w:eastAsia="Calibri" w:hAnsi="Calibri" w:cs="Arial"/>
          <w:kern w:val="0"/>
          <w:sz w:val="24"/>
          <w:szCs w:val="24"/>
          <w14:ligatures w14:val="none"/>
        </w:rPr>
        <w:t>(Remington and Co., London)</w:t>
      </w:r>
    </w:p>
    <w:p w14:paraId="10369669" w14:textId="5BE02781" w:rsidR="00B861AC" w:rsidRPr="00B861AC" w:rsidRDefault="00B861AC" w:rsidP="00B861AC">
      <w:pPr>
        <w:spacing w:line="254" w:lineRule="auto"/>
        <w:jc w:val="both"/>
        <w:rPr>
          <w:rFonts w:ascii="Calibri" w:eastAsia="Calibri" w:hAnsi="Calibri" w:cs="Calibri"/>
          <w:kern w:val="0"/>
          <w:sz w:val="24"/>
          <w:szCs w:val="24"/>
          <w14:ligatures w14:val="none"/>
        </w:rPr>
      </w:pPr>
      <w:r w:rsidRPr="00B861AC">
        <w:rPr>
          <w:rFonts w:ascii="Calibri" w:eastAsia="Calibri" w:hAnsi="Calibri" w:cs="Calibri"/>
          <w:kern w:val="0"/>
          <w:sz w:val="24"/>
          <w:szCs w:val="24"/>
          <w14:ligatures w14:val="none"/>
        </w:rPr>
        <w:t xml:space="preserve">Hall, Newman, 1898. </w:t>
      </w:r>
      <w:r w:rsidRPr="00B861AC">
        <w:rPr>
          <w:rFonts w:ascii="Calibri" w:eastAsia="Calibri" w:hAnsi="Calibri" w:cs="Calibri"/>
          <w:i/>
          <w:kern w:val="0"/>
          <w:sz w:val="24"/>
          <w:szCs w:val="24"/>
          <w14:ligatures w14:val="none"/>
        </w:rPr>
        <w:t xml:space="preserve">Newman Hall: An Autobiography </w:t>
      </w:r>
      <w:r w:rsidRPr="00B861AC">
        <w:rPr>
          <w:rFonts w:ascii="Calibri" w:eastAsia="Calibri" w:hAnsi="Calibri" w:cs="Calibri"/>
          <w:kern w:val="0"/>
          <w:sz w:val="24"/>
          <w:szCs w:val="24"/>
          <w14:ligatures w14:val="none"/>
        </w:rPr>
        <w:t xml:space="preserve">(Cassell and Company Limited, London) </w:t>
      </w:r>
    </w:p>
    <w:p w14:paraId="1934E767" w14:textId="32323164" w:rsidR="00B861AC" w:rsidRPr="00B861AC" w:rsidRDefault="00B861AC" w:rsidP="00B861AC">
      <w:pPr>
        <w:spacing w:line="254" w:lineRule="auto"/>
        <w:jc w:val="both"/>
        <w:rPr>
          <w:rFonts w:ascii="Calibri" w:eastAsia="Calibri" w:hAnsi="Calibri" w:cs="Calibri"/>
          <w:kern w:val="0"/>
          <w:sz w:val="24"/>
          <w:szCs w:val="24"/>
          <w14:ligatures w14:val="none"/>
        </w:rPr>
      </w:pPr>
      <w:r w:rsidRPr="00B861AC">
        <w:rPr>
          <w:rFonts w:ascii="Calibri" w:eastAsia="Calibri" w:hAnsi="Calibri" w:cs="Arial"/>
          <w:kern w:val="0"/>
          <w:sz w:val="24"/>
          <w:szCs w:val="24"/>
          <w14:ligatures w14:val="none"/>
        </w:rPr>
        <w:t xml:space="preserve">Harrison, Alexina, 1890. </w:t>
      </w:r>
      <w:r w:rsidRPr="00B861AC">
        <w:rPr>
          <w:rFonts w:ascii="Calibri" w:eastAsia="Calibri" w:hAnsi="Calibri" w:cs="Arial"/>
          <w:i/>
          <w:iCs/>
          <w:kern w:val="0"/>
          <w:sz w:val="24"/>
          <w:szCs w:val="24"/>
          <w14:ligatures w14:val="none"/>
        </w:rPr>
        <w:t>A. M. Mackay</w:t>
      </w:r>
      <w:r w:rsidR="00EF35D4">
        <w:rPr>
          <w:rFonts w:ascii="Calibri" w:eastAsia="Calibri" w:hAnsi="Calibri" w:cs="Arial"/>
          <w:i/>
          <w:iCs/>
          <w:kern w:val="0"/>
          <w:sz w:val="24"/>
          <w:szCs w:val="24"/>
          <w14:ligatures w14:val="none"/>
        </w:rPr>
        <w:t>:</w:t>
      </w:r>
      <w:r w:rsidRPr="00B861AC">
        <w:rPr>
          <w:rFonts w:ascii="Calibri" w:eastAsia="Calibri" w:hAnsi="Calibri" w:cs="Arial"/>
          <w:i/>
          <w:iCs/>
          <w:kern w:val="0"/>
          <w:sz w:val="24"/>
          <w:szCs w:val="24"/>
          <w14:ligatures w14:val="none"/>
        </w:rPr>
        <w:t xml:space="preserve"> Pioneer Missionary of the Church Missionary Society in Uganda </w:t>
      </w:r>
      <w:r w:rsidRPr="00B861AC">
        <w:rPr>
          <w:rFonts w:ascii="Calibri" w:eastAsia="Calibri" w:hAnsi="Calibri" w:cs="Arial"/>
          <w:kern w:val="0"/>
          <w:sz w:val="24"/>
          <w:szCs w:val="24"/>
          <w14:ligatures w14:val="none"/>
        </w:rPr>
        <w:t>(Hodder and Stoughton, London)</w:t>
      </w:r>
      <w:r w:rsidRPr="00B861AC">
        <w:rPr>
          <w:rFonts w:ascii="Calibri" w:eastAsia="Calibri" w:hAnsi="Calibri" w:cs="Calibri"/>
          <w:kern w:val="0"/>
          <w:sz w:val="24"/>
          <w:szCs w:val="24"/>
          <w14:ligatures w14:val="none"/>
        </w:rPr>
        <w:t xml:space="preserve"> </w:t>
      </w:r>
    </w:p>
    <w:p w14:paraId="1D9E292C" w14:textId="77A0E719"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Hill, Richard, 1965. </w:t>
      </w:r>
      <w:r w:rsidRPr="00B861AC">
        <w:rPr>
          <w:rFonts w:ascii="Calibri" w:eastAsia="Calibri" w:hAnsi="Calibri" w:cs="Arial"/>
          <w:i/>
          <w:iCs/>
          <w:kern w:val="0"/>
          <w:sz w:val="24"/>
          <w:szCs w:val="24"/>
          <w14:ligatures w14:val="none"/>
        </w:rPr>
        <w:t xml:space="preserve">Slatin Pasha </w:t>
      </w:r>
      <w:r w:rsidRPr="00B861AC">
        <w:rPr>
          <w:rFonts w:ascii="Calibri" w:eastAsia="Calibri" w:hAnsi="Calibri" w:cs="Arial"/>
          <w:kern w:val="0"/>
          <w:sz w:val="24"/>
          <w:szCs w:val="24"/>
          <w14:ligatures w14:val="none"/>
        </w:rPr>
        <w:t>(Oxford University Press, London)</w:t>
      </w:r>
    </w:p>
    <w:p w14:paraId="579E2CCA" w14:textId="72CEB419"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Hope, Eva, 1900. </w:t>
      </w:r>
      <w:r w:rsidRPr="00B861AC">
        <w:rPr>
          <w:rFonts w:ascii="Calibri" w:eastAsia="Calibri" w:hAnsi="Calibri" w:cs="Arial"/>
          <w:i/>
          <w:kern w:val="0"/>
          <w:sz w:val="24"/>
          <w:szCs w:val="24"/>
          <w14:ligatures w14:val="none"/>
        </w:rPr>
        <w:t xml:space="preserve">Life of General Gordon </w:t>
      </w:r>
      <w:r w:rsidRPr="00B861AC">
        <w:rPr>
          <w:rFonts w:ascii="Calibri" w:eastAsia="Calibri" w:hAnsi="Calibri" w:cs="Arial"/>
          <w:kern w:val="0"/>
          <w:sz w:val="24"/>
          <w:szCs w:val="24"/>
          <w14:ligatures w14:val="none"/>
        </w:rPr>
        <w:t>(W. P. Nimmo, Hay, &amp; Mitchell, Edinburgh)</w:t>
      </w:r>
    </w:p>
    <w:p w14:paraId="6A2916E0" w14:textId="7EE01365" w:rsid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Hope, Eva, 1904. </w:t>
      </w:r>
      <w:r w:rsidRPr="00B861AC">
        <w:rPr>
          <w:rFonts w:ascii="Calibri" w:eastAsia="Calibri" w:hAnsi="Calibri" w:cs="Arial"/>
          <w:i/>
          <w:iCs/>
          <w:kern w:val="0"/>
          <w:sz w:val="24"/>
          <w:szCs w:val="24"/>
          <w14:ligatures w14:val="none"/>
        </w:rPr>
        <w:t xml:space="preserve">Stanley and Africa </w:t>
      </w:r>
      <w:r w:rsidRPr="00B861AC">
        <w:rPr>
          <w:rFonts w:ascii="Calibri" w:eastAsia="Calibri" w:hAnsi="Calibri" w:cs="Arial"/>
          <w:kern w:val="0"/>
          <w:sz w:val="24"/>
          <w:szCs w:val="24"/>
          <w14:ligatures w14:val="none"/>
        </w:rPr>
        <w:t>(London, Carnarvon Series)</w:t>
      </w:r>
    </w:p>
    <w:p w14:paraId="61D03DE7" w14:textId="755514AE" w:rsidR="00E7188C" w:rsidRPr="00B861AC" w:rsidRDefault="00E7188C" w:rsidP="00E7188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Horncastle, George, Music: D’Este, Dr John, 1884. </w:t>
      </w:r>
      <w:r w:rsidRPr="00B861AC">
        <w:rPr>
          <w:rFonts w:ascii="Calibri" w:eastAsia="Calibri" w:hAnsi="Calibri" w:cs="Arial"/>
          <w:i/>
          <w:iCs/>
          <w:kern w:val="0"/>
          <w:sz w:val="24"/>
          <w:szCs w:val="24"/>
          <w14:ligatures w14:val="none"/>
        </w:rPr>
        <w:t xml:space="preserve">Gordon’s Safety! England’s Honor </w:t>
      </w:r>
      <w:r w:rsidRPr="00B861AC">
        <w:rPr>
          <w:rFonts w:ascii="Calibri" w:eastAsia="Calibri" w:hAnsi="Calibri" w:cs="Arial"/>
          <w:kern w:val="0"/>
          <w:sz w:val="24"/>
          <w:szCs w:val="24"/>
          <w14:ligatures w14:val="none"/>
        </w:rPr>
        <w:t>(Alphonse Bertini, London)</w:t>
      </w:r>
    </w:p>
    <w:p w14:paraId="455F72E1" w14:textId="030B5F58"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Hunter, Archie, 1996. </w:t>
      </w:r>
      <w:r w:rsidRPr="00B861AC">
        <w:rPr>
          <w:rFonts w:ascii="Calibri" w:eastAsia="Calibri" w:hAnsi="Calibri" w:cs="Arial"/>
          <w:i/>
          <w:iCs/>
          <w:kern w:val="0"/>
          <w:sz w:val="24"/>
          <w:szCs w:val="24"/>
          <w14:ligatures w14:val="none"/>
        </w:rPr>
        <w:t>Kitchener’s Sword Arm</w:t>
      </w:r>
      <w:r w:rsidR="003C5329">
        <w:rPr>
          <w:rFonts w:ascii="Calibri" w:eastAsia="Calibri" w:hAnsi="Calibri" w:cs="Arial"/>
          <w:i/>
          <w:iCs/>
          <w:kern w:val="0"/>
          <w:sz w:val="24"/>
          <w:szCs w:val="24"/>
          <w14:ligatures w14:val="none"/>
        </w:rPr>
        <w:t>:</w:t>
      </w:r>
      <w:r w:rsidRPr="00B861AC">
        <w:rPr>
          <w:rFonts w:ascii="Calibri" w:eastAsia="Calibri" w:hAnsi="Calibri" w:cs="Arial"/>
          <w:i/>
          <w:iCs/>
          <w:kern w:val="0"/>
          <w:sz w:val="24"/>
          <w:szCs w:val="24"/>
          <w14:ligatures w14:val="none"/>
        </w:rPr>
        <w:t xml:space="preserve"> The Life and Campaigns of General Sir Archibald Hunter </w:t>
      </w:r>
      <w:r w:rsidRPr="00B861AC">
        <w:rPr>
          <w:rFonts w:ascii="Calibri" w:eastAsia="Calibri" w:hAnsi="Calibri" w:cs="Arial"/>
          <w:kern w:val="0"/>
          <w:sz w:val="24"/>
          <w:szCs w:val="24"/>
          <w14:ligatures w14:val="none"/>
        </w:rPr>
        <w:t>(</w:t>
      </w:r>
      <w:proofErr w:type="spellStart"/>
      <w:r w:rsidRPr="00B861AC">
        <w:rPr>
          <w:rFonts w:ascii="Calibri" w:eastAsia="Calibri" w:hAnsi="Calibri" w:cs="Arial"/>
          <w:kern w:val="0"/>
          <w:sz w:val="24"/>
          <w:szCs w:val="24"/>
          <w14:ligatures w14:val="none"/>
        </w:rPr>
        <w:t>Spellmount</w:t>
      </w:r>
      <w:proofErr w:type="spellEnd"/>
      <w:r w:rsidRPr="00B861AC">
        <w:rPr>
          <w:rFonts w:ascii="Calibri" w:eastAsia="Calibri" w:hAnsi="Calibri" w:cs="Arial"/>
          <w:kern w:val="0"/>
          <w:sz w:val="24"/>
          <w:szCs w:val="24"/>
          <w14:ligatures w14:val="none"/>
        </w:rPr>
        <w:t>, Staplehurst)</w:t>
      </w:r>
    </w:p>
    <w:p w14:paraId="79C703F7" w14:textId="2060D2E1"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Jackson, H. C., 1926. </w:t>
      </w:r>
      <w:r w:rsidRPr="00B861AC">
        <w:rPr>
          <w:rFonts w:ascii="Calibri" w:eastAsia="Calibri" w:hAnsi="Calibri" w:cs="Arial"/>
          <w:i/>
          <w:iCs/>
          <w:kern w:val="0"/>
          <w:sz w:val="24"/>
          <w:szCs w:val="24"/>
          <w14:ligatures w14:val="none"/>
        </w:rPr>
        <w:t xml:space="preserve">Osman Digna </w:t>
      </w:r>
      <w:r w:rsidRPr="00B861AC">
        <w:rPr>
          <w:rFonts w:ascii="Calibri" w:eastAsia="Calibri" w:hAnsi="Calibri" w:cs="Arial"/>
          <w:kern w:val="0"/>
          <w:sz w:val="24"/>
          <w:szCs w:val="24"/>
          <w14:ligatures w14:val="none"/>
        </w:rPr>
        <w:t>(Methuen &amp; Co. Ltd, London)</w:t>
      </w:r>
    </w:p>
    <w:p w14:paraId="62F01FF4" w14:textId="74BB1B6C"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Jackson, H. C., 1960. </w:t>
      </w:r>
      <w:r w:rsidRPr="00B861AC">
        <w:rPr>
          <w:rFonts w:ascii="Calibri" w:eastAsia="Calibri" w:hAnsi="Calibri" w:cs="Arial"/>
          <w:i/>
          <w:kern w:val="0"/>
          <w:sz w:val="24"/>
          <w:szCs w:val="24"/>
          <w14:ligatures w14:val="none"/>
        </w:rPr>
        <w:t>Pastor on the Nile</w:t>
      </w:r>
      <w:r w:rsidR="003C5329">
        <w:rPr>
          <w:rFonts w:ascii="Calibri" w:eastAsia="Calibri" w:hAnsi="Calibri" w:cs="Arial"/>
          <w:i/>
          <w:kern w:val="0"/>
          <w:sz w:val="24"/>
          <w:szCs w:val="24"/>
          <w14:ligatures w14:val="none"/>
        </w:rPr>
        <w:t>:</w:t>
      </w:r>
      <w:r w:rsidRPr="00B861AC">
        <w:rPr>
          <w:rFonts w:ascii="Calibri" w:eastAsia="Calibri" w:hAnsi="Calibri" w:cs="Arial"/>
          <w:i/>
          <w:kern w:val="0"/>
          <w:sz w:val="24"/>
          <w:szCs w:val="24"/>
          <w14:ligatures w14:val="none"/>
        </w:rPr>
        <w:t xml:space="preserve"> A Memoir of Bishop Ll. H. Gwynne </w:t>
      </w:r>
      <w:r w:rsidRPr="00B861AC">
        <w:rPr>
          <w:rFonts w:ascii="Calibri" w:eastAsia="Calibri" w:hAnsi="Calibri" w:cs="Arial"/>
          <w:kern w:val="0"/>
          <w:sz w:val="24"/>
          <w:szCs w:val="24"/>
          <w14:ligatures w14:val="none"/>
        </w:rPr>
        <w:t>(S.P.C.K., London)</w:t>
      </w:r>
    </w:p>
    <w:p w14:paraId="3106ABFB" w14:textId="74E864E1"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Jackson, H. C., 1954. </w:t>
      </w:r>
      <w:r w:rsidRPr="00B861AC">
        <w:rPr>
          <w:rFonts w:ascii="Calibri" w:eastAsia="Calibri" w:hAnsi="Calibri" w:cs="Arial"/>
          <w:i/>
          <w:kern w:val="0"/>
          <w:sz w:val="24"/>
          <w:szCs w:val="24"/>
          <w14:ligatures w14:val="none"/>
        </w:rPr>
        <w:t xml:space="preserve">Sudan Days and Ways </w:t>
      </w:r>
      <w:r w:rsidRPr="00B861AC">
        <w:rPr>
          <w:rFonts w:ascii="Calibri" w:eastAsia="Calibri" w:hAnsi="Calibri" w:cs="Arial"/>
          <w:kern w:val="0"/>
          <w:sz w:val="24"/>
          <w:szCs w:val="24"/>
          <w14:ligatures w14:val="none"/>
        </w:rPr>
        <w:t>(Macmillan &amp; Co Ltd, London)</w:t>
      </w:r>
    </w:p>
    <w:p w14:paraId="68009BF1" w14:textId="1273141C" w:rsidR="00B861AC" w:rsidRPr="00B861AC" w:rsidRDefault="00B861AC" w:rsidP="00B861AC">
      <w:pPr>
        <w:spacing w:line="256" w:lineRule="auto"/>
        <w:jc w:val="both"/>
        <w:rPr>
          <w:rFonts w:ascii="Calibri" w:eastAsia="Calibri" w:hAnsi="Calibri" w:cs="Arial"/>
          <w:bCs/>
          <w:kern w:val="0"/>
          <w:sz w:val="24"/>
          <w:szCs w:val="24"/>
          <w14:ligatures w14:val="none"/>
        </w:rPr>
      </w:pPr>
      <w:r w:rsidRPr="00B861AC">
        <w:rPr>
          <w:rFonts w:ascii="Calibri" w:eastAsia="Calibri" w:hAnsi="Calibri" w:cs="Arial"/>
          <w:bCs/>
          <w:kern w:val="0"/>
          <w:sz w:val="24"/>
          <w:szCs w:val="24"/>
          <w14:ligatures w14:val="none"/>
        </w:rPr>
        <w:t xml:space="preserve">Jameson, Mrs J. S. Jameson (ed.), 1890. </w:t>
      </w:r>
      <w:r w:rsidRPr="00B861AC">
        <w:rPr>
          <w:rFonts w:ascii="Calibri" w:eastAsia="Calibri" w:hAnsi="Calibri" w:cs="Arial"/>
          <w:bCs/>
          <w:i/>
          <w:kern w:val="0"/>
          <w:sz w:val="24"/>
          <w:szCs w:val="24"/>
          <w14:ligatures w14:val="none"/>
        </w:rPr>
        <w:t xml:space="preserve">Story of the Rear Column of the Emin Pasha Relief Expedition, by the Late James S. Jameson </w:t>
      </w:r>
      <w:r w:rsidRPr="00B861AC">
        <w:rPr>
          <w:rFonts w:ascii="Calibri" w:eastAsia="Calibri" w:hAnsi="Calibri" w:cs="Arial"/>
          <w:bCs/>
          <w:kern w:val="0"/>
          <w:sz w:val="24"/>
          <w:szCs w:val="24"/>
          <w14:ligatures w14:val="none"/>
        </w:rPr>
        <w:t>(London)</w:t>
      </w:r>
    </w:p>
    <w:p w14:paraId="7A6B4BA2" w14:textId="63D74020" w:rsidR="00B861AC" w:rsidRPr="00B861AC" w:rsidRDefault="00B861AC" w:rsidP="00B861AC">
      <w:pPr>
        <w:spacing w:line="256" w:lineRule="auto"/>
        <w:jc w:val="both"/>
        <w:rPr>
          <w:rFonts w:ascii="Calibri" w:eastAsia="Calibri" w:hAnsi="Calibri" w:cs="Arial"/>
          <w:bCs/>
          <w:kern w:val="0"/>
          <w:sz w:val="24"/>
          <w:szCs w:val="24"/>
          <w14:ligatures w14:val="none"/>
        </w:rPr>
      </w:pPr>
      <w:r w:rsidRPr="00B861AC">
        <w:rPr>
          <w:rFonts w:ascii="Calibri" w:eastAsia="Calibri" w:hAnsi="Calibri" w:cs="Arial"/>
          <w:bCs/>
          <w:kern w:val="0"/>
          <w:sz w:val="24"/>
          <w:szCs w:val="24"/>
          <w14:ligatures w14:val="none"/>
        </w:rPr>
        <w:t xml:space="preserve">Jeal, Tim, 2007. </w:t>
      </w:r>
      <w:r w:rsidRPr="00B861AC">
        <w:rPr>
          <w:rFonts w:ascii="Calibri" w:eastAsia="Calibri" w:hAnsi="Calibri" w:cs="Arial"/>
          <w:bCs/>
          <w:i/>
          <w:kern w:val="0"/>
          <w:sz w:val="24"/>
          <w:szCs w:val="24"/>
          <w14:ligatures w14:val="none"/>
        </w:rPr>
        <w:t xml:space="preserve">Stanley The Impossible Life of Africa’s Greatest Explorer </w:t>
      </w:r>
      <w:r w:rsidRPr="00B861AC">
        <w:rPr>
          <w:rFonts w:ascii="Calibri" w:eastAsia="Calibri" w:hAnsi="Calibri" w:cs="Arial"/>
          <w:bCs/>
          <w:kern w:val="0"/>
          <w:sz w:val="24"/>
          <w:szCs w:val="24"/>
          <w14:ligatures w14:val="none"/>
        </w:rPr>
        <w:t>(Faber and Faber, London)</w:t>
      </w:r>
    </w:p>
    <w:p w14:paraId="014172F4" w14:textId="53C3F02E" w:rsidR="00B861AC" w:rsidRPr="00B861AC" w:rsidRDefault="00B861AC" w:rsidP="00B861AC">
      <w:pPr>
        <w:spacing w:line="256" w:lineRule="auto"/>
        <w:jc w:val="both"/>
        <w:rPr>
          <w:rFonts w:ascii="Calibri" w:eastAsia="Calibri" w:hAnsi="Calibri" w:cs="Arial"/>
          <w:bCs/>
          <w:kern w:val="0"/>
          <w:sz w:val="24"/>
          <w:szCs w:val="24"/>
          <w14:ligatures w14:val="none"/>
        </w:rPr>
      </w:pPr>
      <w:r w:rsidRPr="00B861AC">
        <w:rPr>
          <w:rFonts w:ascii="Calibri" w:eastAsia="Calibri" w:hAnsi="Calibri" w:cs="Arial"/>
          <w:bCs/>
          <w:kern w:val="0"/>
          <w:sz w:val="24"/>
          <w:szCs w:val="24"/>
          <w14:ligatures w14:val="none"/>
        </w:rPr>
        <w:t xml:space="preserve">Jenkins, Roy, 2002. </w:t>
      </w:r>
      <w:r w:rsidRPr="00B861AC">
        <w:rPr>
          <w:rFonts w:ascii="Calibri" w:eastAsia="Calibri" w:hAnsi="Calibri" w:cs="Arial"/>
          <w:bCs/>
          <w:i/>
          <w:iCs/>
          <w:kern w:val="0"/>
          <w:sz w:val="24"/>
          <w:szCs w:val="24"/>
          <w14:ligatures w14:val="none"/>
        </w:rPr>
        <w:t xml:space="preserve">Gladstone </w:t>
      </w:r>
      <w:r w:rsidRPr="00B861AC">
        <w:rPr>
          <w:rFonts w:ascii="Calibri" w:eastAsia="Calibri" w:hAnsi="Calibri" w:cs="Arial"/>
          <w:bCs/>
          <w:kern w:val="0"/>
          <w:sz w:val="24"/>
          <w:szCs w:val="24"/>
          <w14:ligatures w14:val="none"/>
        </w:rPr>
        <w:t>(Pan Books, London)</w:t>
      </w:r>
    </w:p>
    <w:p w14:paraId="46E399BC" w14:textId="1EE1E569"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Johnston, James, 1888. </w:t>
      </w:r>
      <w:r w:rsidRPr="3DD95480">
        <w:rPr>
          <w:rFonts w:ascii="Calibri" w:eastAsia="Calibri" w:hAnsi="Calibri" w:cs="Arial"/>
          <w:i/>
          <w:iCs/>
          <w:kern w:val="0"/>
          <w:sz w:val="24"/>
          <w:szCs w:val="24"/>
          <w14:ligatures w14:val="none"/>
        </w:rPr>
        <w:t xml:space="preserve">Report of the Centenary Conference on the Protestant Missions of the World, Held in Exeter Hall (June 9th-19th), London, 1888 </w:t>
      </w:r>
      <w:r w:rsidRPr="00B861AC">
        <w:rPr>
          <w:rFonts w:ascii="Calibri" w:eastAsia="Calibri" w:hAnsi="Calibri" w:cs="Arial"/>
          <w:kern w:val="0"/>
          <w:sz w:val="24"/>
          <w:szCs w:val="24"/>
          <w14:ligatures w14:val="none"/>
        </w:rPr>
        <w:t>(James Nisbet &amp; Co., London)</w:t>
      </w:r>
    </w:p>
    <w:p w14:paraId="1E63DFBD" w14:textId="5B2AB8AC" w:rsidR="7A7D984B" w:rsidRDefault="7A7D984B" w:rsidP="3DD95480">
      <w:pPr>
        <w:spacing w:line="254" w:lineRule="auto"/>
        <w:jc w:val="both"/>
        <w:rPr>
          <w:rFonts w:ascii="Calibri" w:eastAsia="Calibri" w:hAnsi="Calibri" w:cs="Arial"/>
          <w:sz w:val="24"/>
          <w:szCs w:val="24"/>
        </w:rPr>
      </w:pPr>
      <w:r w:rsidRPr="3DD95480">
        <w:rPr>
          <w:rFonts w:ascii="Calibri" w:eastAsia="Calibri" w:hAnsi="Calibri" w:cs="Arial"/>
          <w:sz w:val="24"/>
          <w:szCs w:val="24"/>
        </w:rPr>
        <w:t xml:space="preserve">Jowett, Benjamin, 1885. </w:t>
      </w:r>
      <w:r w:rsidRPr="3DD95480">
        <w:rPr>
          <w:rFonts w:ascii="Calibri" w:eastAsia="Calibri" w:hAnsi="Calibri" w:cs="Arial"/>
          <w:i/>
          <w:iCs/>
          <w:sz w:val="24"/>
          <w:szCs w:val="24"/>
        </w:rPr>
        <w:t xml:space="preserve">War. A Sermon Preached at St. Lawrence, Jewry, March 1885. </w:t>
      </w:r>
      <w:r w:rsidRPr="3DD95480">
        <w:rPr>
          <w:rFonts w:ascii="Calibri" w:eastAsia="Calibri" w:hAnsi="Calibri" w:cs="Arial"/>
          <w:sz w:val="24"/>
          <w:szCs w:val="24"/>
        </w:rPr>
        <w:t xml:space="preserve">Published in Fremantle, Hon. W. H., 1899. </w:t>
      </w:r>
      <w:r w:rsidRPr="3DD95480">
        <w:rPr>
          <w:rFonts w:ascii="Calibri" w:eastAsia="Calibri" w:hAnsi="Calibri" w:cs="Arial"/>
          <w:i/>
          <w:iCs/>
          <w:sz w:val="24"/>
          <w:szCs w:val="24"/>
        </w:rPr>
        <w:t xml:space="preserve">Sermons Biographical &amp; Miscellaneous. </w:t>
      </w:r>
      <w:r w:rsidRPr="3DD95480">
        <w:rPr>
          <w:rFonts w:ascii="Calibri" w:eastAsia="Calibri" w:hAnsi="Calibri" w:cs="Arial"/>
          <w:sz w:val="24"/>
          <w:szCs w:val="24"/>
        </w:rPr>
        <w:t>(John Murray, London)</w:t>
      </w:r>
    </w:p>
    <w:p w14:paraId="248DA9C0" w14:textId="34C97F7D" w:rsidR="00B861AC" w:rsidRPr="00B861AC" w:rsidRDefault="00B861AC" w:rsidP="00B861AC">
      <w:pPr>
        <w:spacing w:line="254" w:lineRule="auto"/>
        <w:jc w:val="both"/>
        <w:rPr>
          <w:rFonts w:ascii="Calibri" w:eastAsia="Calibri" w:hAnsi="Calibri" w:cs="Arial"/>
          <w:kern w:val="0"/>
          <w:sz w:val="24"/>
          <w:szCs w:val="24"/>
          <w14:ligatures w14:val="none"/>
        </w:rPr>
      </w:pPr>
      <w:proofErr w:type="spellStart"/>
      <w:r w:rsidRPr="00B861AC">
        <w:rPr>
          <w:rFonts w:ascii="Calibri" w:eastAsia="Calibri" w:hAnsi="Calibri" w:cs="Arial"/>
          <w:kern w:val="0"/>
          <w:sz w:val="24"/>
          <w:szCs w:val="24"/>
          <w14:ligatures w14:val="none"/>
        </w:rPr>
        <w:t>Kathish</w:t>
      </w:r>
      <w:proofErr w:type="spellEnd"/>
      <w:r w:rsidRPr="00B861AC">
        <w:rPr>
          <w:rFonts w:ascii="Calibri" w:eastAsia="Calibri" w:hAnsi="Calibri" w:cs="Arial"/>
          <w:kern w:val="0"/>
          <w:sz w:val="24"/>
          <w:szCs w:val="24"/>
          <w14:ligatures w14:val="none"/>
        </w:rPr>
        <w:t xml:space="preserve">, </w:t>
      </w:r>
      <w:proofErr w:type="spellStart"/>
      <w:r w:rsidRPr="00B861AC">
        <w:rPr>
          <w:rFonts w:ascii="Calibri" w:eastAsia="Calibri" w:hAnsi="Calibri" w:cs="Arial"/>
          <w:kern w:val="0"/>
          <w:sz w:val="24"/>
          <w:szCs w:val="24"/>
          <w14:ligatures w14:val="none"/>
        </w:rPr>
        <w:t>Hatashil</w:t>
      </w:r>
      <w:proofErr w:type="spellEnd"/>
      <w:r w:rsidRPr="00B861AC">
        <w:rPr>
          <w:rFonts w:ascii="Calibri" w:eastAsia="Calibri" w:hAnsi="Calibri" w:cs="Arial"/>
          <w:kern w:val="0"/>
          <w:sz w:val="24"/>
          <w:szCs w:val="24"/>
          <w14:ligatures w14:val="none"/>
        </w:rPr>
        <w:t xml:space="preserve"> Masha, Harbord, William Engledow and Longstaff, Thomas, 1901. </w:t>
      </w:r>
      <w:r w:rsidR="003E77E8">
        <w:rPr>
          <w:rFonts w:ascii="Calibri" w:eastAsia="Calibri" w:hAnsi="Calibri" w:cs="Arial"/>
          <w:kern w:val="0"/>
          <w:sz w:val="24"/>
          <w:szCs w:val="24"/>
          <w14:ligatures w14:val="none"/>
        </w:rPr>
        <w:t>‘</w:t>
      </w:r>
      <w:r w:rsidRPr="00B861AC">
        <w:rPr>
          <w:rFonts w:ascii="Calibri" w:eastAsia="Calibri" w:hAnsi="Calibri" w:cs="Arial"/>
          <w:i/>
          <w:iCs/>
          <w:kern w:val="0"/>
          <w:sz w:val="24"/>
          <w:szCs w:val="24"/>
          <w14:ligatures w14:val="none"/>
        </w:rPr>
        <w:t>Jehovah Nissi</w:t>
      </w:r>
      <w:r w:rsidR="003E77E8">
        <w:rPr>
          <w:rFonts w:ascii="Calibri" w:eastAsia="Calibri" w:hAnsi="Calibri" w:cs="Arial"/>
          <w:i/>
          <w:iCs/>
          <w:kern w:val="0"/>
          <w:sz w:val="24"/>
          <w:szCs w:val="24"/>
          <w14:ligatures w14:val="none"/>
        </w:rPr>
        <w:t>’</w:t>
      </w:r>
      <w:r w:rsidRPr="00B861AC">
        <w:rPr>
          <w:rFonts w:ascii="Calibri" w:eastAsia="Calibri" w:hAnsi="Calibri" w:cs="Arial"/>
          <w:i/>
          <w:iCs/>
          <w:kern w:val="0"/>
          <w:sz w:val="24"/>
          <w:szCs w:val="24"/>
          <w14:ligatures w14:val="none"/>
        </w:rPr>
        <w:t xml:space="preserve">: The Life-Story of </w:t>
      </w:r>
      <w:proofErr w:type="spellStart"/>
      <w:r w:rsidRPr="00B861AC">
        <w:rPr>
          <w:rFonts w:ascii="Calibri" w:eastAsia="Calibri" w:hAnsi="Calibri" w:cs="Arial"/>
          <w:i/>
          <w:iCs/>
          <w:kern w:val="0"/>
          <w:sz w:val="24"/>
          <w:szCs w:val="24"/>
          <w14:ligatures w14:val="none"/>
        </w:rPr>
        <w:t>Hatashil</w:t>
      </w:r>
      <w:proofErr w:type="spellEnd"/>
      <w:r w:rsidRPr="00B861AC">
        <w:rPr>
          <w:rFonts w:ascii="Calibri" w:eastAsia="Calibri" w:hAnsi="Calibri" w:cs="Arial"/>
          <w:i/>
          <w:iCs/>
          <w:kern w:val="0"/>
          <w:sz w:val="24"/>
          <w:szCs w:val="24"/>
          <w14:ligatures w14:val="none"/>
        </w:rPr>
        <w:t xml:space="preserve"> Masha </w:t>
      </w:r>
      <w:proofErr w:type="spellStart"/>
      <w:r w:rsidRPr="00B861AC">
        <w:rPr>
          <w:rFonts w:ascii="Calibri" w:eastAsia="Calibri" w:hAnsi="Calibri" w:cs="Arial"/>
          <w:i/>
          <w:iCs/>
          <w:kern w:val="0"/>
          <w:sz w:val="24"/>
          <w:szCs w:val="24"/>
          <w14:ligatures w14:val="none"/>
        </w:rPr>
        <w:t>Kathish</w:t>
      </w:r>
      <w:proofErr w:type="spellEnd"/>
      <w:r w:rsidRPr="00B861AC">
        <w:rPr>
          <w:rFonts w:ascii="Calibri" w:eastAsia="Calibri" w:hAnsi="Calibri" w:cs="Arial"/>
          <w:i/>
          <w:iCs/>
          <w:kern w:val="0"/>
          <w:sz w:val="24"/>
          <w:szCs w:val="24"/>
          <w14:ligatures w14:val="none"/>
        </w:rPr>
        <w:t xml:space="preserve"> </w:t>
      </w:r>
      <w:r w:rsidRPr="00B861AC">
        <w:rPr>
          <w:rFonts w:ascii="Calibri" w:eastAsia="Calibri" w:hAnsi="Calibri" w:cs="Arial"/>
          <w:kern w:val="0"/>
          <w:sz w:val="24"/>
          <w:szCs w:val="24"/>
          <w14:ligatures w14:val="none"/>
        </w:rPr>
        <w:t>(Leopold Classic Library, 2022 reprint)</w:t>
      </w:r>
    </w:p>
    <w:p w14:paraId="69B5F1A1" w14:textId="1ACDD39E"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Keeling, A. E., 1886. </w:t>
      </w:r>
      <w:r w:rsidRPr="3DD95480">
        <w:rPr>
          <w:rFonts w:ascii="Calibri" w:eastAsia="Calibri" w:hAnsi="Calibri" w:cs="Arial"/>
          <w:i/>
          <w:iCs/>
          <w:kern w:val="0"/>
          <w:sz w:val="24"/>
          <w:szCs w:val="24"/>
          <w14:ligatures w14:val="none"/>
        </w:rPr>
        <w:t xml:space="preserve">General Gordon: Hero and Saint </w:t>
      </w:r>
      <w:r w:rsidRPr="00B861AC">
        <w:rPr>
          <w:rFonts w:ascii="Calibri" w:eastAsia="Calibri" w:hAnsi="Calibri" w:cs="Arial"/>
          <w:kern w:val="0"/>
          <w:sz w:val="24"/>
          <w:szCs w:val="24"/>
          <w14:ligatures w14:val="none"/>
        </w:rPr>
        <w:t>(T. Woolmer, London)</w:t>
      </w:r>
    </w:p>
    <w:p w14:paraId="1BC4A79E" w14:textId="653C27CB" w:rsidR="2C2A7742" w:rsidRDefault="2C2A7742" w:rsidP="3DD95480">
      <w:pPr>
        <w:spacing w:line="254" w:lineRule="auto"/>
        <w:jc w:val="both"/>
        <w:rPr>
          <w:rFonts w:ascii="Calibri" w:eastAsia="Calibri" w:hAnsi="Calibri" w:cs="Arial"/>
          <w:sz w:val="24"/>
          <w:szCs w:val="24"/>
        </w:rPr>
      </w:pPr>
      <w:proofErr w:type="spellStart"/>
      <w:r w:rsidRPr="3DD95480">
        <w:rPr>
          <w:rFonts w:ascii="Calibri" w:eastAsia="Calibri" w:hAnsi="Calibri" w:cs="Arial"/>
          <w:sz w:val="24"/>
          <w:szCs w:val="24"/>
        </w:rPr>
        <w:t>Kennion</w:t>
      </w:r>
      <w:proofErr w:type="spellEnd"/>
      <w:r w:rsidRPr="3DD95480">
        <w:rPr>
          <w:rFonts w:ascii="Calibri" w:eastAsia="Calibri" w:hAnsi="Calibri" w:cs="Arial"/>
          <w:sz w:val="24"/>
          <w:szCs w:val="24"/>
        </w:rPr>
        <w:t xml:space="preserve">, Right Rev. George Wyndham, 1902. </w:t>
      </w:r>
      <w:r w:rsidRPr="3DD95480">
        <w:rPr>
          <w:rFonts w:ascii="Calibri" w:eastAsia="Calibri" w:hAnsi="Calibri" w:cs="Arial"/>
          <w:i/>
          <w:iCs/>
          <w:sz w:val="24"/>
          <w:szCs w:val="24"/>
        </w:rPr>
        <w:t>Courage, Sincerity, Faith.</w:t>
      </w:r>
      <w:r w:rsidRPr="3DD95480">
        <w:rPr>
          <w:rFonts w:ascii="Calibri" w:eastAsia="Calibri" w:hAnsi="Calibri" w:cs="Arial"/>
          <w:sz w:val="24"/>
          <w:szCs w:val="24"/>
        </w:rPr>
        <w:t xml:space="preserve"> </w:t>
      </w:r>
      <w:r w:rsidRPr="3DD95480">
        <w:rPr>
          <w:rFonts w:ascii="Calibri" w:eastAsia="Calibri" w:hAnsi="Calibri" w:cs="Arial"/>
          <w:i/>
          <w:iCs/>
          <w:sz w:val="24"/>
          <w:szCs w:val="24"/>
        </w:rPr>
        <w:t xml:space="preserve">A Sermon Preached At Christ Church, Mayfair, On Septuagesima Sunday 1902. </w:t>
      </w:r>
      <w:r w:rsidRPr="3DD95480">
        <w:rPr>
          <w:rFonts w:ascii="Calibri" w:eastAsia="Calibri" w:hAnsi="Calibri" w:cs="Arial"/>
          <w:sz w:val="24"/>
          <w:szCs w:val="24"/>
        </w:rPr>
        <w:t>(Skeffington &amp; Son, London)</w:t>
      </w:r>
    </w:p>
    <w:p w14:paraId="0403A740" w14:textId="4FCF76F4"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Kenrick, Rosemary, 1987. </w:t>
      </w:r>
      <w:r w:rsidRPr="3DD95480">
        <w:rPr>
          <w:rFonts w:ascii="Calibri" w:eastAsia="Calibri" w:hAnsi="Calibri" w:cs="Arial"/>
          <w:i/>
          <w:iCs/>
          <w:kern w:val="0"/>
          <w:sz w:val="24"/>
          <w:szCs w:val="24"/>
          <w14:ligatures w14:val="none"/>
        </w:rPr>
        <w:t xml:space="preserve">Sudan Tales Recollections of some Sudan Political Service wives, 1926-56 </w:t>
      </w:r>
      <w:r w:rsidRPr="00B861AC">
        <w:rPr>
          <w:rFonts w:ascii="Calibri" w:eastAsia="Calibri" w:hAnsi="Calibri" w:cs="Arial"/>
          <w:kern w:val="0"/>
          <w:sz w:val="24"/>
          <w:szCs w:val="24"/>
          <w14:ligatures w14:val="none"/>
        </w:rPr>
        <w:t>(Oleander Press, Cambridge)</w:t>
      </w:r>
    </w:p>
    <w:p w14:paraId="0B172F93" w14:textId="6513512B" w:rsidR="16CBE6EC" w:rsidRDefault="16CBE6EC" w:rsidP="3DD95480">
      <w:pPr>
        <w:spacing w:line="254" w:lineRule="auto"/>
        <w:jc w:val="both"/>
        <w:rPr>
          <w:rFonts w:ascii="Calibri" w:eastAsia="Calibri" w:hAnsi="Calibri" w:cs="Arial"/>
          <w:sz w:val="24"/>
          <w:szCs w:val="24"/>
        </w:rPr>
      </w:pPr>
      <w:r w:rsidRPr="3DD95480">
        <w:rPr>
          <w:rFonts w:ascii="Calibri" w:eastAsia="Calibri" w:hAnsi="Calibri" w:cs="Arial"/>
          <w:sz w:val="24"/>
          <w:szCs w:val="24"/>
        </w:rPr>
        <w:t xml:space="preserve">Keun, Odette, 1930. </w:t>
      </w:r>
      <w:r w:rsidRPr="3DD95480">
        <w:rPr>
          <w:rFonts w:ascii="Calibri" w:eastAsia="Calibri" w:hAnsi="Calibri" w:cs="Arial"/>
          <w:i/>
          <w:iCs/>
          <w:sz w:val="24"/>
          <w:szCs w:val="24"/>
        </w:rPr>
        <w:t xml:space="preserve">A Foreigner Looks at the British Sudan </w:t>
      </w:r>
      <w:r w:rsidRPr="3DD95480">
        <w:rPr>
          <w:rFonts w:ascii="Calibri" w:eastAsia="Calibri" w:hAnsi="Calibri" w:cs="Arial"/>
          <w:sz w:val="24"/>
          <w:szCs w:val="24"/>
        </w:rPr>
        <w:t>(Faber and Faber Limited, London)</w:t>
      </w:r>
    </w:p>
    <w:p w14:paraId="1BEA7F67" w14:textId="311DD95B" w:rsidR="1A97A31B" w:rsidRDefault="1A97A31B" w:rsidP="3DD95480">
      <w:pPr>
        <w:spacing w:line="254" w:lineRule="auto"/>
        <w:jc w:val="both"/>
        <w:rPr>
          <w:rFonts w:ascii="Calibri" w:eastAsia="Calibri" w:hAnsi="Calibri" w:cs="Arial"/>
          <w:sz w:val="24"/>
          <w:szCs w:val="24"/>
        </w:rPr>
      </w:pPr>
      <w:r w:rsidRPr="3DD95480">
        <w:rPr>
          <w:rFonts w:ascii="Calibri" w:eastAsia="Calibri" w:hAnsi="Calibri" w:cs="Arial"/>
          <w:sz w:val="24"/>
          <w:szCs w:val="24"/>
        </w:rPr>
        <w:t xml:space="preserve">Kingdom, Abraham, 1885. </w:t>
      </w:r>
      <w:r w:rsidRPr="3DD95480">
        <w:rPr>
          <w:rFonts w:ascii="Calibri" w:eastAsia="Calibri" w:hAnsi="Calibri" w:cs="Arial"/>
          <w:i/>
          <w:iCs/>
          <w:sz w:val="24"/>
          <w:szCs w:val="24"/>
        </w:rPr>
        <w:t xml:space="preserve">Gordon, the Christian Hero: A Service of Sacred Song. </w:t>
      </w:r>
      <w:r w:rsidRPr="3DD95480">
        <w:rPr>
          <w:rFonts w:ascii="Calibri" w:eastAsia="Calibri" w:hAnsi="Calibri" w:cs="Arial"/>
          <w:sz w:val="24"/>
          <w:szCs w:val="24"/>
        </w:rPr>
        <w:t>(Methodist Free Churches’ Publishing Office, London)</w:t>
      </w:r>
    </w:p>
    <w:p w14:paraId="1B33FC19" w14:textId="4917F8BE"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Kitching, A. L., 1935. </w:t>
      </w:r>
      <w:r w:rsidRPr="00B861AC">
        <w:rPr>
          <w:rFonts w:ascii="Calibri" w:eastAsia="Calibri" w:hAnsi="Calibri" w:cs="Arial"/>
          <w:i/>
          <w:iCs/>
          <w:kern w:val="0"/>
          <w:sz w:val="24"/>
          <w:szCs w:val="24"/>
          <w14:ligatures w14:val="none"/>
        </w:rPr>
        <w:t>From Darkness to Light</w:t>
      </w:r>
      <w:r w:rsidR="003C5329">
        <w:rPr>
          <w:rFonts w:ascii="Calibri" w:eastAsia="Calibri" w:hAnsi="Calibri" w:cs="Arial"/>
          <w:i/>
          <w:iCs/>
          <w:kern w:val="0"/>
          <w:sz w:val="24"/>
          <w:szCs w:val="24"/>
          <w14:ligatures w14:val="none"/>
        </w:rPr>
        <w:t>:</w:t>
      </w:r>
      <w:r w:rsidRPr="00B861AC">
        <w:rPr>
          <w:rFonts w:ascii="Calibri" w:eastAsia="Calibri" w:hAnsi="Calibri" w:cs="Arial"/>
          <w:i/>
          <w:iCs/>
          <w:kern w:val="0"/>
          <w:sz w:val="24"/>
          <w:szCs w:val="24"/>
          <w14:ligatures w14:val="none"/>
        </w:rPr>
        <w:t xml:space="preserve"> A Study of Pioneer Missionary Work in the Diocese of the Upper Nile </w:t>
      </w:r>
      <w:r w:rsidRPr="00B861AC">
        <w:rPr>
          <w:rFonts w:ascii="Calibri" w:eastAsia="Calibri" w:hAnsi="Calibri" w:cs="Arial"/>
          <w:kern w:val="0"/>
          <w:sz w:val="24"/>
          <w:szCs w:val="24"/>
          <w14:ligatures w14:val="none"/>
        </w:rPr>
        <w:t>(S.C.P.K., London)</w:t>
      </w:r>
    </w:p>
    <w:p w14:paraId="345B0740" w14:textId="17340F21"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Konczacki, Janina M., Ed, 1994. </w:t>
      </w:r>
      <w:r w:rsidRPr="00B861AC">
        <w:rPr>
          <w:rFonts w:ascii="Calibri" w:eastAsia="Calibri" w:hAnsi="Calibri" w:cs="Arial"/>
          <w:i/>
          <w:iCs/>
          <w:kern w:val="0"/>
          <w:sz w:val="24"/>
          <w:szCs w:val="24"/>
          <w14:ligatures w14:val="none"/>
        </w:rPr>
        <w:t>Victorian Explorer</w:t>
      </w:r>
      <w:r w:rsidR="0078071A">
        <w:rPr>
          <w:rFonts w:ascii="Calibri" w:eastAsia="Calibri" w:hAnsi="Calibri" w:cs="Arial"/>
          <w:i/>
          <w:iCs/>
          <w:kern w:val="0"/>
          <w:sz w:val="24"/>
          <w:szCs w:val="24"/>
          <w14:ligatures w14:val="none"/>
        </w:rPr>
        <w:t>:</w:t>
      </w:r>
      <w:r w:rsidRPr="00B861AC">
        <w:rPr>
          <w:rFonts w:ascii="Calibri" w:eastAsia="Calibri" w:hAnsi="Calibri" w:cs="Arial"/>
          <w:i/>
          <w:iCs/>
          <w:kern w:val="0"/>
          <w:sz w:val="24"/>
          <w:szCs w:val="24"/>
          <w14:ligatures w14:val="none"/>
        </w:rPr>
        <w:t xml:space="preserve"> The African Diaries of Captain William G. Stairs 1887-1892 </w:t>
      </w:r>
      <w:r w:rsidRPr="00B861AC">
        <w:rPr>
          <w:rFonts w:ascii="Calibri" w:eastAsia="Calibri" w:hAnsi="Calibri" w:cs="Arial"/>
          <w:kern w:val="0"/>
          <w:sz w:val="24"/>
          <w:szCs w:val="24"/>
          <w14:ligatures w14:val="none"/>
        </w:rPr>
        <w:t>(Nimbus Publishing, Halifax, Canada)</w:t>
      </w:r>
    </w:p>
    <w:p w14:paraId="2331F69F" w14:textId="6812123A"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Kumm, Karl, H., 1907. </w:t>
      </w:r>
      <w:r w:rsidRPr="00B861AC">
        <w:rPr>
          <w:rFonts w:ascii="Calibri" w:eastAsia="Calibri" w:hAnsi="Calibri" w:cs="Arial"/>
          <w:i/>
          <w:kern w:val="0"/>
          <w:sz w:val="24"/>
          <w:szCs w:val="24"/>
          <w14:ligatures w14:val="none"/>
        </w:rPr>
        <w:t>The Sudan</w:t>
      </w:r>
      <w:r w:rsidR="0078071A">
        <w:rPr>
          <w:rFonts w:ascii="Calibri" w:eastAsia="Calibri" w:hAnsi="Calibri" w:cs="Arial"/>
          <w:i/>
          <w:kern w:val="0"/>
          <w:sz w:val="24"/>
          <w:szCs w:val="24"/>
          <w14:ligatures w14:val="none"/>
        </w:rPr>
        <w:t>:</w:t>
      </w:r>
      <w:r w:rsidRPr="00B861AC">
        <w:rPr>
          <w:rFonts w:ascii="Calibri" w:eastAsia="Calibri" w:hAnsi="Calibri" w:cs="Arial"/>
          <w:i/>
          <w:kern w:val="0"/>
          <w:sz w:val="24"/>
          <w:szCs w:val="24"/>
          <w14:ligatures w14:val="none"/>
        </w:rPr>
        <w:t xml:space="preserve"> A Short Compendium of Facts and Figures </w:t>
      </w:r>
      <w:r w:rsidRPr="00B861AC">
        <w:rPr>
          <w:rFonts w:ascii="Calibri" w:eastAsia="Calibri" w:hAnsi="Calibri" w:cs="Arial"/>
          <w:kern w:val="0"/>
          <w:sz w:val="24"/>
          <w:szCs w:val="24"/>
          <w14:ligatures w14:val="none"/>
        </w:rPr>
        <w:t xml:space="preserve">(Marshall Brothers, London) </w:t>
      </w:r>
    </w:p>
    <w:p w14:paraId="4ECEF978" w14:textId="3CFD8EEB" w:rsidR="00B861AC" w:rsidRPr="00B861AC" w:rsidRDefault="00B861AC" w:rsidP="00B861AC">
      <w:pPr>
        <w:spacing w:line="254" w:lineRule="auto"/>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 xml:space="preserve">Lang, Jeanie, 1907. </w:t>
      </w:r>
      <w:r w:rsidRPr="00B861AC">
        <w:rPr>
          <w:rFonts w:ascii="Calibri" w:eastAsia="Calibri" w:hAnsi="Calibri" w:cs="Times New Roman"/>
          <w:i/>
          <w:kern w:val="0"/>
          <w:sz w:val="24"/>
          <w:szCs w:val="24"/>
          <w14:ligatures w14:val="none"/>
        </w:rPr>
        <w:t xml:space="preserve">The Story of General Gordon </w:t>
      </w:r>
      <w:r w:rsidRPr="00B861AC">
        <w:rPr>
          <w:rFonts w:ascii="Calibri" w:eastAsia="Calibri" w:hAnsi="Calibri" w:cs="Times New Roman"/>
          <w:kern w:val="0"/>
          <w:sz w:val="24"/>
          <w:szCs w:val="24"/>
          <w14:ligatures w14:val="none"/>
        </w:rPr>
        <w:t>(T. C. &amp; E. C. Jack, London)</w:t>
      </w:r>
    </w:p>
    <w:p w14:paraId="754543E9" w14:textId="6660B405"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Lang, Mrs, 1909. </w:t>
      </w:r>
      <w:r w:rsidRPr="00B861AC">
        <w:rPr>
          <w:rFonts w:ascii="Calibri" w:eastAsia="Calibri" w:hAnsi="Calibri" w:cs="Arial"/>
          <w:i/>
          <w:iCs/>
          <w:kern w:val="0"/>
          <w:sz w:val="24"/>
          <w:szCs w:val="24"/>
          <w14:ligatures w14:val="none"/>
        </w:rPr>
        <w:t xml:space="preserve">The Red Book of Heroes </w:t>
      </w:r>
      <w:r w:rsidRPr="00B861AC">
        <w:rPr>
          <w:rFonts w:ascii="Calibri" w:eastAsia="Calibri" w:hAnsi="Calibri" w:cs="Arial"/>
          <w:kern w:val="0"/>
          <w:sz w:val="24"/>
          <w:szCs w:val="24"/>
          <w14:ligatures w14:val="none"/>
        </w:rPr>
        <w:t>(Longmans, Green, and Co., London)</w:t>
      </w:r>
    </w:p>
    <w:p w14:paraId="7D4B413E" w14:textId="229F61CC"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Little, Rev. Henry W., 1890. </w:t>
      </w:r>
      <w:r w:rsidRPr="00B861AC">
        <w:rPr>
          <w:rFonts w:ascii="Calibri" w:eastAsia="Calibri" w:hAnsi="Calibri" w:cs="Arial"/>
          <w:i/>
          <w:kern w:val="0"/>
          <w:sz w:val="24"/>
          <w:szCs w:val="24"/>
          <w14:ligatures w14:val="none"/>
        </w:rPr>
        <w:t>Henry M. Stanley</w:t>
      </w:r>
      <w:r w:rsidR="0078071A">
        <w:rPr>
          <w:rFonts w:ascii="Calibri" w:eastAsia="Calibri" w:hAnsi="Calibri" w:cs="Arial"/>
          <w:i/>
          <w:kern w:val="0"/>
          <w:sz w:val="24"/>
          <w:szCs w:val="24"/>
          <w14:ligatures w14:val="none"/>
        </w:rPr>
        <w:t>:</w:t>
      </w:r>
      <w:r w:rsidRPr="00B861AC">
        <w:rPr>
          <w:rFonts w:ascii="Calibri" w:eastAsia="Calibri" w:hAnsi="Calibri" w:cs="Arial"/>
          <w:i/>
          <w:kern w:val="0"/>
          <w:sz w:val="24"/>
          <w:szCs w:val="24"/>
          <w14:ligatures w14:val="none"/>
        </w:rPr>
        <w:t xml:space="preserve"> His Life, Travels and Explorations </w:t>
      </w:r>
      <w:r w:rsidRPr="00B861AC">
        <w:rPr>
          <w:rFonts w:ascii="Calibri" w:eastAsia="Calibri" w:hAnsi="Calibri" w:cs="Arial"/>
          <w:kern w:val="0"/>
          <w:sz w:val="24"/>
          <w:szCs w:val="24"/>
          <w14:ligatures w14:val="none"/>
        </w:rPr>
        <w:t>(Chapman &amp; Hall Limited, London)</w:t>
      </w:r>
    </w:p>
    <w:p w14:paraId="4B12F49D" w14:textId="22829C02"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Little, Rev. Henry W., 1889. </w:t>
      </w:r>
      <w:r w:rsidRPr="00B861AC">
        <w:rPr>
          <w:rFonts w:ascii="Calibri" w:eastAsia="Calibri" w:hAnsi="Calibri" w:cs="Arial"/>
          <w:i/>
          <w:kern w:val="0"/>
          <w:sz w:val="24"/>
          <w:szCs w:val="24"/>
          <w14:ligatures w14:val="none"/>
        </w:rPr>
        <w:t>One Man’s Power</w:t>
      </w:r>
      <w:r w:rsidR="0078071A">
        <w:rPr>
          <w:rFonts w:ascii="Calibri" w:eastAsia="Calibri" w:hAnsi="Calibri" w:cs="Arial"/>
          <w:i/>
          <w:kern w:val="0"/>
          <w:sz w:val="24"/>
          <w:szCs w:val="24"/>
          <w14:ligatures w14:val="none"/>
        </w:rPr>
        <w:t>:</w:t>
      </w:r>
      <w:r w:rsidRPr="00B861AC">
        <w:rPr>
          <w:rFonts w:ascii="Calibri" w:eastAsia="Calibri" w:hAnsi="Calibri" w:cs="Arial"/>
          <w:i/>
          <w:kern w:val="0"/>
          <w:sz w:val="24"/>
          <w:szCs w:val="24"/>
          <w14:ligatures w14:val="none"/>
        </w:rPr>
        <w:t xml:space="preserve"> The Life and Work of Emin Pasha in Equatorial Africa </w:t>
      </w:r>
      <w:r w:rsidRPr="00B861AC">
        <w:rPr>
          <w:rFonts w:ascii="Calibri" w:eastAsia="Calibri" w:hAnsi="Calibri" w:cs="Arial"/>
          <w:kern w:val="0"/>
          <w:sz w:val="24"/>
          <w:szCs w:val="24"/>
          <w14:ligatures w14:val="none"/>
        </w:rPr>
        <w:t>(J. S. Virtue &amp; Co., Limited, London)</w:t>
      </w:r>
    </w:p>
    <w:p w14:paraId="313F0613" w14:textId="662E4253"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Livingstone, David and Livingstone, Charles, 1865. </w:t>
      </w:r>
      <w:r w:rsidRPr="3DD95480">
        <w:rPr>
          <w:rFonts w:ascii="Calibri" w:eastAsia="Calibri" w:hAnsi="Calibri" w:cs="Arial"/>
          <w:i/>
          <w:iCs/>
          <w:kern w:val="0"/>
          <w:sz w:val="24"/>
          <w:szCs w:val="24"/>
          <w14:ligatures w14:val="none"/>
        </w:rPr>
        <w:t xml:space="preserve">Narrative of an Expedition to the Zambesi and its Tributaries </w:t>
      </w:r>
      <w:r w:rsidRPr="00B861AC">
        <w:rPr>
          <w:rFonts w:ascii="Calibri" w:eastAsia="Calibri" w:hAnsi="Calibri" w:cs="Arial"/>
          <w:kern w:val="0"/>
          <w:sz w:val="24"/>
          <w:szCs w:val="24"/>
          <w14:ligatures w14:val="none"/>
        </w:rPr>
        <w:t>(John Murray, London, Cambridge University Press edition, 2011)</w:t>
      </w:r>
    </w:p>
    <w:p w14:paraId="546605C8" w14:textId="17B367E3" w:rsidR="7F9D872F" w:rsidRDefault="7F9D872F" w:rsidP="3DD95480">
      <w:pPr>
        <w:spacing w:line="254" w:lineRule="auto"/>
        <w:jc w:val="both"/>
        <w:rPr>
          <w:rFonts w:ascii="Calibri" w:eastAsia="Calibri" w:hAnsi="Calibri" w:cs="Arial"/>
          <w:sz w:val="24"/>
          <w:szCs w:val="24"/>
        </w:rPr>
      </w:pPr>
      <w:r w:rsidRPr="3DD95480">
        <w:rPr>
          <w:rFonts w:ascii="Calibri" w:eastAsia="Calibri" w:hAnsi="Calibri" w:cs="Arial"/>
          <w:sz w:val="24"/>
          <w:szCs w:val="24"/>
        </w:rPr>
        <w:t xml:space="preserve">Lloyd, Arthur T., 1897. </w:t>
      </w:r>
      <w:r w:rsidRPr="3DD95480">
        <w:rPr>
          <w:rFonts w:ascii="Calibri" w:eastAsia="Calibri" w:hAnsi="Calibri" w:cs="Arial"/>
          <w:i/>
          <w:iCs/>
          <w:sz w:val="24"/>
          <w:szCs w:val="24"/>
        </w:rPr>
        <w:t>Enthusiasm, Confidence, Determination.</w:t>
      </w:r>
      <w:r w:rsidRPr="3DD95480">
        <w:rPr>
          <w:rFonts w:ascii="Calibri" w:eastAsia="Calibri" w:hAnsi="Calibri" w:cs="Arial"/>
          <w:sz w:val="24"/>
          <w:szCs w:val="24"/>
        </w:rPr>
        <w:t xml:space="preserve"> </w:t>
      </w:r>
      <w:r w:rsidRPr="3DD95480">
        <w:rPr>
          <w:rFonts w:ascii="Calibri" w:eastAsia="Calibri" w:hAnsi="Calibri" w:cs="Arial"/>
          <w:i/>
          <w:iCs/>
          <w:sz w:val="24"/>
          <w:szCs w:val="24"/>
        </w:rPr>
        <w:t xml:space="preserve">A Sermon Preached Before Their Royal Highnesses The Prince And Princess of Wales In Sandringham Church On Sunday January 24th 1897. In Commemoration of the Death of General Gordon. </w:t>
      </w:r>
      <w:r w:rsidRPr="3DD95480">
        <w:rPr>
          <w:rFonts w:ascii="Calibri" w:eastAsia="Calibri" w:hAnsi="Calibri" w:cs="Arial"/>
          <w:sz w:val="24"/>
          <w:szCs w:val="24"/>
        </w:rPr>
        <w:t>(Skeffington &amp; Son, London)</w:t>
      </w:r>
    </w:p>
    <w:p w14:paraId="59D8D4FA" w14:textId="27824EFF"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Lush, A. J. M., 1992. </w:t>
      </w:r>
      <w:r w:rsidRPr="00B861AC">
        <w:rPr>
          <w:rFonts w:ascii="Calibri" w:eastAsia="Calibri" w:hAnsi="Calibri" w:cs="Arial"/>
          <w:i/>
          <w:iCs/>
          <w:kern w:val="0"/>
          <w:sz w:val="24"/>
          <w:szCs w:val="24"/>
          <w14:ligatures w14:val="none"/>
        </w:rPr>
        <w:t>A Life of Service</w:t>
      </w:r>
      <w:r w:rsidR="009E3089">
        <w:rPr>
          <w:rFonts w:ascii="Calibri" w:eastAsia="Calibri" w:hAnsi="Calibri" w:cs="Arial"/>
          <w:i/>
          <w:iCs/>
          <w:kern w:val="0"/>
          <w:sz w:val="24"/>
          <w:szCs w:val="24"/>
          <w14:ligatures w14:val="none"/>
        </w:rPr>
        <w:t>:</w:t>
      </w:r>
      <w:r w:rsidRPr="00B861AC">
        <w:rPr>
          <w:rFonts w:ascii="Calibri" w:eastAsia="Calibri" w:hAnsi="Calibri" w:cs="Arial"/>
          <w:i/>
          <w:iCs/>
          <w:kern w:val="0"/>
          <w:sz w:val="24"/>
          <w:szCs w:val="24"/>
          <w14:ligatures w14:val="none"/>
        </w:rPr>
        <w:t xml:space="preserve"> The Memoirs of Maurice Lush 1896-1990 </w:t>
      </w:r>
      <w:r w:rsidRPr="00B861AC">
        <w:rPr>
          <w:rFonts w:ascii="Calibri" w:eastAsia="Calibri" w:hAnsi="Calibri" w:cs="Arial"/>
          <w:kern w:val="0"/>
          <w:sz w:val="24"/>
          <w:szCs w:val="24"/>
          <w14:ligatures w14:val="none"/>
        </w:rPr>
        <w:t>(Trinity Press, London)</w:t>
      </w:r>
    </w:p>
    <w:p w14:paraId="6E6F5EFF" w14:textId="5BBF3D96"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Lyons, J. B., 1994. </w:t>
      </w:r>
      <w:r w:rsidRPr="00B861AC">
        <w:rPr>
          <w:rFonts w:ascii="Calibri" w:eastAsia="Calibri" w:hAnsi="Calibri" w:cs="Arial"/>
          <w:i/>
          <w:iCs/>
          <w:kern w:val="0"/>
          <w:sz w:val="24"/>
          <w:szCs w:val="24"/>
          <w14:ligatures w14:val="none"/>
        </w:rPr>
        <w:t xml:space="preserve">Surgeon Major Parke’s African Journey 1887-89 </w:t>
      </w:r>
      <w:r w:rsidRPr="00B861AC">
        <w:rPr>
          <w:rFonts w:ascii="Calibri" w:eastAsia="Calibri" w:hAnsi="Calibri" w:cs="Arial"/>
          <w:kern w:val="0"/>
          <w:sz w:val="24"/>
          <w:szCs w:val="24"/>
          <w14:ligatures w14:val="none"/>
        </w:rPr>
        <w:t>(Lilliput Press, Dublin)</w:t>
      </w:r>
    </w:p>
    <w:p w14:paraId="419C5738" w14:textId="52AA8DBD"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MacDiarmid, D. N., 1925. </w:t>
      </w:r>
      <w:r w:rsidRPr="00B861AC">
        <w:rPr>
          <w:rFonts w:ascii="Calibri" w:eastAsia="Calibri" w:hAnsi="Calibri" w:cs="Arial"/>
          <w:i/>
          <w:kern w:val="0"/>
          <w:sz w:val="24"/>
          <w:szCs w:val="24"/>
          <w14:ligatures w14:val="none"/>
        </w:rPr>
        <w:t xml:space="preserve">Life and Work in the Nuba Mountains </w:t>
      </w:r>
      <w:r w:rsidRPr="00B861AC">
        <w:rPr>
          <w:rFonts w:ascii="Calibri" w:eastAsia="Calibri" w:hAnsi="Calibri" w:cs="Arial"/>
          <w:kern w:val="0"/>
          <w:sz w:val="24"/>
          <w:szCs w:val="24"/>
          <w14:ligatures w14:val="none"/>
        </w:rPr>
        <w:t>(Melbourne, Australia)</w:t>
      </w:r>
    </w:p>
    <w:p w14:paraId="25CADF7B" w14:textId="740C7B3A" w:rsidR="00B861AC" w:rsidRPr="00B861AC" w:rsidRDefault="00B861AC" w:rsidP="00B861AC">
      <w:pPr>
        <w:spacing w:line="256"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MacDiarmid, D. N., 1934. </w:t>
      </w:r>
      <w:r w:rsidRPr="00B861AC">
        <w:rPr>
          <w:rFonts w:ascii="Calibri" w:eastAsia="Calibri" w:hAnsi="Calibri" w:cs="Arial"/>
          <w:i/>
          <w:kern w:val="0"/>
          <w:sz w:val="24"/>
          <w:szCs w:val="24"/>
          <w14:ligatures w14:val="none"/>
        </w:rPr>
        <w:t xml:space="preserve">Tales of the Sudan </w:t>
      </w:r>
      <w:r w:rsidRPr="00B861AC">
        <w:rPr>
          <w:rFonts w:ascii="Calibri" w:eastAsia="Calibri" w:hAnsi="Calibri" w:cs="Arial"/>
          <w:kern w:val="0"/>
          <w:sz w:val="24"/>
          <w:szCs w:val="24"/>
          <w14:ligatures w14:val="none"/>
        </w:rPr>
        <w:t>(Melbourne, Australia)</w:t>
      </w:r>
    </w:p>
    <w:p w14:paraId="72EC26E1" w14:textId="1DE04BAB" w:rsidR="00B861AC" w:rsidRPr="00B861AC" w:rsidRDefault="00B861AC" w:rsidP="00B861AC">
      <w:pPr>
        <w:spacing w:line="254" w:lineRule="auto"/>
        <w:jc w:val="both"/>
        <w:rPr>
          <w:rFonts w:ascii="Calibri" w:eastAsia="Calibri" w:hAnsi="Calibri" w:cs="Calibri"/>
          <w:kern w:val="0"/>
          <w:sz w:val="24"/>
          <w:szCs w:val="24"/>
          <w14:ligatures w14:val="none"/>
        </w:rPr>
      </w:pPr>
      <w:r w:rsidRPr="00B861AC">
        <w:rPr>
          <w:rFonts w:ascii="Calibri" w:eastAsia="Calibri" w:hAnsi="Calibri" w:cs="Calibri"/>
          <w:kern w:val="0"/>
          <w:sz w:val="24"/>
          <w:szCs w:val="24"/>
          <w14:ligatures w14:val="none"/>
        </w:rPr>
        <w:t xml:space="preserve">Macdonald, Alex, 1887. </w:t>
      </w:r>
      <w:r w:rsidRPr="00B861AC">
        <w:rPr>
          <w:rFonts w:ascii="Calibri" w:eastAsia="Calibri" w:hAnsi="Calibri" w:cs="Calibri"/>
          <w:i/>
          <w:kern w:val="0"/>
          <w:sz w:val="24"/>
          <w:szCs w:val="24"/>
          <w14:ligatures w14:val="none"/>
        </w:rPr>
        <w:t xml:space="preserve">Too Late For Gordon and Khartoum </w:t>
      </w:r>
      <w:r w:rsidRPr="00B861AC">
        <w:rPr>
          <w:rFonts w:ascii="Calibri" w:eastAsia="Calibri" w:hAnsi="Calibri" w:cs="Calibri"/>
          <w:kern w:val="0"/>
          <w:sz w:val="24"/>
          <w:szCs w:val="24"/>
          <w14:ligatures w14:val="none"/>
        </w:rPr>
        <w:t>(John Murray, London)</w:t>
      </w:r>
    </w:p>
    <w:p w14:paraId="689C8497" w14:textId="40C3B2AB"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Macher, Agnes Maule, 1913. </w:t>
      </w:r>
      <w:r w:rsidRPr="3DD95480">
        <w:rPr>
          <w:rFonts w:ascii="Calibri" w:eastAsia="Calibri" w:hAnsi="Calibri" w:cs="Arial"/>
          <w:i/>
          <w:iCs/>
          <w:kern w:val="0"/>
          <w:sz w:val="24"/>
          <w:szCs w:val="24"/>
          <w14:ligatures w14:val="none"/>
        </w:rPr>
        <w:t xml:space="preserve">Stories of the British Empire For Young Folks and Busy Folks </w:t>
      </w:r>
      <w:r w:rsidRPr="00B861AC">
        <w:rPr>
          <w:rFonts w:ascii="Calibri" w:eastAsia="Calibri" w:hAnsi="Calibri" w:cs="Arial"/>
          <w:kern w:val="0"/>
          <w:sz w:val="24"/>
          <w:szCs w:val="24"/>
          <w14:ligatures w14:val="none"/>
        </w:rPr>
        <w:t>(William Briggs, Toronto)</w:t>
      </w:r>
    </w:p>
    <w:p w14:paraId="6638C362" w14:textId="2EAA11E7" w:rsidR="171200D2" w:rsidRDefault="171200D2" w:rsidP="3DD95480">
      <w:pPr>
        <w:spacing w:line="254" w:lineRule="auto"/>
        <w:jc w:val="both"/>
        <w:rPr>
          <w:rFonts w:ascii="Calibri" w:eastAsia="Calibri" w:hAnsi="Calibri" w:cs="Arial"/>
          <w:sz w:val="24"/>
          <w:szCs w:val="24"/>
        </w:rPr>
      </w:pPr>
      <w:r w:rsidRPr="3DD95480">
        <w:rPr>
          <w:rFonts w:ascii="Calibri" w:eastAsia="Calibri" w:hAnsi="Calibri" w:cs="Arial"/>
          <w:sz w:val="24"/>
          <w:szCs w:val="24"/>
        </w:rPr>
        <w:t xml:space="preserve">MacMichael, Sir Harold, 1934. </w:t>
      </w:r>
      <w:r w:rsidRPr="3DD95480">
        <w:rPr>
          <w:rFonts w:ascii="Calibri" w:eastAsia="Calibri" w:hAnsi="Calibri" w:cs="Arial"/>
          <w:i/>
          <w:iCs/>
          <w:sz w:val="24"/>
          <w:szCs w:val="24"/>
        </w:rPr>
        <w:t xml:space="preserve">The Anglo-Egyptian Sudan </w:t>
      </w:r>
      <w:r w:rsidRPr="3DD95480">
        <w:rPr>
          <w:rFonts w:ascii="Calibri" w:eastAsia="Calibri" w:hAnsi="Calibri" w:cs="Arial"/>
          <w:sz w:val="24"/>
          <w:szCs w:val="24"/>
        </w:rPr>
        <w:t>(Faber &amp; Faber Limited, London)</w:t>
      </w:r>
    </w:p>
    <w:p w14:paraId="579782A0" w14:textId="79678537"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Calibri"/>
          <w:color w:val="000000"/>
          <w:kern w:val="0"/>
          <w:sz w:val="24"/>
          <w:szCs w:val="24"/>
          <w:shd w:val="clear" w:color="auto" w:fill="FFFFFF"/>
          <w14:ligatures w14:val="none"/>
        </w:rPr>
        <w:t xml:space="preserve">Marchant, Sir James, 1924. </w:t>
      </w:r>
      <w:r w:rsidRPr="3DD95480">
        <w:rPr>
          <w:rFonts w:ascii="Calibri" w:eastAsia="Calibri" w:hAnsi="Calibri" w:cs="Calibri"/>
          <w:i/>
          <w:iCs/>
          <w:color w:val="000000"/>
          <w:kern w:val="0"/>
          <w:sz w:val="24"/>
          <w:szCs w:val="24"/>
          <w:shd w:val="clear" w:color="auto" w:fill="FFFFFF"/>
          <w14:ligatures w14:val="none"/>
        </w:rPr>
        <w:t>Dr John Clifford</w:t>
      </w:r>
      <w:r w:rsidR="009E3089">
        <w:rPr>
          <w:rFonts w:ascii="Calibri" w:eastAsia="Calibri" w:hAnsi="Calibri" w:cs="Calibri"/>
          <w:i/>
          <w:iCs/>
          <w:color w:val="000000"/>
          <w:kern w:val="0"/>
          <w:sz w:val="24"/>
          <w:szCs w:val="24"/>
          <w:shd w:val="clear" w:color="auto" w:fill="FFFFFF"/>
          <w14:ligatures w14:val="none"/>
        </w:rPr>
        <w:t>:</w:t>
      </w:r>
      <w:r w:rsidRPr="3DD95480">
        <w:rPr>
          <w:rFonts w:ascii="Calibri" w:eastAsia="Calibri" w:hAnsi="Calibri" w:cs="Calibri"/>
          <w:i/>
          <w:iCs/>
          <w:color w:val="000000"/>
          <w:kern w:val="0"/>
          <w:sz w:val="24"/>
          <w:szCs w:val="24"/>
          <w:shd w:val="clear" w:color="auto" w:fill="FFFFFF"/>
          <w14:ligatures w14:val="none"/>
        </w:rPr>
        <w:t xml:space="preserve"> Life, Letters and Reminiscences </w:t>
      </w:r>
      <w:r w:rsidRPr="00B861AC">
        <w:rPr>
          <w:rFonts w:ascii="Calibri" w:eastAsia="Calibri" w:hAnsi="Calibri" w:cs="Calibri"/>
          <w:color w:val="000000"/>
          <w:kern w:val="0"/>
          <w:sz w:val="24"/>
          <w:szCs w:val="24"/>
          <w:shd w:val="clear" w:color="auto" w:fill="FFFFFF"/>
          <w14:ligatures w14:val="none"/>
        </w:rPr>
        <w:t>(London)</w:t>
      </w:r>
      <w:r w:rsidRPr="00B861AC">
        <w:rPr>
          <w:rFonts w:ascii="Calibri" w:eastAsia="Calibri" w:hAnsi="Calibri" w:cs="Arial"/>
          <w:kern w:val="0"/>
          <w14:ligatures w14:val="none"/>
        </w:rPr>
        <w:t> </w:t>
      </w:r>
    </w:p>
    <w:p w14:paraId="1000B665" w14:textId="14FEBE3C" w:rsidR="750CAA4B" w:rsidRDefault="750CAA4B" w:rsidP="3DD95480">
      <w:pPr>
        <w:spacing w:line="254" w:lineRule="auto"/>
        <w:jc w:val="both"/>
        <w:rPr>
          <w:rFonts w:ascii="Calibri" w:eastAsia="Calibri" w:hAnsi="Calibri" w:cs="Arial"/>
          <w:sz w:val="24"/>
          <w:szCs w:val="24"/>
        </w:rPr>
      </w:pPr>
      <w:r w:rsidRPr="3DD95480">
        <w:rPr>
          <w:rFonts w:ascii="Calibri" w:eastAsia="Calibri" w:hAnsi="Calibri" w:cs="Arial"/>
          <w:sz w:val="24"/>
          <w:szCs w:val="24"/>
        </w:rPr>
        <w:t xml:space="preserve">Martin, Percy F., 1921. </w:t>
      </w:r>
      <w:r w:rsidRPr="3DD95480">
        <w:rPr>
          <w:rFonts w:ascii="Calibri" w:eastAsia="Calibri" w:hAnsi="Calibri" w:cs="Arial"/>
          <w:i/>
          <w:iCs/>
          <w:sz w:val="24"/>
          <w:szCs w:val="24"/>
        </w:rPr>
        <w:t>The Sudan in Evolution</w:t>
      </w:r>
      <w:r w:rsidR="009E3089">
        <w:rPr>
          <w:rFonts w:ascii="Calibri" w:eastAsia="Calibri" w:hAnsi="Calibri" w:cs="Arial"/>
          <w:i/>
          <w:iCs/>
          <w:sz w:val="24"/>
          <w:szCs w:val="24"/>
        </w:rPr>
        <w:t>:</w:t>
      </w:r>
      <w:r w:rsidRPr="3DD95480">
        <w:rPr>
          <w:rFonts w:ascii="Calibri" w:eastAsia="Calibri" w:hAnsi="Calibri" w:cs="Arial"/>
          <w:i/>
          <w:iCs/>
          <w:sz w:val="24"/>
          <w:szCs w:val="24"/>
        </w:rPr>
        <w:t xml:space="preserve"> A Study of the Economic, Financial and Administrative Conditions of the Anglo-Egyptian Sudan </w:t>
      </w:r>
      <w:r w:rsidRPr="3DD95480">
        <w:rPr>
          <w:rFonts w:ascii="Calibri" w:eastAsia="Calibri" w:hAnsi="Calibri" w:cs="Arial"/>
          <w:sz w:val="24"/>
          <w:szCs w:val="24"/>
        </w:rPr>
        <w:t>(Constable and Company Ltd, London)</w:t>
      </w:r>
    </w:p>
    <w:p w14:paraId="6A7B11EF" w14:textId="3C829E8A"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Maurice, Major-General Sir Frederick, 1928. </w:t>
      </w:r>
      <w:r w:rsidRPr="00B861AC">
        <w:rPr>
          <w:rFonts w:ascii="Calibri" w:eastAsia="Calibri" w:hAnsi="Calibri" w:cs="Arial"/>
          <w:i/>
          <w:iCs/>
          <w:kern w:val="0"/>
          <w:sz w:val="24"/>
          <w:szCs w:val="24"/>
          <w14:ligatures w14:val="none"/>
        </w:rPr>
        <w:t xml:space="preserve">The Life of General Lord Rawlinson of Trent </w:t>
      </w:r>
      <w:r w:rsidRPr="00B861AC">
        <w:rPr>
          <w:rFonts w:ascii="Calibri" w:eastAsia="Calibri" w:hAnsi="Calibri" w:cs="Arial"/>
          <w:kern w:val="0"/>
          <w:sz w:val="24"/>
          <w:szCs w:val="24"/>
          <w14:ligatures w14:val="none"/>
        </w:rPr>
        <w:t>(Cassell and Company Ltd, London)</w:t>
      </w:r>
    </w:p>
    <w:p w14:paraId="0E6BE78D" w14:textId="7A08E49A"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Maurice, Major-General Sir F. and Arthur, Sir George, 1924. </w:t>
      </w:r>
      <w:r w:rsidRPr="00B861AC">
        <w:rPr>
          <w:rFonts w:ascii="Calibri" w:eastAsia="Calibri" w:hAnsi="Calibri" w:cs="Arial"/>
          <w:i/>
          <w:iCs/>
          <w:kern w:val="0"/>
          <w:sz w:val="24"/>
          <w:szCs w:val="24"/>
          <w14:ligatures w14:val="none"/>
        </w:rPr>
        <w:t xml:space="preserve">The Life of Lord Wolseley </w:t>
      </w:r>
      <w:r w:rsidRPr="00B861AC">
        <w:rPr>
          <w:rFonts w:ascii="Calibri" w:eastAsia="Calibri" w:hAnsi="Calibri" w:cs="Arial"/>
          <w:kern w:val="0"/>
          <w:sz w:val="24"/>
          <w:szCs w:val="24"/>
          <w14:ligatures w14:val="none"/>
        </w:rPr>
        <w:t>(William Heinemann Ltd, London)</w:t>
      </w:r>
    </w:p>
    <w:p w14:paraId="5C9ECB03" w14:textId="7280D9DB" w:rsidR="00B861AC" w:rsidRPr="00B861AC" w:rsidRDefault="00B861AC" w:rsidP="00B861AC">
      <w:pPr>
        <w:spacing w:line="254" w:lineRule="auto"/>
        <w:jc w:val="both"/>
        <w:rPr>
          <w:rFonts w:ascii="Calibri" w:eastAsia="Calibri" w:hAnsi="Calibri" w:cs="Calibri"/>
          <w:kern w:val="0"/>
          <w:sz w:val="24"/>
          <w:szCs w:val="24"/>
          <w14:ligatures w14:val="none"/>
        </w:rPr>
      </w:pPr>
      <w:r w:rsidRPr="00B861AC">
        <w:rPr>
          <w:rFonts w:ascii="Calibri" w:eastAsia="Calibri" w:hAnsi="Calibri" w:cs="Calibri"/>
          <w:kern w:val="0"/>
          <w:sz w:val="24"/>
          <w:szCs w:val="24"/>
          <w14:ligatures w14:val="none"/>
        </w:rPr>
        <w:t xml:space="preserve">Miall, Charles S., 1889. </w:t>
      </w:r>
      <w:r w:rsidRPr="00B861AC">
        <w:rPr>
          <w:rFonts w:ascii="Calibri" w:eastAsia="Calibri" w:hAnsi="Calibri" w:cs="Calibri"/>
          <w:i/>
          <w:kern w:val="0"/>
          <w:sz w:val="24"/>
          <w:szCs w:val="24"/>
          <w14:ligatures w14:val="none"/>
        </w:rPr>
        <w:t xml:space="preserve">Henry Richard, M. P.: A Biography </w:t>
      </w:r>
      <w:r w:rsidRPr="00B861AC">
        <w:rPr>
          <w:rFonts w:ascii="Calibri" w:eastAsia="Calibri" w:hAnsi="Calibri" w:cs="Calibri"/>
          <w:kern w:val="0"/>
          <w:sz w:val="24"/>
          <w:szCs w:val="24"/>
          <w14:ligatures w14:val="none"/>
        </w:rPr>
        <w:t>(Cassell &amp; Company Limited, London)</w:t>
      </w:r>
    </w:p>
    <w:p w14:paraId="52DF142C" w14:textId="5432A171" w:rsidR="00B861AC" w:rsidRPr="00B861AC" w:rsidRDefault="00B861AC" w:rsidP="00B861AC">
      <w:pPr>
        <w:spacing w:line="256" w:lineRule="auto"/>
        <w:jc w:val="both"/>
        <w:rPr>
          <w:rFonts w:ascii="Calibri" w:eastAsia="Calibri" w:hAnsi="Calibri" w:cs="Arial"/>
          <w:bCs/>
          <w:kern w:val="0"/>
          <w:sz w:val="24"/>
          <w:szCs w:val="24"/>
          <w14:ligatures w14:val="none"/>
        </w:rPr>
      </w:pPr>
      <w:r w:rsidRPr="00B861AC">
        <w:rPr>
          <w:rFonts w:ascii="Calibri" w:eastAsia="Calibri" w:hAnsi="Calibri" w:cs="Arial"/>
          <w:bCs/>
          <w:kern w:val="0"/>
          <w:sz w:val="24"/>
          <w:szCs w:val="24"/>
          <w14:ligatures w14:val="none"/>
        </w:rPr>
        <w:t xml:space="preserve">Middleton, Dorothy (ed.), 1969. </w:t>
      </w:r>
      <w:r w:rsidRPr="00B861AC">
        <w:rPr>
          <w:rFonts w:ascii="Calibri" w:eastAsia="Calibri" w:hAnsi="Calibri" w:cs="Arial"/>
          <w:bCs/>
          <w:i/>
          <w:kern w:val="0"/>
          <w:sz w:val="24"/>
          <w:szCs w:val="24"/>
          <w14:ligatures w14:val="none"/>
        </w:rPr>
        <w:t xml:space="preserve">The Diary of A. J. </w:t>
      </w:r>
      <w:proofErr w:type="spellStart"/>
      <w:r w:rsidRPr="00B861AC">
        <w:rPr>
          <w:rFonts w:ascii="Calibri" w:eastAsia="Calibri" w:hAnsi="Calibri" w:cs="Arial"/>
          <w:bCs/>
          <w:i/>
          <w:kern w:val="0"/>
          <w:sz w:val="24"/>
          <w:szCs w:val="24"/>
          <w14:ligatures w14:val="none"/>
        </w:rPr>
        <w:t>Mounteney</w:t>
      </w:r>
      <w:proofErr w:type="spellEnd"/>
      <w:r w:rsidRPr="00B861AC">
        <w:rPr>
          <w:rFonts w:ascii="Calibri" w:eastAsia="Calibri" w:hAnsi="Calibri" w:cs="Arial"/>
          <w:bCs/>
          <w:i/>
          <w:kern w:val="0"/>
          <w:sz w:val="24"/>
          <w:szCs w:val="24"/>
          <w14:ligatures w14:val="none"/>
        </w:rPr>
        <w:t xml:space="preserve"> Jephson, Emin Pasha Relief Expedition, 1887-1889 </w:t>
      </w:r>
      <w:r w:rsidRPr="00B861AC">
        <w:rPr>
          <w:rFonts w:ascii="Calibri" w:eastAsia="Calibri" w:hAnsi="Calibri" w:cs="Arial"/>
          <w:bCs/>
          <w:kern w:val="0"/>
          <w:sz w:val="24"/>
          <w:szCs w:val="24"/>
          <w14:ligatures w14:val="none"/>
        </w:rPr>
        <w:t>(Cambridge University Press)</w:t>
      </w:r>
    </w:p>
    <w:p w14:paraId="5315ACE8" w14:textId="2EEEC20F" w:rsidR="00B861AC" w:rsidRPr="00B861AC" w:rsidRDefault="00B861AC" w:rsidP="00B861AC">
      <w:pPr>
        <w:spacing w:line="256" w:lineRule="auto"/>
        <w:jc w:val="both"/>
        <w:rPr>
          <w:rFonts w:ascii="Calibri" w:eastAsia="Calibri" w:hAnsi="Calibri" w:cs="Arial"/>
          <w:bCs/>
          <w:kern w:val="0"/>
          <w:sz w:val="24"/>
          <w:szCs w:val="24"/>
          <w14:ligatures w14:val="none"/>
        </w:rPr>
      </w:pPr>
      <w:proofErr w:type="spellStart"/>
      <w:r w:rsidRPr="00B861AC">
        <w:rPr>
          <w:rFonts w:ascii="Calibri" w:eastAsia="Calibri" w:hAnsi="Calibri" w:cs="Arial"/>
          <w:bCs/>
          <w:kern w:val="0"/>
          <w:sz w:val="24"/>
          <w:szCs w:val="24"/>
          <w14:ligatures w14:val="none"/>
        </w:rPr>
        <w:t>Mounteney</w:t>
      </w:r>
      <w:proofErr w:type="spellEnd"/>
      <w:r w:rsidRPr="00B861AC">
        <w:rPr>
          <w:rFonts w:ascii="Calibri" w:eastAsia="Calibri" w:hAnsi="Calibri" w:cs="Arial"/>
          <w:bCs/>
          <w:kern w:val="0"/>
          <w:sz w:val="24"/>
          <w:szCs w:val="24"/>
          <w14:ligatures w14:val="none"/>
        </w:rPr>
        <w:t xml:space="preserve">-Jephson, A. J., 1890. </w:t>
      </w:r>
      <w:r w:rsidRPr="00B861AC">
        <w:rPr>
          <w:rFonts w:ascii="Calibri" w:eastAsia="Calibri" w:hAnsi="Calibri" w:cs="Arial"/>
          <w:bCs/>
          <w:i/>
          <w:kern w:val="0"/>
          <w:sz w:val="24"/>
          <w:szCs w:val="24"/>
          <w14:ligatures w14:val="none"/>
        </w:rPr>
        <w:t>Emin Pasha and the Rebellion at the Equator</w:t>
      </w:r>
      <w:r w:rsidR="00382A93">
        <w:rPr>
          <w:rFonts w:ascii="Calibri" w:eastAsia="Calibri" w:hAnsi="Calibri" w:cs="Arial"/>
          <w:bCs/>
          <w:i/>
          <w:kern w:val="0"/>
          <w:sz w:val="24"/>
          <w:szCs w:val="24"/>
          <w14:ligatures w14:val="none"/>
        </w:rPr>
        <w:t>:</w:t>
      </w:r>
      <w:r w:rsidRPr="00B861AC">
        <w:rPr>
          <w:rFonts w:ascii="Calibri" w:eastAsia="Calibri" w:hAnsi="Calibri" w:cs="Arial"/>
          <w:bCs/>
          <w:i/>
          <w:kern w:val="0"/>
          <w:sz w:val="24"/>
          <w:szCs w:val="24"/>
          <w14:ligatures w14:val="none"/>
        </w:rPr>
        <w:t xml:space="preserve"> A Story of Nine Months’ Experiences in the Last of the Soudan Provinces </w:t>
      </w:r>
      <w:r w:rsidRPr="00B861AC">
        <w:rPr>
          <w:rFonts w:ascii="Calibri" w:eastAsia="Calibri" w:hAnsi="Calibri" w:cs="Arial"/>
          <w:bCs/>
          <w:kern w:val="0"/>
          <w:sz w:val="24"/>
          <w:szCs w:val="24"/>
          <w14:ligatures w14:val="none"/>
        </w:rPr>
        <w:t>(Sampson Low, Marston, Searle &amp; Rivington, London)</w:t>
      </w:r>
    </w:p>
    <w:p w14:paraId="019720B8" w14:textId="090EB12B"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Neufeld, Charles, 1899. </w:t>
      </w:r>
      <w:r w:rsidRPr="00B861AC">
        <w:rPr>
          <w:rFonts w:ascii="Calibri" w:eastAsia="Calibri" w:hAnsi="Calibri" w:cs="Arial"/>
          <w:i/>
          <w:kern w:val="0"/>
          <w:sz w:val="24"/>
          <w:szCs w:val="24"/>
          <w14:ligatures w14:val="none"/>
        </w:rPr>
        <w:t>A Prisoner of the Khalifa</w:t>
      </w:r>
      <w:r w:rsidR="00382A93">
        <w:rPr>
          <w:rFonts w:ascii="Calibri" w:eastAsia="Calibri" w:hAnsi="Calibri" w:cs="Arial"/>
          <w:i/>
          <w:kern w:val="0"/>
          <w:sz w:val="24"/>
          <w:szCs w:val="24"/>
          <w14:ligatures w14:val="none"/>
        </w:rPr>
        <w:t>:</w:t>
      </w:r>
      <w:r w:rsidRPr="00B861AC">
        <w:rPr>
          <w:rFonts w:ascii="Calibri" w:eastAsia="Calibri" w:hAnsi="Calibri" w:cs="Arial"/>
          <w:i/>
          <w:kern w:val="0"/>
          <w:sz w:val="24"/>
          <w:szCs w:val="24"/>
          <w14:ligatures w14:val="none"/>
        </w:rPr>
        <w:t xml:space="preserve"> Twelve Years Captivity at Omdurman </w:t>
      </w:r>
      <w:r w:rsidRPr="00B861AC">
        <w:rPr>
          <w:rFonts w:ascii="Calibri" w:eastAsia="Calibri" w:hAnsi="Calibri" w:cs="Arial"/>
          <w:kern w:val="0"/>
          <w:sz w:val="24"/>
          <w:szCs w:val="24"/>
          <w14:ligatures w14:val="none"/>
        </w:rPr>
        <w:t>(Chapman &amp; Hall Ltd, London)</w:t>
      </w:r>
    </w:p>
    <w:p w14:paraId="1DCEDD8E" w14:textId="13AF613E"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Neville, Graham, 1998. </w:t>
      </w:r>
      <w:r w:rsidRPr="00B861AC">
        <w:rPr>
          <w:rFonts w:ascii="Calibri" w:eastAsia="Calibri" w:hAnsi="Calibri" w:cs="Arial"/>
          <w:i/>
          <w:iCs/>
          <w:kern w:val="0"/>
          <w:sz w:val="24"/>
          <w:szCs w:val="24"/>
          <w14:ligatures w14:val="none"/>
        </w:rPr>
        <w:t>Radical Churchman</w:t>
      </w:r>
      <w:r w:rsidR="00382A93">
        <w:rPr>
          <w:rFonts w:ascii="Calibri" w:eastAsia="Calibri" w:hAnsi="Calibri" w:cs="Arial"/>
          <w:i/>
          <w:iCs/>
          <w:kern w:val="0"/>
          <w:sz w:val="24"/>
          <w:szCs w:val="24"/>
          <w14:ligatures w14:val="none"/>
        </w:rPr>
        <w:t>:</w:t>
      </w:r>
      <w:r w:rsidRPr="00B861AC">
        <w:rPr>
          <w:rFonts w:ascii="Calibri" w:eastAsia="Calibri" w:hAnsi="Calibri" w:cs="Arial"/>
          <w:i/>
          <w:iCs/>
          <w:kern w:val="0"/>
          <w:sz w:val="24"/>
          <w:szCs w:val="24"/>
          <w14:ligatures w14:val="none"/>
        </w:rPr>
        <w:t xml:space="preserve"> Edward Lee Hicks and the New Liberalism </w:t>
      </w:r>
      <w:r w:rsidRPr="00B861AC">
        <w:rPr>
          <w:rFonts w:ascii="Calibri" w:eastAsia="Calibri" w:hAnsi="Calibri" w:cs="Arial"/>
          <w:kern w:val="0"/>
          <w:sz w:val="24"/>
          <w:szCs w:val="24"/>
          <w14:ligatures w14:val="none"/>
        </w:rPr>
        <w:t>(Clarendon Press, Oxford)</w:t>
      </w:r>
    </w:p>
    <w:p w14:paraId="24165898" w14:textId="6A0B2DC5" w:rsidR="00B861AC" w:rsidRPr="00B861AC" w:rsidRDefault="00B861AC" w:rsidP="00B861AC">
      <w:pPr>
        <w:spacing w:line="254" w:lineRule="auto"/>
        <w:jc w:val="both"/>
        <w:rPr>
          <w:rFonts w:ascii="Calibri" w:eastAsia="Calibri" w:hAnsi="Calibri" w:cs="Calibri"/>
          <w:kern w:val="0"/>
          <w:sz w:val="24"/>
          <w:szCs w:val="24"/>
          <w14:ligatures w14:val="none"/>
        </w:rPr>
      </w:pPr>
      <w:proofErr w:type="spellStart"/>
      <w:r w:rsidRPr="00B861AC">
        <w:rPr>
          <w:rFonts w:ascii="Calibri" w:eastAsia="Calibri" w:hAnsi="Calibri" w:cs="Calibri"/>
          <w:kern w:val="0"/>
          <w:sz w:val="24"/>
          <w:szCs w:val="24"/>
          <w14:ligatures w14:val="none"/>
        </w:rPr>
        <w:t>Ohrwalder</w:t>
      </w:r>
      <w:proofErr w:type="spellEnd"/>
      <w:r w:rsidRPr="00B861AC">
        <w:rPr>
          <w:rFonts w:ascii="Calibri" w:eastAsia="Calibri" w:hAnsi="Calibri" w:cs="Calibri"/>
          <w:kern w:val="0"/>
          <w:sz w:val="24"/>
          <w:szCs w:val="24"/>
          <w14:ligatures w14:val="none"/>
        </w:rPr>
        <w:t xml:space="preserve">, Joseph, Wingate, F. R. (ed.), 1892. </w:t>
      </w:r>
      <w:r w:rsidRPr="00B861AC">
        <w:rPr>
          <w:rFonts w:ascii="Calibri" w:eastAsia="Calibri" w:hAnsi="Calibri" w:cs="Calibri"/>
          <w:i/>
          <w:kern w:val="0"/>
          <w:sz w:val="24"/>
          <w:szCs w:val="24"/>
          <w14:ligatures w14:val="none"/>
        </w:rPr>
        <w:t>Ten Years’ Captivity in the Mahdi’s Camp, 1882-1892</w:t>
      </w:r>
      <w:r w:rsidRPr="00B861AC">
        <w:rPr>
          <w:rFonts w:ascii="Calibri" w:eastAsia="Calibri" w:hAnsi="Calibri" w:cs="Calibri"/>
          <w:iCs/>
          <w:kern w:val="0"/>
          <w:sz w:val="24"/>
          <w:szCs w:val="24"/>
          <w14:ligatures w14:val="none"/>
        </w:rPr>
        <w:t>, 2 vols.</w:t>
      </w:r>
      <w:r w:rsidRPr="00B861AC">
        <w:rPr>
          <w:rFonts w:ascii="Calibri" w:eastAsia="Calibri" w:hAnsi="Calibri" w:cs="Calibri"/>
          <w:i/>
          <w:kern w:val="0"/>
          <w:sz w:val="24"/>
          <w:szCs w:val="24"/>
          <w14:ligatures w14:val="none"/>
        </w:rPr>
        <w:t xml:space="preserve"> </w:t>
      </w:r>
      <w:r w:rsidRPr="00B861AC">
        <w:rPr>
          <w:rFonts w:ascii="Calibri" w:eastAsia="Calibri" w:hAnsi="Calibri" w:cs="Calibri"/>
          <w:kern w:val="0"/>
          <w:sz w:val="24"/>
          <w:szCs w:val="24"/>
          <w14:ligatures w14:val="none"/>
        </w:rPr>
        <w:t>(Heinemann and Balestier, London)</w:t>
      </w:r>
    </w:p>
    <w:p w14:paraId="0851938E" w14:textId="49E7DD0C"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O’Neil, Robert, 1995. </w:t>
      </w:r>
      <w:r w:rsidRPr="00B861AC">
        <w:rPr>
          <w:rFonts w:ascii="Calibri" w:eastAsia="Calibri" w:hAnsi="Calibri" w:cs="Arial"/>
          <w:i/>
          <w:kern w:val="0"/>
          <w:sz w:val="24"/>
          <w:szCs w:val="24"/>
          <w14:ligatures w14:val="none"/>
        </w:rPr>
        <w:t xml:space="preserve">Cardinal Herbert Vaughan </w:t>
      </w:r>
      <w:r w:rsidRPr="00B861AC">
        <w:rPr>
          <w:rFonts w:ascii="Calibri" w:eastAsia="Calibri" w:hAnsi="Calibri" w:cs="Arial"/>
          <w:kern w:val="0"/>
          <w:sz w:val="24"/>
          <w:szCs w:val="24"/>
          <w14:ligatures w14:val="none"/>
        </w:rPr>
        <w:t>(Burns &amp; Oates, Tunbridge Wells)</w:t>
      </w:r>
    </w:p>
    <w:p w14:paraId="3C965FA1" w14:textId="5F17E036"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Owen, Richard, 2015. </w:t>
      </w:r>
      <w:r w:rsidRPr="00B861AC">
        <w:rPr>
          <w:rFonts w:ascii="Calibri" w:eastAsia="Calibri" w:hAnsi="Calibri" w:cs="Arial"/>
          <w:i/>
          <w:iCs/>
          <w:kern w:val="0"/>
          <w:sz w:val="24"/>
          <w:szCs w:val="24"/>
          <w14:ligatures w14:val="none"/>
        </w:rPr>
        <w:t xml:space="preserve">Sudan Days 1926-1954 </w:t>
      </w:r>
      <w:r w:rsidRPr="00B861AC">
        <w:rPr>
          <w:rFonts w:ascii="Calibri" w:eastAsia="Calibri" w:hAnsi="Calibri" w:cs="Arial"/>
          <w:kern w:val="0"/>
          <w:sz w:val="24"/>
          <w:szCs w:val="24"/>
          <w14:ligatures w14:val="none"/>
        </w:rPr>
        <w:t>(</w:t>
      </w:r>
      <w:proofErr w:type="spellStart"/>
      <w:r w:rsidRPr="00B861AC">
        <w:rPr>
          <w:rFonts w:ascii="Calibri" w:eastAsia="Calibri" w:hAnsi="Calibri" w:cs="Arial"/>
          <w:kern w:val="0"/>
          <w:sz w:val="24"/>
          <w:szCs w:val="24"/>
          <w14:ligatures w14:val="none"/>
        </w:rPr>
        <w:t>Troubador</w:t>
      </w:r>
      <w:proofErr w:type="spellEnd"/>
      <w:r w:rsidRPr="00B861AC">
        <w:rPr>
          <w:rFonts w:ascii="Calibri" w:eastAsia="Calibri" w:hAnsi="Calibri" w:cs="Arial"/>
          <w:kern w:val="0"/>
          <w:sz w:val="24"/>
          <w:szCs w:val="24"/>
          <w14:ligatures w14:val="none"/>
        </w:rPr>
        <w:t xml:space="preserve"> Publishing Ltd, Leicester)</w:t>
      </w:r>
    </w:p>
    <w:p w14:paraId="6FDF65AF" w14:textId="24FAFE61"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Owen, Roger, 2004. </w:t>
      </w:r>
      <w:r w:rsidRPr="00B861AC">
        <w:rPr>
          <w:rFonts w:ascii="Calibri" w:eastAsia="Calibri" w:hAnsi="Calibri" w:cs="Arial"/>
          <w:i/>
          <w:iCs/>
          <w:kern w:val="0"/>
          <w:sz w:val="24"/>
          <w:szCs w:val="24"/>
          <w14:ligatures w14:val="none"/>
        </w:rPr>
        <w:t>Lord Cromer</w:t>
      </w:r>
      <w:r w:rsidR="00382A93">
        <w:rPr>
          <w:rFonts w:ascii="Calibri" w:eastAsia="Calibri" w:hAnsi="Calibri" w:cs="Arial"/>
          <w:i/>
          <w:iCs/>
          <w:kern w:val="0"/>
          <w:sz w:val="24"/>
          <w:szCs w:val="24"/>
          <w14:ligatures w14:val="none"/>
        </w:rPr>
        <w:t>:</w:t>
      </w:r>
      <w:r w:rsidR="006119F7">
        <w:rPr>
          <w:rFonts w:ascii="Calibri" w:eastAsia="Calibri" w:hAnsi="Calibri" w:cs="Arial"/>
          <w:i/>
          <w:iCs/>
          <w:kern w:val="0"/>
          <w:sz w:val="24"/>
          <w:szCs w:val="24"/>
          <w14:ligatures w14:val="none"/>
        </w:rPr>
        <w:t xml:space="preserve"> </w:t>
      </w:r>
      <w:r w:rsidRPr="00B861AC">
        <w:rPr>
          <w:rFonts w:ascii="Calibri" w:eastAsia="Calibri" w:hAnsi="Calibri" w:cs="Arial"/>
          <w:i/>
          <w:iCs/>
          <w:kern w:val="0"/>
          <w:sz w:val="24"/>
          <w:szCs w:val="24"/>
          <w14:ligatures w14:val="none"/>
        </w:rPr>
        <w:t xml:space="preserve">Victorian Imperialist, Edwardian Proconsul </w:t>
      </w:r>
      <w:r w:rsidRPr="00B861AC">
        <w:rPr>
          <w:rFonts w:ascii="Calibri" w:eastAsia="Calibri" w:hAnsi="Calibri" w:cs="Arial"/>
          <w:kern w:val="0"/>
          <w:sz w:val="24"/>
          <w:szCs w:val="24"/>
          <w14:ligatures w14:val="none"/>
        </w:rPr>
        <w:t>(Oxford University Press)</w:t>
      </w:r>
    </w:p>
    <w:p w14:paraId="684CE9F3" w14:textId="7A4248C8" w:rsidR="00B861AC" w:rsidRPr="00B861AC" w:rsidRDefault="00B861AC" w:rsidP="00B861AC">
      <w:pPr>
        <w:spacing w:line="256" w:lineRule="auto"/>
        <w:jc w:val="both"/>
        <w:rPr>
          <w:rFonts w:ascii="Calibri" w:eastAsia="Calibri" w:hAnsi="Calibri" w:cs="Arial"/>
          <w:bCs/>
          <w:kern w:val="0"/>
          <w:sz w:val="24"/>
          <w:szCs w:val="24"/>
          <w14:ligatures w14:val="none"/>
        </w:rPr>
      </w:pPr>
      <w:proofErr w:type="spellStart"/>
      <w:r w:rsidRPr="00B861AC">
        <w:rPr>
          <w:rFonts w:ascii="Calibri" w:eastAsia="Calibri" w:hAnsi="Calibri" w:cs="Arial"/>
          <w:bCs/>
          <w:kern w:val="0"/>
          <w:sz w:val="24"/>
          <w:szCs w:val="24"/>
          <w14:ligatures w14:val="none"/>
        </w:rPr>
        <w:t>Padwick</w:t>
      </w:r>
      <w:proofErr w:type="spellEnd"/>
      <w:r w:rsidRPr="00B861AC">
        <w:rPr>
          <w:rFonts w:ascii="Calibri" w:eastAsia="Calibri" w:hAnsi="Calibri" w:cs="Arial"/>
          <w:bCs/>
          <w:kern w:val="0"/>
          <w:sz w:val="24"/>
          <w:szCs w:val="24"/>
          <w14:ligatures w14:val="none"/>
        </w:rPr>
        <w:t xml:space="preserve">, Constance E., 1929. </w:t>
      </w:r>
      <w:r w:rsidRPr="00B861AC">
        <w:rPr>
          <w:rFonts w:ascii="Calibri" w:eastAsia="Calibri" w:hAnsi="Calibri" w:cs="Arial"/>
          <w:bCs/>
          <w:i/>
          <w:kern w:val="0"/>
          <w:sz w:val="24"/>
          <w:szCs w:val="24"/>
          <w14:ligatures w14:val="none"/>
        </w:rPr>
        <w:t xml:space="preserve">Temple Gairdner of Cairo </w:t>
      </w:r>
      <w:r w:rsidRPr="00B861AC">
        <w:rPr>
          <w:rFonts w:ascii="Calibri" w:eastAsia="Calibri" w:hAnsi="Calibri" w:cs="Arial"/>
          <w:bCs/>
          <w:kern w:val="0"/>
          <w:sz w:val="24"/>
          <w:szCs w:val="24"/>
          <w14:ligatures w14:val="none"/>
        </w:rPr>
        <w:t>(S.P.C.K., London)</w:t>
      </w:r>
    </w:p>
    <w:p w14:paraId="69B80763" w14:textId="5BEF170B" w:rsidR="00B861AC" w:rsidRPr="00B861AC" w:rsidRDefault="00B861AC" w:rsidP="00B861AC">
      <w:pPr>
        <w:spacing w:line="256" w:lineRule="auto"/>
        <w:jc w:val="both"/>
        <w:rPr>
          <w:rFonts w:ascii="Calibri" w:eastAsia="Calibri" w:hAnsi="Calibri" w:cs="Arial"/>
          <w:bCs/>
          <w:kern w:val="0"/>
          <w:sz w:val="24"/>
          <w:szCs w:val="24"/>
          <w14:ligatures w14:val="none"/>
        </w:rPr>
      </w:pPr>
      <w:r w:rsidRPr="00B861AC">
        <w:rPr>
          <w:rFonts w:ascii="Calibri" w:eastAsia="Calibri" w:hAnsi="Calibri" w:cs="Arial"/>
          <w:bCs/>
          <w:kern w:val="0"/>
          <w:sz w:val="24"/>
          <w:szCs w:val="24"/>
          <w14:ligatures w14:val="none"/>
        </w:rPr>
        <w:t xml:space="preserve">Parke, Thomas Heazle, 1893. </w:t>
      </w:r>
      <w:r w:rsidRPr="00B861AC">
        <w:rPr>
          <w:rFonts w:ascii="Calibri" w:eastAsia="Calibri" w:hAnsi="Calibri" w:cs="Arial"/>
          <w:bCs/>
          <w:i/>
          <w:kern w:val="0"/>
          <w:sz w:val="24"/>
          <w:szCs w:val="24"/>
          <w14:ligatures w14:val="none"/>
        </w:rPr>
        <w:t xml:space="preserve">My Personal Experiences in Equatorial Africa as Medical Officer of the Emin Pasha Relief Expedition </w:t>
      </w:r>
      <w:r w:rsidRPr="00B861AC">
        <w:rPr>
          <w:rFonts w:ascii="Calibri" w:eastAsia="Calibri" w:hAnsi="Calibri" w:cs="Arial"/>
          <w:bCs/>
          <w:kern w:val="0"/>
          <w:sz w:val="24"/>
          <w:szCs w:val="24"/>
          <w14:ligatures w14:val="none"/>
        </w:rPr>
        <w:t>(Sampson Low, Marston &amp; Company, London)</w:t>
      </w:r>
    </w:p>
    <w:p w14:paraId="54004152" w14:textId="59136690"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Peters, Dr Carl, 1891. </w:t>
      </w:r>
      <w:r w:rsidRPr="00B861AC">
        <w:rPr>
          <w:rFonts w:ascii="Calibri" w:eastAsia="Calibri" w:hAnsi="Calibri" w:cs="Arial"/>
          <w:i/>
          <w:iCs/>
          <w:kern w:val="0"/>
          <w:sz w:val="24"/>
          <w:szCs w:val="24"/>
          <w14:ligatures w14:val="none"/>
        </w:rPr>
        <w:t>New Light on Dark Africa</w:t>
      </w:r>
      <w:r w:rsidR="006119F7">
        <w:rPr>
          <w:rFonts w:ascii="Calibri" w:eastAsia="Calibri" w:hAnsi="Calibri" w:cs="Arial"/>
          <w:i/>
          <w:iCs/>
          <w:kern w:val="0"/>
          <w:sz w:val="24"/>
          <w:szCs w:val="24"/>
          <w14:ligatures w14:val="none"/>
        </w:rPr>
        <w:t>:</w:t>
      </w:r>
      <w:r w:rsidRPr="00B861AC">
        <w:rPr>
          <w:rFonts w:ascii="Calibri" w:eastAsia="Calibri" w:hAnsi="Calibri" w:cs="Arial"/>
          <w:i/>
          <w:iCs/>
          <w:kern w:val="0"/>
          <w:sz w:val="24"/>
          <w:szCs w:val="24"/>
          <w14:ligatures w14:val="none"/>
        </w:rPr>
        <w:t xml:space="preserve"> Being the Narrative of the German Emin Pasha Expedition </w:t>
      </w:r>
      <w:r w:rsidRPr="00B861AC">
        <w:rPr>
          <w:rFonts w:ascii="Calibri" w:eastAsia="Calibri" w:hAnsi="Calibri" w:cs="Arial"/>
          <w:kern w:val="0"/>
          <w:sz w:val="24"/>
          <w:szCs w:val="24"/>
          <w14:ligatures w14:val="none"/>
        </w:rPr>
        <w:t>(Ward, Lock, and Co., London)</w:t>
      </w:r>
    </w:p>
    <w:p w14:paraId="28D6D742" w14:textId="719F5CBF" w:rsidR="00B861AC" w:rsidRPr="00B861AC" w:rsidRDefault="00B861AC" w:rsidP="00B861AC">
      <w:pPr>
        <w:spacing w:line="254" w:lineRule="auto"/>
        <w:jc w:val="both"/>
        <w:rPr>
          <w:rFonts w:ascii="Calibri" w:eastAsia="Calibri" w:hAnsi="Calibri" w:cs="Calibri"/>
          <w:kern w:val="0"/>
          <w:sz w:val="24"/>
          <w:szCs w:val="24"/>
          <w14:ligatures w14:val="none"/>
        </w:rPr>
      </w:pPr>
      <w:r w:rsidRPr="00B861AC">
        <w:rPr>
          <w:rFonts w:ascii="Calibri" w:eastAsia="Calibri" w:hAnsi="Calibri" w:cs="Calibri"/>
          <w:kern w:val="0"/>
          <w:sz w:val="24"/>
          <w:szCs w:val="24"/>
          <w14:ligatures w14:val="none"/>
        </w:rPr>
        <w:t xml:space="preserve">Pearson, Hesketh, 1936. </w:t>
      </w:r>
      <w:r w:rsidRPr="3DD95480">
        <w:rPr>
          <w:rFonts w:ascii="Calibri" w:eastAsia="Calibri" w:hAnsi="Calibri" w:cs="Calibri"/>
          <w:i/>
          <w:iCs/>
          <w:kern w:val="0"/>
          <w:sz w:val="24"/>
          <w:szCs w:val="24"/>
          <w14:ligatures w14:val="none"/>
        </w:rPr>
        <w:t>Labby</w:t>
      </w:r>
      <w:r w:rsidR="006119F7">
        <w:rPr>
          <w:rFonts w:ascii="Calibri" w:eastAsia="Calibri" w:hAnsi="Calibri" w:cs="Calibri"/>
          <w:i/>
          <w:iCs/>
          <w:kern w:val="0"/>
          <w:sz w:val="24"/>
          <w:szCs w:val="24"/>
          <w14:ligatures w14:val="none"/>
        </w:rPr>
        <w:t>:</w:t>
      </w:r>
      <w:r w:rsidRPr="3DD95480">
        <w:rPr>
          <w:rFonts w:ascii="Calibri" w:eastAsia="Calibri" w:hAnsi="Calibri" w:cs="Calibri"/>
          <w:i/>
          <w:iCs/>
          <w:kern w:val="0"/>
          <w:sz w:val="24"/>
          <w:szCs w:val="24"/>
          <w14:ligatures w14:val="none"/>
        </w:rPr>
        <w:t xml:space="preserve"> The Life of Henry Labouchere </w:t>
      </w:r>
      <w:r w:rsidRPr="00B861AC">
        <w:rPr>
          <w:rFonts w:ascii="Calibri" w:eastAsia="Calibri" w:hAnsi="Calibri" w:cs="Calibri"/>
          <w:kern w:val="0"/>
          <w:sz w:val="24"/>
          <w:szCs w:val="24"/>
          <w14:ligatures w14:val="none"/>
        </w:rPr>
        <w:t xml:space="preserve">(Hamish Hamilton, London) </w:t>
      </w:r>
    </w:p>
    <w:p w14:paraId="13E3DA48" w14:textId="21A495B6" w:rsidR="44B25422" w:rsidRDefault="44B25422" w:rsidP="3DD95480">
      <w:pPr>
        <w:spacing w:line="254" w:lineRule="auto"/>
        <w:jc w:val="both"/>
        <w:rPr>
          <w:rFonts w:ascii="Calibri" w:eastAsia="Calibri" w:hAnsi="Calibri" w:cs="Arial"/>
          <w:sz w:val="24"/>
          <w:szCs w:val="24"/>
        </w:rPr>
      </w:pPr>
      <w:r w:rsidRPr="3DD95480">
        <w:rPr>
          <w:rFonts w:ascii="Calibri" w:eastAsia="Calibri" w:hAnsi="Calibri" w:cs="Arial"/>
          <w:sz w:val="24"/>
          <w:szCs w:val="24"/>
        </w:rPr>
        <w:t xml:space="preserve">Peel, Sidney, 1904. </w:t>
      </w:r>
      <w:r w:rsidRPr="3DD95480">
        <w:rPr>
          <w:rFonts w:ascii="Calibri" w:eastAsia="Calibri" w:hAnsi="Calibri" w:cs="Arial"/>
          <w:i/>
          <w:iCs/>
          <w:sz w:val="24"/>
          <w:szCs w:val="24"/>
        </w:rPr>
        <w:t xml:space="preserve">The Binding of the Nile and the New Soudan </w:t>
      </w:r>
      <w:r w:rsidRPr="3DD95480">
        <w:rPr>
          <w:rFonts w:ascii="Calibri" w:eastAsia="Calibri" w:hAnsi="Calibri" w:cs="Arial"/>
          <w:sz w:val="24"/>
          <w:szCs w:val="24"/>
        </w:rPr>
        <w:t>(Edward Arnold, London)</w:t>
      </w:r>
    </w:p>
    <w:p w14:paraId="550CCB1A" w14:textId="28C1E7C6"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lang w:val="de-DE"/>
          <w14:ligatures w14:val="none"/>
        </w:rPr>
        <w:t xml:space="preserve">Plehn, M. C., trans. Upton, George P., 1912. </w:t>
      </w:r>
      <w:r w:rsidRPr="00B861AC">
        <w:rPr>
          <w:rFonts w:ascii="Calibri" w:eastAsia="Calibri" w:hAnsi="Calibri" w:cs="Arial"/>
          <w:i/>
          <w:iCs/>
          <w:kern w:val="0"/>
          <w:sz w:val="24"/>
          <w:szCs w:val="24"/>
          <w14:ligatures w14:val="none"/>
        </w:rPr>
        <w:t>Life Stories for Young People</w:t>
      </w:r>
      <w:r w:rsidR="006119F7">
        <w:rPr>
          <w:rFonts w:ascii="Calibri" w:eastAsia="Calibri" w:hAnsi="Calibri" w:cs="Arial"/>
          <w:i/>
          <w:iCs/>
          <w:kern w:val="0"/>
          <w:sz w:val="24"/>
          <w:szCs w:val="24"/>
          <w14:ligatures w14:val="none"/>
        </w:rPr>
        <w:t>:</w:t>
      </w:r>
      <w:r w:rsidRPr="00B861AC">
        <w:rPr>
          <w:rFonts w:ascii="Calibri" w:eastAsia="Calibri" w:hAnsi="Calibri" w:cs="Arial"/>
          <w:i/>
          <w:iCs/>
          <w:kern w:val="0"/>
          <w:sz w:val="24"/>
          <w:szCs w:val="24"/>
          <w14:ligatures w14:val="none"/>
        </w:rPr>
        <w:t xml:space="preserve"> Emin Pasha </w:t>
      </w:r>
      <w:r w:rsidRPr="00B861AC">
        <w:rPr>
          <w:rFonts w:ascii="Calibri" w:eastAsia="Calibri" w:hAnsi="Calibri" w:cs="Arial"/>
          <w:kern w:val="0"/>
          <w:sz w:val="24"/>
          <w:szCs w:val="24"/>
          <w14:ligatures w14:val="none"/>
        </w:rPr>
        <w:t>(A. C. McClurg &amp; Co., Chicago)</w:t>
      </w:r>
    </w:p>
    <w:p w14:paraId="66D89343" w14:textId="01AA8A6F"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Power, Frank, 1885. </w:t>
      </w:r>
      <w:r w:rsidRPr="00B861AC">
        <w:rPr>
          <w:rFonts w:ascii="Calibri" w:eastAsia="Calibri" w:hAnsi="Calibri" w:cs="Arial"/>
          <w:i/>
          <w:kern w:val="0"/>
          <w:sz w:val="24"/>
          <w:szCs w:val="24"/>
          <w14:ligatures w14:val="none"/>
        </w:rPr>
        <w:t xml:space="preserve">Letters from Khartoum, written during the siege, by the late Frank Power </w:t>
      </w:r>
      <w:r w:rsidRPr="00B861AC">
        <w:rPr>
          <w:rFonts w:ascii="Calibri" w:eastAsia="Calibri" w:hAnsi="Calibri" w:cs="Arial"/>
          <w:kern w:val="0"/>
          <w:sz w:val="24"/>
          <w:szCs w:val="24"/>
          <w14:ligatures w14:val="none"/>
        </w:rPr>
        <w:t>(Sampson Low, Marston, Searle &amp; Rivington, London)</w:t>
      </w:r>
    </w:p>
    <w:p w14:paraId="1D9663FC" w14:textId="555E18E2"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Ponsonby, Arthur, 1942. </w:t>
      </w:r>
      <w:r w:rsidRPr="00B861AC">
        <w:rPr>
          <w:rFonts w:ascii="Calibri" w:eastAsia="Calibri" w:hAnsi="Calibri" w:cs="Arial"/>
          <w:i/>
          <w:kern w:val="0"/>
          <w:sz w:val="24"/>
          <w:szCs w:val="24"/>
          <w14:ligatures w14:val="none"/>
        </w:rPr>
        <w:t>Henry Ponsonby</w:t>
      </w:r>
      <w:r w:rsidR="006119F7">
        <w:rPr>
          <w:rFonts w:ascii="Calibri" w:eastAsia="Calibri" w:hAnsi="Calibri" w:cs="Arial"/>
          <w:i/>
          <w:kern w:val="0"/>
          <w:sz w:val="24"/>
          <w:szCs w:val="24"/>
          <w14:ligatures w14:val="none"/>
        </w:rPr>
        <w:t>:</w:t>
      </w:r>
      <w:r w:rsidRPr="00B861AC">
        <w:rPr>
          <w:rFonts w:ascii="Calibri" w:eastAsia="Calibri" w:hAnsi="Calibri" w:cs="Arial"/>
          <w:i/>
          <w:kern w:val="0"/>
          <w:sz w:val="24"/>
          <w:szCs w:val="24"/>
          <w14:ligatures w14:val="none"/>
        </w:rPr>
        <w:t xml:space="preserve"> Queen Victoria’s Private Secretary</w:t>
      </w:r>
      <w:r w:rsidR="00034C71">
        <w:rPr>
          <w:rFonts w:ascii="Calibri" w:eastAsia="Calibri" w:hAnsi="Calibri" w:cs="Arial"/>
          <w:i/>
          <w:kern w:val="0"/>
          <w:sz w:val="24"/>
          <w:szCs w:val="24"/>
          <w14:ligatures w14:val="none"/>
        </w:rPr>
        <w:t>;</w:t>
      </w:r>
      <w:r w:rsidRPr="00B861AC">
        <w:rPr>
          <w:rFonts w:ascii="Calibri" w:eastAsia="Calibri" w:hAnsi="Calibri" w:cs="Arial"/>
          <w:i/>
          <w:kern w:val="0"/>
          <w:sz w:val="24"/>
          <w:szCs w:val="24"/>
          <w14:ligatures w14:val="none"/>
        </w:rPr>
        <w:t xml:space="preserve"> His Life from his Letters </w:t>
      </w:r>
      <w:r w:rsidRPr="00B861AC">
        <w:rPr>
          <w:rFonts w:ascii="Calibri" w:eastAsia="Calibri" w:hAnsi="Calibri" w:cs="Arial"/>
          <w:kern w:val="0"/>
          <w:sz w:val="24"/>
          <w:szCs w:val="24"/>
          <w14:ligatures w14:val="none"/>
        </w:rPr>
        <w:t>(Macmillan &amp; Co. Ltd, London)</w:t>
      </w:r>
    </w:p>
    <w:p w14:paraId="2D866A94" w14:textId="7C5F2376"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Price Hughes, Dorothea, 1904. </w:t>
      </w:r>
      <w:r w:rsidRPr="00B861AC">
        <w:rPr>
          <w:rFonts w:ascii="Calibri" w:eastAsia="Calibri" w:hAnsi="Calibri" w:cs="Arial"/>
          <w:i/>
          <w:iCs/>
          <w:kern w:val="0"/>
          <w:sz w:val="24"/>
          <w:szCs w:val="24"/>
          <w14:ligatures w14:val="none"/>
        </w:rPr>
        <w:t>The Life of Hugh Price Hughes, By His Daughter</w:t>
      </w:r>
      <w:r w:rsidRPr="00B861AC">
        <w:rPr>
          <w:rFonts w:ascii="Calibri" w:eastAsia="Calibri" w:hAnsi="Calibri" w:cs="Arial"/>
          <w:kern w:val="0"/>
          <w:sz w:val="24"/>
          <w:szCs w:val="24"/>
          <w14:ligatures w14:val="none"/>
        </w:rPr>
        <w:t xml:space="preserve"> (Hodder and Stoughton, London)</w:t>
      </w:r>
    </w:p>
    <w:p w14:paraId="18B373CE" w14:textId="68E06D67" w:rsidR="00B861AC" w:rsidRPr="00B861AC" w:rsidRDefault="00B861AC" w:rsidP="00B861AC">
      <w:pPr>
        <w:spacing w:line="254" w:lineRule="auto"/>
        <w:jc w:val="both"/>
        <w:rPr>
          <w:rFonts w:ascii="Calibri" w:eastAsia="Calibri" w:hAnsi="Calibri" w:cs="Calibri"/>
          <w:kern w:val="0"/>
          <w:sz w:val="24"/>
          <w:szCs w:val="24"/>
          <w14:ligatures w14:val="none"/>
        </w:rPr>
      </w:pPr>
      <w:r w:rsidRPr="00B861AC">
        <w:rPr>
          <w:rFonts w:ascii="Calibri" w:eastAsia="Calibri" w:hAnsi="Calibri" w:cs="Calibri"/>
          <w:kern w:val="0"/>
          <w:sz w:val="24"/>
          <w:szCs w:val="24"/>
          <w14:ligatures w14:val="none"/>
        </w:rPr>
        <w:t xml:space="preserve">Purcell, Edmund Sheridan, 1895. </w:t>
      </w:r>
      <w:r w:rsidRPr="00B861AC">
        <w:rPr>
          <w:rFonts w:ascii="Calibri" w:eastAsia="Calibri" w:hAnsi="Calibri" w:cs="Calibri"/>
          <w:i/>
          <w:kern w:val="0"/>
          <w:sz w:val="24"/>
          <w:szCs w:val="24"/>
          <w14:ligatures w14:val="none"/>
        </w:rPr>
        <w:t xml:space="preserve">Life of Cardinal Manning, Archbishop of Westminster, Vol. II </w:t>
      </w:r>
      <w:r w:rsidRPr="00B861AC">
        <w:rPr>
          <w:rFonts w:ascii="Calibri" w:eastAsia="Calibri" w:hAnsi="Calibri" w:cs="Calibri"/>
          <w:kern w:val="0"/>
          <w:sz w:val="24"/>
          <w:szCs w:val="24"/>
          <w14:ligatures w14:val="none"/>
        </w:rPr>
        <w:t>(Macmillan and Co., Limited, London)</w:t>
      </w:r>
    </w:p>
    <w:p w14:paraId="376E569D" w14:textId="04D1E99B" w:rsidR="00B861AC" w:rsidRPr="00B861AC" w:rsidRDefault="00B861AC" w:rsidP="00B861AC">
      <w:pPr>
        <w:spacing w:line="254" w:lineRule="auto"/>
        <w:jc w:val="both"/>
        <w:rPr>
          <w:rFonts w:ascii="Calibri" w:eastAsia="Calibri" w:hAnsi="Calibri" w:cs="Arial"/>
          <w:kern w:val="0"/>
          <w:sz w:val="24"/>
          <w:szCs w:val="24"/>
          <w14:ligatures w14:val="none"/>
        </w:rPr>
      </w:pPr>
      <w:proofErr w:type="spellStart"/>
      <w:r w:rsidRPr="00B861AC">
        <w:rPr>
          <w:rFonts w:ascii="Calibri" w:eastAsia="Calibri" w:hAnsi="Calibri" w:cs="Arial"/>
          <w:kern w:val="0"/>
          <w:sz w:val="24"/>
          <w:szCs w:val="24"/>
          <w14:ligatures w14:val="none"/>
        </w:rPr>
        <w:t>Repington</w:t>
      </w:r>
      <w:proofErr w:type="spellEnd"/>
      <w:r w:rsidRPr="00B861AC">
        <w:rPr>
          <w:rFonts w:ascii="Calibri" w:eastAsia="Calibri" w:hAnsi="Calibri" w:cs="Arial"/>
          <w:kern w:val="0"/>
          <w:sz w:val="24"/>
          <w:szCs w:val="24"/>
          <w14:ligatures w14:val="none"/>
        </w:rPr>
        <w:t xml:space="preserve">, Lieut. Colonel, Charles a` Court, 1919. </w:t>
      </w:r>
      <w:proofErr w:type="spellStart"/>
      <w:r w:rsidRPr="00B861AC">
        <w:rPr>
          <w:rFonts w:ascii="Calibri" w:eastAsia="Calibri" w:hAnsi="Calibri" w:cs="Arial"/>
          <w:i/>
          <w:iCs/>
          <w:kern w:val="0"/>
          <w:sz w:val="24"/>
          <w:szCs w:val="24"/>
          <w14:ligatures w14:val="none"/>
        </w:rPr>
        <w:t>Vestigia</w:t>
      </w:r>
      <w:proofErr w:type="spellEnd"/>
      <w:r w:rsidRPr="00B861AC">
        <w:rPr>
          <w:rFonts w:ascii="Calibri" w:eastAsia="Calibri" w:hAnsi="Calibri" w:cs="Arial"/>
          <w:i/>
          <w:iCs/>
          <w:kern w:val="0"/>
          <w:sz w:val="24"/>
          <w:szCs w:val="24"/>
          <w14:ligatures w14:val="none"/>
        </w:rPr>
        <w:t xml:space="preserve"> Reminiscences of Peace and War </w:t>
      </w:r>
      <w:r w:rsidRPr="00B861AC">
        <w:rPr>
          <w:rFonts w:ascii="Calibri" w:eastAsia="Calibri" w:hAnsi="Calibri" w:cs="Arial"/>
          <w:kern w:val="0"/>
          <w:sz w:val="24"/>
          <w:szCs w:val="24"/>
          <w14:ligatures w14:val="none"/>
        </w:rPr>
        <w:t>(Constable and Company Ltd, London)</w:t>
      </w:r>
    </w:p>
    <w:p w14:paraId="1EFDA864" w14:textId="03FB82FA"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Rice, William, 1885. </w:t>
      </w:r>
      <w:r w:rsidRPr="00B861AC">
        <w:rPr>
          <w:rFonts w:ascii="Calibri" w:eastAsia="Calibri" w:hAnsi="Calibri" w:cs="Arial"/>
          <w:i/>
          <w:kern w:val="0"/>
          <w:sz w:val="24"/>
          <w:szCs w:val="24"/>
          <w14:ligatures w14:val="none"/>
        </w:rPr>
        <w:t xml:space="preserve">Epitaphs on C. G. Gordon </w:t>
      </w:r>
      <w:r w:rsidRPr="00B861AC">
        <w:rPr>
          <w:rFonts w:ascii="Calibri" w:eastAsia="Calibri" w:hAnsi="Calibri" w:cs="Arial"/>
          <w:kern w:val="0"/>
          <w:sz w:val="24"/>
          <w:szCs w:val="24"/>
          <w14:ligatures w14:val="none"/>
        </w:rPr>
        <w:t>(London)</w:t>
      </w:r>
    </w:p>
    <w:p w14:paraId="0431D8A0" w14:textId="62DC75FA"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Rogers, J. Guinness, 1903. </w:t>
      </w:r>
      <w:r w:rsidRPr="00B861AC">
        <w:rPr>
          <w:rFonts w:ascii="Calibri" w:eastAsia="Calibri" w:hAnsi="Calibri" w:cs="Arial"/>
          <w:i/>
          <w:iCs/>
          <w:kern w:val="0"/>
          <w:sz w:val="24"/>
          <w:szCs w:val="24"/>
          <w14:ligatures w14:val="none"/>
        </w:rPr>
        <w:t xml:space="preserve">An Autobiography </w:t>
      </w:r>
      <w:r w:rsidRPr="00B861AC">
        <w:rPr>
          <w:rFonts w:ascii="Calibri" w:eastAsia="Calibri" w:hAnsi="Calibri" w:cs="Arial"/>
          <w:kern w:val="0"/>
          <w:sz w:val="24"/>
          <w:szCs w:val="24"/>
          <w14:ligatures w14:val="none"/>
        </w:rPr>
        <w:t>(James Clarke &amp; Co., London)</w:t>
      </w:r>
    </w:p>
    <w:p w14:paraId="075032DE" w14:textId="15ED84EC" w:rsidR="00B861AC" w:rsidRPr="00B861AC" w:rsidRDefault="00B861AC" w:rsidP="00B861AC">
      <w:pPr>
        <w:spacing w:line="254" w:lineRule="auto"/>
        <w:jc w:val="both"/>
        <w:rPr>
          <w:rFonts w:ascii="Calibri" w:eastAsia="Calibri" w:hAnsi="Calibri" w:cs="Calibri"/>
          <w:kern w:val="0"/>
          <w:sz w:val="24"/>
          <w:szCs w:val="24"/>
          <w14:ligatures w14:val="none"/>
        </w:rPr>
      </w:pPr>
      <w:r w:rsidRPr="00B861AC">
        <w:rPr>
          <w:rFonts w:ascii="Calibri" w:eastAsia="Calibri" w:hAnsi="Calibri" w:cs="Calibri"/>
          <w:kern w:val="0"/>
          <w:sz w:val="24"/>
          <w:szCs w:val="24"/>
          <w14:ligatures w14:val="none"/>
        </w:rPr>
        <w:t xml:space="preserve">Russell, George W. E. (ed.), 1910. </w:t>
      </w:r>
      <w:r w:rsidRPr="3DD95480">
        <w:rPr>
          <w:rFonts w:ascii="Calibri" w:eastAsia="Calibri" w:hAnsi="Calibri" w:cs="Calibri"/>
          <w:i/>
          <w:iCs/>
          <w:kern w:val="0"/>
          <w:sz w:val="24"/>
          <w:szCs w:val="24"/>
          <w14:ligatures w14:val="none"/>
        </w:rPr>
        <w:t>Sir Wilfrid Lawson</w:t>
      </w:r>
      <w:r w:rsidR="00034C71">
        <w:rPr>
          <w:rFonts w:ascii="Calibri" w:eastAsia="Calibri" w:hAnsi="Calibri" w:cs="Calibri"/>
          <w:i/>
          <w:iCs/>
          <w:kern w:val="0"/>
          <w:sz w:val="24"/>
          <w:szCs w:val="24"/>
          <w14:ligatures w14:val="none"/>
        </w:rPr>
        <w:t>:</w:t>
      </w:r>
      <w:r w:rsidRPr="3DD95480">
        <w:rPr>
          <w:rFonts w:ascii="Calibri" w:eastAsia="Calibri" w:hAnsi="Calibri" w:cs="Calibri"/>
          <w:i/>
          <w:iCs/>
          <w:kern w:val="0"/>
          <w:sz w:val="24"/>
          <w:szCs w:val="24"/>
          <w14:ligatures w14:val="none"/>
        </w:rPr>
        <w:t xml:space="preserve"> A Memoir </w:t>
      </w:r>
      <w:r w:rsidRPr="00B861AC">
        <w:rPr>
          <w:rFonts w:ascii="Calibri" w:eastAsia="Calibri" w:hAnsi="Calibri" w:cs="Calibri"/>
          <w:kern w:val="0"/>
          <w:sz w:val="24"/>
          <w:szCs w:val="24"/>
          <w14:ligatures w14:val="none"/>
        </w:rPr>
        <w:t>(Smith, Elder &amp; Co., London)</w:t>
      </w:r>
    </w:p>
    <w:p w14:paraId="485625CA" w14:textId="248906BF" w:rsidR="1FC9CAE4" w:rsidRDefault="1FC9CAE4" w:rsidP="3DD95480">
      <w:pPr>
        <w:spacing w:line="254" w:lineRule="auto"/>
        <w:jc w:val="both"/>
        <w:rPr>
          <w:rFonts w:ascii="Calibri" w:eastAsia="Calibri" w:hAnsi="Calibri" w:cs="Arial"/>
          <w:sz w:val="24"/>
          <w:szCs w:val="24"/>
        </w:rPr>
      </w:pPr>
      <w:r w:rsidRPr="3DD95480">
        <w:rPr>
          <w:rFonts w:ascii="Calibri" w:eastAsia="Calibri" w:hAnsi="Calibri" w:cs="Arial"/>
          <w:sz w:val="24"/>
          <w:szCs w:val="24"/>
        </w:rPr>
        <w:t xml:space="preserve">Rye, J. B., and Groser, Horace G., 1917. </w:t>
      </w:r>
      <w:r w:rsidRPr="3DD95480">
        <w:rPr>
          <w:rFonts w:ascii="Calibri" w:eastAsia="Calibri" w:hAnsi="Calibri" w:cs="Arial"/>
          <w:i/>
          <w:iCs/>
          <w:sz w:val="24"/>
          <w:szCs w:val="24"/>
        </w:rPr>
        <w:t xml:space="preserve">Kitchener in His Own Words </w:t>
      </w:r>
      <w:r w:rsidRPr="3DD95480">
        <w:rPr>
          <w:rFonts w:ascii="Calibri" w:eastAsia="Calibri" w:hAnsi="Calibri" w:cs="Arial"/>
          <w:sz w:val="24"/>
          <w:szCs w:val="24"/>
        </w:rPr>
        <w:t>(T. Fisher Unwin Ltd, London)</w:t>
      </w:r>
    </w:p>
    <w:p w14:paraId="6A676731" w14:textId="37D480F0" w:rsidR="1FC9CAE4" w:rsidRDefault="1FC9CAE4" w:rsidP="3DD95480">
      <w:pPr>
        <w:spacing w:line="254" w:lineRule="auto"/>
        <w:jc w:val="both"/>
        <w:rPr>
          <w:rFonts w:ascii="Calibri" w:eastAsia="Calibri" w:hAnsi="Calibri" w:cs="Arial"/>
          <w:sz w:val="24"/>
          <w:szCs w:val="24"/>
        </w:rPr>
      </w:pPr>
      <w:r w:rsidRPr="3DD95480">
        <w:rPr>
          <w:rFonts w:ascii="Calibri" w:eastAsia="Calibri" w:hAnsi="Calibri" w:cs="Arial"/>
          <w:sz w:val="24"/>
          <w:szCs w:val="24"/>
        </w:rPr>
        <w:t xml:space="preserve">Sandes, </w:t>
      </w:r>
      <w:proofErr w:type="spellStart"/>
      <w:r w:rsidRPr="3DD95480">
        <w:rPr>
          <w:rFonts w:ascii="Calibri" w:eastAsia="Calibri" w:hAnsi="Calibri" w:cs="Arial"/>
          <w:sz w:val="24"/>
          <w:szCs w:val="24"/>
        </w:rPr>
        <w:t>Lieut</w:t>
      </w:r>
      <w:proofErr w:type="spellEnd"/>
      <w:r w:rsidRPr="3DD95480">
        <w:rPr>
          <w:rFonts w:ascii="Calibri" w:eastAsia="Calibri" w:hAnsi="Calibri" w:cs="Arial"/>
          <w:sz w:val="24"/>
          <w:szCs w:val="24"/>
        </w:rPr>
        <w:t xml:space="preserve">-Colonel, E. W. C., 1937. </w:t>
      </w:r>
      <w:r w:rsidRPr="3DD95480">
        <w:rPr>
          <w:rFonts w:ascii="Calibri" w:eastAsia="Calibri" w:hAnsi="Calibri" w:cs="Arial"/>
          <w:i/>
          <w:iCs/>
          <w:sz w:val="24"/>
          <w:szCs w:val="24"/>
        </w:rPr>
        <w:t xml:space="preserve">The Royal Engineers in Egypt and the Sudan, 1800-1936 </w:t>
      </w:r>
      <w:r w:rsidRPr="3DD95480">
        <w:rPr>
          <w:rFonts w:ascii="Calibri" w:eastAsia="Calibri" w:hAnsi="Calibri" w:cs="Arial"/>
          <w:sz w:val="24"/>
          <w:szCs w:val="24"/>
        </w:rPr>
        <w:t>(Institute of Royal Engineers, London, 2023 re-print, The Naval and Military Press, Uckfield)</w:t>
      </w:r>
    </w:p>
    <w:p w14:paraId="2ABC1FBA" w14:textId="2FB92F7C"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Schweinfurth, Professor G., Ratzel, Professor F., Felkin, Dr R. W. and Hartlaub, Dr G., 1888. </w:t>
      </w:r>
      <w:r w:rsidRPr="00B861AC">
        <w:rPr>
          <w:rFonts w:ascii="Calibri" w:eastAsia="Calibri" w:hAnsi="Calibri" w:cs="Arial"/>
          <w:i/>
          <w:kern w:val="0"/>
          <w:sz w:val="24"/>
          <w:szCs w:val="24"/>
          <w14:ligatures w14:val="none"/>
        </w:rPr>
        <w:t>Emin Pasha in Central Africa</w:t>
      </w:r>
      <w:r w:rsidR="00034C71">
        <w:rPr>
          <w:rFonts w:ascii="Calibri" w:eastAsia="Calibri" w:hAnsi="Calibri" w:cs="Arial"/>
          <w:i/>
          <w:kern w:val="0"/>
          <w:sz w:val="24"/>
          <w:szCs w:val="24"/>
          <w14:ligatures w14:val="none"/>
        </w:rPr>
        <w:t>:</w:t>
      </w:r>
      <w:r w:rsidRPr="00B861AC">
        <w:rPr>
          <w:rFonts w:ascii="Calibri" w:eastAsia="Calibri" w:hAnsi="Calibri" w:cs="Arial"/>
          <w:i/>
          <w:kern w:val="0"/>
          <w:sz w:val="24"/>
          <w:szCs w:val="24"/>
          <w14:ligatures w14:val="none"/>
        </w:rPr>
        <w:t xml:space="preserve"> Being a Collection of His Letters and Journals </w:t>
      </w:r>
      <w:r w:rsidRPr="00B861AC">
        <w:rPr>
          <w:rFonts w:ascii="Calibri" w:eastAsia="Calibri" w:hAnsi="Calibri" w:cs="Arial"/>
          <w:kern w:val="0"/>
          <w:sz w:val="24"/>
          <w:szCs w:val="24"/>
          <w14:ligatures w14:val="none"/>
        </w:rPr>
        <w:t>(George Philip &amp; Son, London)</w:t>
      </w:r>
    </w:p>
    <w:p w14:paraId="0E19FB70" w14:textId="72FA4D48"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Shields, Reid F., 1937. </w:t>
      </w:r>
      <w:r w:rsidRPr="3DD95480">
        <w:rPr>
          <w:rFonts w:ascii="Calibri" w:eastAsia="Calibri" w:hAnsi="Calibri" w:cs="Arial"/>
          <w:i/>
          <w:iCs/>
          <w:kern w:val="0"/>
          <w:sz w:val="24"/>
          <w:szCs w:val="24"/>
          <w14:ligatures w14:val="none"/>
        </w:rPr>
        <w:t xml:space="preserve">Behind the Garden of Allah </w:t>
      </w:r>
      <w:r w:rsidRPr="00B861AC">
        <w:rPr>
          <w:rFonts w:ascii="Calibri" w:eastAsia="Calibri" w:hAnsi="Calibri" w:cs="Arial"/>
          <w:kern w:val="0"/>
          <w:sz w:val="24"/>
          <w:szCs w:val="24"/>
          <w14:ligatures w14:val="none"/>
        </w:rPr>
        <w:t>(United Presbyterian Board of Foreign Missions, Philadelphia)</w:t>
      </w:r>
    </w:p>
    <w:p w14:paraId="1E06202D" w14:textId="0773B846" w:rsidR="0ABEF8D3" w:rsidRDefault="0ABEF8D3" w:rsidP="3DD95480">
      <w:pPr>
        <w:spacing w:line="254" w:lineRule="auto"/>
        <w:jc w:val="both"/>
        <w:rPr>
          <w:rFonts w:ascii="Calibri" w:eastAsia="Calibri" w:hAnsi="Calibri" w:cs="Arial"/>
          <w:sz w:val="24"/>
          <w:szCs w:val="24"/>
        </w:rPr>
      </w:pPr>
      <w:r w:rsidRPr="3DD95480">
        <w:rPr>
          <w:rFonts w:ascii="Calibri" w:eastAsia="Calibri" w:hAnsi="Calibri" w:cs="Arial"/>
          <w:sz w:val="24"/>
          <w:szCs w:val="24"/>
        </w:rPr>
        <w:t xml:space="preserve">Shore, Rev. T. Teignmouth, 1891. </w:t>
      </w:r>
      <w:r w:rsidRPr="3DD95480">
        <w:rPr>
          <w:rFonts w:ascii="Calibri" w:eastAsia="Calibri" w:hAnsi="Calibri" w:cs="Arial"/>
          <w:i/>
          <w:iCs/>
          <w:sz w:val="24"/>
          <w:szCs w:val="24"/>
        </w:rPr>
        <w:t xml:space="preserve">General Gordon. A Sermon Preached Before Their Royal Highnesses The Prince And Princess Of Wales In Sandringham Church On Sunday January 25th 1891. In Commemoration of the Death of General Gordon. </w:t>
      </w:r>
      <w:r w:rsidRPr="3DD95480">
        <w:rPr>
          <w:rFonts w:ascii="Calibri" w:eastAsia="Calibri" w:hAnsi="Calibri" w:cs="Arial"/>
          <w:sz w:val="24"/>
          <w:szCs w:val="24"/>
        </w:rPr>
        <w:t>(Skeffington &amp; Son, London)</w:t>
      </w:r>
    </w:p>
    <w:p w14:paraId="212D5046" w14:textId="7D71054E" w:rsidR="0ABEF8D3" w:rsidRDefault="0ABEF8D3" w:rsidP="3DD95480">
      <w:pPr>
        <w:spacing w:line="254" w:lineRule="auto"/>
        <w:jc w:val="both"/>
        <w:rPr>
          <w:rFonts w:ascii="Calibri" w:eastAsia="Calibri" w:hAnsi="Calibri" w:cs="Arial"/>
          <w:sz w:val="24"/>
          <w:szCs w:val="24"/>
        </w:rPr>
      </w:pPr>
      <w:r w:rsidRPr="3DD95480">
        <w:rPr>
          <w:rFonts w:ascii="Calibri" w:eastAsia="Calibri" w:hAnsi="Calibri" w:cs="Arial"/>
          <w:sz w:val="24"/>
          <w:szCs w:val="24"/>
        </w:rPr>
        <w:t xml:space="preserve">Sinclair, William MacDonald, 1885. </w:t>
      </w:r>
      <w:r w:rsidRPr="3DD95480">
        <w:rPr>
          <w:rFonts w:ascii="Calibri" w:eastAsia="Calibri" w:hAnsi="Calibri" w:cs="Arial"/>
          <w:i/>
          <w:iCs/>
          <w:sz w:val="24"/>
          <w:szCs w:val="24"/>
        </w:rPr>
        <w:t xml:space="preserve">Gordon and England. A Sermon Preached at St. Stephen’s Westminster, Sunday, February 22, 1885. </w:t>
      </w:r>
      <w:r w:rsidRPr="3DD95480">
        <w:rPr>
          <w:rFonts w:ascii="Calibri" w:eastAsia="Calibri" w:hAnsi="Calibri" w:cs="Arial"/>
          <w:sz w:val="24"/>
          <w:szCs w:val="24"/>
        </w:rPr>
        <w:t>(Hatchards, London)</w:t>
      </w:r>
    </w:p>
    <w:p w14:paraId="15CFBB80" w14:textId="5DC238C5"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Slatin, Rudolf C., Pasha, 1896. </w:t>
      </w:r>
      <w:r w:rsidRPr="00B861AC">
        <w:rPr>
          <w:rFonts w:ascii="Calibri" w:eastAsia="Calibri" w:hAnsi="Calibri" w:cs="Arial"/>
          <w:i/>
          <w:kern w:val="0"/>
          <w:sz w:val="24"/>
          <w:szCs w:val="24"/>
          <w14:ligatures w14:val="none"/>
        </w:rPr>
        <w:t>Fire and Sword in the Sudan</w:t>
      </w:r>
      <w:r w:rsidR="00034C71">
        <w:rPr>
          <w:rFonts w:ascii="Calibri" w:eastAsia="Calibri" w:hAnsi="Calibri" w:cs="Arial"/>
          <w:i/>
          <w:kern w:val="0"/>
          <w:sz w:val="24"/>
          <w:szCs w:val="24"/>
          <w14:ligatures w14:val="none"/>
        </w:rPr>
        <w:t>:</w:t>
      </w:r>
      <w:r w:rsidRPr="00B861AC">
        <w:rPr>
          <w:rFonts w:ascii="Calibri" w:eastAsia="Calibri" w:hAnsi="Calibri" w:cs="Arial"/>
          <w:i/>
          <w:kern w:val="0"/>
          <w:sz w:val="24"/>
          <w:szCs w:val="24"/>
          <w14:ligatures w14:val="none"/>
        </w:rPr>
        <w:t xml:space="preserve"> A Personal Narrative of Fighting and Serving the Dervish, 1879-1895</w:t>
      </w:r>
      <w:r w:rsidRPr="00B861AC">
        <w:rPr>
          <w:rFonts w:ascii="Calibri" w:eastAsia="Calibri" w:hAnsi="Calibri" w:cs="Arial"/>
          <w:iCs/>
          <w:kern w:val="0"/>
          <w:sz w:val="24"/>
          <w:szCs w:val="24"/>
          <w14:ligatures w14:val="none"/>
        </w:rPr>
        <w:t>, 3 vols.</w:t>
      </w:r>
      <w:r w:rsidRPr="00B861AC">
        <w:rPr>
          <w:rFonts w:ascii="Calibri" w:eastAsia="Calibri" w:hAnsi="Calibri" w:cs="Arial"/>
          <w:i/>
          <w:kern w:val="0"/>
          <w:sz w:val="24"/>
          <w:szCs w:val="24"/>
          <w14:ligatures w14:val="none"/>
        </w:rPr>
        <w:t xml:space="preserve"> </w:t>
      </w:r>
      <w:r w:rsidRPr="00B861AC">
        <w:rPr>
          <w:rFonts w:ascii="Calibri" w:eastAsia="Calibri" w:hAnsi="Calibri" w:cs="Arial"/>
          <w:kern w:val="0"/>
          <w:sz w:val="24"/>
          <w:szCs w:val="24"/>
          <w14:ligatures w14:val="none"/>
        </w:rPr>
        <w:t>(Leipzig)</w:t>
      </w:r>
    </w:p>
    <w:p w14:paraId="5D58DFBC" w14:textId="470BF86E" w:rsidR="00B861AC" w:rsidRPr="00B861AC" w:rsidRDefault="00B861AC" w:rsidP="00B861AC">
      <w:pPr>
        <w:spacing w:line="254" w:lineRule="auto"/>
        <w:jc w:val="both"/>
        <w:rPr>
          <w:rFonts w:ascii="Calibri" w:eastAsia="Calibri" w:hAnsi="Calibri" w:cs="Times New Roman"/>
          <w:kern w:val="0"/>
          <w:sz w:val="24"/>
          <w:szCs w:val="24"/>
          <w14:ligatures w14:val="none"/>
        </w:rPr>
      </w:pPr>
      <w:r w:rsidRPr="00B861AC">
        <w:rPr>
          <w:rFonts w:ascii="Calibri" w:eastAsia="Calibri" w:hAnsi="Calibri" w:cs="Times New Roman"/>
          <w:kern w:val="0"/>
          <w:sz w:val="24"/>
          <w:szCs w:val="24"/>
          <w14:ligatures w14:val="none"/>
        </w:rPr>
        <w:t xml:space="preserve">Smith, G. Barnett, 1896. </w:t>
      </w:r>
      <w:r w:rsidRPr="00B861AC">
        <w:rPr>
          <w:rFonts w:ascii="Calibri" w:eastAsia="Calibri" w:hAnsi="Calibri" w:cs="Times New Roman"/>
          <w:i/>
          <w:kern w:val="0"/>
          <w:sz w:val="24"/>
          <w:szCs w:val="24"/>
          <w14:ligatures w14:val="none"/>
        </w:rPr>
        <w:t xml:space="preserve">General Gordon: The Christian Soldier and Hero </w:t>
      </w:r>
      <w:r w:rsidRPr="00B861AC">
        <w:rPr>
          <w:rFonts w:ascii="Calibri" w:eastAsia="Calibri" w:hAnsi="Calibri" w:cs="Times New Roman"/>
          <w:kern w:val="0"/>
          <w:sz w:val="24"/>
          <w:szCs w:val="24"/>
          <w14:ligatures w14:val="none"/>
        </w:rPr>
        <w:t>(S. W. Partridge &amp; Co. Ltd, London)</w:t>
      </w:r>
    </w:p>
    <w:p w14:paraId="358C1F04" w14:textId="31465E37"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Snead-Cox, J. G., 1910. </w:t>
      </w:r>
      <w:r w:rsidRPr="00B861AC">
        <w:rPr>
          <w:rFonts w:ascii="Calibri" w:eastAsia="Calibri" w:hAnsi="Calibri" w:cs="Arial"/>
          <w:i/>
          <w:iCs/>
          <w:kern w:val="0"/>
          <w:sz w:val="24"/>
          <w:szCs w:val="24"/>
          <w14:ligatures w14:val="none"/>
        </w:rPr>
        <w:t>The Life of Cardinal Vaughan</w:t>
      </w:r>
      <w:r w:rsidRPr="00B861AC">
        <w:rPr>
          <w:rFonts w:ascii="Calibri" w:eastAsia="Calibri" w:hAnsi="Calibri" w:cs="Arial"/>
          <w:kern w:val="0"/>
          <w:sz w:val="24"/>
          <w:szCs w:val="24"/>
          <w14:ligatures w14:val="none"/>
        </w:rPr>
        <w:t>, 2 vols.</w:t>
      </w:r>
      <w:r w:rsidRPr="00B861AC">
        <w:rPr>
          <w:rFonts w:ascii="Calibri" w:eastAsia="Calibri" w:hAnsi="Calibri" w:cs="Arial"/>
          <w:i/>
          <w:iCs/>
          <w:kern w:val="0"/>
          <w:sz w:val="24"/>
          <w:szCs w:val="24"/>
          <w14:ligatures w14:val="none"/>
        </w:rPr>
        <w:t xml:space="preserve"> </w:t>
      </w:r>
      <w:r w:rsidRPr="00B861AC">
        <w:rPr>
          <w:rFonts w:ascii="Calibri" w:eastAsia="Calibri" w:hAnsi="Calibri" w:cs="Arial"/>
          <w:kern w:val="0"/>
          <w:sz w:val="24"/>
          <w:szCs w:val="24"/>
          <w14:ligatures w14:val="none"/>
        </w:rPr>
        <w:t xml:space="preserve">(Herbert and Daniel, London) </w:t>
      </w:r>
    </w:p>
    <w:p w14:paraId="5B8EAF9F" w14:textId="73993E0B" w:rsidR="00B861AC" w:rsidRPr="00B861AC" w:rsidRDefault="00B861AC" w:rsidP="00B861AC">
      <w:pPr>
        <w:spacing w:line="254" w:lineRule="auto"/>
        <w:jc w:val="both"/>
        <w:rPr>
          <w:rFonts w:ascii="Calibri" w:eastAsia="Calibri" w:hAnsi="Calibri" w:cs="Arial"/>
          <w:kern w:val="0"/>
          <w:sz w:val="24"/>
          <w:szCs w:val="24"/>
          <w14:ligatures w14:val="none"/>
        </w:rPr>
      </w:pPr>
      <w:r w:rsidRPr="3DD95480">
        <w:rPr>
          <w:rFonts w:ascii="Calibri" w:eastAsia="Calibri" w:hAnsi="Calibri" w:cs="Arial"/>
          <w:i/>
          <w:iCs/>
          <w:kern w:val="0"/>
          <w:sz w:val="24"/>
          <w:szCs w:val="24"/>
          <w14:ligatures w14:val="none"/>
        </w:rPr>
        <w:t>General Gordon. The Hero of Khartoum</w:t>
      </w:r>
      <w:r w:rsidRPr="00B861AC">
        <w:rPr>
          <w:rFonts w:ascii="Calibri" w:eastAsia="Calibri" w:hAnsi="Calibri" w:cs="Arial"/>
          <w:kern w:val="0"/>
          <w:sz w:val="24"/>
          <w:szCs w:val="24"/>
          <w14:ligatures w14:val="none"/>
        </w:rPr>
        <w:t>, (S.P.C.K., London)</w:t>
      </w:r>
    </w:p>
    <w:p w14:paraId="5EA8072A" w14:textId="4D239E8C" w:rsidR="4CC79FFE" w:rsidRDefault="4CC79FFE" w:rsidP="3DD95480">
      <w:pPr>
        <w:spacing w:line="256" w:lineRule="auto"/>
        <w:jc w:val="both"/>
        <w:rPr>
          <w:rFonts w:ascii="Calibri" w:eastAsia="Calibri" w:hAnsi="Calibri" w:cs="Arial"/>
          <w:sz w:val="24"/>
          <w:szCs w:val="24"/>
        </w:rPr>
      </w:pPr>
      <w:r w:rsidRPr="3DD95480">
        <w:rPr>
          <w:rFonts w:ascii="Calibri" w:eastAsia="Calibri" w:hAnsi="Calibri" w:cs="Arial"/>
          <w:sz w:val="24"/>
          <w:szCs w:val="24"/>
        </w:rPr>
        <w:t xml:space="preserve">Scott, Rev. E. P., 1890. </w:t>
      </w:r>
      <w:r w:rsidRPr="3DD95480">
        <w:rPr>
          <w:rFonts w:ascii="Calibri" w:eastAsia="Calibri" w:hAnsi="Calibri" w:cs="Arial"/>
          <w:i/>
          <w:iCs/>
          <w:sz w:val="24"/>
          <w:szCs w:val="24"/>
        </w:rPr>
        <w:t xml:space="preserve">Stanley and his Heroic Relief of Emin Pasha </w:t>
      </w:r>
      <w:r w:rsidRPr="3DD95480">
        <w:rPr>
          <w:rFonts w:ascii="Calibri" w:eastAsia="Calibri" w:hAnsi="Calibri" w:cs="Arial"/>
          <w:sz w:val="24"/>
          <w:szCs w:val="24"/>
        </w:rPr>
        <w:t>(Dean and Son, London)</w:t>
      </w:r>
    </w:p>
    <w:p w14:paraId="0BF4586E" w14:textId="404B5E81" w:rsidR="00B861AC" w:rsidRPr="00B861AC" w:rsidRDefault="00B861AC" w:rsidP="00B861AC">
      <w:pPr>
        <w:spacing w:line="254" w:lineRule="auto"/>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Speedy, Mrs Cornelia Mary, 1884. </w:t>
      </w:r>
      <w:r w:rsidRPr="00B861AC">
        <w:rPr>
          <w:rFonts w:ascii="Calibri" w:eastAsia="Calibri" w:hAnsi="Calibri" w:cs="Arial"/>
          <w:i/>
          <w:iCs/>
          <w:kern w:val="0"/>
          <w:sz w:val="24"/>
          <w:szCs w:val="24"/>
          <w14:ligatures w14:val="none"/>
        </w:rPr>
        <w:t>My Wanderings in the Soudan</w:t>
      </w:r>
      <w:r w:rsidRPr="00B861AC">
        <w:rPr>
          <w:rFonts w:ascii="Calibri" w:eastAsia="Calibri" w:hAnsi="Calibri" w:cs="Arial"/>
          <w:kern w:val="0"/>
          <w:sz w:val="24"/>
          <w:szCs w:val="24"/>
          <w14:ligatures w14:val="none"/>
        </w:rPr>
        <w:t>, 2 vols. (Richard Bentley &amp; Son, London)</w:t>
      </w:r>
    </w:p>
    <w:p w14:paraId="37F13C7E" w14:textId="2675512F" w:rsidR="00B861AC" w:rsidRPr="00B861AC" w:rsidRDefault="00B861AC" w:rsidP="00B861AC">
      <w:pPr>
        <w:spacing w:line="254" w:lineRule="auto"/>
        <w:jc w:val="both"/>
        <w:rPr>
          <w:rFonts w:ascii="Calibri" w:eastAsia="Calibri" w:hAnsi="Calibri" w:cs="Calibri"/>
          <w:color w:val="000000"/>
          <w:kern w:val="0"/>
          <w:shd w:val="clear" w:color="auto" w:fill="FFFFFF"/>
          <w14:ligatures w14:val="none"/>
        </w:rPr>
      </w:pPr>
      <w:r w:rsidRPr="00B861AC">
        <w:rPr>
          <w:rFonts w:ascii="Calibri" w:eastAsia="Calibri" w:hAnsi="Calibri" w:cs="Calibri"/>
          <w:color w:val="000000"/>
          <w:kern w:val="0"/>
          <w:sz w:val="24"/>
          <w:szCs w:val="24"/>
          <w:shd w:val="clear" w:color="auto" w:fill="FFFFFF"/>
          <w14:ligatures w14:val="none"/>
        </w:rPr>
        <w:t>Stanley, Henry M., 1890. </w:t>
      </w:r>
      <w:r w:rsidRPr="3DD95480">
        <w:rPr>
          <w:rFonts w:ascii="Calibri" w:eastAsia="Calibri" w:hAnsi="Calibri" w:cs="Calibri"/>
          <w:i/>
          <w:iCs/>
          <w:color w:val="000000"/>
          <w:kern w:val="0"/>
          <w:sz w:val="24"/>
          <w:szCs w:val="24"/>
          <w:shd w:val="clear" w:color="auto" w:fill="FFFFFF"/>
          <w14:ligatures w14:val="none"/>
        </w:rPr>
        <w:t xml:space="preserve">In Darkest Africa, Or, the Quest, Rescue, and Retreat of Emin Pasha, Governor of Equatoria </w:t>
      </w:r>
      <w:r w:rsidRPr="00B861AC">
        <w:rPr>
          <w:rFonts w:ascii="Calibri" w:eastAsia="Calibri" w:hAnsi="Calibri" w:cs="Calibri"/>
          <w:color w:val="000000"/>
          <w:kern w:val="0"/>
          <w:sz w:val="24"/>
          <w:szCs w:val="24"/>
          <w:shd w:val="clear" w:color="auto" w:fill="FFFFFF"/>
          <w14:ligatures w14:val="none"/>
        </w:rPr>
        <w:t>(In Two Volumes), (Sampson, Low, Marston, Searle and Rivington Limited, London)</w:t>
      </w:r>
    </w:p>
    <w:p w14:paraId="4A0CB5E9" w14:textId="7DB83523" w:rsidR="34F75F14" w:rsidRDefault="34F75F14" w:rsidP="3DD95480">
      <w:pPr>
        <w:spacing w:line="254" w:lineRule="auto"/>
        <w:jc w:val="both"/>
        <w:rPr>
          <w:rFonts w:ascii="Calibri" w:eastAsia="Calibri" w:hAnsi="Calibri" w:cs="Arial"/>
          <w:sz w:val="24"/>
          <w:szCs w:val="24"/>
        </w:rPr>
      </w:pPr>
      <w:r w:rsidRPr="3DD95480">
        <w:rPr>
          <w:rFonts w:ascii="Calibri" w:eastAsia="Calibri" w:hAnsi="Calibri" w:cs="Arial"/>
          <w:sz w:val="24"/>
          <w:szCs w:val="24"/>
        </w:rPr>
        <w:t xml:space="preserve">Stanley, Sir Henry Morton, 1890. </w:t>
      </w:r>
      <w:r w:rsidRPr="3DD95480">
        <w:rPr>
          <w:rFonts w:ascii="Calibri" w:eastAsia="Calibri" w:hAnsi="Calibri" w:cs="Arial"/>
          <w:i/>
          <w:iCs/>
          <w:sz w:val="24"/>
          <w:szCs w:val="24"/>
        </w:rPr>
        <w:t xml:space="preserve">Across Africa and the Rescue and Retreat of Emin Pasha </w:t>
      </w:r>
      <w:r w:rsidRPr="3DD95480">
        <w:rPr>
          <w:rFonts w:ascii="Calibri" w:eastAsia="Calibri" w:hAnsi="Calibri" w:cs="Arial"/>
          <w:sz w:val="24"/>
          <w:szCs w:val="24"/>
        </w:rPr>
        <w:t>(William Clowes &amp; Sons Limited, London)</w:t>
      </w:r>
    </w:p>
    <w:p w14:paraId="3CAA8105" w14:textId="1EDB8158" w:rsidR="00B861AC" w:rsidRPr="00B861AC" w:rsidRDefault="00B861AC" w:rsidP="00B861AC">
      <w:pPr>
        <w:spacing w:line="254" w:lineRule="auto"/>
        <w:jc w:val="both"/>
        <w:rPr>
          <w:rFonts w:ascii="Calibri" w:eastAsia="Calibri" w:hAnsi="Calibri" w:cs="Calibri"/>
          <w:color w:val="000000"/>
          <w:kern w:val="0"/>
          <w:sz w:val="24"/>
          <w:szCs w:val="24"/>
          <w:shd w:val="clear" w:color="auto" w:fill="FFFFFF"/>
          <w14:ligatures w14:val="none"/>
        </w:rPr>
      </w:pPr>
      <w:r w:rsidRPr="00B861AC">
        <w:rPr>
          <w:rFonts w:ascii="Calibri" w:eastAsia="Calibri" w:hAnsi="Calibri" w:cs="Calibri"/>
          <w:color w:val="000000"/>
          <w:kern w:val="0"/>
          <w:sz w:val="24"/>
          <w:szCs w:val="24"/>
          <w:shd w:val="clear" w:color="auto" w:fill="FFFFFF"/>
          <w14:ligatures w14:val="none"/>
        </w:rPr>
        <w:t xml:space="preserve">Stanley, Richard, and Neame, Alan (eds.), 1961. </w:t>
      </w:r>
      <w:r w:rsidRPr="00B861AC">
        <w:rPr>
          <w:rFonts w:ascii="Calibri" w:eastAsia="Calibri" w:hAnsi="Calibri" w:cs="Calibri"/>
          <w:i/>
          <w:iCs/>
          <w:color w:val="000000"/>
          <w:kern w:val="0"/>
          <w:sz w:val="24"/>
          <w:szCs w:val="24"/>
          <w:shd w:val="clear" w:color="auto" w:fill="FFFFFF"/>
          <w14:ligatures w14:val="none"/>
        </w:rPr>
        <w:t xml:space="preserve">The Exploration Diaries of H. M. Stanley </w:t>
      </w:r>
      <w:r w:rsidRPr="00B861AC">
        <w:rPr>
          <w:rFonts w:ascii="Calibri" w:eastAsia="Calibri" w:hAnsi="Calibri" w:cs="Calibri"/>
          <w:color w:val="000000"/>
          <w:kern w:val="0"/>
          <w:sz w:val="24"/>
          <w:szCs w:val="24"/>
          <w:shd w:val="clear" w:color="auto" w:fill="FFFFFF"/>
          <w14:ligatures w14:val="none"/>
        </w:rPr>
        <w:t>(William Kimber, London)</w:t>
      </w:r>
    </w:p>
    <w:p w14:paraId="74246F16" w14:textId="6A864290" w:rsidR="00B861AC" w:rsidRPr="00B861AC" w:rsidRDefault="00B861AC" w:rsidP="00B861AC">
      <w:pPr>
        <w:spacing w:line="254" w:lineRule="auto"/>
        <w:jc w:val="both"/>
        <w:rPr>
          <w:rFonts w:ascii="Calibri" w:eastAsia="Calibri" w:hAnsi="Calibri" w:cs="Arial"/>
          <w:kern w:val="0"/>
          <w14:ligatures w14:val="none"/>
        </w:rPr>
      </w:pPr>
      <w:r w:rsidRPr="00B861AC">
        <w:rPr>
          <w:rFonts w:ascii="Calibri" w:eastAsia="Calibri" w:hAnsi="Calibri" w:cs="Arial"/>
          <w:kern w:val="0"/>
          <w:sz w:val="24"/>
          <w:szCs w:val="24"/>
          <w14:ligatures w14:val="none"/>
        </w:rPr>
        <w:t xml:space="preserve">Steele, David, 1999. </w:t>
      </w:r>
      <w:r w:rsidRPr="00B861AC">
        <w:rPr>
          <w:rFonts w:ascii="Calibri" w:eastAsia="Calibri" w:hAnsi="Calibri" w:cs="Arial"/>
          <w:i/>
          <w:iCs/>
          <w:kern w:val="0"/>
          <w:sz w:val="24"/>
          <w:szCs w:val="24"/>
          <w14:ligatures w14:val="none"/>
        </w:rPr>
        <w:t>Lord Salisbury</w:t>
      </w:r>
      <w:r w:rsidR="003D0EBE">
        <w:rPr>
          <w:rFonts w:ascii="Calibri" w:eastAsia="Calibri" w:hAnsi="Calibri" w:cs="Arial"/>
          <w:i/>
          <w:iCs/>
          <w:kern w:val="0"/>
          <w:sz w:val="24"/>
          <w:szCs w:val="24"/>
          <w14:ligatures w14:val="none"/>
        </w:rPr>
        <w:t>:</w:t>
      </w:r>
      <w:r w:rsidRPr="00B861AC">
        <w:rPr>
          <w:rFonts w:ascii="Calibri" w:eastAsia="Calibri" w:hAnsi="Calibri" w:cs="Arial"/>
          <w:i/>
          <w:iCs/>
          <w:kern w:val="0"/>
          <w:sz w:val="24"/>
          <w:szCs w:val="24"/>
          <w14:ligatures w14:val="none"/>
        </w:rPr>
        <w:t xml:space="preserve"> A Political Biography </w:t>
      </w:r>
      <w:r w:rsidRPr="00B861AC">
        <w:rPr>
          <w:rFonts w:ascii="Calibri" w:eastAsia="Calibri" w:hAnsi="Calibri" w:cs="Arial"/>
          <w:kern w:val="0"/>
          <w:sz w:val="24"/>
          <w:szCs w:val="24"/>
          <w14:ligatures w14:val="none"/>
        </w:rPr>
        <w:t>(UCL Press, London)</w:t>
      </w:r>
    </w:p>
    <w:p w14:paraId="34C689C4" w14:textId="5431170C"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Steevens, G. W., 1898. </w:t>
      </w:r>
      <w:r w:rsidRPr="00B861AC">
        <w:rPr>
          <w:rFonts w:ascii="Calibri" w:eastAsia="Calibri" w:hAnsi="Calibri" w:cs="Arial"/>
          <w:i/>
          <w:iCs/>
          <w:kern w:val="0"/>
          <w:sz w:val="24"/>
          <w:szCs w:val="24"/>
          <w14:ligatures w14:val="none"/>
        </w:rPr>
        <w:t>With Kitchener to Khartoum</w:t>
      </w:r>
      <w:r w:rsidRPr="00B861AC">
        <w:rPr>
          <w:rFonts w:ascii="Calibri" w:eastAsia="Calibri" w:hAnsi="Calibri" w:cs="Arial"/>
          <w:kern w:val="0"/>
          <w:sz w:val="24"/>
          <w:szCs w:val="24"/>
          <w14:ligatures w14:val="none"/>
        </w:rPr>
        <w:t xml:space="preserve"> (Greenhill Books, London)</w:t>
      </w:r>
    </w:p>
    <w:p w14:paraId="3F9FF7E6" w14:textId="7A4E1AD2"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Swaine, Rev. S. A., 1890. </w:t>
      </w:r>
      <w:r w:rsidRPr="00B861AC">
        <w:rPr>
          <w:rFonts w:ascii="Calibri" w:eastAsia="Calibri" w:hAnsi="Calibri" w:cs="Arial"/>
          <w:i/>
          <w:kern w:val="0"/>
          <w:sz w:val="24"/>
          <w:szCs w:val="24"/>
          <w14:ligatures w14:val="none"/>
        </w:rPr>
        <w:t xml:space="preserve">General Gordon </w:t>
      </w:r>
      <w:r w:rsidRPr="00B861AC">
        <w:rPr>
          <w:rFonts w:ascii="Calibri" w:eastAsia="Calibri" w:hAnsi="Calibri" w:cs="Arial"/>
          <w:kern w:val="0"/>
          <w:sz w:val="24"/>
          <w:szCs w:val="24"/>
          <w14:ligatures w14:val="none"/>
        </w:rPr>
        <w:t>(Cassell &amp; Company Limited, London)</w:t>
      </w:r>
    </w:p>
    <w:p w14:paraId="76F60845" w14:textId="17FD38F0"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Swann, Alfred J., 1910. </w:t>
      </w:r>
      <w:r w:rsidRPr="00B861AC">
        <w:rPr>
          <w:rFonts w:ascii="Calibri" w:eastAsia="Calibri" w:hAnsi="Calibri" w:cs="Arial"/>
          <w:i/>
          <w:iCs/>
          <w:kern w:val="0"/>
          <w:sz w:val="24"/>
          <w:szCs w:val="24"/>
          <w14:ligatures w14:val="none"/>
        </w:rPr>
        <w:t>Fighting the Slave Hunters in Central Africa</w:t>
      </w:r>
      <w:r w:rsidR="003D0EBE">
        <w:rPr>
          <w:rFonts w:ascii="Calibri" w:eastAsia="Calibri" w:hAnsi="Calibri" w:cs="Arial"/>
          <w:i/>
          <w:iCs/>
          <w:kern w:val="0"/>
          <w:sz w:val="24"/>
          <w:szCs w:val="24"/>
          <w14:ligatures w14:val="none"/>
        </w:rPr>
        <w:t>:</w:t>
      </w:r>
      <w:r w:rsidRPr="00B861AC">
        <w:rPr>
          <w:rFonts w:ascii="Calibri" w:eastAsia="Calibri" w:hAnsi="Calibri" w:cs="Arial"/>
          <w:i/>
          <w:iCs/>
          <w:kern w:val="0"/>
          <w:sz w:val="24"/>
          <w:szCs w:val="24"/>
          <w14:ligatures w14:val="none"/>
        </w:rPr>
        <w:t xml:space="preserve"> A Record of Twenty-Six Years of Travel and Adventure around the Great Lakes and of The Overthrow of Tip-Pu-Tib, </w:t>
      </w:r>
      <w:proofErr w:type="spellStart"/>
      <w:r w:rsidRPr="00B861AC">
        <w:rPr>
          <w:rFonts w:ascii="Calibri" w:eastAsia="Calibri" w:hAnsi="Calibri" w:cs="Arial"/>
          <w:i/>
          <w:iCs/>
          <w:kern w:val="0"/>
          <w:sz w:val="24"/>
          <w:szCs w:val="24"/>
          <w14:ligatures w14:val="none"/>
        </w:rPr>
        <w:t>Rumaliza</w:t>
      </w:r>
      <w:proofErr w:type="spellEnd"/>
      <w:r w:rsidRPr="00B861AC">
        <w:rPr>
          <w:rFonts w:ascii="Calibri" w:eastAsia="Calibri" w:hAnsi="Calibri" w:cs="Arial"/>
          <w:i/>
          <w:iCs/>
          <w:kern w:val="0"/>
          <w:sz w:val="24"/>
          <w:szCs w:val="24"/>
          <w14:ligatures w14:val="none"/>
        </w:rPr>
        <w:t xml:space="preserve"> and other great Slave Traders (</w:t>
      </w:r>
      <w:r w:rsidRPr="00B861AC">
        <w:rPr>
          <w:rFonts w:ascii="Calibri" w:eastAsia="Calibri" w:hAnsi="Calibri" w:cs="Arial"/>
          <w:kern w:val="0"/>
          <w:sz w:val="24"/>
          <w:szCs w:val="24"/>
          <w14:ligatures w14:val="none"/>
        </w:rPr>
        <w:t>London)</w:t>
      </w:r>
    </w:p>
    <w:p w14:paraId="57A8377A" w14:textId="49609594"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Thomas, Frederic C., 2009. </w:t>
      </w:r>
      <w:r w:rsidRPr="00B861AC">
        <w:rPr>
          <w:rFonts w:ascii="Calibri" w:eastAsia="Calibri" w:hAnsi="Calibri" w:cs="Arial"/>
          <w:i/>
          <w:kern w:val="0"/>
          <w:sz w:val="24"/>
          <w:szCs w:val="24"/>
          <w14:ligatures w14:val="none"/>
        </w:rPr>
        <w:t>Slavery and Jihad in the Sudan</w:t>
      </w:r>
      <w:r w:rsidR="003D0EBE">
        <w:rPr>
          <w:rFonts w:ascii="Calibri" w:eastAsia="Calibri" w:hAnsi="Calibri" w:cs="Arial"/>
          <w:i/>
          <w:kern w:val="0"/>
          <w:sz w:val="24"/>
          <w:szCs w:val="24"/>
          <w14:ligatures w14:val="none"/>
        </w:rPr>
        <w:t>:</w:t>
      </w:r>
      <w:r w:rsidRPr="00B861AC">
        <w:rPr>
          <w:rFonts w:ascii="Calibri" w:eastAsia="Calibri" w:hAnsi="Calibri" w:cs="Arial"/>
          <w:i/>
          <w:kern w:val="0"/>
          <w:sz w:val="24"/>
          <w:szCs w:val="24"/>
          <w14:ligatures w14:val="none"/>
        </w:rPr>
        <w:t xml:space="preserve"> A Narrative of the Slave Trade, Gordon and Mahdism and its Legacy Today </w:t>
      </w:r>
      <w:r w:rsidRPr="00B861AC">
        <w:rPr>
          <w:rFonts w:ascii="Calibri" w:eastAsia="Calibri" w:hAnsi="Calibri" w:cs="Arial"/>
          <w:kern w:val="0"/>
          <w:sz w:val="24"/>
          <w:szCs w:val="24"/>
          <w14:ligatures w14:val="none"/>
        </w:rPr>
        <w:t>(Universe, Inc., New York)</w:t>
      </w:r>
    </w:p>
    <w:p w14:paraId="6B651943" w14:textId="739F3EF1"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Thorold, Algar </w:t>
      </w:r>
      <w:proofErr w:type="spellStart"/>
      <w:r w:rsidRPr="00B861AC">
        <w:rPr>
          <w:rFonts w:ascii="Calibri" w:eastAsia="Calibri" w:hAnsi="Calibri" w:cs="Arial"/>
          <w:kern w:val="0"/>
          <w:sz w:val="24"/>
          <w:szCs w:val="24"/>
          <w14:ligatures w14:val="none"/>
        </w:rPr>
        <w:t>Labouchere</w:t>
      </w:r>
      <w:proofErr w:type="spellEnd"/>
      <w:r w:rsidRPr="00B861AC">
        <w:rPr>
          <w:rFonts w:ascii="Calibri" w:eastAsia="Calibri" w:hAnsi="Calibri" w:cs="Arial"/>
          <w:kern w:val="0"/>
          <w:sz w:val="24"/>
          <w:szCs w:val="24"/>
          <w14:ligatures w14:val="none"/>
        </w:rPr>
        <w:t xml:space="preserve">, 1913. </w:t>
      </w:r>
      <w:r w:rsidRPr="3DD95480">
        <w:rPr>
          <w:rFonts w:ascii="Calibri" w:eastAsia="Calibri" w:hAnsi="Calibri" w:cs="Arial"/>
          <w:i/>
          <w:iCs/>
          <w:kern w:val="0"/>
          <w:sz w:val="24"/>
          <w:szCs w:val="24"/>
          <w14:ligatures w14:val="none"/>
        </w:rPr>
        <w:t xml:space="preserve">The Life of Henry Labouchere </w:t>
      </w:r>
      <w:r w:rsidRPr="00B861AC">
        <w:rPr>
          <w:rFonts w:ascii="Calibri" w:eastAsia="Calibri" w:hAnsi="Calibri" w:cs="Arial"/>
          <w:kern w:val="0"/>
          <w:sz w:val="24"/>
          <w:szCs w:val="24"/>
          <w14:ligatures w14:val="none"/>
        </w:rPr>
        <w:t xml:space="preserve">(Constable and Company Limited, London) </w:t>
      </w:r>
    </w:p>
    <w:p w14:paraId="24FD7C09" w14:textId="3F3E8688" w:rsidR="63E4FFF3" w:rsidRDefault="63E4FFF3" w:rsidP="3DD95480">
      <w:pPr>
        <w:spacing w:line="254" w:lineRule="auto"/>
        <w:rPr>
          <w:rFonts w:ascii="Calibri" w:eastAsia="Calibri" w:hAnsi="Calibri" w:cs="Arial"/>
          <w:sz w:val="24"/>
          <w:szCs w:val="24"/>
        </w:rPr>
      </w:pPr>
      <w:r w:rsidRPr="3DD95480">
        <w:rPr>
          <w:rFonts w:ascii="Calibri" w:eastAsia="Calibri" w:hAnsi="Calibri" w:cs="Arial"/>
          <w:sz w:val="24"/>
          <w:szCs w:val="24"/>
        </w:rPr>
        <w:t xml:space="preserve">Thornton, Douglas M., 1897. </w:t>
      </w:r>
      <w:r w:rsidRPr="3DD95480">
        <w:rPr>
          <w:rFonts w:ascii="Calibri" w:eastAsia="Calibri" w:hAnsi="Calibri" w:cs="Arial"/>
          <w:i/>
          <w:iCs/>
          <w:sz w:val="24"/>
          <w:szCs w:val="24"/>
        </w:rPr>
        <w:t xml:space="preserve">Africa Waiting or The Problem of Africa’s Evangelization </w:t>
      </w:r>
      <w:r w:rsidRPr="3DD95480">
        <w:rPr>
          <w:rFonts w:ascii="Calibri" w:eastAsia="Calibri" w:hAnsi="Calibri" w:cs="Arial"/>
          <w:sz w:val="24"/>
          <w:szCs w:val="24"/>
        </w:rPr>
        <w:t>(1906 edition, Student Volunteer Movement for Foreign Missions, New York)</w:t>
      </w:r>
    </w:p>
    <w:p w14:paraId="2087064B" w14:textId="5CBBE74C"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Villiers, Frederic, 1907. </w:t>
      </w:r>
      <w:r w:rsidRPr="00B861AC">
        <w:rPr>
          <w:rFonts w:ascii="Calibri" w:eastAsia="Calibri" w:hAnsi="Calibri" w:cs="Arial"/>
          <w:i/>
          <w:iCs/>
          <w:kern w:val="0"/>
          <w:sz w:val="24"/>
          <w:szCs w:val="24"/>
          <w14:ligatures w14:val="none"/>
        </w:rPr>
        <w:t xml:space="preserve">Peaceful Personalities and Warriors Bold </w:t>
      </w:r>
      <w:r w:rsidRPr="00B861AC">
        <w:rPr>
          <w:rFonts w:ascii="Calibri" w:eastAsia="Calibri" w:hAnsi="Calibri" w:cs="Arial"/>
          <w:kern w:val="0"/>
          <w:sz w:val="24"/>
          <w:szCs w:val="24"/>
          <w14:ligatures w14:val="none"/>
        </w:rPr>
        <w:t>(Harpur &amp; Brothers, London)</w:t>
      </w:r>
    </w:p>
    <w:p w14:paraId="770934E6" w14:textId="2FA52AEC" w:rsid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Watkins, O. S., 1899. </w:t>
      </w:r>
      <w:r w:rsidRPr="00B861AC">
        <w:rPr>
          <w:rFonts w:ascii="Calibri" w:eastAsia="Calibri" w:hAnsi="Calibri" w:cs="Arial"/>
          <w:i/>
          <w:iCs/>
          <w:kern w:val="0"/>
          <w:sz w:val="24"/>
          <w:szCs w:val="24"/>
          <w14:ligatures w14:val="none"/>
        </w:rPr>
        <w:t>With Kitchener’s Army: Being a Chaplain’s Experiences with the Nile Expedition, 1898</w:t>
      </w:r>
      <w:r w:rsidRPr="00B861AC">
        <w:rPr>
          <w:rFonts w:ascii="Calibri" w:eastAsia="Calibri" w:hAnsi="Calibri" w:cs="Arial"/>
          <w:kern w:val="0"/>
          <w:sz w:val="24"/>
          <w:szCs w:val="24"/>
          <w14:ligatures w14:val="none"/>
        </w:rPr>
        <w:t xml:space="preserve"> (S. W. Partridge &amp; Co., London)</w:t>
      </w:r>
    </w:p>
    <w:p w14:paraId="53F94BEC" w14:textId="6E6C712E" w:rsidR="00C07236" w:rsidRPr="00B861AC" w:rsidRDefault="00C07236" w:rsidP="00C07236">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Watkins, Owen Spencer, 1910. </w:t>
      </w:r>
      <w:r w:rsidRPr="00B861AC">
        <w:rPr>
          <w:rFonts w:ascii="Calibri" w:eastAsia="Calibri" w:hAnsi="Calibri" w:cs="Arial"/>
          <w:i/>
          <w:iCs/>
          <w:kern w:val="0"/>
          <w:sz w:val="24"/>
          <w:szCs w:val="24"/>
          <w14:ligatures w14:val="none"/>
        </w:rPr>
        <w:t xml:space="preserve">Ahmed of the Camels </w:t>
      </w:r>
      <w:r w:rsidRPr="00B861AC">
        <w:rPr>
          <w:rFonts w:ascii="Calibri" w:eastAsia="Calibri" w:hAnsi="Calibri" w:cs="Arial"/>
          <w:kern w:val="0"/>
          <w:sz w:val="24"/>
          <w:szCs w:val="24"/>
          <w14:ligatures w14:val="none"/>
        </w:rPr>
        <w:t>(J. W. Butcher, London)</w:t>
      </w:r>
    </w:p>
    <w:p w14:paraId="373F4A99" w14:textId="412203F2" w:rsid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Watson, Charles Roger, 1913. </w:t>
      </w:r>
      <w:r w:rsidRPr="3DD95480">
        <w:rPr>
          <w:rFonts w:ascii="Calibri" w:eastAsia="Calibri" w:hAnsi="Calibri" w:cs="Arial"/>
          <w:i/>
          <w:iCs/>
          <w:kern w:val="0"/>
          <w:sz w:val="24"/>
          <w:szCs w:val="24"/>
          <w14:ligatures w14:val="none"/>
        </w:rPr>
        <w:t>The Sorrow and Hope of the Egyptian Sudan</w:t>
      </w:r>
      <w:r w:rsidR="003D0EBE">
        <w:rPr>
          <w:rFonts w:ascii="Calibri" w:eastAsia="Calibri" w:hAnsi="Calibri" w:cs="Arial"/>
          <w:i/>
          <w:iCs/>
          <w:kern w:val="0"/>
          <w:sz w:val="24"/>
          <w:szCs w:val="24"/>
          <w14:ligatures w14:val="none"/>
        </w:rPr>
        <w:t>:</w:t>
      </w:r>
      <w:r w:rsidRPr="3DD95480">
        <w:rPr>
          <w:rFonts w:ascii="Calibri" w:eastAsia="Calibri" w:hAnsi="Calibri" w:cs="Arial"/>
          <w:i/>
          <w:iCs/>
          <w:kern w:val="0"/>
          <w:sz w:val="24"/>
          <w:szCs w:val="24"/>
          <w14:ligatures w14:val="none"/>
        </w:rPr>
        <w:t xml:space="preserve"> A Survey of Missionary Conditions and Methods of Work in the Egyptian Sudan </w:t>
      </w:r>
      <w:r w:rsidRPr="00B861AC">
        <w:rPr>
          <w:rFonts w:ascii="Calibri" w:eastAsia="Calibri" w:hAnsi="Calibri" w:cs="Arial"/>
          <w:kern w:val="0"/>
          <w:sz w:val="24"/>
          <w:szCs w:val="24"/>
          <w14:ligatures w14:val="none"/>
        </w:rPr>
        <w:t>(United Presbyterian Church, Philadelphia)</w:t>
      </w:r>
    </w:p>
    <w:p w14:paraId="60145170" w14:textId="73A034AF" w:rsidR="00B174A8" w:rsidRPr="00B861AC" w:rsidRDefault="00B174A8" w:rsidP="00B174A8">
      <w:pPr>
        <w:spacing w:line="254" w:lineRule="auto"/>
        <w:jc w:val="both"/>
        <w:rPr>
          <w:rFonts w:ascii="Calibri" w:eastAsia="Calibri" w:hAnsi="Calibri" w:cs="Arial"/>
          <w:bCs/>
          <w:kern w:val="0"/>
          <w:sz w:val="24"/>
          <w:szCs w:val="24"/>
          <w14:ligatures w14:val="none"/>
        </w:rPr>
      </w:pPr>
      <w:r w:rsidRPr="00B861AC">
        <w:rPr>
          <w:rFonts w:ascii="Calibri" w:eastAsia="Calibri" w:hAnsi="Calibri" w:cs="Arial"/>
          <w:bCs/>
          <w:kern w:val="0"/>
          <w:sz w:val="24"/>
          <w:szCs w:val="24"/>
          <w14:ligatures w14:val="none"/>
        </w:rPr>
        <w:t xml:space="preserve">Wauters, A. J., 1890. </w:t>
      </w:r>
      <w:r w:rsidRPr="00B861AC">
        <w:rPr>
          <w:rFonts w:ascii="Calibri" w:eastAsia="Calibri" w:hAnsi="Calibri" w:cs="Arial"/>
          <w:bCs/>
          <w:i/>
          <w:kern w:val="0"/>
          <w:sz w:val="24"/>
          <w:szCs w:val="24"/>
          <w14:ligatures w14:val="none"/>
        </w:rPr>
        <w:t xml:space="preserve">Stanley’s Emin Pasha Expedition </w:t>
      </w:r>
      <w:r w:rsidRPr="00B861AC">
        <w:rPr>
          <w:rFonts w:ascii="Calibri" w:eastAsia="Calibri" w:hAnsi="Calibri" w:cs="Arial"/>
          <w:bCs/>
          <w:kern w:val="0"/>
          <w:sz w:val="24"/>
          <w:szCs w:val="24"/>
          <w14:ligatures w14:val="none"/>
        </w:rPr>
        <w:t>(New York)</w:t>
      </w:r>
    </w:p>
    <w:p w14:paraId="544E3F79" w14:textId="78C0FA28" w:rsidR="44807854" w:rsidRDefault="44807854" w:rsidP="3DD95480">
      <w:pPr>
        <w:spacing w:line="254" w:lineRule="auto"/>
        <w:jc w:val="both"/>
        <w:rPr>
          <w:rFonts w:ascii="Calibri" w:eastAsia="Calibri" w:hAnsi="Calibri" w:cs="Arial"/>
          <w:sz w:val="24"/>
          <w:szCs w:val="24"/>
        </w:rPr>
      </w:pPr>
      <w:r w:rsidRPr="3DD95480">
        <w:rPr>
          <w:rFonts w:ascii="Calibri" w:eastAsia="Calibri" w:hAnsi="Calibri" w:cs="Arial"/>
          <w:sz w:val="24"/>
          <w:szCs w:val="24"/>
        </w:rPr>
        <w:t xml:space="preserve">Westcott, Brooke Foss, 1900. </w:t>
      </w:r>
      <w:r w:rsidRPr="3DD95480">
        <w:rPr>
          <w:rFonts w:ascii="Calibri" w:eastAsia="Calibri" w:hAnsi="Calibri" w:cs="Arial"/>
          <w:i/>
          <w:iCs/>
          <w:sz w:val="24"/>
          <w:szCs w:val="24"/>
        </w:rPr>
        <w:t>The Obligations of Empire</w:t>
      </w:r>
      <w:r w:rsidR="00C20768">
        <w:rPr>
          <w:rFonts w:ascii="Calibri" w:eastAsia="Calibri" w:hAnsi="Calibri" w:cs="Arial"/>
          <w:i/>
          <w:iCs/>
          <w:sz w:val="24"/>
          <w:szCs w:val="24"/>
        </w:rPr>
        <w:t>:</w:t>
      </w:r>
      <w:r w:rsidRPr="3DD95480">
        <w:rPr>
          <w:rFonts w:ascii="Calibri" w:eastAsia="Calibri" w:hAnsi="Calibri" w:cs="Arial"/>
          <w:i/>
          <w:iCs/>
          <w:sz w:val="24"/>
          <w:szCs w:val="24"/>
        </w:rPr>
        <w:t xml:space="preserve"> By the Bishop of Durham </w:t>
      </w:r>
      <w:r w:rsidRPr="3DD95480">
        <w:rPr>
          <w:rFonts w:ascii="Calibri" w:eastAsia="Calibri" w:hAnsi="Calibri" w:cs="Arial"/>
          <w:sz w:val="24"/>
          <w:szCs w:val="24"/>
        </w:rPr>
        <w:t>(MacMillan and Co., Limited, London)</w:t>
      </w:r>
    </w:p>
    <w:p w14:paraId="121DB0EB" w14:textId="25DC4F51"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Wickham, Peter, 2001. </w:t>
      </w:r>
      <w:r w:rsidRPr="00B861AC">
        <w:rPr>
          <w:rFonts w:ascii="Calibri" w:eastAsia="Calibri" w:hAnsi="Calibri" w:cs="Arial"/>
          <w:i/>
          <w:iCs/>
          <w:kern w:val="0"/>
          <w:sz w:val="24"/>
          <w:szCs w:val="24"/>
          <w14:ligatures w14:val="none"/>
        </w:rPr>
        <w:t xml:space="preserve">Prisoners in Time: Frank Lupton, His Family and Friends </w:t>
      </w:r>
      <w:r w:rsidRPr="00B861AC">
        <w:rPr>
          <w:rFonts w:ascii="Calibri" w:eastAsia="Calibri" w:hAnsi="Calibri" w:cs="Arial"/>
          <w:kern w:val="0"/>
          <w:sz w:val="24"/>
          <w:szCs w:val="24"/>
          <w14:ligatures w14:val="none"/>
        </w:rPr>
        <w:t>(Published privately)</w:t>
      </w:r>
    </w:p>
    <w:p w14:paraId="1818D8FA" w14:textId="0FDB90B9"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Williams, Josiah, 1884. </w:t>
      </w:r>
      <w:r w:rsidRPr="00B861AC">
        <w:rPr>
          <w:rFonts w:ascii="Calibri" w:eastAsia="Calibri" w:hAnsi="Calibri" w:cs="Arial"/>
          <w:i/>
          <w:iCs/>
          <w:kern w:val="0"/>
          <w:sz w:val="24"/>
          <w:szCs w:val="24"/>
          <w14:ligatures w14:val="none"/>
        </w:rPr>
        <w:t xml:space="preserve">Life in the Soudan </w:t>
      </w:r>
      <w:r w:rsidRPr="00B861AC">
        <w:rPr>
          <w:rFonts w:ascii="Calibri" w:eastAsia="Calibri" w:hAnsi="Calibri" w:cs="Arial"/>
          <w:kern w:val="0"/>
          <w:sz w:val="24"/>
          <w:szCs w:val="24"/>
          <w14:ligatures w14:val="none"/>
        </w:rPr>
        <w:t>(Odin’s Library Classics edition, printed February 2022)</w:t>
      </w:r>
    </w:p>
    <w:p w14:paraId="0C48ABBE" w14:textId="754BC8D1"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W. J. G., 1886. </w:t>
      </w:r>
      <w:r w:rsidRPr="00B861AC">
        <w:rPr>
          <w:rFonts w:ascii="Calibri" w:eastAsia="Calibri" w:hAnsi="Calibri" w:cs="Arial"/>
          <w:i/>
          <w:iCs/>
          <w:kern w:val="0"/>
          <w:sz w:val="24"/>
          <w:szCs w:val="24"/>
          <w14:ligatures w14:val="none"/>
        </w:rPr>
        <w:t xml:space="preserve">Gordon: A Life of Faith and Duty </w:t>
      </w:r>
      <w:r w:rsidRPr="00B861AC">
        <w:rPr>
          <w:rFonts w:ascii="Calibri" w:eastAsia="Calibri" w:hAnsi="Calibri" w:cs="Arial"/>
          <w:kern w:val="0"/>
          <w:sz w:val="24"/>
          <w:szCs w:val="24"/>
          <w14:ligatures w14:val="none"/>
        </w:rPr>
        <w:t xml:space="preserve">(S.P.C.K., London) </w:t>
      </w:r>
    </w:p>
    <w:p w14:paraId="5AF13EFC" w14:textId="7764024B"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Wilson, Rev. C. T. and </w:t>
      </w:r>
      <w:proofErr w:type="spellStart"/>
      <w:r w:rsidRPr="00B861AC">
        <w:rPr>
          <w:rFonts w:ascii="Calibri" w:eastAsia="Calibri" w:hAnsi="Calibri" w:cs="Arial"/>
          <w:kern w:val="0"/>
          <w:sz w:val="24"/>
          <w:szCs w:val="24"/>
          <w14:ligatures w14:val="none"/>
        </w:rPr>
        <w:t>Felkin</w:t>
      </w:r>
      <w:proofErr w:type="spellEnd"/>
      <w:r w:rsidRPr="00B861AC">
        <w:rPr>
          <w:rFonts w:ascii="Calibri" w:eastAsia="Calibri" w:hAnsi="Calibri" w:cs="Arial"/>
          <w:kern w:val="0"/>
          <w:sz w:val="24"/>
          <w:szCs w:val="24"/>
          <w14:ligatures w14:val="none"/>
        </w:rPr>
        <w:t xml:space="preserve">, R. W., 1882. </w:t>
      </w:r>
      <w:r w:rsidRPr="00B861AC">
        <w:rPr>
          <w:rFonts w:ascii="Calibri" w:eastAsia="Calibri" w:hAnsi="Calibri" w:cs="Arial"/>
          <w:i/>
          <w:iCs/>
          <w:kern w:val="0"/>
          <w:sz w:val="24"/>
          <w:szCs w:val="24"/>
          <w14:ligatures w14:val="none"/>
        </w:rPr>
        <w:t>Uganda and the Egyptian Soudan</w:t>
      </w:r>
      <w:r w:rsidRPr="00B861AC">
        <w:rPr>
          <w:rFonts w:ascii="Calibri" w:eastAsia="Calibri" w:hAnsi="Calibri" w:cs="Arial"/>
          <w:kern w:val="0"/>
          <w:sz w:val="24"/>
          <w:szCs w:val="24"/>
          <w14:ligatures w14:val="none"/>
        </w:rPr>
        <w:t>, 2 vols.</w:t>
      </w:r>
      <w:r w:rsidRPr="00B861AC">
        <w:rPr>
          <w:rFonts w:ascii="Calibri" w:eastAsia="Calibri" w:hAnsi="Calibri" w:cs="Arial"/>
          <w:i/>
          <w:iCs/>
          <w:kern w:val="0"/>
          <w:sz w:val="24"/>
          <w:szCs w:val="24"/>
          <w14:ligatures w14:val="none"/>
        </w:rPr>
        <w:t xml:space="preserve"> </w:t>
      </w:r>
      <w:r w:rsidRPr="00B861AC">
        <w:rPr>
          <w:rFonts w:ascii="Calibri" w:eastAsia="Calibri" w:hAnsi="Calibri" w:cs="Arial"/>
          <w:kern w:val="0"/>
          <w:sz w:val="24"/>
          <w:szCs w:val="24"/>
          <w14:ligatures w14:val="none"/>
        </w:rPr>
        <w:t>(Sampson Low, Marston, Searle, &amp; Rivington, London)</w:t>
      </w:r>
    </w:p>
    <w:p w14:paraId="60D3187D" w14:textId="52B8E790" w:rsidR="0075353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Wilson, Salim C., aka </w:t>
      </w:r>
      <w:proofErr w:type="spellStart"/>
      <w:r w:rsidRPr="00B861AC">
        <w:rPr>
          <w:rFonts w:ascii="Calibri" w:eastAsia="Calibri" w:hAnsi="Calibri" w:cs="Arial"/>
          <w:kern w:val="0"/>
          <w:sz w:val="24"/>
          <w:szCs w:val="24"/>
          <w14:ligatures w14:val="none"/>
        </w:rPr>
        <w:t>Kathish</w:t>
      </w:r>
      <w:proofErr w:type="spellEnd"/>
      <w:r w:rsidRPr="00B861AC">
        <w:rPr>
          <w:rFonts w:ascii="Calibri" w:eastAsia="Calibri" w:hAnsi="Calibri" w:cs="Arial"/>
          <w:kern w:val="0"/>
          <w:sz w:val="24"/>
          <w:szCs w:val="24"/>
          <w14:ligatures w14:val="none"/>
        </w:rPr>
        <w:t xml:space="preserve">, </w:t>
      </w:r>
      <w:proofErr w:type="spellStart"/>
      <w:r w:rsidRPr="00B861AC">
        <w:rPr>
          <w:rFonts w:ascii="Calibri" w:eastAsia="Calibri" w:hAnsi="Calibri" w:cs="Arial"/>
          <w:kern w:val="0"/>
          <w:sz w:val="24"/>
          <w:szCs w:val="24"/>
          <w14:ligatures w14:val="none"/>
        </w:rPr>
        <w:t>Hatashil</w:t>
      </w:r>
      <w:proofErr w:type="spellEnd"/>
      <w:r w:rsidRPr="00B861AC">
        <w:rPr>
          <w:rFonts w:ascii="Calibri" w:eastAsia="Calibri" w:hAnsi="Calibri" w:cs="Arial"/>
          <w:kern w:val="0"/>
          <w:sz w:val="24"/>
          <w:szCs w:val="24"/>
          <w14:ligatures w14:val="none"/>
        </w:rPr>
        <w:t xml:space="preserve"> Masha, 1934. </w:t>
      </w:r>
      <w:r w:rsidRPr="00B861AC">
        <w:rPr>
          <w:rFonts w:ascii="Calibri" w:eastAsia="Calibri" w:hAnsi="Calibri" w:cs="Arial"/>
          <w:i/>
          <w:iCs/>
          <w:kern w:val="0"/>
          <w:sz w:val="24"/>
          <w:szCs w:val="24"/>
          <w14:ligatures w14:val="none"/>
        </w:rPr>
        <w:t xml:space="preserve">I Was a Slave </w:t>
      </w:r>
      <w:r w:rsidRPr="00B861AC">
        <w:rPr>
          <w:rFonts w:ascii="Calibri" w:eastAsia="Calibri" w:hAnsi="Calibri" w:cs="Arial"/>
          <w:kern w:val="0"/>
          <w:sz w:val="24"/>
          <w:szCs w:val="24"/>
          <w14:ligatures w14:val="none"/>
        </w:rPr>
        <w:t>(Stanley Paul &amp; Co. Ltd, London)</w:t>
      </w:r>
    </w:p>
    <w:p w14:paraId="1D5F5C3D" w14:textId="1A9863F2" w:rsidR="0075353C" w:rsidRPr="00B861AC" w:rsidRDefault="0075353C" w:rsidP="0075353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Woolcock, E. C. Rundle, 1903. </w:t>
      </w:r>
      <w:r w:rsidRPr="00B861AC">
        <w:rPr>
          <w:rFonts w:ascii="Calibri" w:eastAsia="Calibri" w:hAnsi="Calibri" w:cs="Arial"/>
          <w:i/>
          <w:iCs/>
          <w:kern w:val="0"/>
          <w:sz w:val="24"/>
          <w:szCs w:val="24"/>
          <w14:ligatures w14:val="none"/>
        </w:rPr>
        <w:t xml:space="preserve">The Bible Punchers </w:t>
      </w:r>
      <w:r w:rsidRPr="00B861AC">
        <w:rPr>
          <w:rFonts w:ascii="Calibri" w:eastAsia="Calibri" w:hAnsi="Calibri" w:cs="Arial"/>
          <w:kern w:val="0"/>
          <w:sz w:val="24"/>
          <w:szCs w:val="24"/>
          <w14:ligatures w14:val="none"/>
        </w:rPr>
        <w:t>(Religious Tract Society, London)</w:t>
      </w:r>
    </w:p>
    <w:p w14:paraId="469740A2" w14:textId="633EEC37" w:rsidR="00B861AC" w:rsidRDefault="00B861AC" w:rsidP="00B861AC">
      <w:pPr>
        <w:spacing w:line="254" w:lineRule="auto"/>
        <w:jc w:val="both"/>
        <w:rPr>
          <w:rFonts w:ascii="Calibri" w:eastAsia="Calibri" w:hAnsi="Calibri" w:cs="Arial"/>
          <w:kern w:val="0"/>
          <w:sz w:val="24"/>
          <w:szCs w:val="24"/>
          <w14:ligatures w14:val="none"/>
        </w:rPr>
      </w:pPr>
      <w:proofErr w:type="spellStart"/>
      <w:r w:rsidRPr="00B861AC">
        <w:rPr>
          <w:rFonts w:ascii="Calibri" w:eastAsia="Calibri" w:hAnsi="Calibri" w:cs="Arial"/>
          <w:kern w:val="0"/>
          <w:sz w:val="24"/>
          <w:szCs w:val="24"/>
          <w14:ligatures w14:val="none"/>
        </w:rPr>
        <w:t>Zetland</w:t>
      </w:r>
      <w:proofErr w:type="spellEnd"/>
      <w:r w:rsidRPr="00B861AC">
        <w:rPr>
          <w:rFonts w:ascii="Calibri" w:eastAsia="Calibri" w:hAnsi="Calibri" w:cs="Arial"/>
          <w:kern w:val="0"/>
          <w:sz w:val="24"/>
          <w:szCs w:val="24"/>
          <w14:ligatures w14:val="none"/>
        </w:rPr>
        <w:t xml:space="preserve">, The Marquess of, 1932. </w:t>
      </w:r>
      <w:r w:rsidRPr="3DD95480">
        <w:rPr>
          <w:rFonts w:ascii="Calibri" w:eastAsia="Calibri" w:hAnsi="Calibri" w:cs="Arial"/>
          <w:i/>
          <w:iCs/>
          <w:kern w:val="0"/>
          <w:sz w:val="24"/>
          <w:szCs w:val="24"/>
          <w14:ligatures w14:val="none"/>
        </w:rPr>
        <w:t xml:space="preserve">Lord Cromer </w:t>
      </w:r>
      <w:r w:rsidRPr="00B861AC">
        <w:rPr>
          <w:rFonts w:ascii="Calibri" w:eastAsia="Calibri" w:hAnsi="Calibri" w:cs="Arial"/>
          <w:kern w:val="0"/>
          <w:sz w:val="24"/>
          <w:szCs w:val="24"/>
          <w14:ligatures w14:val="none"/>
        </w:rPr>
        <w:t>(Hodder and Stoughton, London)</w:t>
      </w:r>
    </w:p>
    <w:p w14:paraId="409078C7" w14:textId="77777777" w:rsidR="00FD20CD" w:rsidRPr="00B861AC" w:rsidRDefault="00FD20CD" w:rsidP="00B861AC">
      <w:pPr>
        <w:spacing w:line="254" w:lineRule="auto"/>
        <w:jc w:val="both"/>
        <w:rPr>
          <w:rFonts w:ascii="Calibri" w:eastAsia="Calibri" w:hAnsi="Calibri" w:cs="Arial"/>
          <w:kern w:val="0"/>
          <w:sz w:val="24"/>
          <w:szCs w:val="24"/>
          <w14:ligatures w14:val="none"/>
        </w:rPr>
      </w:pPr>
    </w:p>
    <w:p w14:paraId="350808E9" w14:textId="25DD908B" w:rsidR="00B861AC" w:rsidRPr="00B861AC" w:rsidRDefault="0938DA09" w:rsidP="00B861AC">
      <w:pPr>
        <w:spacing w:line="254" w:lineRule="auto"/>
        <w:jc w:val="both"/>
        <w:rPr>
          <w:rFonts w:ascii="Calibri" w:eastAsia="Calibri" w:hAnsi="Calibri" w:cs="Arial"/>
          <w:b/>
          <w:bCs/>
          <w:kern w:val="0"/>
          <w:sz w:val="24"/>
          <w:szCs w:val="24"/>
          <w:u w:val="single"/>
          <w14:ligatures w14:val="none"/>
        </w:rPr>
      </w:pPr>
      <w:r w:rsidRPr="00B861AC">
        <w:rPr>
          <w:rFonts w:ascii="Calibri" w:eastAsia="Calibri" w:hAnsi="Calibri" w:cs="Arial"/>
          <w:b/>
          <w:bCs/>
          <w:kern w:val="0"/>
          <w:sz w:val="24"/>
          <w:szCs w:val="24"/>
          <w:u w:val="single"/>
          <w14:ligatures w14:val="none"/>
        </w:rPr>
        <w:t>Published secondary sources</w:t>
      </w:r>
    </w:p>
    <w:p w14:paraId="1C0FBF7D" w14:textId="27A70F3F" w:rsid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Ali, Abbas Ibrahim Muhammad, 1972. </w:t>
      </w:r>
      <w:r w:rsidRPr="00B861AC">
        <w:rPr>
          <w:rFonts w:ascii="Calibri" w:eastAsia="Calibri" w:hAnsi="Calibri" w:cs="Arial"/>
          <w:i/>
          <w:kern w:val="0"/>
          <w:sz w:val="24"/>
          <w:szCs w:val="24"/>
          <w14:ligatures w14:val="none"/>
        </w:rPr>
        <w:t xml:space="preserve">The British, the Slave Trade and Slavery in the Sudan 1820-1881 </w:t>
      </w:r>
      <w:r w:rsidRPr="00B861AC">
        <w:rPr>
          <w:rFonts w:ascii="Calibri" w:eastAsia="Calibri" w:hAnsi="Calibri" w:cs="Arial"/>
          <w:kern w:val="0"/>
          <w:sz w:val="24"/>
          <w:szCs w:val="24"/>
          <w14:ligatures w14:val="none"/>
        </w:rPr>
        <w:t>(Khartoum University Press)</w:t>
      </w:r>
    </w:p>
    <w:p w14:paraId="2A454D42" w14:textId="4F00A719" w:rsidR="00F049E0" w:rsidRPr="00B861AC" w:rsidRDefault="00F049E0" w:rsidP="00F049E0">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Anderson, Olive, 1971. ‘The Growth of Christian Militarism in Mid-Victorian Britain’, </w:t>
      </w:r>
      <w:r w:rsidRPr="00B861AC">
        <w:rPr>
          <w:rFonts w:ascii="Calibri" w:eastAsia="Calibri" w:hAnsi="Calibri" w:cs="Arial"/>
          <w:i/>
          <w:iCs/>
          <w:kern w:val="0"/>
          <w:sz w:val="24"/>
          <w:szCs w:val="24"/>
          <w14:ligatures w14:val="none"/>
        </w:rPr>
        <w:t xml:space="preserve">The English Historical Review, </w:t>
      </w:r>
      <w:r w:rsidRPr="00B861AC">
        <w:rPr>
          <w:rFonts w:ascii="Calibri" w:eastAsia="Calibri" w:hAnsi="Calibri" w:cs="Arial"/>
          <w:kern w:val="0"/>
          <w:sz w:val="24"/>
          <w:szCs w:val="24"/>
          <w14:ligatures w14:val="none"/>
        </w:rPr>
        <w:t>(Oxford University Press), Jan. 1971, Vol. 86, No. 338, pp. 46-72</w:t>
      </w:r>
    </w:p>
    <w:p w14:paraId="2331DD80" w14:textId="52F275A3"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Calibri"/>
          <w:kern w:val="0"/>
          <w:sz w:val="24"/>
          <w:szCs w:val="24"/>
          <w14:ligatures w14:val="none"/>
        </w:rPr>
        <w:t xml:space="preserve">Asher, Michael, 2005. </w:t>
      </w:r>
      <w:r w:rsidRPr="00B861AC">
        <w:rPr>
          <w:rFonts w:ascii="Calibri" w:eastAsia="Calibri" w:hAnsi="Calibri" w:cs="Calibri"/>
          <w:i/>
          <w:iCs/>
          <w:kern w:val="0"/>
          <w:sz w:val="24"/>
          <w:szCs w:val="24"/>
          <w14:ligatures w14:val="none"/>
        </w:rPr>
        <w:t>Khartoum</w:t>
      </w:r>
      <w:r w:rsidR="00112F0A">
        <w:rPr>
          <w:rFonts w:ascii="Calibri" w:eastAsia="Calibri" w:hAnsi="Calibri" w:cs="Calibri"/>
          <w:i/>
          <w:iCs/>
          <w:kern w:val="0"/>
          <w:sz w:val="24"/>
          <w:szCs w:val="24"/>
          <w14:ligatures w14:val="none"/>
        </w:rPr>
        <w:t>:</w:t>
      </w:r>
      <w:r w:rsidRPr="00B861AC">
        <w:rPr>
          <w:rFonts w:ascii="Calibri" w:eastAsia="Calibri" w:hAnsi="Calibri" w:cs="Calibri"/>
          <w:i/>
          <w:iCs/>
          <w:kern w:val="0"/>
          <w:sz w:val="24"/>
          <w:szCs w:val="24"/>
          <w14:ligatures w14:val="none"/>
        </w:rPr>
        <w:t xml:space="preserve"> The Ultimate Imperial Adventure </w:t>
      </w:r>
      <w:r w:rsidRPr="00B861AC">
        <w:rPr>
          <w:rFonts w:ascii="Calibri" w:eastAsia="Calibri" w:hAnsi="Calibri" w:cs="Calibri"/>
          <w:kern w:val="0"/>
          <w:sz w:val="24"/>
          <w:szCs w:val="24"/>
          <w14:ligatures w14:val="none"/>
        </w:rPr>
        <w:t>(London)</w:t>
      </w:r>
    </w:p>
    <w:p w14:paraId="4B0B4F17" w14:textId="0230EAF0" w:rsidR="00B861AC" w:rsidRPr="00B861AC" w:rsidRDefault="00B861AC" w:rsidP="00B861AC">
      <w:pPr>
        <w:spacing w:line="254" w:lineRule="auto"/>
        <w:jc w:val="both"/>
        <w:rPr>
          <w:rFonts w:ascii="Calibri" w:eastAsia="Calibri" w:hAnsi="Calibri" w:cs="Arial"/>
          <w:bCs/>
          <w:kern w:val="0"/>
          <w:sz w:val="24"/>
          <w:szCs w:val="24"/>
          <w14:ligatures w14:val="none"/>
        </w:rPr>
      </w:pPr>
      <w:r w:rsidRPr="00B861AC">
        <w:rPr>
          <w:rFonts w:ascii="Calibri" w:eastAsia="Calibri" w:hAnsi="Calibri" w:cs="Arial"/>
          <w:bCs/>
          <w:kern w:val="0"/>
          <w:sz w:val="24"/>
          <w:szCs w:val="24"/>
          <w14:ligatures w14:val="none"/>
        </w:rPr>
        <w:t xml:space="preserve">Barrett, Clive, 2014. </w:t>
      </w:r>
      <w:r w:rsidRPr="00B861AC">
        <w:rPr>
          <w:rFonts w:ascii="Calibri" w:eastAsia="Calibri" w:hAnsi="Calibri" w:cs="Arial"/>
          <w:bCs/>
          <w:i/>
          <w:kern w:val="0"/>
          <w:sz w:val="24"/>
          <w:szCs w:val="24"/>
          <w14:ligatures w14:val="none"/>
        </w:rPr>
        <w:t xml:space="preserve">Subversive Peacemakers: War Resistance 1914-1918 An Anglican Perspective </w:t>
      </w:r>
      <w:r w:rsidRPr="00B861AC">
        <w:rPr>
          <w:rFonts w:ascii="Calibri" w:eastAsia="Calibri" w:hAnsi="Calibri" w:cs="Arial"/>
          <w:bCs/>
          <w:kern w:val="0"/>
          <w:sz w:val="24"/>
          <w:szCs w:val="24"/>
          <w14:ligatures w14:val="none"/>
        </w:rPr>
        <w:t>(The Lutterworth Press, Cambridge)</w:t>
      </w:r>
    </w:p>
    <w:p w14:paraId="0BE60C29" w14:textId="29B1A300" w:rsidR="00B861AC" w:rsidRPr="00B861AC" w:rsidRDefault="00B861AC" w:rsidP="00B861AC">
      <w:pPr>
        <w:spacing w:line="254" w:lineRule="auto"/>
        <w:jc w:val="both"/>
        <w:rPr>
          <w:rFonts w:ascii="Calibri" w:eastAsia="Calibri" w:hAnsi="Calibri" w:cs="Arial"/>
          <w:bCs/>
          <w:kern w:val="0"/>
          <w:sz w:val="24"/>
          <w:szCs w:val="24"/>
          <w14:ligatures w14:val="none"/>
        </w:rPr>
      </w:pPr>
      <w:r w:rsidRPr="00B861AC">
        <w:rPr>
          <w:rFonts w:ascii="Calibri" w:eastAsia="Calibri" w:hAnsi="Calibri" w:cs="Arial"/>
          <w:kern w:val="0"/>
          <w:sz w:val="24"/>
          <w:szCs w:val="24"/>
          <w14:ligatures w14:val="none"/>
        </w:rPr>
        <w:t xml:space="preserve">Bates, Darrell, 1984. </w:t>
      </w:r>
      <w:r w:rsidRPr="00B861AC">
        <w:rPr>
          <w:rFonts w:ascii="Calibri" w:eastAsia="Calibri" w:hAnsi="Calibri" w:cs="Arial"/>
          <w:i/>
          <w:kern w:val="0"/>
          <w:sz w:val="24"/>
          <w:szCs w:val="24"/>
          <w14:ligatures w14:val="none"/>
        </w:rPr>
        <w:t xml:space="preserve">The Fashoda Incident of 1898 </w:t>
      </w:r>
      <w:r w:rsidRPr="00B861AC">
        <w:rPr>
          <w:rFonts w:ascii="Calibri" w:eastAsia="Calibri" w:hAnsi="Calibri" w:cs="Arial"/>
          <w:kern w:val="0"/>
          <w:sz w:val="24"/>
          <w:szCs w:val="24"/>
          <w14:ligatures w14:val="none"/>
        </w:rPr>
        <w:t>(Oxford University Press)</w:t>
      </w:r>
    </w:p>
    <w:p w14:paraId="136D3C77" w14:textId="1EC6F81E" w:rsid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Beckett, Ian F. W., 2019. </w:t>
      </w:r>
      <w:r w:rsidRPr="00B861AC">
        <w:rPr>
          <w:rFonts w:ascii="Calibri" w:eastAsia="Calibri" w:hAnsi="Calibri" w:cs="Arial"/>
          <w:i/>
          <w:kern w:val="0"/>
          <w:sz w:val="24"/>
          <w:szCs w:val="24"/>
          <w14:ligatures w14:val="none"/>
        </w:rPr>
        <w:t xml:space="preserve">Rorke’s Drift &amp; Isandlwana </w:t>
      </w:r>
      <w:r w:rsidRPr="00B861AC">
        <w:rPr>
          <w:rFonts w:ascii="Calibri" w:eastAsia="Calibri" w:hAnsi="Calibri" w:cs="Arial"/>
          <w:kern w:val="0"/>
          <w:sz w:val="24"/>
          <w:szCs w:val="24"/>
          <w14:ligatures w14:val="none"/>
        </w:rPr>
        <w:t>(Oxford University Press)</w:t>
      </w:r>
    </w:p>
    <w:p w14:paraId="7B1485E3" w14:textId="52295B75" w:rsidR="001F71FC" w:rsidRPr="00B861AC" w:rsidRDefault="001F71FC" w:rsidP="001F71F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Behrman, Cynthia F., 1971. ‘The After-Life of General Gordon’, </w:t>
      </w:r>
      <w:r w:rsidRPr="00B861AC">
        <w:rPr>
          <w:rFonts w:ascii="Calibri" w:eastAsia="Calibri" w:hAnsi="Calibri" w:cs="Arial"/>
          <w:i/>
          <w:iCs/>
          <w:kern w:val="0"/>
          <w:sz w:val="24"/>
          <w:szCs w:val="24"/>
          <w14:ligatures w14:val="none"/>
        </w:rPr>
        <w:t xml:space="preserve">Albion: A Quarterly Journal Concerned with British Studies, </w:t>
      </w:r>
      <w:r w:rsidRPr="00B861AC">
        <w:rPr>
          <w:rFonts w:ascii="Calibri" w:eastAsia="Calibri" w:hAnsi="Calibri" w:cs="Arial"/>
          <w:kern w:val="0"/>
          <w:sz w:val="24"/>
          <w:szCs w:val="24"/>
          <w14:ligatures w14:val="none"/>
        </w:rPr>
        <w:t xml:space="preserve">Vol. 3, No. 2 (Summer 1971), pp. 47-61 (The North American Conference on British Studies) </w:t>
      </w:r>
    </w:p>
    <w:p w14:paraId="5D615D15" w14:textId="17A67910" w:rsidR="001F71FC" w:rsidRPr="00B861AC" w:rsidRDefault="001F71FC" w:rsidP="001F71F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Bellamy, Alex J., 2012. ‘Mass Killing and the Politics of Legitimacy: Empire and the Ideology of Selective Extermination’, </w:t>
      </w:r>
      <w:r w:rsidRPr="00B861AC">
        <w:rPr>
          <w:rFonts w:ascii="Calibri" w:eastAsia="Calibri" w:hAnsi="Calibri" w:cs="Arial"/>
          <w:i/>
          <w:iCs/>
          <w:kern w:val="0"/>
          <w:sz w:val="24"/>
          <w:szCs w:val="24"/>
          <w14:ligatures w14:val="none"/>
        </w:rPr>
        <w:t xml:space="preserve">Australian Journal of Politics and History </w:t>
      </w:r>
      <w:r w:rsidRPr="00B861AC">
        <w:rPr>
          <w:rFonts w:ascii="Calibri" w:eastAsia="Calibri" w:hAnsi="Calibri" w:cs="Arial"/>
          <w:kern w:val="0"/>
          <w:sz w:val="24"/>
          <w:szCs w:val="24"/>
          <w14:ligatures w14:val="none"/>
        </w:rPr>
        <w:t>58.2 (2012), pp. 160-180</w:t>
      </w:r>
    </w:p>
    <w:p w14:paraId="60B56437" w14:textId="687F2151" w:rsid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Biggar, Nigel, 2013. </w:t>
      </w:r>
      <w:r w:rsidRPr="00B861AC">
        <w:rPr>
          <w:rFonts w:ascii="Calibri" w:eastAsia="Calibri" w:hAnsi="Calibri" w:cs="Arial"/>
          <w:i/>
          <w:kern w:val="0"/>
          <w:sz w:val="24"/>
          <w:szCs w:val="24"/>
          <w14:ligatures w14:val="none"/>
        </w:rPr>
        <w:t xml:space="preserve">In Defence of War </w:t>
      </w:r>
      <w:r w:rsidRPr="00B861AC">
        <w:rPr>
          <w:rFonts w:ascii="Calibri" w:eastAsia="Calibri" w:hAnsi="Calibri" w:cs="Arial"/>
          <w:kern w:val="0"/>
          <w:sz w:val="24"/>
          <w:szCs w:val="24"/>
          <w14:ligatures w14:val="none"/>
        </w:rPr>
        <w:t>(Oxford University Press)</w:t>
      </w:r>
    </w:p>
    <w:p w14:paraId="5641F12B" w14:textId="702E1DB4" w:rsidR="004553D1" w:rsidRPr="00B861AC" w:rsidRDefault="004553D1" w:rsidP="004553D1">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Blamires, D. M., ‘</w:t>
      </w:r>
      <w:r w:rsidRPr="00B861AC">
        <w:rPr>
          <w:rFonts w:ascii="Calibri" w:eastAsia="Calibri" w:hAnsi="Calibri" w:cs="Arial"/>
          <w:iCs/>
          <w:kern w:val="0"/>
          <w:sz w:val="24"/>
          <w:szCs w:val="24"/>
          <w14:ligatures w14:val="none"/>
        </w:rPr>
        <w:t>Towards a Biography of William Pollard’</w:t>
      </w:r>
      <w:r w:rsidRPr="00B861AC">
        <w:rPr>
          <w:rFonts w:ascii="Calibri" w:eastAsia="Calibri" w:hAnsi="Calibri" w:cs="Arial"/>
          <w:i/>
          <w:kern w:val="0"/>
          <w:sz w:val="24"/>
          <w:szCs w:val="24"/>
          <w14:ligatures w14:val="none"/>
        </w:rPr>
        <w:t>, Journal of the Friends’ Historical Society</w:t>
      </w:r>
      <w:r w:rsidRPr="00B861AC">
        <w:rPr>
          <w:rFonts w:ascii="Calibri" w:eastAsia="Calibri" w:hAnsi="Calibri" w:cs="Arial"/>
          <w:kern w:val="0"/>
          <w:sz w:val="24"/>
          <w:szCs w:val="24"/>
          <w14:ligatures w14:val="none"/>
        </w:rPr>
        <w:t>, 55. (1983-9), pp. 112-23</w:t>
      </w:r>
    </w:p>
    <w:p w14:paraId="62BBB5FF" w14:textId="77777777" w:rsidR="004553D1" w:rsidRPr="00B861AC" w:rsidRDefault="004553D1" w:rsidP="00B861AC">
      <w:pPr>
        <w:spacing w:line="254" w:lineRule="auto"/>
        <w:jc w:val="both"/>
        <w:rPr>
          <w:rFonts w:ascii="Calibri" w:eastAsia="Calibri" w:hAnsi="Calibri" w:cs="Arial"/>
          <w:kern w:val="0"/>
          <w:sz w:val="24"/>
          <w:szCs w:val="24"/>
          <w14:ligatures w14:val="none"/>
        </w:rPr>
      </w:pPr>
    </w:p>
    <w:p w14:paraId="29D27AA8" w14:textId="5478EA4D" w:rsid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Brown, Heloise, 2003. </w:t>
      </w:r>
      <w:r w:rsidRPr="3DD95480">
        <w:rPr>
          <w:rFonts w:ascii="Calibri" w:eastAsia="Calibri" w:hAnsi="Calibri" w:cs="Arial"/>
          <w:i/>
          <w:iCs/>
          <w:kern w:val="0"/>
          <w:sz w:val="24"/>
          <w:szCs w:val="24"/>
          <w14:ligatures w14:val="none"/>
        </w:rPr>
        <w:t>The Truest Form of Patriotism</w:t>
      </w:r>
      <w:r w:rsidR="005C7A8C">
        <w:rPr>
          <w:rFonts w:ascii="Calibri" w:eastAsia="Calibri" w:hAnsi="Calibri" w:cs="Arial"/>
          <w:i/>
          <w:iCs/>
          <w:kern w:val="0"/>
          <w:sz w:val="24"/>
          <w:szCs w:val="24"/>
          <w14:ligatures w14:val="none"/>
        </w:rPr>
        <w:t>:</w:t>
      </w:r>
      <w:r w:rsidRPr="3DD95480">
        <w:rPr>
          <w:rFonts w:ascii="Calibri" w:eastAsia="Calibri" w:hAnsi="Calibri" w:cs="Arial"/>
          <w:i/>
          <w:iCs/>
          <w:kern w:val="0"/>
          <w:sz w:val="24"/>
          <w:szCs w:val="24"/>
          <w14:ligatures w14:val="none"/>
        </w:rPr>
        <w:t xml:space="preserve"> Pacifist Feminism in Britain, 1870-1902 </w:t>
      </w:r>
      <w:r w:rsidRPr="00B861AC">
        <w:rPr>
          <w:rFonts w:ascii="Calibri" w:eastAsia="Calibri" w:hAnsi="Calibri" w:cs="Arial"/>
          <w:kern w:val="0"/>
          <w:sz w:val="24"/>
          <w:szCs w:val="24"/>
          <w14:ligatures w14:val="none"/>
        </w:rPr>
        <w:t>(Manchester University Press)</w:t>
      </w:r>
    </w:p>
    <w:p w14:paraId="060F9A74" w14:textId="2887E6A0" w:rsidR="00484B6D" w:rsidRPr="00B861AC" w:rsidRDefault="00484B6D" w:rsidP="00484B6D">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Brown, Stewart J., ‘</w:t>
      </w:r>
      <w:r w:rsidRPr="00B861AC">
        <w:rPr>
          <w:rFonts w:ascii="Calibri" w:eastAsia="Calibri" w:hAnsi="Calibri" w:cs="Arial"/>
          <w:iCs/>
          <w:kern w:val="0"/>
          <w:sz w:val="24"/>
          <w:szCs w:val="24"/>
          <w14:ligatures w14:val="none"/>
        </w:rPr>
        <w:t>The Martyr of Khartoum: General Gordon, The Mahdi and Christian Britain’</w:t>
      </w:r>
      <w:r w:rsidRPr="00B861AC">
        <w:rPr>
          <w:rFonts w:ascii="Calibri" w:eastAsia="Calibri" w:hAnsi="Calibri" w:cs="Arial"/>
          <w:i/>
          <w:kern w:val="0"/>
          <w:sz w:val="24"/>
          <w:szCs w:val="24"/>
          <w14:ligatures w14:val="none"/>
        </w:rPr>
        <w:t xml:space="preserve">, </w:t>
      </w:r>
      <w:r w:rsidRPr="00B861AC">
        <w:rPr>
          <w:rFonts w:ascii="Calibri" w:eastAsia="Calibri" w:hAnsi="Calibri" w:cs="Arial"/>
          <w:i/>
          <w:iCs/>
          <w:kern w:val="0"/>
          <w:sz w:val="24"/>
          <w:szCs w:val="24"/>
          <w14:ligatures w14:val="none"/>
        </w:rPr>
        <w:t xml:space="preserve">Les Carnets du </w:t>
      </w:r>
      <w:proofErr w:type="spellStart"/>
      <w:r w:rsidRPr="00B861AC">
        <w:rPr>
          <w:rFonts w:ascii="Calibri" w:eastAsia="Calibri" w:hAnsi="Calibri" w:cs="Arial"/>
          <w:i/>
          <w:iCs/>
          <w:kern w:val="0"/>
          <w:sz w:val="24"/>
          <w:szCs w:val="24"/>
          <w14:ligatures w14:val="none"/>
        </w:rPr>
        <w:t>Cerpac</w:t>
      </w:r>
      <w:proofErr w:type="spellEnd"/>
      <w:r w:rsidRPr="00B861AC">
        <w:rPr>
          <w:rFonts w:ascii="Calibri" w:eastAsia="Calibri" w:hAnsi="Calibri" w:cs="Arial"/>
          <w:kern w:val="0"/>
          <w:sz w:val="24"/>
          <w:szCs w:val="24"/>
          <w14:ligatures w14:val="none"/>
        </w:rPr>
        <w:t xml:space="preserve"> No. 3, 2006, pp. 247-271</w:t>
      </w:r>
    </w:p>
    <w:p w14:paraId="5BC9251B" w14:textId="3DC17120"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Cairns, H. A. C., </w:t>
      </w:r>
      <w:r w:rsidRPr="00B861AC">
        <w:rPr>
          <w:rFonts w:ascii="Calibri" w:eastAsia="Calibri" w:hAnsi="Calibri" w:cs="Arial"/>
          <w:i/>
          <w:iCs/>
          <w:kern w:val="0"/>
          <w:sz w:val="24"/>
          <w:szCs w:val="24"/>
          <w14:ligatures w14:val="none"/>
        </w:rPr>
        <w:t>Prelude To Imperialism</w:t>
      </w:r>
      <w:r w:rsidR="005C7A8C">
        <w:rPr>
          <w:rFonts w:ascii="Calibri" w:eastAsia="Calibri" w:hAnsi="Calibri" w:cs="Arial"/>
          <w:i/>
          <w:iCs/>
          <w:kern w:val="0"/>
          <w:sz w:val="24"/>
          <w:szCs w:val="24"/>
          <w14:ligatures w14:val="none"/>
        </w:rPr>
        <w:t>:</w:t>
      </w:r>
      <w:r w:rsidRPr="00B861AC">
        <w:rPr>
          <w:rFonts w:ascii="Calibri" w:eastAsia="Calibri" w:hAnsi="Calibri" w:cs="Arial"/>
          <w:i/>
          <w:iCs/>
          <w:kern w:val="0"/>
          <w:sz w:val="24"/>
          <w:szCs w:val="24"/>
          <w14:ligatures w14:val="none"/>
        </w:rPr>
        <w:t xml:space="preserve"> British Reactions to Central African Society 1840-1890 </w:t>
      </w:r>
      <w:r w:rsidRPr="00B861AC">
        <w:rPr>
          <w:rFonts w:ascii="Calibri" w:eastAsia="Calibri" w:hAnsi="Calibri" w:cs="Arial"/>
          <w:kern w:val="0"/>
          <w:sz w:val="24"/>
          <w:szCs w:val="24"/>
          <w14:ligatures w14:val="none"/>
        </w:rPr>
        <w:t>(Routledge &amp; Kegan Paul, London)</w:t>
      </w:r>
    </w:p>
    <w:p w14:paraId="4EA16ED9" w14:textId="2D8353A4"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Chandler, Michael, 2019. </w:t>
      </w:r>
      <w:r w:rsidRPr="00B861AC">
        <w:rPr>
          <w:rFonts w:ascii="Calibri" w:eastAsia="Calibri" w:hAnsi="Calibri" w:cs="Arial"/>
          <w:i/>
          <w:kern w:val="0"/>
          <w:sz w:val="24"/>
          <w:szCs w:val="24"/>
          <w14:ligatures w14:val="none"/>
        </w:rPr>
        <w:t xml:space="preserve">Queen Victoria’s Archbishops of Canterbury </w:t>
      </w:r>
      <w:r w:rsidRPr="00B861AC">
        <w:rPr>
          <w:rFonts w:ascii="Calibri" w:eastAsia="Calibri" w:hAnsi="Calibri" w:cs="Arial"/>
          <w:kern w:val="0"/>
          <w:sz w:val="24"/>
          <w:szCs w:val="24"/>
          <w14:ligatures w14:val="none"/>
        </w:rPr>
        <w:t>(Sacristy Press, Durham)</w:t>
      </w:r>
    </w:p>
    <w:p w14:paraId="362BBDE5" w14:textId="2C9082AE" w:rsidR="00B861AC" w:rsidRDefault="00B861AC" w:rsidP="001740F8">
      <w:pPr>
        <w:spacing w:line="254" w:lineRule="auto"/>
        <w:jc w:val="both"/>
        <w:rPr>
          <w:rFonts w:ascii="Calibri" w:eastAsia="Calibri" w:hAnsi="Calibri" w:cs="Arial"/>
          <w:kern w:val="0"/>
          <w:sz w:val="24"/>
          <w:szCs w:val="24"/>
          <w14:ligatures w14:val="none"/>
        </w:rPr>
      </w:pPr>
      <w:proofErr w:type="spellStart"/>
      <w:r w:rsidRPr="00B861AC">
        <w:rPr>
          <w:rFonts w:ascii="Calibri" w:eastAsia="Calibri" w:hAnsi="Calibri" w:cs="Arial"/>
          <w:kern w:val="0"/>
          <w:sz w:val="24"/>
          <w:szCs w:val="24"/>
          <w14:ligatures w14:val="none"/>
        </w:rPr>
        <w:t>Ceadel</w:t>
      </w:r>
      <w:proofErr w:type="spellEnd"/>
      <w:r w:rsidRPr="00B861AC">
        <w:rPr>
          <w:rFonts w:ascii="Calibri" w:eastAsia="Calibri" w:hAnsi="Calibri" w:cs="Arial"/>
          <w:kern w:val="0"/>
          <w:sz w:val="24"/>
          <w:szCs w:val="24"/>
          <w14:ligatures w14:val="none"/>
        </w:rPr>
        <w:t xml:space="preserve">, Martin, 2002. </w:t>
      </w:r>
      <w:r w:rsidRPr="00B861AC">
        <w:rPr>
          <w:rFonts w:ascii="Calibri" w:eastAsia="Calibri" w:hAnsi="Calibri" w:cs="Arial"/>
          <w:i/>
          <w:kern w:val="0"/>
          <w:sz w:val="24"/>
          <w:szCs w:val="24"/>
          <w14:ligatures w14:val="none"/>
        </w:rPr>
        <w:t>Semi-Detached Idealists</w:t>
      </w:r>
      <w:r w:rsidR="005C7A8C">
        <w:rPr>
          <w:rFonts w:ascii="Calibri" w:eastAsia="Calibri" w:hAnsi="Calibri" w:cs="Arial"/>
          <w:i/>
          <w:kern w:val="0"/>
          <w:sz w:val="24"/>
          <w:szCs w:val="24"/>
          <w14:ligatures w14:val="none"/>
        </w:rPr>
        <w:t>:</w:t>
      </w:r>
      <w:r w:rsidRPr="00B861AC">
        <w:rPr>
          <w:rFonts w:ascii="Calibri" w:eastAsia="Calibri" w:hAnsi="Calibri" w:cs="Arial"/>
          <w:i/>
          <w:kern w:val="0"/>
          <w:sz w:val="24"/>
          <w:szCs w:val="24"/>
          <w14:ligatures w14:val="none"/>
        </w:rPr>
        <w:t xml:space="preserve"> The British Peace Movement and International Relations 1854-1945 </w:t>
      </w:r>
      <w:r w:rsidRPr="00B861AC">
        <w:rPr>
          <w:rFonts w:ascii="Calibri" w:eastAsia="Calibri" w:hAnsi="Calibri" w:cs="Arial"/>
          <w:kern w:val="0"/>
          <w:sz w:val="24"/>
          <w:szCs w:val="24"/>
          <w14:ligatures w14:val="none"/>
        </w:rPr>
        <w:t>(Oxford University Press)</w:t>
      </w:r>
    </w:p>
    <w:p w14:paraId="0FF29BCE" w14:textId="20F3A4D1" w:rsidR="00FF7283" w:rsidRPr="00B861AC" w:rsidRDefault="00FF7283" w:rsidP="00FF7283">
      <w:pPr>
        <w:spacing w:line="254" w:lineRule="auto"/>
        <w:jc w:val="both"/>
        <w:rPr>
          <w:rFonts w:ascii="Calibri" w:eastAsia="Calibri" w:hAnsi="Calibri" w:cs="Arial"/>
          <w:kern w:val="0"/>
          <w:sz w:val="24"/>
          <w:szCs w:val="24"/>
          <w14:ligatures w14:val="none"/>
        </w:rPr>
      </w:pPr>
      <w:proofErr w:type="spellStart"/>
      <w:r w:rsidRPr="00B861AC">
        <w:rPr>
          <w:rFonts w:ascii="Calibri" w:eastAsia="Calibri" w:hAnsi="Calibri" w:cs="Arial"/>
          <w:kern w:val="0"/>
          <w:sz w:val="24"/>
          <w:szCs w:val="24"/>
          <w14:ligatures w14:val="none"/>
        </w:rPr>
        <w:t>Ceadel</w:t>
      </w:r>
      <w:proofErr w:type="spellEnd"/>
      <w:r w:rsidRPr="00B861AC">
        <w:rPr>
          <w:rFonts w:ascii="Calibri" w:eastAsia="Calibri" w:hAnsi="Calibri" w:cs="Arial"/>
          <w:kern w:val="0"/>
          <w:sz w:val="24"/>
          <w:szCs w:val="24"/>
          <w14:ligatures w14:val="none"/>
        </w:rPr>
        <w:t>, Martin, ‘</w:t>
      </w:r>
      <w:r w:rsidRPr="00B861AC">
        <w:rPr>
          <w:rFonts w:ascii="Calibri" w:eastAsia="Calibri" w:hAnsi="Calibri" w:cs="Arial"/>
          <w:iCs/>
          <w:kern w:val="0"/>
          <w:sz w:val="24"/>
          <w:szCs w:val="24"/>
          <w14:ligatures w14:val="none"/>
        </w:rPr>
        <w:t>The London Peace Society and Absolutist-Reformist Relations Within the Peace Movement, 1816-1939’</w:t>
      </w:r>
      <w:r w:rsidRPr="00B861AC">
        <w:rPr>
          <w:rFonts w:ascii="Calibri" w:eastAsia="Calibri" w:hAnsi="Calibri" w:cs="Arial"/>
          <w:i/>
          <w:kern w:val="0"/>
          <w:sz w:val="24"/>
          <w:szCs w:val="24"/>
          <w14:ligatures w14:val="none"/>
        </w:rPr>
        <w:t xml:space="preserve">, </w:t>
      </w:r>
      <w:r w:rsidRPr="00B861AC">
        <w:rPr>
          <w:rFonts w:ascii="Calibri" w:eastAsia="Calibri" w:hAnsi="Calibri" w:cs="Arial"/>
          <w:i/>
          <w:iCs/>
          <w:kern w:val="0"/>
          <w:sz w:val="24"/>
          <w:szCs w:val="24"/>
          <w14:ligatures w14:val="none"/>
        </w:rPr>
        <w:t>Peace &amp; Change</w:t>
      </w:r>
      <w:r w:rsidRPr="00B861AC">
        <w:rPr>
          <w:rFonts w:ascii="Calibri" w:eastAsia="Calibri" w:hAnsi="Calibri" w:cs="Arial"/>
          <w:kern w:val="0"/>
          <w:sz w:val="24"/>
          <w:szCs w:val="24"/>
          <w14:ligatures w14:val="none"/>
        </w:rPr>
        <w:t>, Vol. 42, No. 4, October 2017</w:t>
      </w:r>
    </w:p>
    <w:p w14:paraId="31C297D6" w14:textId="3E06B0AB" w:rsidR="00FD20CD" w:rsidRPr="00B861AC" w:rsidRDefault="00FD20CD" w:rsidP="00FD20CD">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Cecil, Hugh, ‘British Correspondents and the Sudan Campaign of 1896-98’ in Spiers, Edward M. (ed.), 1998. </w:t>
      </w:r>
      <w:r w:rsidRPr="00B861AC">
        <w:rPr>
          <w:rFonts w:ascii="Calibri" w:eastAsia="Calibri" w:hAnsi="Calibri" w:cs="Arial"/>
          <w:i/>
          <w:iCs/>
          <w:kern w:val="0"/>
          <w:sz w:val="24"/>
          <w:szCs w:val="24"/>
          <w14:ligatures w14:val="none"/>
        </w:rPr>
        <w:t>Sudan: The Reconquest Reappraised</w:t>
      </w:r>
      <w:r w:rsidRPr="00B861AC">
        <w:rPr>
          <w:rFonts w:ascii="Calibri" w:eastAsia="Calibri" w:hAnsi="Calibri" w:cs="Arial"/>
          <w:kern w:val="0"/>
          <w:sz w:val="24"/>
          <w:szCs w:val="24"/>
          <w14:ligatures w14:val="none"/>
        </w:rPr>
        <w:t xml:space="preserve"> (Frank Cass, Abingdon, Oxon.) </w:t>
      </w:r>
    </w:p>
    <w:p w14:paraId="50989268" w14:textId="21B45DF0" w:rsidR="00B861AC" w:rsidRPr="00B861AC" w:rsidRDefault="00B861AC" w:rsidP="001740F8">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Collins, Robert O., 2008. </w:t>
      </w:r>
      <w:r w:rsidRPr="00B861AC">
        <w:rPr>
          <w:rFonts w:ascii="Calibri" w:eastAsia="Calibri" w:hAnsi="Calibri" w:cs="Arial"/>
          <w:i/>
          <w:kern w:val="0"/>
          <w:sz w:val="24"/>
          <w:szCs w:val="24"/>
          <w14:ligatures w14:val="none"/>
        </w:rPr>
        <w:t xml:space="preserve">A History of Modern Sudan </w:t>
      </w:r>
      <w:r w:rsidRPr="00B861AC">
        <w:rPr>
          <w:rFonts w:ascii="Calibri" w:eastAsia="Calibri" w:hAnsi="Calibri" w:cs="Arial"/>
          <w:kern w:val="0"/>
          <w:sz w:val="24"/>
          <w:szCs w:val="24"/>
          <w14:ligatures w14:val="none"/>
        </w:rPr>
        <w:t xml:space="preserve">(Cambridge University Press) </w:t>
      </w:r>
    </w:p>
    <w:p w14:paraId="0767D05A" w14:textId="1F8478D6" w:rsidR="00B861AC" w:rsidRPr="00B861AC" w:rsidRDefault="00B861AC" w:rsidP="001740F8">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Collins, Robert O., and Deng, Francis M. (ed.), 1984. </w:t>
      </w:r>
      <w:r w:rsidRPr="00B861AC">
        <w:rPr>
          <w:rFonts w:ascii="Calibri" w:eastAsia="Calibri" w:hAnsi="Calibri" w:cs="Arial"/>
          <w:i/>
          <w:kern w:val="0"/>
          <w:sz w:val="24"/>
          <w:szCs w:val="24"/>
          <w14:ligatures w14:val="none"/>
        </w:rPr>
        <w:t xml:space="preserve">The British in the Sudan, 1898-1956 </w:t>
      </w:r>
      <w:r w:rsidRPr="00B861AC">
        <w:rPr>
          <w:rFonts w:ascii="Calibri" w:eastAsia="Calibri" w:hAnsi="Calibri" w:cs="Arial"/>
          <w:kern w:val="0"/>
          <w:sz w:val="24"/>
          <w:szCs w:val="24"/>
          <w14:ligatures w14:val="none"/>
        </w:rPr>
        <w:t>(St Antony’s/Macmillan Series, Oxford)</w:t>
      </w:r>
    </w:p>
    <w:p w14:paraId="798A4385" w14:textId="3EF20748" w:rsidR="00B861AC" w:rsidRDefault="00B861AC" w:rsidP="001740F8">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Collins, Robert O., 1971. </w:t>
      </w:r>
      <w:r w:rsidRPr="00B861AC">
        <w:rPr>
          <w:rFonts w:ascii="Calibri" w:eastAsia="Calibri" w:hAnsi="Calibri" w:cs="Arial"/>
          <w:i/>
          <w:kern w:val="0"/>
          <w:sz w:val="24"/>
          <w:szCs w:val="24"/>
          <w14:ligatures w14:val="none"/>
        </w:rPr>
        <w:t>Land Beyond the Rivers</w:t>
      </w:r>
      <w:r w:rsidR="005C7A8C">
        <w:rPr>
          <w:rFonts w:ascii="Calibri" w:eastAsia="Calibri" w:hAnsi="Calibri" w:cs="Arial"/>
          <w:i/>
          <w:kern w:val="0"/>
          <w:sz w:val="24"/>
          <w:szCs w:val="24"/>
          <w14:ligatures w14:val="none"/>
        </w:rPr>
        <w:t>:</w:t>
      </w:r>
      <w:r w:rsidRPr="00B861AC">
        <w:rPr>
          <w:rFonts w:ascii="Calibri" w:eastAsia="Calibri" w:hAnsi="Calibri" w:cs="Arial"/>
          <w:i/>
          <w:kern w:val="0"/>
          <w:sz w:val="24"/>
          <w:szCs w:val="24"/>
          <w14:ligatures w14:val="none"/>
        </w:rPr>
        <w:t xml:space="preserve"> The Southern Sudan, 1898-1918 </w:t>
      </w:r>
      <w:r w:rsidRPr="00B861AC">
        <w:rPr>
          <w:rFonts w:ascii="Calibri" w:eastAsia="Calibri" w:hAnsi="Calibri" w:cs="Arial"/>
          <w:kern w:val="0"/>
          <w:sz w:val="24"/>
          <w:szCs w:val="24"/>
          <w14:ligatures w14:val="none"/>
        </w:rPr>
        <w:t>(Yale University Press)</w:t>
      </w:r>
    </w:p>
    <w:p w14:paraId="7D387433" w14:textId="350869CF" w:rsidR="00FF7283" w:rsidRPr="00B861AC" w:rsidRDefault="00FF7283" w:rsidP="00FF7283">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Collins, Robert, 1972. ‘The Sudan Political Service: A Portrait of the Imperialists’, </w:t>
      </w:r>
      <w:r w:rsidRPr="00B861AC">
        <w:rPr>
          <w:rFonts w:ascii="Calibri" w:eastAsia="Calibri" w:hAnsi="Calibri" w:cs="Arial"/>
          <w:i/>
          <w:iCs/>
          <w:kern w:val="0"/>
          <w:sz w:val="24"/>
          <w:szCs w:val="24"/>
          <w14:ligatures w14:val="none"/>
        </w:rPr>
        <w:t xml:space="preserve">African Affairs, </w:t>
      </w:r>
      <w:r w:rsidRPr="00B861AC">
        <w:rPr>
          <w:rFonts w:ascii="Calibri" w:eastAsia="Calibri" w:hAnsi="Calibri" w:cs="Arial"/>
          <w:kern w:val="0"/>
          <w:sz w:val="24"/>
          <w:szCs w:val="24"/>
          <w14:ligatures w14:val="none"/>
        </w:rPr>
        <w:t>Jul. 1972, Vol. 71, No. 284 (Jul. 1972), pp. 293-303</w:t>
      </w:r>
    </w:p>
    <w:p w14:paraId="79CEBF5C" w14:textId="1ECFEBEA" w:rsidR="00FF7283" w:rsidRPr="00B861AC" w:rsidRDefault="00FF7283" w:rsidP="00FF7283">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Collins, Robert O., 1999. ‘Slavery in the Sudan in History’, </w:t>
      </w:r>
      <w:r w:rsidRPr="00B861AC">
        <w:rPr>
          <w:rFonts w:ascii="Calibri" w:eastAsia="Calibri" w:hAnsi="Calibri" w:cs="Arial"/>
          <w:i/>
          <w:iCs/>
          <w:kern w:val="0"/>
          <w:sz w:val="24"/>
          <w:szCs w:val="24"/>
          <w14:ligatures w14:val="none"/>
        </w:rPr>
        <w:t>Slavery and Abolition</w:t>
      </w:r>
      <w:r w:rsidRPr="00B861AC">
        <w:rPr>
          <w:rFonts w:ascii="Calibri" w:eastAsia="Calibri" w:hAnsi="Calibri" w:cs="Arial"/>
          <w:kern w:val="0"/>
          <w:sz w:val="24"/>
          <w:szCs w:val="24"/>
          <w14:ligatures w14:val="none"/>
        </w:rPr>
        <w:t>, 20:3, pp. 69-95</w:t>
      </w:r>
    </w:p>
    <w:p w14:paraId="5468B3FB" w14:textId="660E263A" w:rsidR="00B861AC" w:rsidRPr="00B861AC" w:rsidRDefault="00B861AC" w:rsidP="001740F8">
      <w:pPr>
        <w:spacing w:line="254" w:lineRule="auto"/>
        <w:jc w:val="both"/>
        <w:rPr>
          <w:rFonts w:ascii="Calibri" w:eastAsia="Calibri" w:hAnsi="Calibri" w:cs="Arial"/>
          <w:bCs/>
          <w:kern w:val="0"/>
          <w:sz w:val="24"/>
          <w:szCs w:val="24"/>
          <w14:ligatures w14:val="none"/>
        </w:rPr>
      </w:pPr>
      <w:r w:rsidRPr="00B861AC">
        <w:rPr>
          <w:rFonts w:ascii="Calibri" w:eastAsia="Calibri" w:hAnsi="Calibri" w:cs="Arial"/>
          <w:bCs/>
          <w:kern w:val="0"/>
          <w:sz w:val="24"/>
          <w:szCs w:val="24"/>
          <w14:ligatures w14:val="none"/>
        </w:rPr>
        <w:t xml:space="preserve">Cooper, Sandi E., 1991. </w:t>
      </w:r>
      <w:r w:rsidRPr="00B861AC">
        <w:rPr>
          <w:rFonts w:ascii="Calibri" w:eastAsia="Calibri" w:hAnsi="Calibri" w:cs="Arial"/>
          <w:bCs/>
          <w:i/>
          <w:kern w:val="0"/>
          <w:sz w:val="24"/>
          <w:szCs w:val="24"/>
          <w14:ligatures w14:val="none"/>
        </w:rPr>
        <w:t>Patriotic Pacifism</w:t>
      </w:r>
      <w:r w:rsidR="005C7A8C">
        <w:rPr>
          <w:rFonts w:ascii="Calibri" w:eastAsia="Calibri" w:hAnsi="Calibri" w:cs="Arial"/>
          <w:bCs/>
          <w:i/>
          <w:kern w:val="0"/>
          <w:sz w:val="24"/>
          <w:szCs w:val="24"/>
          <w14:ligatures w14:val="none"/>
        </w:rPr>
        <w:t>:</w:t>
      </w:r>
      <w:r w:rsidRPr="00B861AC">
        <w:rPr>
          <w:rFonts w:ascii="Calibri" w:eastAsia="Calibri" w:hAnsi="Calibri" w:cs="Arial"/>
          <w:bCs/>
          <w:i/>
          <w:kern w:val="0"/>
          <w:sz w:val="24"/>
          <w:szCs w:val="24"/>
          <w14:ligatures w14:val="none"/>
        </w:rPr>
        <w:t xml:space="preserve"> Waging War on War in Europe 1815-1914 </w:t>
      </w:r>
      <w:r w:rsidRPr="00B861AC">
        <w:rPr>
          <w:rFonts w:ascii="Calibri" w:eastAsia="Calibri" w:hAnsi="Calibri" w:cs="Arial"/>
          <w:bCs/>
          <w:kern w:val="0"/>
          <w:sz w:val="24"/>
          <w:szCs w:val="24"/>
          <w14:ligatures w14:val="none"/>
        </w:rPr>
        <w:t>(Oxford University Press)</w:t>
      </w:r>
    </w:p>
    <w:p w14:paraId="4FCD84B1" w14:textId="299A2EF3" w:rsidR="00B861AC" w:rsidRPr="00B861AC" w:rsidRDefault="00B861AC" w:rsidP="001740F8">
      <w:pPr>
        <w:spacing w:line="254" w:lineRule="auto"/>
        <w:jc w:val="both"/>
        <w:rPr>
          <w:rFonts w:ascii="Calibri" w:eastAsia="Calibri" w:hAnsi="Calibri" w:cs="Arial"/>
          <w:bCs/>
          <w:kern w:val="0"/>
          <w:sz w:val="24"/>
          <w:szCs w:val="24"/>
          <w14:ligatures w14:val="none"/>
        </w:rPr>
      </w:pPr>
      <w:r w:rsidRPr="00B861AC">
        <w:rPr>
          <w:rFonts w:ascii="Calibri" w:eastAsia="Calibri" w:hAnsi="Calibri" w:cs="Arial"/>
          <w:bCs/>
          <w:kern w:val="0"/>
          <w:sz w:val="24"/>
          <w:szCs w:val="24"/>
          <w14:ligatures w14:val="none"/>
        </w:rPr>
        <w:t xml:space="preserve">Coupland, Sir Reginald, 1933. </w:t>
      </w:r>
      <w:r w:rsidRPr="00B861AC">
        <w:rPr>
          <w:rFonts w:ascii="Calibri" w:eastAsia="Calibri" w:hAnsi="Calibri" w:cs="Arial"/>
          <w:bCs/>
          <w:i/>
          <w:kern w:val="0"/>
          <w:sz w:val="24"/>
          <w:szCs w:val="24"/>
          <w14:ligatures w14:val="none"/>
        </w:rPr>
        <w:t xml:space="preserve">The British Anti-Slavery Movement </w:t>
      </w:r>
      <w:r w:rsidRPr="00B861AC">
        <w:rPr>
          <w:rFonts w:ascii="Calibri" w:eastAsia="Calibri" w:hAnsi="Calibri" w:cs="Arial"/>
          <w:bCs/>
          <w:kern w:val="0"/>
          <w:sz w:val="24"/>
          <w:szCs w:val="24"/>
          <w14:ligatures w14:val="none"/>
        </w:rPr>
        <w:t>(Frank Cass &amp; Co Ltd, London)</w:t>
      </w:r>
    </w:p>
    <w:p w14:paraId="1A685258" w14:textId="47DD6D71" w:rsidR="00B861AC" w:rsidRPr="00B861AC" w:rsidRDefault="00B861AC" w:rsidP="00B861AC">
      <w:pPr>
        <w:spacing w:line="254" w:lineRule="auto"/>
        <w:jc w:val="both"/>
        <w:rPr>
          <w:rFonts w:ascii="Calibri" w:eastAsia="Calibri" w:hAnsi="Calibri" w:cs="Arial"/>
          <w:kern w:val="0"/>
          <w:sz w:val="24"/>
          <w:szCs w:val="24"/>
          <w14:ligatures w14:val="none"/>
        </w:rPr>
      </w:pPr>
      <w:proofErr w:type="spellStart"/>
      <w:r w:rsidRPr="00B861AC">
        <w:rPr>
          <w:rFonts w:ascii="Calibri" w:eastAsia="Calibri" w:hAnsi="Calibri" w:cs="Arial"/>
          <w:kern w:val="0"/>
          <w:sz w:val="24"/>
          <w:szCs w:val="24"/>
          <w14:ligatures w14:val="none"/>
        </w:rPr>
        <w:t>Crabites</w:t>
      </w:r>
      <w:proofErr w:type="spellEnd"/>
      <w:r w:rsidRPr="00B861AC">
        <w:rPr>
          <w:rFonts w:ascii="Calibri" w:eastAsia="Calibri" w:hAnsi="Calibri" w:cs="Arial"/>
          <w:kern w:val="0"/>
          <w:sz w:val="24"/>
          <w:szCs w:val="24"/>
          <w14:ligatures w14:val="none"/>
        </w:rPr>
        <w:t xml:space="preserve">, Pierre, 1933. </w:t>
      </w:r>
      <w:r w:rsidRPr="00B861AC">
        <w:rPr>
          <w:rFonts w:ascii="Calibri" w:eastAsia="Calibri" w:hAnsi="Calibri" w:cs="Arial"/>
          <w:i/>
          <w:kern w:val="0"/>
          <w:sz w:val="24"/>
          <w:szCs w:val="24"/>
          <w14:ligatures w14:val="none"/>
        </w:rPr>
        <w:t>Gordon</w:t>
      </w:r>
      <w:r w:rsidR="005C7A8C">
        <w:rPr>
          <w:rFonts w:ascii="Calibri" w:eastAsia="Calibri" w:hAnsi="Calibri" w:cs="Arial"/>
          <w:i/>
          <w:kern w:val="0"/>
          <w:sz w:val="24"/>
          <w:szCs w:val="24"/>
          <w14:ligatures w14:val="none"/>
        </w:rPr>
        <w:t>,</w:t>
      </w:r>
      <w:r w:rsidRPr="00B861AC">
        <w:rPr>
          <w:rFonts w:ascii="Calibri" w:eastAsia="Calibri" w:hAnsi="Calibri" w:cs="Arial"/>
          <w:i/>
          <w:kern w:val="0"/>
          <w:sz w:val="24"/>
          <w:szCs w:val="24"/>
          <w14:ligatures w14:val="none"/>
        </w:rPr>
        <w:t xml:space="preserve"> The Sudan and Slavery </w:t>
      </w:r>
      <w:r w:rsidRPr="00B861AC">
        <w:rPr>
          <w:rFonts w:ascii="Calibri" w:eastAsia="Calibri" w:hAnsi="Calibri" w:cs="Arial"/>
          <w:iCs/>
          <w:kern w:val="0"/>
          <w:sz w:val="24"/>
          <w:szCs w:val="24"/>
          <w14:ligatures w14:val="none"/>
        </w:rPr>
        <w:t>(</w:t>
      </w:r>
      <w:r w:rsidRPr="00B861AC">
        <w:rPr>
          <w:rFonts w:ascii="Calibri" w:eastAsia="Calibri" w:hAnsi="Calibri" w:cs="Arial"/>
          <w:kern w:val="0"/>
          <w:sz w:val="24"/>
          <w:szCs w:val="24"/>
          <w14:ligatures w14:val="none"/>
        </w:rPr>
        <w:t>George Routledge, London)</w:t>
      </w:r>
    </w:p>
    <w:p w14:paraId="2F2BBDDB" w14:textId="19A63E82" w:rsidR="00B861AC" w:rsidRPr="00B861AC" w:rsidRDefault="00B861AC" w:rsidP="00B861AC">
      <w:pPr>
        <w:spacing w:line="254" w:lineRule="auto"/>
        <w:jc w:val="both"/>
        <w:rPr>
          <w:rFonts w:ascii="Calibri" w:eastAsia="Calibri" w:hAnsi="Calibri" w:cs="Arial"/>
          <w:kern w:val="0"/>
          <w:sz w:val="24"/>
          <w:szCs w:val="24"/>
          <w14:ligatures w14:val="none"/>
        </w:rPr>
      </w:pPr>
      <w:proofErr w:type="spellStart"/>
      <w:r w:rsidRPr="00B861AC">
        <w:rPr>
          <w:rFonts w:ascii="Calibri" w:eastAsia="Calibri" w:hAnsi="Calibri" w:cs="Arial"/>
          <w:kern w:val="0"/>
          <w:sz w:val="24"/>
          <w:szCs w:val="24"/>
          <w14:ligatures w14:val="none"/>
        </w:rPr>
        <w:t>Crabites</w:t>
      </w:r>
      <w:proofErr w:type="spellEnd"/>
      <w:r w:rsidRPr="00B861AC">
        <w:rPr>
          <w:rFonts w:ascii="Calibri" w:eastAsia="Calibri" w:hAnsi="Calibri" w:cs="Arial"/>
          <w:kern w:val="0"/>
          <w:sz w:val="24"/>
          <w:szCs w:val="24"/>
          <w14:ligatures w14:val="none"/>
        </w:rPr>
        <w:t xml:space="preserve">, Pierre, 1934. </w:t>
      </w:r>
      <w:r w:rsidRPr="00B861AC">
        <w:rPr>
          <w:rFonts w:ascii="Calibri" w:eastAsia="Calibri" w:hAnsi="Calibri" w:cs="Arial"/>
          <w:i/>
          <w:kern w:val="0"/>
          <w:sz w:val="24"/>
          <w:szCs w:val="24"/>
          <w14:ligatures w14:val="none"/>
        </w:rPr>
        <w:t xml:space="preserve">The Winning of the Sudan </w:t>
      </w:r>
      <w:r w:rsidRPr="00B861AC">
        <w:rPr>
          <w:rFonts w:ascii="Calibri" w:eastAsia="Calibri" w:hAnsi="Calibri" w:cs="Arial"/>
          <w:kern w:val="0"/>
          <w:sz w:val="24"/>
          <w:szCs w:val="24"/>
          <w14:ligatures w14:val="none"/>
        </w:rPr>
        <w:t>(George Routledge, London)</w:t>
      </w:r>
    </w:p>
    <w:p w14:paraId="3C1F43C4" w14:textId="1777B6DC"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Daly, M. W., 1986. </w:t>
      </w:r>
      <w:r w:rsidRPr="00B861AC">
        <w:rPr>
          <w:rFonts w:ascii="Calibri" w:eastAsia="Calibri" w:hAnsi="Calibri" w:cs="Arial"/>
          <w:i/>
          <w:kern w:val="0"/>
          <w:sz w:val="24"/>
          <w:szCs w:val="24"/>
          <w14:ligatures w14:val="none"/>
        </w:rPr>
        <w:t>Empire on the Nile</w:t>
      </w:r>
      <w:r w:rsidR="005C7A8C">
        <w:rPr>
          <w:rFonts w:ascii="Calibri" w:eastAsia="Calibri" w:hAnsi="Calibri" w:cs="Arial"/>
          <w:i/>
          <w:kern w:val="0"/>
          <w:sz w:val="24"/>
          <w:szCs w:val="24"/>
          <w14:ligatures w14:val="none"/>
        </w:rPr>
        <w:t>:</w:t>
      </w:r>
      <w:r w:rsidRPr="00B861AC">
        <w:rPr>
          <w:rFonts w:ascii="Calibri" w:eastAsia="Calibri" w:hAnsi="Calibri" w:cs="Arial"/>
          <w:i/>
          <w:kern w:val="0"/>
          <w:sz w:val="24"/>
          <w:szCs w:val="24"/>
          <w14:ligatures w14:val="none"/>
        </w:rPr>
        <w:t xml:space="preserve"> The Anglo-Egyptian Sudan, 1898-1934 </w:t>
      </w:r>
      <w:r w:rsidRPr="00B861AC">
        <w:rPr>
          <w:rFonts w:ascii="Calibri" w:eastAsia="Calibri" w:hAnsi="Calibri" w:cs="Arial"/>
          <w:kern w:val="0"/>
          <w:sz w:val="24"/>
          <w:szCs w:val="24"/>
          <w14:ligatures w14:val="none"/>
        </w:rPr>
        <w:t>(Cambridge University Press)</w:t>
      </w:r>
    </w:p>
    <w:p w14:paraId="16777B71" w14:textId="5F12E263"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Deane, Bradley, 2014. </w:t>
      </w:r>
      <w:r w:rsidRPr="00B861AC">
        <w:rPr>
          <w:rFonts w:ascii="Calibri" w:eastAsia="Calibri" w:hAnsi="Calibri" w:cs="Arial"/>
          <w:i/>
          <w:iCs/>
          <w:kern w:val="0"/>
          <w:sz w:val="24"/>
          <w:szCs w:val="24"/>
          <w14:ligatures w14:val="none"/>
        </w:rPr>
        <w:t xml:space="preserve">Masculinity and the New Imperialism. Rewriting Manhood in British Popular Literature, 1870-1914 </w:t>
      </w:r>
      <w:r w:rsidRPr="00B861AC">
        <w:rPr>
          <w:rFonts w:ascii="Calibri" w:eastAsia="Calibri" w:hAnsi="Calibri" w:cs="Arial"/>
          <w:kern w:val="0"/>
          <w:sz w:val="24"/>
          <w:szCs w:val="24"/>
          <w14:ligatures w14:val="none"/>
        </w:rPr>
        <w:t>(Cambridge University Press)</w:t>
      </w:r>
    </w:p>
    <w:p w14:paraId="00C74B3D" w14:textId="5C962706" w:rsid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Deng, Francis M., and Daly, M. W., 1989. </w:t>
      </w:r>
      <w:r w:rsidRPr="00B861AC">
        <w:rPr>
          <w:rFonts w:ascii="Calibri" w:eastAsia="Calibri" w:hAnsi="Calibri" w:cs="Arial"/>
          <w:i/>
          <w:kern w:val="0"/>
          <w:sz w:val="24"/>
          <w:szCs w:val="24"/>
          <w14:ligatures w14:val="none"/>
        </w:rPr>
        <w:t>Bonds of Silk</w:t>
      </w:r>
      <w:r w:rsidR="005C7A8C">
        <w:rPr>
          <w:rFonts w:ascii="Calibri" w:eastAsia="Calibri" w:hAnsi="Calibri" w:cs="Arial"/>
          <w:i/>
          <w:kern w:val="0"/>
          <w:sz w:val="24"/>
          <w:szCs w:val="24"/>
          <w14:ligatures w14:val="none"/>
        </w:rPr>
        <w:t>:</w:t>
      </w:r>
      <w:r w:rsidRPr="00B861AC">
        <w:rPr>
          <w:rFonts w:ascii="Calibri" w:eastAsia="Calibri" w:hAnsi="Calibri" w:cs="Arial"/>
          <w:i/>
          <w:kern w:val="0"/>
          <w:sz w:val="24"/>
          <w:szCs w:val="24"/>
          <w14:ligatures w14:val="none"/>
        </w:rPr>
        <w:t xml:space="preserve"> The Human Factor in the British Administration of the Sudan </w:t>
      </w:r>
      <w:r w:rsidRPr="00B861AC">
        <w:rPr>
          <w:rFonts w:ascii="Calibri" w:eastAsia="Calibri" w:hAnsi="Calibri" w:cs="Arial"/>
          <w:kern w:val="0"/>
          <w:sz w:val="24"/>
          <w:szCs w:val="24"/>
          <w14:ligatures w14:val="none"/>
        </w:rPr>
        <w:t>(Michigan State University Press)</w:t>
      </w:r>
    </w:p>
    <w:p w14:paraId="617E1557" w14:textId="478816FD" w:rsidR="00FD20CD" w:rsidRPr="00B861AC" w:rsidRDefault="00FD20CD" w:rsidP="00FD20CD">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Dwyer, J. J., ‘</w:t>
      </w:r>
      <w:r w:rsidRPr="00B861AC">
        <w:rPr>
          <w:rFonts w:ascii="Calibri" w:eastAsia="Calibri" w:hAnsi="Calibri" w:cs="Arial"/>
          <w:iCs/>
          <w:kern w:val="0"/>
          <w:sz w:val="24"/>
          <w:szCs w:val="24"/>
          <w14:ligatures w14:val="none"/>
        </w:rPr>
        <w:t>The Catholic Press, 1850-1950’</w:t>
      </w:r>
      <w:r w:rsidRPr="00B861AC">
        <w:rPr>
          <w:rFonts w:ascii="Calibri" w:eastAsia="Calibri" w:hAnsi="Calibri" w:cs="Arial"/>
          <w:i/>
          <w:kern w:val="0"/>
          <w:sz w:val="24"/>
          <w:szCs w:val="24"/>
          <w14:ligatures w14:val="none"/>
        </w:rPr>
        <w:t xml:space="preserve"> </w:t>
      </w:r>
      <w:r w:rsidRPr="00B861AC">
        <w:rPr>
          <w:rFonts w:ascii="Calibri" w:eastAsia="Calibri" w:hAnsi="Calibri" w:cs="Arial"/>
          <w:kern w:val="0"/>
          <w:sz w:val="24"/>
          <w:szCs w:val="24"/>
          <w14:ligatures w14:val="none"/>
        </w:rPr>
        <w:t xml:space="preserve">in Beck, George Andrew, 1950. </w:t>
      </w:r>
      <w:r w:rsidRPr="00B861AC">
        <w:rPr>
          <w:rFonts w:ascii="Calibri" w:eastAsia="Calibri" w:hAnsi="Calibri" w:cs="Arial"/>
          <w:i/>
          <w:kern w:val="0"/>
          <w:sz w:val="24"/>
          <w:szCs w:val="24"/>
          <w14:ligatures w14:val="none"/>
        </w:rPr>
        <w:t xml:space="preserve">The English Catholics, 1850-1950 </w:t>
      </w:r>
      <w:r w:rsidRPr="00B861AC">
        <w:rPr>
          <w:rFonts w:ascii="Calibri" w:eastAsia="Calibri" w:hAnsi="Calibri" w:cs="Arial"/>
          <w:kern w:val="0"/>
          <w:sz w:val="24"/>
          <w:szCs w:val="24"/>
          <w14:ligatures w14:val="none"/>
        </w:rPr>
        <w:t>(Burns Oates, London)</w:t>
      </w:r>
    </w:p>
    <w:p w14:paraId="789E0493" w14:textId="4AE6B3F6"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Farwell, Byron, 1967. </w:t>
      </w:r>
      <w:r w:rsidRPr="00B861AC">
        <w:rPr>
          <w:rFonts w:ascii="Calibri" w:eastAsia="Calibri" w:hAnsi="Calibri" w:cs="Arial"/>
          <w:i/>
          <w:kern w:val="0"/>
          <w:sz w:val="24"/>
          <w:szCs w:val="24"/>
          <w14:ligatures w14:val="none"/>
        </w:rPr>
        <w:t xml:space="preserve">Prisoners of the Mahdi </w:t>
      </w:r>
      <w:r w:rsidRPr="00B861AC">
        <w:rPr>
          <w:rFonts w:ascii="Calibri" w:eastAsia="Calibri" w:hAnsi="Calibri" w:cs="Arial"/>
          <w:kern w:val="0"/>
          <w:sz w:val="24"/>
          <w:szCs w:val="24"/>
          <w14:ligatures w14:val="none"/>
        </w:rPr>
        <w:t>(Longmans, London)</w:t>
      </w:r>
    </w:p>
    <w:p w14:paraId="61227C0E" w14:textId="27011D5C"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Faught, C. Brad, 2016. </w:t>
      </w:r>
      <w:r w:rsidRPr="00B861AC">
        <w:rPr>
          <w:rFonts w:ascii="Calibri" w:eastAsia="Calibri" w:hAnsi="Calibri" w:cs="Arial"/>
          <w:i/>
          <w:iCs/>
          <w:kern w:val="0"/>
          <w:sz w:val="24"/>
          <w:szCs w:val="24"/>
          <w14:ligatures w14:val="none"/>
        </w:rPr>
        <w:t>Kitchener</w:t>
      </w:r>
      <w:r w:rsidR="007618D7">
        <w:rPr>
          <w:rFonts w:ascii="Calibri" w:eastAsia="Calibri" w:hAnsi="Calibri" w:cs="Arial"/>
          <w:i/>
          <w:iCs/>
          <w:kern w:val="0"/>
          <w:sz w:val="24"/>
          <w:szCs w:val="24"/>
          <w14:ligatures w14:val="none"/>
        </w:rPr>
        <w:t>:</w:t>
      </w:r>
      <w:r w:rsidRPr="00B861AC">
        <w:rPr>
          <w:rFonts w:ascii="Calibri" w:eastAsia="Calibri" w:hAnsi="Calibri" w:cs="Arial"/>
          <w:i/>
          <w:iCs/>
          <w:kern w:val="0"/>
          <w:sz w:val="24"/>
          <w:szCs w:val="24"/>
          <w14:ligatures w14:val="none"/>
        </w:rPr>
        <w:t xml:space="preserve"> Hero and Anti-Hero</w:t>
      </w:r>
      <w:r w:rsidRPr="00B861AC">
        <w:rPr>
          <w:rFonts w:ascii="Calibri" w:eastAsia="Calibri" w:hAnsi="Calibri" w:cs="Arial"/>
          <w:kern w:val="0"/>
          <w:sz w:val="24"/>
          <w:szCs w:val="24"/>
          <w14:ligatures w14:val="none"/>
        </w:rPr>
        <w:t xml:space="preserve"> (I. B. Tauris, London)</w:t>
      </w:r>
    </w:p>
    <w:p w14:paraId="02FE05D3" w14:textId="0DB150BF"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Featherstone, Donald, 1994. </w:t>
      </w:r>
      <w:r w:rsidRPr="00B861AC">
        <w:rPr>
          <w:rFonts w:ascii="Calibri" w:eastAsia="Calibri" w:hAnsi="Calibri" w:cs="Arial"/>
          <w:i/>
          <w:iCs/>
          <w:kern w:val="0"/>
          <w:sz w:val="24"/>
          <w:szCs w:val="24"/>
          <w14:ligatures w14:val="none"/>
        </w:rPr>
        <w:t>Omdurman 1898 Kitchener’s victory in the Sudan</w:t>
      </w:r>
      <w:r w:rsidRPr="00B861AC">
        <w:rPr>
          <w:rFonts w:ascii="Calibri" w:eastAsia="Calibri" w:hAnsi="Calibri" w:cs="Arial"/>
          <w:kern w:val="0"/>
          <w:sz w:val="24"/>
          <w:szCs w:val="24"/>
          <w14:ligatures w14:val="none"/>
        </w:rPr>
        <w:t xml:space="preserve"> (Osprey Publishing, Oxford)</w:t>
      </w:r>
    </w:p>
    <w:p w14:paraId="66320FDF" w14:textId="66735F0A" w:rsid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Ferguson, Niall, 2004. </w:t>
      </w:r>
      <w:r w:rsidRPr="3DD95480">
        <w:rPr>
          <w:rFonts w:ascii="Calibri" w:eastAsia="Calibri" w:hAnsi="Calibri" w:cs="Arial"/>
          <w:i/>
          <w:iCs/>
          <w:kern w:val="0"/>
          <w:sz w:val="24"/>
          <w:szCs w:val="24"/>
          <w14:ligatures w14:val="none"/>
        </w:rPr>
        <w:t>Empire How Britain Made the Modern World</w:t>
      </w:r>
      <w:r w:rsidRPr="00B861AC">
        <w:rPr>
          <w:rFonts w:ascii="Calibri" w:eastAsia="Calibri" w:hAnsi="Calibri" w:cs="Arial"/>
          <w:kern w:val="0"/>
          <w:sz w:val="24"/>
          <w:szCs w:val="24"/>
          <w14:ligatures w14:val="none"/>
        </w:rPr>
        <w:t xml:space="preserve"> (Penguin Books, London)</w:t>
      </w:r>
    </w:p>
    <w:p w14:paraId="6D662AB6" w14:textId="7311F08D" w:rsidR="006B0A82" w:rsidRPr="00B861AC" w:rsidRDefault="006B0A82" w:rsidP="006B0A82">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Fox, Paul, 2018. ‘An unprecedented wartime practice: Kodaking the Egyptian Sudan’, </w:t>
      </w:r>
      <w:r w:rsidRPr="00B861AC">
        <w:rPr>
          <w:rFonts w:ascii="Calibri" w:eastAsia="Calibri" w:hAnsi="Calibri" w:cs="Arial"/>
          <w:i/>
          <w:iCs/>
          <w:kern w:val="0"/>
          <w:sz w:val="24"/>
          <w:szCs w:val="24"/>
          <w14:ligatures w14:val="none"/>
        </w:rPr>
        <w:t>Media, War &amp; Conflict</w:t>
      </w:r>
      <w:r w:rsidRPr="00B861AC">
        <w:rPr>
          <w:rFonts w:ascii="Calibri" w:eastAsia="Calibri" w:hAnsi="Calibri" w:cs="Arial"/>
          <w:kern w:val="0"/>
          <w:sz w:val="24"/>
          <w:szCs w:val="24"/>
          <w14:ligatures w14:val="none"/>
        </w:rPr>
        <w:t xml:space="preserve">, 2018. Vol. 11(3), pp. 309-335  </w:t>
      </w:r>
    </w:p>
    <w:p w14:paraId="038187F3" w14:textId="12463CF9" w:rsidR="006B0A82" w:rsidRPr="00B861AC" w:rsidRDefault="006B0A82" w:rsidP="006B0A82">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Fulton, Richard, 2009. ‘The Sudan Sensation of 1898’, </w:t>
      </w:r>
      <w:r w:rsidRPr="00B861AC">
        <w:rPr>
          <w:rFonts w:ascii="Calibri" w:eastAsia="Calibri" w:hAnsi="Calibri" w:cs="Arial"/>
          <w:i/>
          <w:iCs/>
          <w:kern w:val="0"/>
          <w:sz w:val="24"/>
          <w:szCs w:val="24"/>
          <w14:ligatures w14:val="none"/>
        </w:rPr>
        <w:t xml:space="preserve">Victorian Periodicals Review, </w:t>
      </w:r>
      <w:r w:rsidRPr="00B861AC">
        <w:rPr>
          <w:rFonts w:ascii="Calibri" w:eastAsia="Calibri" w:hAnsi="Calibri" w:cs="Arial"/>
          <w:kern w:val="0"/>
          <w:sz w:val="24"/>
          <w:szCs w:val="24"/>
          <w14:ligatures w14:val="none"/>
        </w:rPr>
        <w:t>Spring 2009, Vol. 42, No. 1, pp. 37-63</w:t>
      </w:r>
    </w:p>
    <w:p w14:paraId="34A2A76F" w14:textId="2B9DD7BA" w:rsidR="00B861AC" w:rsidRDefault="00B861AC" w:rsidP="00B861AC">
      <w:pPr>
        <w:spacing w:line="254" w:lineRule="auto"/>
        <w:jc w:val="both"/>
        <w:rPr>
          <w:rFonts w:ascii="Calibri" w:eastAsia="Calibri" w:hAnsi="Calibri" w:cs="Arial"/>
          <w:i/>
          <w:kern w:val="0"/>
          <w:sz w:val="24"/>
          <w:szCs w:val="24"/>
          <w14:ligatures w14:val="none"/>
        </w:rPr>
      </w:pPr>
      <w:r w:rsidRPr="00B861AC">
        <w:rPr>
          <w:rFonts w:ascii="Calibri" w:eastAsia="Calibri" w:hAnsi="Calibri" w:cs="Arial"/>
          <w:kern w:val="0"/>
          <w:sz w:val="24"/>
          <w:szCs w:val="24"/>
          <w14:ligatures w14:val="none"/>
        </w:rPr>
        <w:t xml:space="preserve">Griffiths, Andrew, 2015. </w:t>
      </w:r>
      <w:r w:rsidRPr="00B861AC">
        <w:rPr>
          <w:rFonts w:ascii="Calibri" w:eastAsia="Calibri" w:hAnsi="Calibri" w:cs="Arial"/>
          <w:i/>
          <w:kern w:val="0"/>
          <w:sz w:val="24"/>
          <w:szCs w:val="24"/>
          <w14:ligatures w14:val="none"/>
        </w:rPr>
        <w:t xml:space="preserve">The New Journalism, the New Imperialism and the Fiction of Empire, 1870-1900 </w:t>
      </w:r>
      <w:r w:rsidRPr="00B861AC">
        <w:rPr>
          <w:rFonts w:ascii="Calibri" w:eastAsia="Calibri" w:hAnsi="Calibri" w:cs="Arial"/>
          <w:kern w:val="0"/>
          <w:sz w:val="24"/>
          <w:szCs w:val="24"/>
          <w14:ligatures w14:val="none"/>
        </w:rPr>
        <w:t>(Palgrave MacMillan, Basingstoke)</w:t>
      </w:r>
      <w:r w:rsidRPr="00B861AC">
        <w:rPr>
          <w:rFonts w:ascii="Calibri" w:eastAsia="Calibri" w:hAnsi="Calibri" w:cs="Arial"/>
          <w:i/>
          <w:kern w:val="0"/>
          <w:sz w:val="24"/>
          <w:szCs w:val="24"/>
          <w14:ligatures w14:val="none"/>
        </w:rPr>
        <w:t xml:space="preserve"> </w:t>
      </w:r>
    </w:p>
    <w:p w14:paraId="005F18C0" w14:textId="6169C80B" w:rsidR="00262C24" w:rsidRPr="00B861AC" w:rsidRDefault="00262C24" w:rsidP="00262C24">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Hagerty, James, 2009. ‘The Military Career of Bishop Robert Brindle’, </w:t>
      </w:r>
      <w:r w:rsidRPr="00B861AC">
        <w:rPr>
          <w:rFonts w:ascii="Calibri" w:eastAsia="Calibri" w:hAnsi="Calibri" w:cs="Arial"/>
          <w:i/>
          <w:iCs/>
          <w:kern w:val="0"/>
          <w:sz w:val="24"/>
          <w:szCs w:val="24"/>
          <w14:ligatures w14:val="none"/>
        </w:rPr>
        <w:t xml:space="preserve">Journal of the Society for Army Historical Research, </w:t>
      </w:r>
      <w:r w:rsidRPr="00B861AC">
        <w:rPr>
          <w:rFonts w:ascii="Calibri" w:eastAsia="Calibri" w:hAnsi="Calibri" w:cs="Arial"/>
          <w:kern w:val="0"/>
          <w:sz w:val="24"/>
          <w:szCs w:val="24"/>
          <w14:ligatures w14:val="none"/>
        </w:rPr>
        <w:t>Summer 2009, Vol. 87, No. 350, pp. 123-127</w:t>
      </w:r>
    </w:p>
    <w:p w14:paraId="5EFE0A3D" w14:textId="322C4728"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Hammond, Rev. Peter, 1996. </w:t>
      </w:r>
      <w:r w:rsidRPr="00B861AC">
        <w:rPr>
          <w:rFonts w:ascii="Calibri" w:eastAsia="Calibri" w:hAnsi="Calibri" w:cs="Arial"/>
          <w:i/>
          <w:iCs/>
          <w:kern w:val="0"/>
          <w:sz w:val="24"/>
          <w:szCs w:val="24"/>
          <w14:ligatures w14:val="none"/>
        </w:rPr>
        <w:t xml:space="preserve">Faith Under Fire in Sudan </w:t>
      </w:r>
      <w:r w:rsidRPr="00B861AC">
        <w:rPr>
          <w:rFonts w:ascii="Calibri" w:eastAsia="Calibri" w:hAnsi="Calibri" w:cs="Arial"/>
          <w:kern w:val="0"/>
          <w:sz w:val="24"/>
          <w:szCs w:val="24"/>
          <w14:ligatures w14:val="none"/>
        </w:rPr>
        <w:t xml:space="preserve">(Frontline Fellowship, Newlands, South Africa) </w:t>
      </w:r>
    </w:p>
    <w:p w14:paraId="52DBB9D9" w14:textId="1C481B8E"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Harrington, P., and Sharf, F. A., 1998. </w:t>
      </w:r>
      <w:r w:rsidRPr="00B861AC">
        <w:rPr>
          <w:rFonts w:ascii="Calibri" w:eastAsia="Calibri" w:hAnsi="Calibri" w:cs="Arial"/>
          <w:i/>
          <w:iCs/>
          <w:kern w:val="0"/>
          <w:sz w:val="24"/>
          <w:szCs w:val="24"/>
          <w14:ligatures w14:val="none"/>
        </w:rPr>
        <w:t>Omdurman 1898: The Eye-Witnesses Speak</w:t>
      </w:r>
      <w:r w:rsidRPr="00B861AC">
        <w:rPr>
          <w:rFonts w:ascii="Calibri" w:eastAsia="Calibri" w:hAnsi="Calibri" w:cs="Arial"/>
          <w:kern w:val="0"/>
          <w:sz w:val="24"/>
          <w:szCs w:val="24"/>
          <w14:ligatures w14:val="none"/>
        </w:rPr>
        <w:t xml:space="preserve"> (Greenhill Books, London)</w:t>
      </w:r>
    </w:p>
    <w:p w14:paraId="5275A50E" w14:textId="1555DEAB" w:rsid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Harrison, Robert T., 1995. </w:t>
      </w:r>
      <w:r w:rsidRPr="00B861AC">
        <w:rPr>
          <w:rFonts w:ascii="Calibri" w:eastAsia="Calibri" w:hAnsi="Calibri" w:cs="Arial"/>
          <w:i/>
          <w:kern w:val="0"/>
          <w:sz w:val="24"/>
          <w:szCs w:val="24"/>
          <w14:ligatures w14:val="none"/>
        </w:rPr>
        <w:t>Gladstone’s Imperialism in Egypt: Techniques of Domination (</w:t>
      </w:r>
      <w:r w:rsidRPr="00B861AC">
        <w:rPr>
          <w:rFonts w:ascii="Calibri" w:eastAsia="Calibri" w:hAnsi="Calibri" w:cs="Arial"/>
          <w:kern w:val="0"/>
          <w:sz w:val="24"/>
          <w:szCs w:val="24"/>
          <w14:ligatures w14:val="none"/>
        </w:rPr>
        <w:t>Greenwood Press, Connecticut and London)</w:t>
      </w:r>
    </w:p>
    <w:p w14:paraId="08FD1B45" w14:textId="1A4C15EC" w:rsidR="00262C24" w:rsidRPr="00B861AC" w:rsidRDefault="00262C24" w:rsidP="00262C24">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Harrison, Simon J., 2008. ‘Skulls and Scientific Collecting in the Victorian Military: Keeping the Enemy Dead in British Frontier Warfare’, </w:t>
      </w:r>
      <w:r w:rsidRPr="00B861AC">
        <w:rPr>
          <w:rFonts w:ascii="Calibri" w:eastAsia="Calibri" w:hAnsi="Calibri" w:cs="Arial"/>
          <w:i/>
          <w:iCs/>
          <w:kern w:val="0"/>
          <w:sz w:val="24"/>
          <w:szCs w:val="24"/>
          <w14:ligatures w14:val="none"/>
        </w:rPr>
        <w:t>Comparative Studies in Society and History</w:t>
      </w:r>
      <w:r w:rsidRPr="00B861AC">
        <w:rPr>
          <w:rFonts w:ascii="Calibri" w:eastAsia="Calibri" w:hAnsi="Calibri" w:cs="Arial"/>
          <w:kern w:val="0"/>
          <w:sz w:val="24"/>
          <w:szCs w:val="24"/>
          <w14:ligatures w14:val="none"/>
        </w:rPr>
        <w:t>, Jan. 2008, Vol. 50, No. 1, pp. 285-303</w:t>
      </w:r>
    </w:p>
    <w:p w14:paraId="0649E128" w14:textId="73F1C35E"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Heartfield, James, 2016. </w:t>
      </w:r>
      <w:r w:rsidRPr="00B861AC">
        <w:rPr>
          <w:rFonts w:ascii="Calibri" w:eastAsia="Calibri" w:hAnsi="Calibri" w:cs="Arial"/>
          <w:i/>
          <w:kern w:val="0"/>
          <w:sz w:val="24"/>
          <w:szCs w:val="24"/>
          <w14:ligatures w14:val="none"/>
        </w:rPr>
        <w:t xml:space="preserve">The British and Foreign Anti-Slavery Society, 1838-1956, A History </w:t>
      </w:r>
      <w:r w:rsidRPr="00B861AC">
        <w:rPr>
          <w:rFonts w:ascii="Calibri" w:eastAsia="Calibri" w:hAnsi="Calibri" w:cs="Arial"/>
          <w:kern w:val="0"/>
          <w:sz w:val="24"/>
          <w:szCs w:val="24"/>
          <w14:ligatures w14:val="none"/>
        </w:rPr>
        <w:t>(Hurst &amp; Company, London)</w:t>
      </w:r>
    </w:p>
    <w:p w14:paraId="5B4F718E" w14:textId="1CE0D5AD" w:rsid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Hendrickson III, Kenneth E., 1998. </w:t>
      </w:r>
      <w:r w:rsidRPr="00B861AC">
        <w:rPr>
          <w:rFonts w:ascii="Calibri" w:eastAsia="Calibri" w:hAnsi="Calibri" w:cs="Arial"/>
          <w:i/>
          <w:kern w:val="0"/>
          <w:sz w:val="24"/>
          <w:szCs w:val="24"/>
          <w14:ligatures w14:val="none"/>
        </w:rPr>
        <w:t xml:space="preserve">Making Saints: Religion and the Public Image of the British Army, 1809-1885 </w:t>
      </w:r>
      <w:r w:rsidRPr="00B861AC">
        <w:rPr>
          <w:rFonts w:ascii="Calibri" w:eastAsia="Calibri" w:hAnsi="Calibri" w:cs="Arial"/>
          <w:kern w:val="0"/>
          <w:sz w:val="24"/>
          <w:szCs w:val="24"/>
          <w14:ligatures w14:val="none"/>
        </w:rPr>
        <w:t>(Fairleigh Dickinson University Press, London)</w:t>
      </w:r>
    </w:p>
    <w:p w14:paraId="09FDEAEB" w14:textId="77777777" w:rsidR="00262C24" w:rsidRPr="00B861AC" w:rsidRDefault="00262C24" w:rsidP="00262C24">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Hill, Richard, ‘</w:t>
      </w:r>
      <w:r w:rsidRPr="00B861AC">
        <w:rPr>
          <w:rFonts w:ascii="Calibri" w:eastAsia="Calibri" w:hAnsi="Calibri" w:cs="Arial"/>
          <w:iCs/>
          <w:kern w:val="0"/>
          <w:sz w:val="24"/>
          <w:szCs w:val="24"/>
          <w14:ligatures w14:val="none"/>
        </w:rPr>
        <w:t>Government and Christian Missions in the Anglo-Egyptian Sudan, 1899-1914’</w:t>
      </w:r>
      <w:r w:rsidRPr="00B861AC">
        <w:rPr>
          <w:rFonts w:ascii="Calibri" w:eastAsia="Calibri" w:hAnsi="Calibri" w:cs="Arial"/>
          <w:i/>
          <w:kern w:val="0"/>
          <w:sz w:val="24"/>
          <w:szCs w:val="24"/>
          <w14:ligatures w14:val="none"/>
        </w:rPr>
        <w:t xml:space="preserve">, </w:t>
      </w:r>
      <w:r w:rsidRPr="00B861AC">
        <w:rPr>
          <w:rFonts w:ascii="Calibri" w:eastAsia="Calibri" w:hAnsi="Calibri" w:cs="Arial"/>
          <w:i/>
          <w:iCs/>
          <w:kern w:val="0"/>
          <w:sz w:val="24"/>
          <w:szCs w:val="24"/>
          <w14:ligatures w14:val="none"/>
        </w:rPr>
        <w:t>Middle Eastern Studies</w:t>
      </w:r>
      <w:r w:rsidRPr="00B861AC">
        <w:rPr>
          <w:rFonts w:ascii="Calibri" w:eastAsia="Calibri" w:hAnsi="Calibri" w:cs="Arial"/>
          <w:kern w:val="0"/>
          <w:sz w:val="24"/>
          <w:szCs w:val="24"/>
          <w14:ligatures w14:val="none"/>
        </w:rPr>
        <w:t>, Jan. 1965, Vol. 1, No. 2, pp. 113-134</w:t>
      </w:r>
    </w:p>
    <w:p w14:paraId="6D29F5E9" w14:textId="7872104E" w:rsidR="00262C24" w:rsidRPr="00B861AC" w:rsidRDefault="00262C24" w:rsidP="00262C24">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Hill, Richard, ‘</w:t>
      </w:r>
      <w:r w:rsidRPr="00B861AC">
        <w:rPr>
          <w:rFonts w:ascii="Calibri" w:eastAsia="Calibri" w:hAnsi="Calibri" w:cs="Arial"/>
          <w:iCs/>
          <w:kern w:val="0"/>
          <w:sz w:val="24"/>
          <w:szCs w:val="24"/>
          <w14:ligatures w14:val="none"/>
        </w:rPr>
        <w:t>The Gordon Literature’</w:t>
      </w:r>
      <w:r w:rsidRPr="00B861AC">
        <w:rPr>
          <w:rFonts w:ascii="Calibri" w:eastAsia="Calibri" w:hAnsi="Calibri" w:cs="Arial"/>
          <w:i/>
          <w:kern w:val="0"/>
          <w:sz w:val="24"/>
          <w:szCs w:val="24"/>
          <w14:ligatures w14:val="none"/>
        </w:rPr>
        <w:t xml:space="preserve">, </w:t>
      </w:r>
      <w:r w:rsidRPr="00B861AC">
        <w:rPr>
          <w:rFonts w:ascii="Calibri" w:eastAsia="Calibri" w:hAnsi="Calibri" w:cs="Arial"/>
          <w:i/>
          <w:iCs/>
          <w:kern w:val="0"/>
          <w:sz w:val="24"/>
          <w:szCs w:val="24"/>
          <w14:ligatures w14:val="none"/>
        </w:rPr>
        <w:t>Durham University Journal</w:t>
      </w:r>
      <w:r w:rsidRPr="00B861AC">
        <w:rPr>
          <w:rFonts w:ascii="Calibri" w:eastAsia="Calibri" w:hAnsi="Calibri" w:cs="Arial"/>
          <w:kern w:val="0"/>
          <w:sz w:val="24"/>
          <w:szCs w:val="24"/>
          <w14:ligatures w14:val="none"/>
        </w:rPr>
        <w:t>, Vol. XLII. No. 3, June 1955, pp. 97-101</w:t>
      </w:r>
    </w:p>
    <w:p w14:paraId="11C42D01" w14:textId="4AE884F5" w:rsid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Hind, R. J., 1972. </w:t>
      </w:r>
      <w:r w:rsidRPr="00B861AC">
        <w:rPr>
          <w:rFonts w:ascii="Calibri" w:eastAsia="Calibri" w:hAnsi="Calibri" w:cs="Arial"/>
          <w:i/>
          <w:kern w:val="0"/>
          <w:sz w:val="24"/>
          <w:szCs w:val="24"/>
          <w14:ligatures w14:val="none"/>
        </w:rPr>
        <w:t xml:space="preserve">Henry Labouchere and the Empire 1880-1905 </w:t>
      </w:r>
      <w:r w:rsidRPr="00B861AC">
        <w:rPr>
          <w:rFonts w:ascii="Calibri" w:eastAsia="Calibri" w:hAnsi="Calibri" w:cs="Arial"/>
          <w:kern w:val="0"/>
          <w:sz w:val="24"/>
          <w:szCs w:val="24"/>
          <w14:ligatures w14:val="none"/>
        </w:rPr>
        <w:t>(Athlone Press, London)</w:t>
      </w:r>
    </w:p>
    <w:p w14:paraId="61A676C1" w14:textId="55419853" w:rsidR="00B11821" w:rsidRPr="00B861AC" w:rsidRDefault="00B11821" w:rsidP="00B11821">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Holt, P. M., 1958. ‘</w:t>
      </w:r>
      <w:r w:rsidRPr="00B861AC">
        <w:rPr>
          <w:rFonts w:ascii="Calibri" w:eastAsia="Calibri" w:hAnsi="Calibri" w:cs="Arial"/>
          <w:iCs/>
          <w:kern w:val="0"/>
          <w:sz w:val="24"/>
          <w:szCs w:val="24"/>
          <w14:ligatures w14:val="none"/>
        </w:rPr>
        <w:t>The Source Materials of the Sudanese Mahdia’</w:t>
      </w:r>
      <w:r w:rsidRPr="00B861AC">
        <w:rPr>
          <w:rFonts w:ascii="Calibri" w:eastAsia="Calibri" w:hAnsi="Calibri" w:cs="Arial"/>
          <w:i/>
          <w:kern w:val="0"/>
          <w:sz w:val="24"/>
          <w:szCs w:val="24"/>
          <w14:ligatures w14:val="none"/>
        </w:rPr>
        <w:t xml:space="preserve">, </w:t>
      </w:r>
      <w:r w:rsidRPr="00B861AC">
        <w:rPr>
          <w:rFonts w:ascii="Calibri" w:eastAsia="Calibri" w:hAnsi="Calibri" w:cs="Arial"/>
          <w:i/>
          <w:iCs/>
          <w:kern w:val="0"/>
          <w:sz w:val="24"/>
          <w:szCs w:val="24"/>
          <w14:ligatures w14:val="none"/>
        </w:rPr>
        <w:t>Middle Eastern Affairs</w:t>
      </w:r>
      <w:r w:rsidRPr="00B861AC">
        <w:rPr>
          <w:rFonts w:ascii="Calibri" w:eastAsia="Calibri" w:hAnsi="Calibri" w:cs="Arial"/>
          <w:kern w:val="0"/>
          <w:sz w:val="24"/>
          <w:szCs w:val="24"/>
          <w14:ligatures w14:val="none"/>
        </w:rPr>
        <w:t xml:space="preserve"> No. 1, St. Antony’s Papers No. 4, pp. 107-118</w:t>
      </w:r>
    </w:p>
    <w:p w14:paraId="1E85AD6E" w14:textId="45DE7BF6" w:rsidR="00B11821" w:rsidRDefault="00FD20CD" w:rsidP="00FD20CD">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Johnson, Douglas H., ‘Sudanese Military Slavery from the Eighteenth to the Twentieth Century’, in Archer, Leonie, 1988. </w:t>
      </w:r>
      <w:r w:rsidRPr="00B861AC">
        <w:rPr>
          <w:rFonts w:ascii="Calibri" w:eastAsia="Calibri" w:hAnsi="Calibri" w:cs="Arial"/>
          <w:i/>
          <w:iCs/>
          <w:kern w:val="0"/>
          <w:sz w:val="24"/>
          <w:szCs w:val="24"/>
          <w14:ligatures w14:val="none"/>
        </w:rPr>
        <w:t>Slavery: And Other Forms of Unfree Labour</w:t>
      </w:r>
      <w:r w:rsidRPr="00B861AC">
        <w:rPr>
          <w:rFonts w:ascii="Calibri" w:eastAsia="Calibri" w:hAnsi="Calibri" w:cs="Arial"/>
          <w:kern w:val="0"/>
          <w:sz w:val="24"/>
          <w:szCs w:val="24"/>
          <w14:ligatures w14:val="none"/>
        </w:rPr>
        <w:t xml:space="preserve"> (Routledge, London)</w:t>
      </w:r>
    </w:p>
    <w:p w14:paraId="095B06DE" w14:textId="0346720D" w:rsidR="00B11821" w:rsidRPr="00B861AC" w:rsidRDefault="00B11821" w:rsidP="00B11821">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Johnson, D. H., ‘</w:t>
      </w:r>
      <w:r w:rsidRPr="00B861AC">
        <w:rPr>
          <w:rFonts w:ascii="Calibri" w:eastAsia="Calibri" w:hAnsi="Calibri" w:cs="Arial"/>
          <w:iCs/>
          <w:kern w:val="0"/>
          <w:sz w:val="24"/>
          <w:szCs w:val="24"/>
          <w14:ligatures w14:val="none"/>
        </w:rPr>
        <w:t>The Death of Gordon: A Victorian Myth’</w:t>
      </w:r>
      <w:r w:rsidRPr="00B861AC">
        <w:rPr>
          <w:rFonts w:ascii="Calibri" w:eastAsia="Calibri" w:hAnsi="Calibri" w:cs="Arial"/>
          <w:i/>
          <w:kern w:val="0"/>
          <w:sz w:val="24"/>
          <w:szCs w:val="24"/>
          <w14:ligatures w14:val="none"/>
        </w:rPr>
        <w:t xml:space="preserve">, </w:t>
      </w:r>
      <w:r w:rsidRPr="00B861AC">
        <w:rPr>
          <w:rFonts w:ascii="Calibri" w:eastAsia="Calibri" w:hAnsi="Calibri" w:cs="Arial"/>
          <w:i/>
          <w:iCs/>
          <w:kern w:val="0"/>
          <w:sz w:val="24"/>
          <w:szCs w:val="24"/>
          <w14:ligatures w14:val="none"/>
        </w:rPr>
        <w:t>The Journal of Imperial and Commonwealth History</w:t>
      </w:r>
      <w:r w:rsidRPr="00B861AC">
        <w:rPr>
          <w:rFonts w:ascii="Calibri" w:eastAsia="Calibri" w:hAnsi="Calibri" w:cs="Arial"/>
          <w:kern w:val="0"/>
          <w:sz w:val="24"/>
          <w:szCs w:val="24"/>
          <w14:ligatures w14:val="none"/>
        </w:rPr>
        <w:t>, Volume X, May 1982, pp. 285-310</w:t>
      </w:r>
    </w:p>
    <w:p w14:paraId="04232514" w14:textId="4091FC7E" w:rsidR="00B11821" w:rsidRPr="00B861AC" w:rsidRDefault="00B11821" w:rsidP="00B11821">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Johnson, Douglas H., ‘A Bibliography of the Monthly Sudan Intelligence Reports’</w:t>
      </w:r>
      <w:r w:rsidRPr="00B861AC">
        <w:rPr>
          <w:rFonts w:ascii="Calibri" w:eastAsia="Calibri" w:hAnsi="Calibri" w:cs="Arial"/>
          <w:i/>
          <w:iCs/>
          <w:kern w:val="0"/>
          <w:sz w:val="24"/>
          <w:szCs w:val="24"/>
          <w14:ligatures w14:val="none"/>
        </w:rPr>
        <w:t>, Northeast African Studies</w:t>
      </w:r>
      <w:r w:rsidRPr="00B861AC">
        <w:rPr>
          <w:rFonts w:ascii="Calibri" w:eastAsia="Calibri" w:hAnsi="Calibri" w:cs="Arial"/>
          <w:kern w:val="0"/>
          <w:sz w:val="24"/>
          <w:szCs w:val="24"/>
          <w14:ligatures w14:val="none"/>
        </w:rPr>
        <w:t>, 2004-2010. Vol. 11, No. 1 (2004-2010), pp. 55-123</w:t>
      </w:r>
    </w:p>
    <w:p w14:paraId="2DFF3FBA" w14:textId="3B904837" w:rsid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Johnstone, Tom, and Hagerty, James, 1996. </w:t>
      </w:r>
      <w:r w:rsidRPr="00B861AC">
        <w:rPr>
          <w:rFonts w:ascii="Calibri" w:eastAsia="Calibri" w:hAnsi="Calibri" w:cs="Arial"/>
          <w:i/>
          <w:iCs/>
          <w:kern w:val="0"/>
          <w:sz w:val="24"/>
          <w:szCs w:val="24"/>
          <w14:ligatures w14:val="none"/>
        </w:rPr>
        <w:t>The Cross on the Sword: Catholic Chaplains in the Forces</w:t>
      </w:r>
      <w:r w:rsidRPr="00B861AC">
        <w:rPr>
          <w:rFonts w:ascii="Calibri" w:eastAsia="Calibri" w:hAnsi="Calibri" w:cs="Arial"/>
          <w:kern w:val="0"/>
          <w:sz w:val="24"/>
          <w:szCs w:val="24"/>
          <w14:ligatures w14:val="none"/>
        </w:rPr>
        <w:t xml:space="preserve"> (Geoffrey Chapman, London)</w:t>
      </w:r>
    </w:p>
    <w:p w14:paraId="22AA6A21" w14:textId="292F39AD" w:rsidR="00FD20CD" w:rsidRPr="00B861AC" w:rsidRDefault="00FD20CD" w:rsidP="00FD20CD">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Jones, Max, ‘’Our King upon his knees’: the public commemoration of Captain Scott’s last Antarctic Expedition’, in Cubitt, Geoffrey and Warren, Allen (eds.), 2000. </w:t>
      </w:r>
      <w:r w:rsidRPr="00B861AC">
        <w:rPr>
          <w:rFonts w:ascii="Calibri" w:eastAsia="Calibri" w:hAnsi="Calibri" w:cs="Arial"/>
          <w:i/>
          <w:iCs/>
          <w:kern w:val="0"/>
          <w:sz w:val="24"/>
          <w:szCs w:val="24"/>
          <w14:ligatures w14:val="none"/>
        </w:rPr>
        <w:t>Heroic Reputations and Exemplary Lives</w:t>
      </w:r>
      <w:r w:rsidRPr="00B861AC">
        <w:rPr>
          <w:rFonts w:ascii="Calibri" w:eastAsia="Calibri" w:hAnsi="Calibri" w:cs="Arial"/>
          <w:kern w:val="0"/>
          <w:sz w:val="24"/>
          <w:szCs w:val="24"/>
          <w14:ligatures w14:val="none"/>
        </w:rPr>
        <w:t xml:space="preserve"> (Manchester University Press)</w:t>
      </w:r>
    </w:p>
    <w:p w14:paraId="343C9D89" w14:textId="13C47792" w:rsid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Jones, Roger, 1972. </w:t>
      </w:r>
      <w:r w:rsidRPr="00B861AC">
        <w:rPr>
          <w:rFonts w:ascii="Calibri" w:eastAsia="Calibri" w:hAnsi="Calibri" w:cs="Arial"/>
          <w:i/>
          <w:kern w:val="0"/>
          <w:sz w:val="24"/>
          <w:szCs w:val="24"/>
          <w14:ligatures w14:val="none"/>
        </w:rPr>
        <w:t xml:space="preserve">The Rescue of Emin Pasha </w:t>
      </w:r>
      <w:r w:rsidRPr="00B861AC">
        <w:rPr>
          <w:rFonts w:ascii="Calibri" w:eastAsia="Calibri" w:hAnsi="Calibri" w:cs="Arial"/>
          <w:kern w:val="0"/>
          <w:sz w:val="24"/>
          <w:szCs w:val="24"/>
          <w14:ligatures w14:val="none"/>
        </w:rPr>
        <w:t>(History Book Club, London)</w:t>
      </w:r>
    </w:p>
    <w:p w14:paraId="147457E1" w14:textId="47E09DE1" w:rsidR="00B861AC" w:rsidRPr="00B861AC" w:rsidRDefault="00B861AC" w:rsidP="00B861AC">
      <w:pPr>
        <w:spacing w:line="254" w:lineRule="auto"/>
        <w:jc w:val="both"/>
        <w:rPr>
          <w:rFonts w:ascii="Calibri" w:eastAsia="Calibri" w:hAnsi="Calibri" w:cs="Arial"/>
          <w:kern w:val="0"/>
          <w:sz w:val="24"/>
          <w:szCs w:val="24"/>
          <w14:ligatures w14:val="none"/>
        </w:rPr>
      </w:pPr>
      <w:proofErr w:type="spellStart"/>
      <w:r w:rsidRPr="00B861AC">
        <w:rPr>
          <w:rFonts w:ascii="Calibri" w:eastAsia="Calibri" w:hAnsi="Calibri" w:cs="Arial"/>
          <w:kern w:val="0"/>
          <w:sz w:val="24"/>
          <w:szCs w:val="24"/>
          <w14:ligatures w14:val="none"/>
        </w:rPr>
        <w:t>Kayanga</w:t>
      </w:r>
      <w:proofErr w:type="spellEnd"/>
      <w:r w:rsidRPr="00B861AC">
        <w:rPr>
          <w:rFonts w:ascii="Calibri" w:eastAsia="Calibri" w:hAnsi="Calibri" w:cs="Arial"/>
          <w:kern w:val="0"/>
          <w:sz w:val="24"/>
          <w:szCs w:val="24"/>
          <w14:ligatures w14:val="none"/>
        </w:rPr>
        <w:t xml:space="preserve">, Samuel E., and Wheeler, Andrew C., 1999. </w:t>
      </w:r>
      <w:r w:rsidR="007618D7">
        <w:rPr>
          <w:rFonts w:ascii="Calibri" w:eastAsia="Calibri" w:hAnsi="Calibri" w:cs="Arial"/>
          <w:kern w:val="0"/>
          <w:sz w:val="24"/>
          <w:szCs w:val="24"/>
          <w14:ligatures w14:val="none"/>
        </w:rPr>
        <w:t>‘</w:t>
      </w:r>
      <w:r w:rsidRPr="00B861AC">
        <w:rPr>
          <w:rFonts w:ascii="Calibri" w:eastAsia="Calibri" w:hAnsi="Calibri" w:cs="Arial"/>
          <w:i/>
          <w:iCs/>
          <w:kern w:val="0"/>
          <w:sz w:val="24"/>
          <w:szCs w:val="24"/>
          <w14:ligatures w14:val="none"/>
        </w:rPr>
        <w:t>But God is Not Defeated!</w:t>
      </w:r>
      <w:r w:rsidR="007618D7">
        <w:rPr>
          <w:rFonts w:ascii="Calibri" w:eastAsia="Calibri" w:hAnsi="Calibri" w:cs="Arial"/>
          <w:i/>
          <w:iCs/>
          <w:kern w:val="0"/>
          <w:sz w:val="24"/>
          <w:szCs w:val="24"/>
          <w14:ligatures w14:val="none"/>
        </w:rPr>
        <w:t>’</w:t>
      </w:r>
      <w:r w:rsidRPr="00B861AC">
        <w:rPr>
          <w:rFonts w:ascii="Calibri" w:eastAsia="Calibri" w:hAnsi="Calibri" w:cs="Arial"/>
          <w:i/>
          <w:iCs/>
          <w:kern w:val="0"/>
          <w:sz w:val="24"/>
          <w:szCs w:val="24"/>
          <w14:ligatures w14:val="none"/>
        </w:rPr>
        <w:t xml:space="preserve"> Celebrating the Centenary of The Episcopal Church of the Sudan 1899-1999 </w:t>
      </w:r>
      <w:r w:rsidRPr="00B861AC">
        <w:rPr>
          <w:rFonts w:ascii="Calibri" w:eastAsia="Calibri" w:hAnsi="Calibri" w:cs="Arial"/>
          <w:kern w:val="0"/>
          <w:sz w:val="24"/>
          <w:szCs w:val="24"/>
          <w14:ligatures w14:val="none"/>
        </w:rPr>
        <w:t>(Paulines Publications Africa, Nairobi, Kenya)</w:t>
      </w:r>
    </w:p>
    <w:p w14:paraId="4E5C14AD" w14:textId="7199DA12"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Keown-Boyd, Henry, 1986. </w:t>
      </w:r>
      <w:r w:rsidRPr="00B861AC">
        <w:rPr>
          <w:rFonts w:ascii="Calibri" w:eastAsia="Calibri" w:hAnsi="Calibri" w:cs="Arial"/>
          <w:i/>
          <w:kern w:val="0"/>
          <w:sz w:val="24"/>
          <w:szCs w:val="24"/>
          <w14:ligatures w14:val="none"/>
        </w:rPr>
        <w:t xml:space="preserve">A Good Dusting: A Centenary Review of the Sudan campaigns 1883-1889 </w:t>
      </w:r>
      <w:r w:rsidRPr="00B861AC">
        <w:rPr>
          <w:rFonts w:ascii="Calibri" w:eastAsia="Calibri" w:hAnsi="Calibri" w:cs="Arial"/>
          <w:kern w:val="0"/>
          <w:sz w:val="24"/>
          <w:szCs w:val="24"/>
          <w14:ligatures w14:val="none"/>
        </w:rPr>
        <w:t>(Leo Cooper, London)</w:t>
      </w:r>
    </w:p>
    <w:p w14:paraId="3D9204B1" w14:textId="364FEB09"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Kiernan, V. G., 1982. </w:t>
      </w:r>
      <w:r w:rsidRPr="00B861AC">
        <w:rPr>
          <w:rFonts w:ascii="Calibri" w:eastAsia="Calibri" w:hAnsi="Calibri" w:cs="Arial"/>
          <w:i/>
          <w:kern w:val="0"/>
          <w:sz w:val="24"/>
          <w:szCs w:val="24"/>
          <w14:ligatures w14:val="none"/>
        </w:rPr>
        <w:t xml:space="preserve">Colonial Empires and Armies 1815-1960 </w:t>
      </w:r>
      <w:r w:rsidRPr="00B861AC">
        <w:rPr>
          <w:rFonts w:ascii="Calibri" w:eastAsia="Calibri" w:hAnsi="Calibri" w:cs="Arial"/>
          <w:kern w:val="0"/>
          <w:sz w:val="24"/>
          <w:szCs w:val="24"/>
          <w14:ligatures w14:val="none"/>
        </w:rPr>
        <w:t>(Sutton Publishing Limited, Guernsey)</w:t>
      </w:r>
    </w:p>
    <w:p w14:paraId="25CADDF5" w14:textId="0F158A19"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Kramer, Robert S., 2010. </w:t>
      </w:r>
      <w:r w:rsidRPr="00B861AC">
        <w:rPr>
          <w:rFonts w:ascii="Calibri" w:eastAsia="Calibri" w:hAnsi="Calibri" w:cs="Arial"/>
          <w:i/>
          <w:kern w:val="0"/>
          <w:sz w:val="24"/>
          <w:szCs w:val="24"/>
          <w14:ligatures w14:val="none"/>
        </w:rPr>
        <w:t>Holy City on the Nile</w:t>
      </w:r>
      <w:r w:rsidR="007618D7">
        <w:rPr>
          <w:rFonts w:ascii="Calibri" w:eastAsia="Calibri" w:hAnsi="Calibri" w:cs="Arial"/>
          <w:i/>
          <w:kern w:val="0"/>
          <w:sz w:val="24"/>
          <w:szCs w:val="24"/>
          <w14:ligatures w14:val="none"/>
        </w:rPr>
        <w:t>:</w:t>
      </w:r>
      <w:r w:rsidRPr="00B861AC">
        <w:rPr>
          <w:rFonts w:ascii="Calibri" w:eastAsia="Calibri" w:hAnsi="Calibri" w:cs="Arial"/>
          <w:i/>
          <w:kern w:val="0"/>
          <w:sz w:val="24"/>
          <w:szCs w:val="24"/>
          <w14:ligatures w14:val="none"/>
        </w:rPr>
        <w:t xml:space="preserve"> Omdurman during the Mahdiyya, 1885-1898 </w:t>
      </w:r>
      <w:r w:rsidRPr="00B861AC">
        <w:rPr>
          <w:rFonts w:ascii="Calibri" w:eastAsia="Calibri" w:hAnsi="Calibri" w:cs="Arial"/>
          <w:kern w:val="0"/>
          <w:sz w:val="24"/>
          <w:szCs w:val="24"/>
          <w14:ligatures w14:val="none"/>
        </w:rPr>
        <w:t>(Markus Wiener Publishers, New Jersey)</w:t>
      </w:r>
    </w:p>
    <w:p w14:paraId="72B1C9CE" w14:textId="054F0ABE" w:rsid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Laity, Paul, 2001. </w:t>
      </w:r>
      <w:r w:rsidRPr="00B861AC">
        <w:rPr>
          <w:rFonts w:ascii="Calibri" w:eastAsia="Calibri" w:hAnsi="Calibri" w:cs="Arial"/>
          <w:i/>
          <w:kern w:val="0"/>
          <w:sz w:val="24"/>
          <w:szCs w:val="24"/>
          <w14:ligatures w14:val="none"/>
        </w:rPr>
        <w:t xml:space="preserve">The British Peace Movement 1870-1914 </w:t>
      </w:r>
      <w:r w:rsidRPr="00B861AC">
        <w:rPr>
          <w:rFonts w:ascii="Calibri" w:eastAsia="Calibri" w:hAnsi="Calibri" w:cs="Arial"/>
          <w:kern w:val="0"/>
          <w:sz w:val="24"/>
          <w:szCs w:val="24"/>
          <w14:ligatures w14:val="none"/>
        </w:rPr>
        <w:t>(Clarendon Press, Oxford)</w:t>
      </w:r>
    </w:p>
    <w:p w14:paraId="1727BACE" w14:textId="445BDE3C" w:rsidR="000372E8" w:rsidRPr="00B861AC" w:rsidRDefault="000372E8" w:rsidP="000372E8">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Leopold, Mark, ‘Slavery in Sudan, Past and Present’, </w:t>
      </w:r>
      <w:r w:rsidRPr="00B861AC">
        <w:rPr>
          <w:rFonts w:ascii="Calibri" w:eastAsia="Calibri" w:hAnsi="Calibri" w:cs="Arial"/>
          <w:i/>
          <w:iCs/>
          <w:kern w:val="0"/>
          <w:sz w:val="24"/>
          <w:szCs w:val="24"/>
          <w14:ligatures w14:val="none"/>
        </w:rPr>
        <w:t>African Affairs</w:t>
      </w:r>
      <w:r w:rsidRPr="00B861AC">
        <w:rPr>
          <w:rFonts w:ascii="Calibri" w:eastAsia="Calibri" w:hAnsi="Calibri" w:cs="Arial"/>
          <w:kern w:val="0"/>
          <w:sz w:val="24"/>
          <w:szCs w:val="24"/>
          <w14:ligatures w14:val="none"/>
        </w:rPr>
        <w:t>, Oct. 2003, Vol. 102, No. 409, pp. 653-661</w:t>
      </w:r>
    </w:p>
    <w:p w14:paraId="2997E0D1" w14:textId="1845A76E" w:rsidR="00B861AC" w:rsidRPr="00B861AC" w:rsidRDefault="00B861AC" w:rsidP="00B861AC">
      <w:pPr>
        <w:spacing w:line="254" w:lineRule="auto"/>
        <w:jc w:val="both"/>
        <w:rPr>
          <w:rFonts w:ascii="Calibri" w:eastAsia="Calibri" w:hAnsi="Calibri" w:cs="Calibri"/>
          <w:kern w:val="0"/>
          <w:sz w:val="24"/>
          <w:szCs w:val="24"/>
          <w14:ligatures w14:val="none"/>
        </w:rPr>
      </w:pPr>
      <w:r w:rsidRPr="00B861AC">
        <w:rPr>
          <w:rFonts w:ascii="Calibri" w:eastAsia="Calibri" w:hAnsi="Calibri" w:cs="Calibri"/>
          <w:kern w:val="0"/>
          <w:sz w:val="24"/>
          <w:szCs w:val="24"/>
          <w14:ligatures w14:val="none"/>
        </w:rPr>
        <w:t>Lovejoy, Paul E., 2012. (3</w:t>
      </w:r>
      <w:r w:rsidRPr="00B861AC">
        <w:rPr>
          <w:rFonts w:ascii="Calibri" w:eastAsia="Calibri" w:hAnsi="Calibri" w:cs="Calibri"/>
          <w:kern w:val="0"/>
          <w:sz w:val="24"/>
          <w:szCs w:val="24"/>
          <w:vertAlign w:val="superscript"/>
          <w14:ligatures w14:val="none"/>
        </w:rPr>
        <w:t>rd</w:t>
      </w:r>
      <w:r w:rsidRPr="00B861AC">
        <w:rPr>
          <w:rFonts w:ascii="Calibri" w:eastAsia="Calibri" w:hAnsi="Calibri" w:cs="Calibri"/>
          <w:kern w:val="0"/>
          <w:sz w:val="24"/>
          <w:szCs w:val="24"/>
          <w14:ligatures w14:val="none"/>
        </w:rPr>
        <w:t xml:space="preserve"> ed.) </w:t>
      </w:r>
      <w:r w:rsidRPr="00B861AC">
        <w:rPr>
          <w:rFonts w:ascii="Calibri" w:eastAsia="Calibri" w:hAnsi="Calibri" w:cs="Calibri"/>
          <w:i/>
          <w:iCs/>
          <w:kern w:val="0"/>
          <w:sz w:val="24"/>
          <w:szCs w:val="24"/>
          <w14:ligatures w14:val="none"/>
        </w:rPr>
        <w:t>Transformations in Slavery</w:t>
      </w:r>
      <w:r w:rsidR="007618D7">
        <w:rPr>
          <w:rFonts w:ascii="Calibri" w:eastAsia="Calibri" w:hAnsi="Calibri" w:cs="Calibri"/>
          <w:i/>
          <w:iCs/>
          <w:kern w:val="0"/>
          <w:sz w:val="24"/>
          <w:szCs w:val="24"/>
          <w14:ligatures w14:val="none"/>
        </w:rPr>
        <w:t>:</w:t>
      </w:r>
      <w:r w:rsidRPr="00B861AC">
        <w:rPr>
          <w:rFonts w:ascii="Calibri" w:eastAsia="Calibri" w:hAnsi="Calibri" w:cs="Calibri"/>
          <w:i/>
          <w:iCs/>
          <w:kern w:val="0"/>
          <w:sz w:val="24"/>
          <w:szCs w:val="24"/>
          <w14:ligatures w14:val="none"/>
        </w:rPr>
        <w:t xml:space="preserve"> A History of Slavery in Africa </w:t>
      </w:r>
      <w:r w:rsidRPr="00B861AC">
        <w:rPr>
          <w:rFonts w:ascii="Calibri" w:eastAsia="Calibri" w:hAnsi="Calibri" w:cs="Calibri"/>
          <w:kern w:val="0"/>
          <w:sz w:val="24"/>
          <w:szCs w:val="24"/>
          <w14:ligatures w14:val="none"/>
        </w:rPr>
        <w:t>(Cambridge University Press)</w:t>
      </w:r>
    </w:p>
    <w:p w14:paraId="42988ADE" w14:textId="60F42698" w:rsid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MacKenzie, John M., 1984. </w:t>
      </w:r>
      <w:r w:rsidRPr="3DD95480">
        <w:rPr>
          <w:rFonts w:ascii="Calibri" w:eastAsia="Calibri" w:hAnsi="Calibri" w:cs="Arial"/>
          <w:i/>
          <w:iCs/>
          <w:kern w:val="0"/>
          <w:sz w:val="24"/>
          <w:szCs w:val="24"/>
          <w14:ligatures w14:val="none"/>
        </w:rPr>
        <w:t>Propaganda and Empire</w:t>
      </w:r>
      <w:r w:rsidR="007618D7">
        <w:rPr>
          <w:rFonts w:ascii="Calibri" w:eastAsia="Calibri" w:hAnsi="Calibri" w:cs="Arial"/>
          <w:i/>
          <w:iCs/>
          <w:kern w:val="0"/>
          <w:sz w:val="24"/>
          <w:szCs w:val="24"/>
          <w14:ligatures w14:val="none"/>
        </w:rPr>
        <w:t>:</w:t>
      </w:r>
      <w:r w:rsidRPr="3DD95480">
        <w:rPr>
          <w:rFonts w:ascii="Calibri" w:eastAsia="Calibri" w:hAnsi="Calibri" w:cs="Arial"/>
          <w:i/>
          <w:iCs/>
          <w:kern w:val="0"/>
          <w:sz w:val="24"/>
          <w:szCs w:val="24"/>
          <w14:ligatures w14:val="none"/>
        </w:rPr>
        <w:t xml:space="preserve"> The Manipulation of British Public Opinion, 1880-1960 </w:t>
      </w:r>
      <w:r w:rsidRPr="00B861AC">
        <w:rPr>
          <w:rFonts w:ascii="Calibri" w:eastAsia="Calibri" w:hAnsi="Calibri" w:cs="Arial"/>
          <w:kern w:val="0"/>
          <w:sz w:val="24"/>
          <w:szCs w:val="24"/>
          <w14:ligatures w14:val="none"/>
        </w:rPr>
        <w:t>(Manchester University Press)</w:t>
      </w:r>
    </w:p>
    <w:p w14:paraId="556AEEC0" w14:textId="50A10C6A" w:rsidR="00015A7F" w:rsidRPr="00B861AC" w:rsidRDefault="00015A7F" w:rsidP="00015A7F">
      <w:pPr>
        <w:spacing w:line="256"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MacKenzie, John M., 1990. ‘David Livingstone: the construction of the myth’, in Walker, Graham, and Gallagher, Tom (eds.), </w:t>
      </w:r>
      <w:r w:rsidRPr="00B861AC">
        <w:rPr>
          <w:rFonts w:ascii="Calibri" w:eastAsia="Calibri" w:hAnsi="Calibri" w:cs="Arial"/>
          <w:i/>
          <w:iCs/>
          <w:kern w:val="0"/>
          <w:sz w:val="24"/>
          <w:szCs w:val="24"/>
          <w14:ligatures w14:val="none"/>
        </w:rPr>
        <w:t xml:space="preserve">Sermons and Battle Hymns, Protestant Popular Culture in Modern Scotland </w:t>
      </w:r>
      <w:r w:rsidRPr="00B861AC">
        <w:rPr>
          <w:rFonts w:ascii="Calibri" w:eastAsia="Calibri" w:hAnsi="Calibri" w:cs="Arial"/>
          <w:kern w:val="0"/>
          <w:sz w:val="24"/>
          <w:szCs w:val="24"/>
          <w14:ligatures w14:val="none"/>
        </w:rPr>
        <w:t>(Edinburgh University Press)</w:t>
      </w:r>
    </w:p>
    <w:p w14:paraId="2EB90714" w14:textId="4D660EAE"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MacMichael, Sir Harold, 1954. </w:t>
      </w:r>
      <w:r w:rsidRPr="00B861AC">
        <w:rPr>
          <w:rFonts w:ascii="Calibri" w:eastAsia="Calibri" w:hAnsi="Calibri" w:cs="Arial"/>
          <w:i/>
          <w:iCs/>
          <w:kern w:val="0"/>
          <w:sz w:val="24"/>
          <w:szCs w:val="24"/>
          <w14:ligatures w14:val="none"/>
        </w:rPr>
        <w:t xml:space="preserve">The Sudan </w:t>
      </w:r>
      <w:r w:rsidRPr="00B861AC">
        <w:rPr>
          <w:rFonts w:ascii="Calibri" w:eastAsia="Calibri" w:hAnsi="Calibri" w:cs="Arial"/>
          <w:kern w:val="0"/>
          <w:sz w:val="24"/>
          <w:szCs w:val="24"/>
          <w14:ligatures w14:val="none"/>
        </w:rPr>
        <w:t>(Ernest Benn Limited, London)</w:t>
      </w:r>
    </w:p>
    <w:p w14:paraId="0B515413" w14:textId="5F4E10AF"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Marlowe, John, 1970. </w:t>
      </w:r>
      <w:r w:rsidRPr="00B861AC">
        <w:rPr>
          <w:rFonts w:ascii="Calibri" w:eastAsia="Calibri" w:hAnsi="Calibri" w:cs="Arial"/>
          <w:i/>
          <w:iCs/>
          <w:kern w:val="0"/>
          <w:sz w:val="24"/>
          <w:szCs w:val="24"/>
          <w14:ligatures w14:val="none"/>
        </w:rPr>
        <w:t xml:space="preserve">Cromer in Egypt </w:t>
      </w:r>
      <w:r w:rsidRPr="00B861AC">
        <w:rPr>
          <w:rFonts w:ascii="Calibri" w:eastAsia="Calibri" w:hAnsi="Calibri" w:cs="Arial"/>
          <w:kern w:val="0"/>
          <w:sz w:val="24"/>
          <w:szCs w:val="24"/>
          <w14:ligatures w14:val="none"/>
        </w:rPr>
        <w:t>(Elek Books, London)</w:t>
      </w:r>
    </w:p>
    <w:p w14:paraId="4A130D28" w14:textId="7E387AFE"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Manning, Olivia, 1947. </w:t>
      </w:r>
      <w:r w:rsidRPr="3DD95480">
        <w:rPr>
          <w:rFonts w:ascii="Calibri" w:eastAsia="Calibri" w:hAnsi="Calibri" w:cs="Arial"/>
          <w:i/>
          <w:iCs/>
          <w:kern w:val="0"/>
          <w:sz w:val="24"/>
          <w:szCs w:val="24"/>
          <w14:ligatures w14:val="none"/>
        </w:rPr>
        <w:t>The Remarkable Expedition</w:t>
      </w:r>
      <w:r w:rsidR="007618D7">
        <w:rPr>
          <w:rFonts w:ascii="Calibri" w:eastAsia="Calibri" w:hAnsi="Calibri" w:cs="Arial"/>
          <w:i/>
          <w:iCs/>
          <w:kern w:val="0"/>
          <w:sz w:val="24"/>
          <w:szCs w:val="24"/>
          <w14:ligatures w14:val="none"/>
        </w:rPr>
        <w:t>:</w:t>
      </w:r>
      <w:r w:rsidRPr="3DD95480">
        <w:rPr>
          <w:rFonts w:ascii="Calibri" w:eastAsia="Calibri" w:hAnsi="Calibri" w:cs="Arial"/>
          <w:i/>
          <w:iCs/>
          <w:kern w:val="0"/>
          <w:sz w:val="24"/>
          <w:szCs w:val="24"/>
          <w14:ligatures w14:val="none"/>
        </w:rPr>
        <w:t xml:space="preserve"> The Story of Stanley’s Rescue of Emin Pasha from Equatorial Africa </w:t>
      </w:r>
      <w:r w:rsidRPr="00B861AC">
        <w:rPr>
          <w:rFonts w:ascii="Calibri" w:eastAsia="Calibri" w:hAnsi="Calibri" w:cs="Arial"/>
          <w:kern w:val="0"/>
          <w:sz w:val="24"/>
          <w:szCs w:val="24"/>
          <w14:ligatures w14:val="none"/>
        </w:rPr>
        <w:t>(Weidenfeld and Nicolson, London, 1985 edition)</w:t>
      </w:r>
    </w:p>
    <w:p w14:paraId="296F3CBD" w14:textId="4252410E" w:rsid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Maxwell, J. Lowry, 1954. </w:t>
      </w:r>
      <w:r w:rsidRPr="00B861AC">
        <w:rPr>
          <w:rFonts w:ascii="Calibri" w:eastAsia="Calibri" w:hAnsi="Calibri" w:cs="Arial"/>
          <w:i/>
          <w:kern w:val="0"/>
          <w:sz w:val="24"/>
          <w:szCs w:val="24"/>
          <w14:ligatures w14:val="none"/>
        </w:rPr>
        <w:t xml:space="preserve">Half a Century of Grace: A Jubilee History of the Sudan United Mission </w:t>
      </w:r>
      <w:r w:rsidRPr="00B861AC">
        <w:rPr>
          <w:rFonts w:ascii="Calibri" w:eastAsia="Calibri" w:hAnsi="Calibri" w:cs="Arial"/>
          <w:kern w:val="0"/>
          <w:sz w:val="24"/>
          <w:szCs w:val="24"/>
          <w14:ligatures w14:val="none"/>
        </w:rPr>
        <w:t>(Sudan United Mission, London)</w:t>
      </w:r>
    </w:p>
    <w:p w14:paraId="07F42DF8" w14:textId="689697DD" w:rsidR="000372E8" w:rsidRPr="00B861AC" w:rsidRDefault="000372E8" w:rsidP="000372E8">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Moloney, Raymond, S. J., 1998. ‘Charles Stokes (1852-1895): An Irishman In 19</w:t>
      </w:r>
      <w:r w:rsidRPr="00B861AC">
        <w:rPr>
          <w:rFonts w:ascii="Calibri" w:eastAsia="Calibri" w:hAnsi="Calibri" w:cs="Arial"/>
          <w:kern w:val="0"/>
          <w:sz w:val="24"/>
          <w:szCs w:val="24"/>
          <w:vertAlign w:val="superscript"/>
          <w14:ligatures w14:val="none"/>
        </w:rPr>
        <w:t>th</w:t>
      </w:r>
      <w:r w:rsidRPr="00B861AC">
        <w:rPr>
          <w:rFonts w:ascii="Calibri" w:eastAsia="Calibri" w:hAnsi="Calibri" w:cs="Arial"/>
          <w:kern w:val="0"/>
          <w:sz w:val="24"/>
          <w:szCs w:val="24"/>
          <w14:ligatures w14:val="none"/>
        </w:rPr>
        <w:t xml:space="preserve"> Century Africa</w:t>
      </w:r>
      <w:r w:rsidRPr="00B861AC">
        <w:rPr>
          <w:rFonts w:ascii="Calibri" w:eastAsia="Calibri" w:hAnsi="Calibri" w:cs="Arial"/>
          <w:i/>
          <w:iCs/>
          <w:kern w:val="0"/>
          <w:sz w:val="24"/>
          <w:szCs w:val="24"/>
          <w14:ligatures w14:val="none"/>
        </w:rPr>
        <w:t>’, Studies: An Irish Quarterly Review</w:t>
      </w:r>
      <w:r w:rsidRPr="00B861AC">
        <w:rPr>
          <w:rFonts w:ascii="Calibri" w:eastAsia="Calibri" w:hAnsi="Calibri" w:cs="Arial"/>
          <w:kern w:val="0"/>
          <w:sz w:val="24"/>
          <w:szCs w:val="24"/>
          <w14:ligatures w14:val="none"/>
        </w:rPr>
        <w:t>, Summer 1998, Vol. 87, No. 346, pp. 128-134</w:t>
      </w:r>
    </w:p>
    <w:p w14:paraId="2B79DCC7" w14:textId="744CFB0F"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Nicoll, Fergus, 2004. </w:t>
      </w:r>
      <w:r w:rsidRPr="00B861AC">
        <w:rPr>
          <w:rFonts w:ascii="Calibri" w:eastAsia="Calibri" w:hAnsi="Calibri" w:cs="Arial"/>
          <w:i/>
          <w:iCs/>
          <w:kern w:val="0"/>
          <w:sz w:val="24"/>
          <w:szCs w:val="24"/>
          <w14:ligatures w14:val="none"/>
        </w:rPr>
        <w:t xml:space="preserve">The Mahdi of the Sudan and the Death of General Gordon </w:t>
      </w:r>
      <w:r w:rsidRPr="00B861AC">
        <w:rPr>
          <w:rFonts w:ascii="Calibri" w:eastAsia="Calibri" w:hAnsi="Calibri" w:cs="Arial"/>
          <w:kern w:val="0"/>
          <w:sz w:val="24"/>
          <w:szCs w:val="24"/>
          <w14:ligatures w14:val="none"/>
        </w:rPr>
        <w:t>(Sutton Publishing, Stroud)</w:t>
      </w:r>
    </w:p>
    <w:p w14:paraId="7D178805" w14:textId="48485F5E"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Calibri"/>
          <w:color w:val="000000"/>
          <w:kern w:val="0"/>
          <w:sz w:val="24"/>
          <w:szCs w:val="24"/>
          <w:shd w:val="clear" w:color="auto" w:fill="FFFFFF"/>
          <w14:ligatures w14:val="none"/>
        </w:rPr>
        <w:t xml:space="preserve">Norman, Edward, 1987. </w:t>
      </w:r>
      <w:r w:rsidRPr="00B861AC">
        <w:rPr>
          <w:rFonts w:ascii="Calibri" w:eastAsia="Calibri" w:hAnsi="Calibri" w:cs="Calibri"/>
          <w:i/>
          <w:iCs/>
          <w:color w:val="000000"/>
          <w:kern w:val="0"/>
          <w:sz w:val="24"/>
          <w:szCs w:val="24"/>
          <w:shd w:val="clear" w:color="auto" w:fill="FFFFFF"/>
          <w14:ligatures w14:val="none"/>
        </w:rPr>
        <w:t xml:space="preserve">The Victorian Christian Socialists </w:t>
      </w:r>
      <w:r w:rsidRPr="00B861AC">
        <w:rPr>
          <w:rFonts w:ascii="Calibri" w:eastAsia="Calibri" w:hAnsi="Calibri" w:cs="Calibri"/>
          <w:color w:val="000000"/>
          <w:kern w:val="0"/>
          <w:sz w:val="24"/>
          <w:szCs w:val="24"/>
          <w:shd w:val="clear" w:color="auto" w:fill="FFFFFF"/>
          <w14:ligatures w14:val="none"/>
        </w:rPr>
        <w:t>(Cambridge University Press)</w:t>
      </w:r>
      <w:r w:rsidRPr="00B861AC">
        <w:rPr>
          <w:rFonts w:ascii="Calibri" w:eastAsia="Calibri" w:hAnsi="Calibri" w:cs="Arial"/>
          <w:kern w:val="0"/>
          <w14:ligatures w14:val="none"/>
        </w:rPr>
        <w:t> </w:t>
      </w:r>
    </w:p>
    <w:p w14:paraId="0ACA1DD5" w14:textId="1B7F68CD" w:rsidR="00B861AC" w:rsidRPr="00B861AC" w:rsidRDefault="00B861AC" w:rsidP="00B861AC">
      <w:pPr>
        <w:spacing w:line="254" w:lineRule="auto"/>
        <w:jc w:val="both"/>
        <w:rPr>
          <w:rFonts w:ascii="Calibri" w:eastAsia="Calibri" w:hAnsi="Calibri" w:cs="Arial"/>
          <w:kern w:val="0"/>
          <w:sz w:val="24"/>
          <w:szCs w:val="24"/>
          <w14:ligatures w14:val="none"/>
        </w:rPr>
      </w:pPr>
      <w:proofErr w:type="spellStart"/>
      <w:r w:rsidRPr="00B861AC">
        <w:rPr>
          <w:rFonts w:ascii="Calibri" w:eastAsia="Calibri" w:hAnsi="Calibri" w:cs="Arial"/>
          <w:kern w:val="0"/>
          <w:sz w:val="24"/>
          <w:szCs w:val="24"/>
          <w14:ligatures w14:val="none"/>
        </w:rPr>
        <w:t>Nugud</w:t>
      </w:r>
      <w:proofErr w:type="spellEnd"/>
      <w:r w:rsidRPr="00B861AC">
        <w:rPr>
          <w:rFonts w:ascii="Calibri" w:eastAsia="Calibri" w:hAnsi="Calibri" w:cs="Arial"/>
          <w:kern w:val="0"/>
          <w:sz w:val="24"/>
          <w:szCs w:val="24"/>
          <w14:ligatures w14:val="none"/>
        </w:rPr>
        <w:t xml:space="preserve">, Mohamed Ibrahim, trans. Halim, Asma Mohamed Abdel,  Barnes, Sharon (ed.), 2013. </w:t>
      </w:r>
      <w:r w:rsidRPr="00B861AC">
        <w:rPr>
          <w:rFonts w:ascii="Calibri" w:eastAsia="Calibri" w:hAnsi="Calibri" w:cs="Arial"/>
          <w:i/>
          <w:iCs/>
          <w:kern w:val="0"/>
          <w:sz w:val="24"/>
          <w:szCs w:val="24"/>
          <w14:ligatures w14:val="none"/>
        </w:rPr>
        <w:t xml:space="preserve">Slavery in the Sudan </w:t>
      </w:r>
      <w:r w:rsidRPr="00B861AC">
        <w:rPr>
          <w:rFonts w:ascii="Calibri" w:eastAsia="Calibri" w:hAnsi="Calibri" w:cs="Arial"/>
          <w:kern w:val="0"/>
          <w:sz w:val="24"/>
          <w:szCs w:val="24"/>
          <w14:ligatures w14:val="none"/>
        </w:rPr>
        <w:t>(Palgrave Macmillan, New York)</w:t>
      </w:r>
    </w:p>
    <w:p w14:paraId="06E72B28" w14:textId="552CF208"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Old Soldier, 1885. </w:t>
      </w:r>
      <w:r w:rsidRPr="00B861AC">
        <w:rPr>
          <w:rFonts w:ascii="Calibri" w:eastAsia="Calibri" w:hAnsi="Calibri" w:cs="Arial"/>
          <w:i/>
          <w:kern w:val="0"/>
          <w:sz w:val="24"/>
          <w:szCs w:val="24"/>
          <w14:ligatures w14:val="none"/>
        </w:rPr>
        <w:t>The Hero Sacrificed</w:t>
      </w:r>
      <w:r w:rsidR="00643825">
        <w:rPr>
          <w:rFonts w:ascii="Calibri" w:eastAsia="Calibri" w:hAnsi="Calibri" w:cs="Arial"/>
          <w:i/>
          <w:kern w:val="0"/>
          <w:sz w:val="24"/>
          <w:szCs w:val="24"/>
          <w14:ligatures w14:val="none"/>
        </w:rPr>
        <w:t>:</w:t>
      </w:r>
      <w:r w:rsidRPr="00B861AC">
        <w:rPr>
          <w:rFonts w:ascii="Calibri" w:eastAsia="Calibri" w:hAnsi="Calibri" w:cs="Arial"/>
          <w:i/>
          <w:kern w:val="0"/>
          <w:sz w:val="24"/>
          <w:szCs w:val="24"/>
          <w14:ligatures w14:val="none"/>
        </w:rPr>
        <w:t xml:space="preserve"> Stray Cuttings from the Portfolio of an Old Soldier, 1884-1885. </w:t>
      </w:r>
      <w:r w:rsidRPr="00B861AC">
        <w:rPr>
          <w:rFonts w:ascii="Calibri" w:eastAsia="Calibri" w:hAnsi="Calibri" w:cs="Arial"/>
          <w:kern w:val="0"/>
          <w:sz w:val="24"/>
          <w:szCs w:val="24"/>
          <w14:ligatures w14:val="none"/>
        </w:rPr>
        <w:t>(W. Swan Sonnenschein and Co, London)</w:t>
      </w:r>
    </w:p>
    <w:p w14:paraId="6D6F488A" w14:textId="22394C79"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Paradis, Lia, 2020. </w:t>
      </w:r>
      <w:r w:rsidRPr="00B861AC">
        <w:rPr>
          <w:rFonts w:ascii="Calibri" w:eastAsia="Calibri" w:hAnsi="Calibri" w:cs="Arial"/>
          <w:i/>
          <w:iCs/>
          <w:kern w:val="0"/>
          <w:sz w:val="24"/>
          <w:szCs w:val="24"/>
          <w14:ligatures w14:val="none"/>
        </w:rPr>
        <w:t>Imperial Culture and the Sudan</w:t>
      </w:r>
      <w:r w:rsidR="00643825">
        <w:rPr>
          <w:rFonts w:ascii="Calibri" w:eastAsia="Calibri" w:hAnsi="Calibri" w:cs="Arial"/>
          <w:i/>
          <w:iCs/>
          <w:kern w:val="0"/>
          <w:sz w:val="24"/>
          <w:szCs w:val="24"/>
          <w14:ligatures w14:val="none"/>
        </w:rPr>
        <w:t>:</w:t>
      </w:r>
      <w:r w:rsidRPr="00B861AC">
        <w:rPr>
          <w:rFonts w:ascii="Calibri" w:eastAsia="Calibri" w:hAnsi="Calibri" w:cs="Arial"/>
          <w:i/>
          <w:iCs/>
          <w:kern w:val="0"/>
          <w:sz w:val="24"/>
          <w:szCs w:val="24"/>
          <w14:ligatures w14:val="none"/>
        </w:rPr>
        <w:t xml:space="preserve"> Authorship, Identity and the British Empire </w:t>
      </w:r>
      <w:r w:rsidRPr="00B861AC">
        <w:rPr>
          <w:rFonts w:ascii="Calibri" w:eastAsia="Calibri" w:hAnsi="Calibri" w:cs="Arial"/>
          <w:kern w:val="0"/>
          <w:sz w:val="24"/>
          <w:szCs w:val="24"/>
          <w14:ligatures w14:val="none"/>
        </w:rPr>
        <w:t>(Bloomsbury, London)</w:t>
      </w:r>
    </w:p>
    <w:p w14:paraId="613EBA03" w14:textId="6DDB8962"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Parker, Stephen G., and Lawson, Tom, 2012. </w:t>
      </w:r>
      <w:r w:rsidRPr="3DD95480">
        <w:rPr>
          <w:rFonts w:ascii="Calibri" w:eastAsia="Calibri" w:hAnsi="Calibri" w:cs="Arial"/>
          <w:i/>
          <w:iCs/>
          <w:kern w:val="0"/>
          <w:sz w:val="24"/>
          <w:szCs w:val="24"/>
          <w14:ligatures w14:val="none"/>
        </w:rPr>
        <w:t>God and War</w:t>
      </w:r>
      <w:r w:rsidR="00643825">
        <w:rPr>
          <w:rFonts w:ascii="Calibri" w:eastAsia="Calibri" w:hAnsi="Calibri" w:cs="Arial"/>
          <w:i/>
          <w:iCs/>
          <w:kern w:val="0"/>
          <w:sz w:val="24"/>
          <w:szCs w:val="24"/>
          <w14:ligatures w14:val="none"/>
        </w:rPr>
        <w:t>:</w:t>
      </w:r>
      <w:r w:rsidRPr="3DD95480">
        <w:rPr>
          <w:rFonts w:ascii="Calibri" w:eastAsia="Calibri" w:hAnsi="Calibri" w:cs="Arial"/>
          <w:i/>
          <w:iCs/>
          <w:kern w:val="0"/>
          <w:sz w:val="24"/>
          <w:szCs w:val="24"/>
          <w14:ligatures w14:val="none"/>
        </w:rPr>
        <w:t xml:space="preserve"> The Church of England and Armed Conflict in the Twentieth Century </w:t>
      </w:r>
      <w:r w:rsidRPr="00B861AC">
        <w:rPr>
          <w:rFonts w:ascii="Calibri" w:eastAsia="Calibri" w:hAnsi="Calibri" w:cs="Arial"/>
          <w:kern w:val="0"/>
          <w:sz w:val="24"/>
          <w:szCs w:val="24"/>
          <w14:ligatures w14:val="none"/>
        </w:rPr>
        <w:t>(Routledge, London)</w:t>
      </w:r>
    </w:p>
    <w:p w14:paraId="589CD999" w14:textId="6B52A711" w:rsidR="00B861AC" w:rsidRPr="00B861AC" w:rsidRDefault="00B861AC" w:rsidP="00B861AC">
      <w:pPr>
        <w:spacing w:line="254" w:lineRule="auto"/>
        <w:jc w:val="both"/>
        <w:rPr>
          <w:rFonts w:ascii="Calibri" w:eastAsia="Calibri" w:hAnsi="Calibri" w:cs="Arial"/>
          <w:kern w:val="0"/>
          <w:sz w:val="24"/>
          <w:szCs w:val="24"/>
          <w14:ligatures w14:val="none"/>
        </w:rPr>
      </w:pPr>
      <w:proofErr w:type="spellStart"/>
      <w:r w:rsidRPr="00B861AC">
        <w:rPr>
          <w:rFonts w:ascii="Calibri" w:eastAsia="Calibri" w:hAnsi="Calibri" w:cs="Arial"/>
          <w:kern w:val="0"/>
          <w:sz w:val="24"/>
          <w:szCs w:val="24"/>
          <w14:ligatures w14:val="none"/>
        </w:rPr>
        <w:t>Pierli</w:t>
      </w:r>
      <w:proofErr w:type="spellEnd"/>
      <w:r w:rsidRPr="00B861AC">
        <w:rPr>
          <w:rFonts w:ascii="Calibri" w:eastAsia="Calibri" w:hAnsi="Calibri" w:cs="Arial"/>
          <w:kern w:val="0"/>
          <w:sz w:val="24"/>
          <w:szCs w:val="24"/>
          <w14:ligatures w14:val="none"/>
        </w:rPr>
        <w:t xml:space="preserve">, F., Ratti, M. T., Wheeler, A. C., 1998. </w:t>
      </w:r>
      <w:r w:rsidRPr="00B861AC">
        <w:rPr>
          <w:rFonts w:ascii="Calibri" w:eastAsia="Calibri" w:hAnsi="Calibri" w:cs="Arial"/>
          <w:i/>
          <w:iCs/>
          <w:kern w:val="0"/>
          <w:sz w:val="24"/>
          <w:szCs w:val="24"/>
          <w14:ligatures w14:val="none"/>
        </w:rPr>
        <w:t xml:space="preserve">Gateway to the Heart of Africa Missionary Pioneers in Sudan </w:t>
      </w:r>
      <w:r w:rsidRPr="00B861AC">
        <w:rPr>
          <w:rFonts w:ascii="Calibri" w:eastAsia="Calibri" w:hAnsi="Calibri" w:cs="Arial"/>
          <w:kern w:val="0"/>
          <w:sz w:val="24"/>
          <w:szCs w:val="24"/>
          <w14:ligatures w14:val="none"/>
        </w:rPr>
        <w:t>(Paulines Publications Africa, Nairobi, Kenya)</w:t>
      </w:r>
    </w:p>
    <w:p w14:paraId="14549887" w14:textId="77777777"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Platt, Jane, 2015. </w:t>
      </w:r>
      <w:r w:rsidRPr="00B861AC">
        <w:rPr>
          <w:rFonts w:ascii="Calibri" w:eastAsia="Calibri" w:hAnsi="Calibri" w:cs="Arial"/>
          <w:i/>
          <w:kern w:val="0"/>
          <w:sz w:val="24"/>
          <w:szCs w:val="24"/>
          <w14:ligatures w14:val="none"/>
        </w:rPr>
        <w:t xml:space="preserve">Subscribing to Faith? The Anglican Parish Magazine 1859-1929 </w:t>
      </w:r>
      <w:r w:rsidRPr="00B861AC">
        <w:rPr>
          <w:rFonts w:ascii="Calibri" w:eastAsia="Calibri" w:hAnsi="Calibri" w:cs="Arial"/>
          <w:kern w:val="0"/>
          <w:sz w:val="24"/>
          <w:szCs w:val="24"/>
          <w14:ligatures w14:val="none"/>
        </w:rPr>
        <w:t>(Palgrave Macmillan)</w:t>
      </w:r>
    </w:p>
    <w:p w14:paraId="0C6C33A2" w14:textId="5CE0223F"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Pollock, John, 1998. </w:t>
      </w:r>
      <w:r w:rsidRPr="00B861AC">
        <w:rPr>
          <w:rFonts w:ascii="Calibri" w:eastAsia="Calibri" w:hAnsi="Calibri" w:cs="Arial"/>
          <w:i/>
          <w:kern w:val="0"/>
          <w:sz w:val="24"/>
          <w:szCs w:val="24"/>
          <w14:ligatures w14:val="none"/>
        </w:rPr>
        <w:t xml:space="preserve">Kitchener </w:t>
      </w:r>
      <w:r w:rsidRPr="00B861AC">
        <w:rPr>
          <w:rFonts w:ascii="Calibri" w:eastAsia="Calibri" w:hAnsi="Calibri" w:cs="Arial"/>
          <w:kern w:val="0"/>
          <w:sz w:val="24"/>
          <w:szCs w:val="24"/>
          <w14:ligatures w14:val="none"/>
        </w:rPr>
        <w:t>(Constable Publishers, London)</w:t>
      </w:r>
    </w:p>
    <w:p w14:paraId="2E05975C" w14:textId="1D8EBA75" w:rsid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Pollock, John, 2005. </w:t>
      </w:r>
      <w:r w:rsidRPr="00B861AC">
        <w:rPr>
          <w:rFonts w:ascii="Calibri" w:eastAsia="Calibri" w:hAnsi="Calibri" w:cs="Arial"/>
          <w:i/>
          <w:kern w:val="0"/>
          <w:sz w:val="24"/>
          <w:szCs w:val="24"/>
          <w14:ligatures w14:val="none"/>
        </w:rPr>
        <w:t xml:space="preserve">Gordon of Khartoum: An Extraordinary Soldier </w:t>
      </w:r>
      <w:r w:rsidRPr="00B861AC">
        <w:rPr>
          <w:rFonts w:ascii="Calibri" w:eastAsia="Calibri" w:hAnsi="Calibri" w:cs="Arial"/>
          <w:kern w:val="0"/>
          <w:sz w:val="24"/>
          <w:szCs w:val="24"/>
          <w14:ligatures w14:val="none"/>
        </w:rPr>
        <w:t>(Christian Focus Publications Ltd, Scotland)</w:t>
      </w:r>
    </w:p>
    <w:p w14:paraId="68395F53" w14:textId="0793DFBE" w:rsidR="000E758A" w:rsidRPr="00B861AC" w:rsidRDefault="000E758A" w:rsidP="000E758A">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Prasch, Thomas, 1989. ‘Which God for Africa: The Islamic-Christian Missionary Debate in Late-Victorian England’, </w:t>
      </w:r>
      <w:r w:rsidRPr="00B861AC">
        <w:rPr>
          <w:rFonts w:ascii="Calibri" w:eastAsia="Calibri" w:hAnsi="Calibri" w:cs="Arial"/>
          <w:i/>
          <w:iCs/>
          <w:kern w:val="0"/>
          <w:sz w:val="24"/>
          <w:szCs w:val="24"/>
          <w14:ligatures w14:val="none"/>
        </w:rPr>
        <w:t>Victorian Studies</w:t>
      </w:r>
      <w:r w:rsidRPr="00B861AC">
        <w:rPr>
          <w:rFonts w:ascii="Calibri" w:eastAsia="Calibri" w:hAnsi="Calibri" w:cs="Arial"/>
          <w:kern w:val="0"/>
          <w:sz w:val="24"/>
          <w:szCs w:val="24"/>
          <w14:ligatures w14:val="none"/>
        </w:rPr>
        <w:t>, Autumn 1989, Vol. 33, No. 1, pp. 51-73</w:t>
      </w:r>
    </w:p>
    <w:p w14:paraId="278C5F2B" w14:textId="4EFB2934" w:rsidR="00B861AC" w:rsidRPr="00B861AC" w:rsidRDefault="00B861AC" w:rsidP="00B861AC">
      <w:pPr>
        <w:spacing w:line="254" w:lineRule="auto"/>
        <w:jc w:val="both"/>
        <w:rPr>
          <w:rFonts w:ascii="Calibri" w:eastAsia="Calibri" w:hAnsi="Calibri" w:cs="Arial"/>
          <w:i/>
          <w:kern w:val="0"/>
          <w:sz w:val="24"/>
          <w:szCs w:val="24"/>
          <w14:ligatures w14:val="none"/>
        </w:rPr>
      </w:pPr>
      <w:r w:rsidRPr="00B861AC">
        <w:rPr>
          <w:rFonts w:ascii="Calibri" w:eastAsia="Calibri" w:hAnsi="Calibri" w:cs="Arial"/>
          <w:kern w:val="0"/>
          <w:sz w:val="24"/>
          <w:szCs w:val="24"/>
          <w14:ligatures w14:val="none"/>
        </w:rPr>
        <w:t xml:space="preserve">Pugh, R. J. M., 2011. </w:t>
      </w:r>
      <w:r w:rsidRPr="00B861AC">
        <w:rPr>
          <w:rFonts w:ascii="Calibri" w:eastAsia="Calibri" w:hAnsi="Calibri" w:cs="Arial"/>
          <w:i/>
          <w:kern w:val="0"/>
          <w:sz w:val="24"/>
          <w:szCs w:val="24"/>
          <w14:ligatures w14:val="none"/>
        </w:rPr>
        <w:t xml:space="preserve">Wingate Pasha: The Life of General Sir Francis Reginald Wingate 1861-1953 </w:t>
      </w:r>
      <w:r w:rsidRPr="00B861AC">
        <w:rPr>
          <w:rFonts w:ascii="Calibri" w:eastAsia="Calibri" w:hAnsi="Calibri" w:cs="Arial"/>
          <w:kern w:val="0"/>
          <w:sz w:val="24"/>
          <w:szCs w:val="24"/>
          <w14:ligatures w14:val="none"/>
        </w:rPr>
        <w:t>(Pen &amp; Sword Military, Barnsley)</w:t>
      </w:r>
      <w:r w:rsidRPr="00B861AC">
        <w:rPr>
          <w:rFonts w:ascii="Calibri" w:eastAsia="Calibri" w:hAnsi="Calibri" w:cs="Arial"/>
          <w:i/>
          <w:kern w:val="0"/>
          <w:sz w:val="24"/>
          <w:szCs w:val="24"/>
          <w14:ligatures w14:val="none"/>
        </w:rPr>
        <w:t xml:space="preserve"> </w:t>
      </w:r>
    </w:p>
    <w:p w14:paraId="4F2BB7AE" w14:textId="1B8CE209" w:rsid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Quinn, Dermot, 1993. </w:t>
      </w:r>
      <w:r w:rsidRPr="00B861AC">
        <w:rPr>
          <w:rFonts w:ascii="Calibri" w:eastAsia="Calibri" w:hAnsi="Calibri" w:cs="Arial"/>
          <w:i/>
          <w:kern w:val="0"/>
          <w:sz w:val="24"/>
          <w:szCs w:val="24"/>
          <w14:ligatures w14:val="none"/>
        </w:rPr>
        <w:t>Patronage and Piety</w:t>
      </w:r>
      <w:r w:rsidR="00643825">
        <w:rPr>
          <w:rFonts w:ascii="Calibri" w:eastAsia="Calibri" w:hAnsi="Calibri" w:cs="Arial"/>
          <w:i/>
          <w:kern w:val="0"/>
          <w:sz w:val="24"/>
          <w:szCs w:val="24"/>
          <w14:ligatures w14:val="none"/>
        </w:rPr>
        <w:t>:</w:t>
      </w:r>
      <w:r w:rsidRPr="00B861AC">
        <w:rPr>
          <w:rFonts w:ascii="Calibri" w:eastAsia="Calibri" w:hAnsi="Calibri" w:cs="Arial"/>
          <w:i/>
          <w:kern w:val="0"/>
          <w:sz w:val="24"/>
          <w:szCs w:val="24"/>
          <w14:ligatures w14:val="none"/>
        </w:rPr>
        <w:t xml:space="preserve"> The Politics of English Roman Catholicism, 1850-1900 </w:t>
      </w:r>
      <w:r w:rsidRPr="00B861AC">
        <w:rPr>
          <w:rFonts w:ascii="Calibri" w:eastAsia="Calibri" w:hAnsi="Calibri" w:cs="Arial"/>
          <w:kern w:val="0"/>
          <w:sz w:val="24"/>
          <w:szCs w:val="24"/>
          <w14:ligatures w14:val="none"/>
        </w:rPr>
        <w:t>(Macmillan and Co., Limited, London)</w:t>
      </w:r>
    </w:p>
    <w:p w14:paraId="59C14C12" w14:textId="0C839990" w:rsidR="00955B94" w:rsidRPr="00B861AC" w:rsidRDefault="00955B94" w:rsidP="00955B94">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Rehfisch, F., 1963. ‘</w:t>
      </w:r>
      <w:r w:rsidRPr="00B861AC">
        <w:rPr>
          <w:rFonts w:ascii="Calibri" w:eastAsia="Calibri" w:hAnsi="Calibri" w:cs="Arial"/>
          <w:iCs/>
          <w:kern w:val="0"/>
          <w:sz w:val="24"/>
          <w:szCs w:val="24"/>
          <w14:ligatures w14:val="none"/>
        </w:rPr>
        <w:t>A Note on Contemporary Source-Materials of the Sudanese Mahdia’,</w:t>
      </w:r>
      <w:r w:rsidRPr="00B861AC">
        <w:rPr>
          <w:rFonts w:ascii="Calibri" w:eastAsia="Calibri" w:hAnsi="Calibri" w:cs="Arial"/>
          <w:kern w:val="0"/>
          <w:sz w:val="24"/>
          <w:szCs w:val="24"/>
          <w14:ligatures w14:val="none"/>
        </w:rPr>
        <w:t xml:space="preserve"> </w:t>
      </w:r>
      <w:r w:rsidRPr="00B861AC">
        <w:rPr>
          <w:rFonts w:ascii="Calibri" w:eastAsia="Calibri" w:hAnsi="Calibri" w:cs="Arial"/>
          <w:i/>
          <w:iCs/>
          <w:kern w:val="0"/>
          <w:sz w:val="24"/>
          <w:szCs w:val="24"/>
          <w14:ligatures w14:val="none"/>
        </w:rPr>
        <w:t>Sudan Notes and Records</w:t>
      </w:r>
      <w:r w:rsidRPr="00B861AC">
        <w:rPr>
          <w:rFonts w:ascii="Calibri" w:eastAsia="Calibri" w:hAnsi="Calibri" w:cs="Arial"/>
          <w:kern w:val="0"/>
          <w:sz w:val="24"/>
          <w:szCs w:val="24"/>
          <w14:ligatures w14:val="none"/>
        </w:rPr>
        <w:t>, Vol. 44 (1963), 143</w:t>
      </w:r>
    </w:p>
    <w:p w14:paraId="5B327DDA" w14:textId="33A9A150"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Richards, Jeffrey, 2001. </w:t>
      </w:r>
      <w:r w:rsidRPr="00B861AC">
        <w:rPr>
          <w:rFonts w:ascii="Calibri" w:eastAsia="Calibri" w:hAnsi="Calibri" w:cs="Arial"/>
          <w:i/>
          <w:iCs/>
          <w:kern w:val="0"/>
          <w:sz w:val="24"/>
          <w:szCs w:val="24"/>
          <w14:ligatures w14:val="none"/>
        </w:rPr>
        <w:t>Imperialism and Music</w:t>
      </w:r>
      <w:r w:rsidR="007A5918">
        <w:rPr>
          <w:rFonts w:ascii="Calibri" w:eastAsia="Calibri" w:hAnsi="Calibri" w:cs="Arial"/>
          <w:i/>
          <w:iCs/>
          <w:kern w:val="0"/>
          <w:sz w:val="24"/>
          <w:szCs w:val="24"/>
          <w14:ligatures w14:val="none"/>
        </w:rPr>
        <w:t>:</w:t>
      </w:r>
      <w:r w:rsidRPr="00B861AC">
        <w:rPr>
          <w:rFonts w:ascii="Calibri" w:eastAsia="Calibri" w:hAnsi="Calibri" w:cs="Arial"/>
          <w:i/>
          <w:iCs/>
          <w:kern w:val="0"/>
          <w:sz w:val="24"/>
          <w:szCs w:val="24"/>
          <w14:ligatures w14:val="none"/>
        </w:rPr>
        <w:t xml:space="preserve"> Britain 1876-1953 </w:t>
      </w:r>
      <w:r w:rsidRPr="00B861AC">
        <w:rPr>
          <w:rFonts w:ascii="Calibri" w:eastAsia="Calibri" w:hAnsi="Calibri" w:cs="Arial"/>
          <w:kern w:val="0"/>
          <w:sz w:val="24"/>
          <w:szCs w:val="24"/>
          <w14:ligatures w14:val="none"/>
        </w:rPr>
        <w:t>(Manchester University Press)</w:t>
      </w:r>
    </w:p>
    <w:p w14:paraId="3B1306C3" w14:textId="0EC06E30" w:rsid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Robinson, Ronald and Gallagher, John, 1981. (2</w:t>
      </w:r>
      <w:r w:rsidRPr="00B861AC">
        <w:rPr>
          <w:rFonts w:ascii="Calibri" w:eastAsia="Calibri" w:hAnsi="Calibri" w:cs="Arial"/>
          <w:kern w:val="0"/>
          <w:sz w:val="24"/>
          <w:szCs w:val="24"/>
          <w:vertAlign w:val="superscript"/>
          <w14:ligatures w14:val="none"/>
        </w:rPr>
        <w:t>nd</w:t>
      </w:r>
      <w:r w:rsidRPr="00B861AC">
        <w:rPr>
          <w:rFonts w:ascii="Calibri" w:eastAsia="Calibri" w:hAnsi="Calibri" w:cs="Arial"/>
          <w:kern w:val="0"/>
          <w:sz w:val="24"/>
          <w:szCs w:val="24"/>
          <w14:ligatures w14:val="none"/>
        </w:rPr>
        <w:t xml:space="preserve"> ed.) </w:t>
      </w:r>
      <w:r w:rsidRPr="3DD95480">
        <w:rPr>
          <w:rFonts w:ascii="Calibri" w:eastAsia="Calibri" w:hAnsi="Calibri" w:cs="Arial"/>
          <w:i/>
          <w:iCs/>
          <w:kern w:val="0"/>
          <w:sz w:val="24"/>
          <w:szCs w:val="24"/>
          <w14:ligatures w14:val="none"/>
        </w:rPr>
        <w:t>Africa and the Victorians</w:t>
      </w:r>
      <w:r w:rsidR="007A5918">
        <w:rPr>
          <w:rFonts w:ascii="Calibri" w:eastAsia="Calibri" w:hAnsi="Calibri" w:cs="Arial"/>
          <w:i/>
          <w:iCs/>
          <w:kern w:val="0"/>
          <w:sz w:val="24"/>
          <w:szCs w:val="24"/>
          <w14:ligatures w14:val="none"/>
        </w:rPr>
        <w:t>:</w:t>
      </w:r>
      <w:r w:rsidRPr="3DD95480">
        <w:rPr>
          <w:rFonts w:ascii="Calibri" w:eastAsia="Calibri" w:hAnsi="Calibri" w:cs="Arial"/>
          <w:i/>
          <w:iCs/>
          <w:kern w:val="0"/>
          <w:sz w:val="24"/>
          <w:szCs w:val="24"/>
          <w14:ligatures w14:val="none"/>
        </w:rPr>
        <w:t xml:space="preserve"> The Official Mind of Imperialism </w:t>
      </w:r>
      <w:r w:rsidRPr="00B861AC">
        <w:rPr>
          <w:rFonts w:ascii="Calibri" w:eastAsia="Calibri" w:hAnsi="Calibri" w:cs="Arial"/>
          <w:kern w:val="0"/>
          <w:sz w:val="24"/>
          <w:szCs w:val="24"/>
          <w14:ligatures w14:val="none"/>
        </w:rPr>
        <w:t>(Palgrave Macmillan, London)</w:t>
      </w:r>
    </w:p>
    <w:p w14:paraId="17E72622" w14:textId="7A3AFA5C" w:rsidR="00955B94" w:rsidRPr="00B861AC" w:rsidRDefault="00955B94" w:rsidP="00955B94">
      <w:pPr>
        <w:spacing w:line="254" w:lineRule="auto"/>
        <w:jc w:val="both"/>
        <w:rPr>
          <w:rFonts w:ascii="Calibri" w:eastAsia="Calibri" w:hAnsi="Calibri" w:cs="Arial"/>
          <w:kern w:val="0"/>
          <w:sz w:val="24"/>
          <w:szCs w:val="24"/>
          <w14:ligatures w14:val="none"/>
        </w:rPr>
      </w:pPr>
      <w:proofErr w:type="spellStart"/>
      <w:r w:rsidRPr="00B861AC">
        <w:rPr>
          <w:rFonts w:ascii="Calibri" w:eastAsia="Calibri" w:hAnsi="Calibri" w:cs="Arial"/>
          <w:kern w:val="0"/>
          <w:sz w:val="24"/>
          <w:szCs w:val="24"/>
          <w14:ligatures w14:val="none"/>
        </w:rPr>
        <w:t>Rosignoli</w:t>
      </w:r>
      <w:proofErr w:type="spellEnd"/>
      <w:r w:rsidRPr="00B861AC">
        <w:rPr>
          <w:rFonts w:ascii="Calibri" w:eastAsia="Calibri" w:hAnsi="Calibri" w:cs="Arial"/>
          <w:kern w:val="0"/>
          <w:sz w:val="24"/>
          <w:szCs w:val="24"/>
          <w14:ligatures w14:val="none"/>
        </w:rPr>
        <w:t>, C., and Rehfisch, F., 1967. ‘</w:t>
      </w:r>
      <w:r w:rsidRPr="00B861AC">
        <w:rPr>
          <w:rFonts w:ascii="Calibri" w:eastAsia="Calibri" w:hAnsi="Calibri" w:cs="Arial"/>
          <w:iCs/>
          <w:kern w:val="0"/>
          <w:sz w:val="24"/>
          <w:szCs w:val="24"/>
          <w14:ligatures w14:val="none"/>
        </w:rPr>
        <w:t>Omdurman During The Mahdiya’</w:t>
      </w:r>
      <w:r w:rsidRPr="00B861AC">
        <w:rPr>
          <w:rFonts w:ascii="Calibri" w:eastAsia="Calibri" w:hAnsi="Calibri" w:cs="Arial"/>
          <w:i/>
          <w:kern w:val="0"/>
          <w:sz w:val="24"/>
          <w:szCs w:val="24"/>
          <w14:ligatures w14:val="none"/>
        </w:rPr>
        <w:t xml:space="preserve">, </w:t>
      </w:r>
      <w:r w:rsidRPr="00B861AC">
        <w:rPr>
          <w:rFonts w:ascii="Calibri" w:eastAsia="Calibri" w:hAnsi="Calibri" w:cs="Arial"/>
          <w:i/>
          <w:iCs/>
          <w:kern w:val="0"/>
          <w:sz w:val="24"/>
          <w:szCs w:val="24"/>
          <w14:ligatures w14:val="none"/>
        </w:rPr>
        <w:t>Sudan Notes and Records</w:t>
      </w:r>
      <w:r w:rsidRPr="00B861AC">
        <w:rPr>
          <w:rFonts w:ascii="Calibri" w:eastAsia="Calibri" w:hAnsi="Calibri" w:cs="Arial"/>
          <w:kern w:val="0"/>
          <w:sz w:val="24"/>
          <w:szCs w:val="24"/>
          <w14:ligatures w14:val="none"/>
        </w:rPr>
        <w:t>, 1967, Vol. 48, pp. 33-61</w:t>
      </w:r>
    </w:p>
    <w:p w14:paraId="254D4CB1" w14:textId="43A39EC5"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Schweitzer, George, 1898. </w:t>
      </w:r>
      <w:r w:rsidRPr="3DD95480">
        <w:rPr>
          <w:rFonts w:ascii="Calibri" w:eastAsia="Calibri" w:hAnsi="Calibri" w:cs="Arial"/>
          <w:i/>
          <w:iCs/>
          <w:kern w:val="0"/>
          <w:sz w:val="24"/>
          <w:szCs w:val="24"/>
          <w14:ligatures w14:val="none"/>
        </w:rPr>
        <w:t>The Life and Work of Emin Pasha</w:t>
      </w:r>
      <w:r w:rsidRPr="3DD95480">
        <w:rPr>
          <w:rFonts w:ascii="Calibri" w:eastAsia="Calibri" w:hAnsi="Calibri" w:cs="Arial"/>
          <w:kern w:val="0"/>
          <w:sz w:val="24"/>
          <w:szCs w:val="24"/>
          <w14:ligatures w14:val="none"/>
        </w:rPr>
        <w:t>, 2 vols.</w:t>
      </w:r>
      <w:r w:rsidRPr="3DD95480">
        <w:rPr>
          <w:rFonts w:ascii="Calibri" w:eastAsia="Calibri" w:hAnsi="Calibri" w:cs="Arial"/>
          <w:i/>
          <w:iCs/>
          <w:kern w:val="0"/>
          <w:sz w:val="24"/>
          <w:szCs w:val="24"/>
          <w14:ligatures w14:val="none"/>
        </w:rPr>
        <w:t xml:space="preserve"> </w:t>
      </w:r>
      <w:r w:rsidRPr="00B861AC">
        <w:rPr>
          <w:rFonts w:ascii="Calibri" w:eastAsia="Calibri" w:hAnsi="Calibri" w:cs="Arial"/>
          <w:kern w:val="0"/>
          <w:sz w:val="24"/>
          <w:szCs w:val="24"/>
          <w14:ligatures w14:val="none"/>
        </w:rPr>
        <w:t>(Constable, Westminster)</w:t>
      </w:r>
    </w:p>
    <w:p w14:paraId="5BA12E76" w14:textId="1D96B44B" w:rsidR="00B861AC" w:rsidRDefault="00B861AC" w:rsidP="00B861AC">
      <w:pPr>
        <w:spacing w:line="254" w:lineRule="auto"/>
        <w:jc w:val="both"/>
        <w:rPr>
          <w:rFonts w:ascii="Calibri" w:eastAsia="Calibri" w:hAnsi="Calibri" w:cs="Arial"/>
          <w:bCs/>
          <w:kern w:val="0"/>
          <w:sz w:val="24"/>
          <w:szCs w:val="24"/>
          <w14:ligatures w14:val="none"/>
        </w:rPr>
      </w:pPr>
      <w:r w:rsidRPr="00B861AC">
        <w:rPr>
          <w:rFonts w:ascii="Calibri" w:eastAsia="Calibri" w:hAnsi="Calibri" w:cs="Arial"/>
          <w:kern w:val="0"/>
          <w:sz w:val="24"/>
          <w:szCs w:val="24"/>
          <w14:ligatures w14:val="none"/>
        </w:rPr>
        <w:t xml:space="preserve">Sebe, Berny, 2013. </w:t>
      </w:r>
      <w:r w:rsidRPr="00B861AC">
        <w:rPr>
          <w:rFonts w:ascii="Calibri" w:eastAsia="Calibri" w:hAnsi="Calibri" w:cs="Arial"/>
          <w:i/>
          <w:iCs/>
          <w:kern w:val="0"/>
          <w:sz w:val="24"/>
          <w:szCs w:val="24"/>
          <w14:ligatures w14:val="none"/>
        </w:rPr>
        <w:t>Heroic Imperialists in Africa</w:t>
      </w:r>
      <w:r w:rsidR="007A5918">
        <w:rPr>
          <w:rFonts w:ascii="Calibri" w:eastAsia="Calibri" w:hAnsi="Calibri" w:cs="Arial"/>
          <w:i/>
          <w:iCs/>
          <w:kern w:val="0"/>
          <w:sz w:val="24"/>
          <w:szCs w:val="24"/>
          <w14:ligatures w14:val="none"/>
        </w:rPr>
        <w:t>:</w:t>
      </w:r>
      <w:r w:rsidRPr="00B861AC">
        <w:rPr>
          <w:rFonts w:ascii="Calibri" w:eastAsia="Calibri" w:hAnsi="Calibri" w:cs="Arial"/>
          <w:i/>
          <w:iCs/>
          <w:kern w:val="0"/>
          <w:sz w:val="24"/>
          <w:szCs w:val="24"/>
          <w14:ligatures w14:val="none"/>
        </w:rPr>
        <w:t xml:space="preserve"> The Promotion of British and French colonial heroes, 1870-1939 </w:t>
      </w:r>
      <w:r w:rsidRPr="00B861AC">
        <w:rPr>
          <w:rFonts w:ascii="Calibri" w:eastAsia="Calibri" w:hAnsi="Calibri" w:cs="Arial"/>
          <w:kern w:val="0"/>
          <w:sz w:val="24"/>
          <w:szCs w:val="24"/>
          <w14:ligatures w14:val="none"/>
        </w:rPr>
        <w:t>(Manchester University Press)</w:t>
      </w:r>
      <w:r w:rsidRPr="00B861AC">
        <w:rPr>
          <w:rFonts w:ascii="Calibri" w:eastAsia="Calibri" w:hAnsi="Calibri" w:cs="Arial"/>
          <w:bCs/>
          <w:kern w:val="0"/>
          <w:sz w:val="24"/>
          <w:szCs w:val="24"/>
          <w14:ligatures w14:val="none"/>
        </w:rPr>
        <w:t xml:space="preserve"> </w:t>
      </w:r>
    </w:p>
    <w:p w14:paraId="616D30A5" w14:textId="0F1F1CC8" w:rsidR="0055794B" w:rsidRPr="00B861AC" w:rsidRDefault="0055794B" w:rsidP="0055794B">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Sharkey, Heather J., ‘</w:t>
      </w:r>
      <w:r w:rsidRPr="00B861AC">
        <w:rPr>
          <w:rFonts w:ascii="Calibri" w:eastAsia="Calibri" w:hAnsi="Calibri" w:cs="Arial"/>
          <w:iCs/>
          <w:kern w:val="0"/>
          <w:sz w:val="24"/>
          <w:szCs w:val="24"/>
          <w14:ligatures w14:val="none"/>
        </w:rPr>
        <w:t xml:space="preserve">Christians among Muslims: The Church Missionary Society in the Northern Sudan’, </w:t>
      </w:r>
      <w:r w:rsidRPr="00B861AC">
        <w:rPr>
          <w:rFonts w:ascii="Calibri" w:eastAsia="Calibri" w:hAnsi="Calibri" w:cs="Arial"/>
          <w:i/>
          <w:iCs/>
          <w:kern w:val="0"/>
          <w:sz w:val="24"/>
          <w:szCs w:val="24"/>
          <w14:ligatures w14:val="none"/>
        </w:rPr>
        <w:t>Journal of African History</w:t>
      </w:r>
      <w:r w:rsidRPr="00B861AC">
        <w:rPr>
          <w:rFonts w:ascii="Calibri" w:eastAsia="Calibri" w:hAnsi="Calibri" w:cs="Arial"/>
          <w:kern w:val="0"/>
          <w:sz w:val="24"/>
          <w:szCs w:val="24"/>
          <w14:ligatures w14:val="none"/>
        </w:rPr>
        <w:t>, 2002, Vol. 43, No. 1, (Cambridge University Press), pp. 51-75</w:t>
      </w:r>
    </w:p>
    <w:p w14:paraId="51804A18" w14:textId="379FD822"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Simner, Mark, 2017. </w:t>
      </w:r>
      <w:r w:rsidRPr="00B861AC">
        <w:rPr>
          <w:rFonts w:ascii="Calibri" w:eastAsia="Calibri" w:hAnsi="Calibri" w:cs="Arial"/>
          <w:i/>
          <w:iCs/>
          <w:kern w:val="0"/>
          <w:sz w:val="24"/>
          <w:szCs w:val="24"/>
          <w14:ligatures w14:val="none"/>
        </w:rPr>
        <w:t>The Sirdar And The Khalifa: Kitchener’s Reconquest of Sudan, 1896-98</w:t>
      </w:r>
      <w:r w:rsidRPr="00B861AC">
        <w:rPr>
          <w:rFonts w:ascii="Calibri" w:eastAsia="Calibri" w:hAnsi="Calibri" w:cs="Arial"/>
          <w:kern w:val="0"/>
          <w:sz w:val="24"/>
          <w:szCs w:val="24"/>
          <w14:ligatures w14:val="none"/>
        </w:rPr>
        <w:t xml:space="preserve"> (Fonthill, UK) </w:t>
      </w:r>
    </w:p>
    <w:p w14:paraId="41A763C5" w14:textId="0A336207" w:rsid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Snape, Michael, 2008. </w:t>
      </w:r>
      <w:r w:rsidRPr="00B861AC">
        <w:rPr>
          <w:rFonts w:ascii="Calibri" w:eastAsia="Calibri" w:hAnsi="Calibri" w:cs="Arial"/>
          <w:i/>
          <w:iCs/>
          <w:kern w:val="0"/>
          <w:sz w:val="24"/>
          <w:szCs w:val="24"/>
          <w14:ligatures w14:val="none"/>
        </w:rPr>
        <w:t>The Royal Army Chaplains’ Department 1796-1953 Clergy Under Fire</w:t>
      </w:r>
      <w:r w:rsidRPr="00B861AC">
        <w:rPr>
          <w:rFonts w:ascii="Calibri" w:eastAsia="Calibri" w:hAnsi="Calibri" w:cs="Arial"/>
          <w:kern w:val="0"/>
          <w:sz w:val="24"/>
          <w:szCs w:val="24"/>
          <w14:ligatures w14:val="none"/>
        </w:rPr>
        <w:t xml:space="preserve"> (The Boydell Press, Suffolk)</w:t>
      </w:r>
    </w:p>
    <w:p w14:paraId="48B4EFF6" w14:textId="70445991" w:rsidR="00955B94" w:rsidRPr="00B861AC" w:rsidRDefault="00955B94" w:rsidP="00955B94">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Spaulding, Jay, ‘The Business of Slavery in the Central Anglo-Egyptian Sudan, 1910-1930’, </w:t>
      </w:r>
      <w:r w:rsidRPr="00B861AC">
        <w:rPr>
          <w:rFonts w:ascii="Calibri" w:eastAsia="Calibri" w:hAnsi="Calibri" w:cs="Arial"/>
          <w:i/>
          <w:iCs/>
          <w:kern w:val="0"/>
          <w:sz w:val="24"/>
          <w:szCs w:val="24"/>
          <w14:ligatures w14:val="none"/>
        </w:rPr>
        <w:t>African Economic History</w:t>
      </w:r>
      <w:r w:rsidRPr="00B861AC">
        <w:rPr>
          <w:rFonts w:ascii="Calibri" w:eastAsia="Calibri" w:hAnsi="Calibri" w:cs="Arial"/>
          <w:kern w:val="0"/>
          <w:sz w:val="24"/>
          <w:szCs w:val="24"/>
          <w14:ligatures w14:val="none"/>
        </w:rPr>
        <w:t>, 1988, No. 17, pp. 23-44</w:t>
      </w:r>
    </w:p>
    <w:p w14:paraId="60667F3A" w14:textId="092D0445" w:rsidR="00955B94" w:rsidRPr="00B861AC" w:rsidRDefault="00955B94" w:rsidP="00955B94">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Spiers, Edward M., 1975. ‘The use of the Dum Dum Bullet in Colonial Warfare’, </w:t>
      </w:r>
      <w:r w:rsidRPr="00B861AC">
        <w:rPr>
          <w:rFonts w:ascii="Calibri" w:eastAsia="Calibri" w:hAnsi="Calibri" w:cs="Arial"/>
          <w:i/>
          <w:iCs/>
          <w:kern w:val="0"/>
          <w:sz w:val="24"/>
          <w:szCs w:val="24"/>
          <w14:ligatures w14:val="none"/>
        </w:rPr>
        <w:t xml:space="preserve">The Journal of Imperial and Commonwealth History, </w:t>
      </w:r>
      <w:r w:rsidRPr="00B861AC">
        <w:rPr>
          <w:rFonts w:ascii="Calibri" w:eastAsia="Calibri" w:hAnsi="Calibri" w:cs="Arial"/>
          <w:kern w:val="0"/>
          <w:sz w:val="24"/>
          <w:szCs w:val="24"/>
          <w14:ligatures w14:val="none"/>
        </w:rPr>
        <w:t>4:1, pp 3-14</w:t>
      </w:r>
    </w:p>
    <w:p w14:paraId="1F9D4383" w14:textId="1F097075" w:rsidR="00015A7F" w:rsidRDefault="00015A7F" w:rsidP="00015A7F">
      <w:pPr>
        <w:spacing w:line="254" w:lineRule="auto"/>
        <w:jc w:val="both"/>
        <w:rPr>
          <w:rFonts w:ascii="Calibri" w:eastAsia="Calibri" w:hAnsi="Calibri" w:cs="Arial"/>
          <w:kern w:val="0"/>
          <w:sz w:val="24"/>
          <w:szCs w:val="24"/>
          <w14:ligatures w14:val="none"/>
        </w:rPr>
      </w:pPr>
      <w:proofErr w:type="spellStart"/>
      <w:r w:rsidRPr="00B861AC">
        <w:rPr>
          <w:rFonts w:ascii="Calibri" w:eastAsia="Calibri" w:hAnsi="Calibri" w:cs="Arial"/>
          <w:kern w:val="0"/>
          <w:sz w:val="24"/>
          <w:szCs w:val="24"/>
          <w14:ligatures w14:val="none"/>
        </w:rPr>
        <w:t>Springhall</w:t>
      </w:r>
      <w:proofErr w:type="spellEnd"/>
      <w:r w:rsidRPr="00B861AC">
        <w:rPr>
          <w:rFonts w:ascii="Calibri" w:eastAsia="Calibri" w:hAnsi="Calibri" w:cs="Arial"/>
          <w:kern w:val="0"/>
          <w:sz w:val="24"/>
          <w:szCs w:val="24"/>
          <w14:ligatures w14:val="none"/>
        </w:rPr>
        <w:t xml:space="preserve">, John, ‘Up Guards and At Them!’ British Imperialism and Popular Art, 1880-1914, in Mackenzie, John M. (ed.), 1986. </w:t>
      </w:r>
      <w:r w:rsidRPr="00B861AC">
        <w:rPr>
          <w:rFonts w:ascii="Calibri" w:eastAsia="Calibri" w:hAnsi="Calibri" w:cs="Arial"/>
          <w:i/>
          <w:iCs/>
          <w:kern w:val="0"/>
          <w:sz w:val="24"/>
          <w:szCs w:val="24"/>
          <w14:ligatures w14:val="none"/>
        </w:rPr>
        <w:t xml:space="preserve">Imperialism and Popular Culture </w:t>
      </w:r>
      <w:r w:rsidRPr="00B861AC">
        <w:rPr>
          <w:rFonts w:ascii="Calibri" w:eastAsia="Calibri" w:hAnsi="Calibri" w:cs="Arial"/>
          <w:kern w:val="0"/>
          <w:sz w:val="24"/>
          <w:szCs w:val="24"/>
          <w14:ligatures w14:val="none"/>
        </w:rPr>
        <w:t>(Manchester University Press)</w:t>
      </w:r>
    </w:p>
    <w:p w14:paraId="4B167EC8" w14:textId="482C047B" w:rsidR="00B174A8" w:rsidRPr="00B861AC" w:rsidRDefault="00B174A8" w:rsidP="00B174A8">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Steele, David, ‘Lord Salisbury, the ‘False Religion’ of Islam, and the Reconquest of the Sudan’ in Spiers, Edward M. (ed.), 1998. </w:t>
      </w:r>
      <w:r w:rsidRPr="00B861AC">
        <w:rPr>
          <w:rFonts w:ascii="Calibri" w:eastAsia="Calibri" w:hAnsi="Calibri" w:cs="Arial"/>
          <w:i/>
          <w:iCs/>
          <w:kern w:val="0"/>
          <w:sz w:val="24"/>
          <w:szCs w:val="24"/>
          <w14:ligatures w14:val="none"/>
        </w:rPr>
        <w:t>Sudan: The Reconquest Reappraised</w:t>
      </w:r>
      <w:r w:rsidRPr="00B861AC">
        <w:rPr>
          <w:rFonts w:ascii="Calibri" w:eastAsia="Calibri" w:hAnsi="Calibri" w:cs="Arial"/>
          <w:kern w:val="0"/>
          <w:sz w:val="24"/>
          <w:szCs w:val="24"/>
          <w14:ligatures w14:val="none"/>
        </w:rPr>
        <w:t xml:space="preserve"> (Frank Cass, Abingdon, Oxon.)</w:t>
      </w:r>
    </w:p>
    <w:p w14:paraId="390AA024" w14:textId="3AC6A120" w:rsidR="00B174A8" w:rsidRPr="00B861AC" w:rsidRDefault="00B174A8" w:rsidP="00B174A8">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Steele, David, ‘Britain and Egypt 1882-1914: the Containment of Islamic Nationalism’, in Wilson, Keith M., 1983. </w:t>
      </w:r>
      <w:r w:rsidRPr="00B861AC">
        <w:rPr>
          <w:rFonts w:ascii="Calibri" w:eastAsia="Calibri" w:hAnsi="Calibri" w:cs="Arial"/>
          <w:i/>
          <w:iCs/>
          <w:kern w:val="0"/>
          <w:sz w:val="24"/>
          <w:szCs w:val="24"/>
          <w14:ligatures w14:val="none"/>
        </w:rPr>
        <w:t>Imperialism and Nationalism in the Middle East</w:t>
      </w:r>
      <w:r w:rsidR="00F146A4">
        <w:rPr>
          <w:rFonts w:ascii="Calibri" w:eastAsia="Calibri" w:hAnsi="Calibri" w:cs="Arial"/>
          <w:i/>
          <w:iCs/>
          <w:kern w:val="0"/>
          <w:sz w:val="24"/>
          <w:szCs w:val="24"/>
          <w14:ligatures w14:val="none"/>
        </w:rPr>
        <w:t>:</w:t>
      </w:r>
      <w:r w:rsidRPr="00B861AC">
        <w:rPr>
          <w:rFonts w:ascii="Calibri" w:eastAsia="Calibri" w:hAnsi="Calibri" w:cs="Arial"/>
          <w:i/>
          <w:iCs/>
          <w:kern w:val="0"/>
          <w:sz w:val="24"/>
          <w:szCs w:val="24"/>
          <w14:ligatures w14:val="none"/>
        </w:rPr>
        <w:t xml:space="preserve"> The Anglo-Egyptian experience 1882-1982 </w:t>
      </w:r>
      <w:r w:rsidRPr="00B861AC">
        <w:rPr>
          <w:rFonts w:ascii="Calibri" w:eastAsia="Calibri" w:hAnsi="Calibri" w:cs="Arial"/>
          <w:kern w:val="0"/>
          <w:sz w:val="24"/>
          <w:szCs w:val="24"/>
          <w14:ligatures w14:val="none"/>
        </w:rPr>
        <w:t>(Mansell Publishing Limited, London)</w:t>
      </w:r>
    </w:p>
    <w:p w14:paraId="67AE449D" w14:textId="40BF6632" w:rsidR="00B174A8" w:rsidRPr="00B861AC" w:rsidRDefault="00B174A8" w:rsidP="00B174A8">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Steele, E. D., ‘Salisbury and the Church’, in Blake, Lord, and Cecil, Hugh, 1987. </w:t>
      </w:r>
      <w:r w:rsidRPr="00B861AC">
        <w:rPr>
          <w:rFonts w:ascii="Calibri" w:eastAsia="Calibri" w:hAnsi="Calibri" w:cs="Arial"/>
          <w:i/>
          <w:iCs/>
          <w:kern w:val="0"/>
          <w:sz w:val="24"/>
          <w:szCs w:val="24"/>
          <w14:ligatures w14:val="none"/>
        </w:rPr>
        <w:t xml:space="preserve">Salisbury: The Man and his Policies </w:t>
      </w:r>
      <w:r w:rsidRPr="00B861AC">
        <w:rPr>
          <w:rFonts w:ascii="Calibri" w:eastAsia="Calibri" w:hAnsi="Calibri" w:cs="Arial"/>
          <w:kern w:val="0"/>
          <w:sz w:val="24"/>
          <w:szCs w:val="24"/>
          <w14:ligatures w14:val="none"/>
        </w:rPr>
        <w:t>(Macmillan Press, London)</w:t>
      </w:r>
    </w:p>
    <w:p w14:paraId="4DAB495E" w14:textId="09C061D0" w:rsidR="00B861AC" w:rsidRPr="00B861AC" w:rsidRDefault="00B861AC" w:rsidP="00B861AC">
      <w:pPr>
        <w:spacing w:line="254" w:lineRule="auto"/>
        <w:jc w:val="both"/>
        <w:rPr>
          <w:rFonts w:ascii="Calibri" w:eastAsia="Calibri" w:hAnsi="Calibri" w:cs="Arial"/>
          <w:i/>
          <w:kern w:val="0"/>
          <w:sz w:val="24"/>
          <w:szCs w:val="24"/>
          <w14:ligatures w14:val="none"/>
        </w:rPr>
      </w:pPr>
      <w:r w:rsidRPr="00B861AC">
        <w:rPr>
          <w:rFonts w:ascii="Calibri" w:eastAsia="Calibri" w:hAnsi="Calibri" w:cs="Arial"/>
          <w:kern w:val="0"/>
          <w:sz w:val="24"/>
          <w:szCs w:val="24"/>
          <w14:ligatures w14:val="none"/>
        </w:rPr>
        <w:t xml:space="preserve">Strachey, Lytton, 1918. </w:t>
      </w:r>
      <w:r w:rsidRPr="00B861AC">
        <w:rPr>
          <w:rFonts w:ascii="Calibri" w:eastAsia="Calibri" w:hAnsi="Calibri" w:cs="Arial"/>
          <w:i/>
          <w:kern w:val="0"/>
          <w:sz w:val="24"/>
          <w:szCs w:val="24"/>
          <w14:ligatures w14:val="none"/>
        </w:rPr>
        <w:t xml:space="preserve">Eminent Victorians </w:t>
      </w:r>
      <w:r w:rsidRPr="00B861AC">
        <w:rPr>
          <w:rFonts w:ascii="Calibri" w:eastAsia="Calibri" w:hAnsi="Calibri" w:cs="Arial"/>
          <w:iCs/>
          <w:kern w:val="0"/>
          <w:sz w:val="24"/>
          <w:szCs w:val="24"/>
          <w14:ligatures w14:val="none"/>
        </w:rPr>
        <w:t>(Chatto &amp; Windus, London)</w:t>
      </w:r>
    </w:p>
    <w:p w14:paraId="3F2A7BF5" w14:textId="75396A8B" w:rsidR="00B861AC" w:rsidRDefault="00B861AC" w:rsidP="00B861AC">
      <w:pPr>
        <w:spacing w:line="254" w:lineRule="auto"/>
        <w:jc w:val="both"/>
        <w:rPr>
          <w:rFonts w:ascii="Calibri" w:eastAsia="Calibri" w:hAnsi="Calibri" w:cs="Arial"/>
          <w:i/>
          <w:kern w:val="0"/>
          <w:sz w:val="24"/>
          <w:szCs w:val="24"/>
          <w14:ligatures w14:val="none"/>
        </w:rPr>
      </w:pPr>
      <w:r w:rsidRPr="00B861AC">
        <w:rPr>
          <w:rFonts w:ascii="Calibri" w:eastAsia="Calibri" w:hAnsi="Calibri" w:cs="Arial"/>
          <w:iCs/>
          <w:kern w:val="0"/>
          <w:sz w:val="24"/>
          <w:szCs w:val="24"/>
          <w14:ligatures w14:val="none"/>
        </w:rPr>
        <w:t>Symons, Julian,</w:t>
      </w:r>
      <w:r w:rsidRPr="00B861AC">
        <w:rPr>
          <w:rFonts w:ascii="Calibri" w:eastAsia="Calibri" w:hAnsi="Calibri" w:cs="Arial"/>
          <w:i/>
          <w:kern w:val="0"/>
          <w:sz w:val="24"/>
          <w:szCs w:val="24"/>
          <w14:ligatures w14:val="none"/>
        </w:rPr>
        <w:t xml:space="preserve"> </w:t>
      </w:r>
      <w:r w:rsidRPr="00B861AC">
        <w:rPr>
          <w:rFonts w:ascii="Calibri" w:eastAsia="Calibri" w:hAnsi="Calibri" w:cs="Arial"/>
          <w:iCs/>
          <w:kern w:val="0"/>
          <w:sz w:val="24"/>
          <w:szCs w:val="24"/>
          <w14:ligatures w14:val="none"/>
        </w:rPr>
        <w:t>1965</w:t>
      </w:r>
      <w:r w:rsidRPr="00B861AC">
        <w:rPr>
          <w:rFonts w:ascii="Calibri" w:eastAsia="Calibri" w:hAnsi="Calibri" w:cs="Arial"/>
          <w:i/>
          <w:kern w:val="0"/>
          <w:sz w:val="24"/>
          <w:szCs w:val="24"/>
          <w14:ligatures w14:val="none"/>
        </w:rPr>
        <w:t>. England’s Pride</w:t>
      </w:r>
      <w:r w:rsidR="00F146A4">
        <w:rPr>
          <w:rFonts w:ascii="Calibri" w:eastAsia="Calibri" w:hAnsi="Calibri" w:cs="Arial"/>
          <w:i/>
          <w:kern w:val="0"/>
          <w:sz w:val="24"/>
          <w:szCs w:val="24"/>
          <w14:ligatures w14:val="none"/>
        </w:rPr>
        <w:t>:</w:t>
      </w:r>
      <w:r w:rsidRPr="00B861AC">
        <w:rPr>
          <w:rFonts w:ascii="Calibri" w:eastAsia="Calibri" w:hAnsi="Calibri" w:cs="Arial"/>
          <w:i/>
          <w:kern w:val="0"/>
          <w:sz w:val="24"/>
          <w:szCs w:val="24"/>
          <w14:ligatures w14:val="none"/>
        </w:rPr>
        <w:t xml:space="preserve"> The Story of the Gordon Relief Expedition </w:t>
      </w:r>
      <w:r w:rsidRPr="00B861AC">
        <w:rPr>
          <w:rFonts w:ascii="Calibri" w:eastAsia="Calibri" w:hAnsi="Calibri" w:cs="Arial"/>
          <w:kern w:val="0"/>
          <w:sz w:val="24"/>
          <w:szCs w:val="24"/>
          <w14:ligatures w14:val="none"/>
        </w:rPr>
        <w:t>(Hamish Hamilton Ltd, London)</w:t>
      </w:r>
      <w:r w:rsidRPr="00B861AC">
        <w:rPr>
          <w:rFonts w:ascii="Calibri" w:eastAsia="Calibri" w:hAnsi="Calibri" w:cs="Arial"/>
          <w:i/>
          <w:kern w:val="0"/>
          <w:sz w:val="24"/>
          <w:szCs w:val="24"/>
          <w14:ligatures w14:val="none"/>
        </w:rPr>
        <w:t xml:space="preserve"> </w:t>
      </w:r>
    </w:p>
    <w:p w14:paraId="1E9B0012" w14:textId="098B36C9" w:rsidR="00B60E87" w:rsidRPr="00B861AC" w:rsidRDefault="00B60E87" w:rsidP="00B60E87">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Temperley, Howard, ‘</w:t>
      </w:r>
      <w:r w:rsidRPr="00B861AC">
        <w:rPr>
          <w:rFonts w:ascii="Calibri" w:eastAsia="Calibri" w:hAnsi="Calibri" w:cs="Arial"/>
          <w:iCs/>
          <w:kern w:val="0"/>
          <w:sz w:val="24"/>
          <w:szCs w:val="24"/>
          <w14:ligatures w14:val="none"/>
        </w:rPr>
        <w:t>Anti-Slavery as a form of Cultural Imperialism’</w:t>
      </w:r>
      <w:r w:rsidRPr="00B861AC">
        <w:rPr>
          <w:rFonts w:ascii="Calibri" w:eastAsia="Calibri" w:hAnsi="Calibri" w:cs="Arial"/>
          <w:i/>
          <w:kern w:val="0"/>
          <w:sz w:val="24"/>
          <w:szCs w:val="24"/>
          <w14:ligatures w14:val="none"/>
        </w:rPr>
        <w:t xml:space="preserve"> </w:t>
      </w:r>
      <w:r w:rsidRPr="00B861AC">
        <w:rPr>
          <w:rFonts w:ascii="Calibri" w:eastAsia="Calibri" w:hAnsi="Calibri" w:cs="Arial"/>
          <w:kern w:val="0"/>
          <w:sz w:val="24"/>
          <w:szCs w:val="24"/>
          <w14:ligatures w14:val="none"/>
        </w:rPr>
        <w:t xml:space="preserve">in Bolt, Christine, Drescher, Seymour (ed.), 1979. </w:t>
      </w:r>
      <w:r w:rsidRPr="00B861AC">
        <w:rPr>
          <w:rFonts w:ascii="Calibri" w:eastAsia="Calibri" w:hAnsi="Calibri" w:cs="Arial"/>
          <w:i/>
          <w:kern w:val="0"/>
          <w:sz w:val="24"/>
          <w:szCs w:val="24"/>
          <w14:ligatures w14:val="none"/>
        </w:rPr>
        <w:t xml:space="preserve">Anti-Slavery, Religion and Reform: Essays in Memory of Roger Anstey </w:t>
      </w:r>
      <w:r w:rsidRPr="00B861AC">
        <w:rPr>
          <w:rFonts w:ascii="Calibri" w:eastAsia="Calibri" w:hAnsi="Calibri" w:cs="Arial"/>
          <w:kern w:val="0"/>
          <w:sz w:val="24"/>
          <w:szCs w:val="24"/>
          <w14:ligatures w14:val="none"/>
        </w:rPr>
        <w:t xml:space="preserve">(Archon Books, Folkestone) </w:t>
      </w:r>
    </w:p>
    <w:p w14:paraId="5BE2338E" w14:textId="3CC17644"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Temple, William, 1921. </w:t>
      </w:r>
      <w:r w:rsidRPr="00B861AC">
        <w:rPr>
          <w:rFonts w:ascii="Calibri" w:eastAsia="Calibri" w:hAnsi="Calibri" w:cs="Arial"/>
          <w:i/>
          <w:iCs/>
          <w:kern w:val="0"/>
          <w:sz w:val="24"/>
          <w:szCs w:val="24"/>
          <w14:ligatures w14:val="none"/>
        </w:rPr>
        <w:t xml:space="preserve">Life of Bishop Percival </w:t>
      </w:r>
      <w:r w:rsidRPr="00B861AC">
        <w:rPr>
          <w:rFonts w:ascii="Calibri" w:eastAsia="Calibri" w:hAnsi="Calibri" w:cs="Arial"/>
          <w:kern w:val="0"/>
          <w:sz w:val="24"/>
          <w:szCs w:val="24"/>
          <w14:ligatures w14:val="none"/>
        </w:rPr>
        <w:t>(Macmillan and Co., Limited, London)</w:t>
      </w:r>
    </w:p>
    <w:p w14:paraId="0FE0A85A" w14:textId="7CD2FEB5" w:rsid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Theobald, A. B., 1951. </w:t>
      </w:r>
      <w:r w:rsidRPr="3DD95480">
        <w:rPr>
          <w:rFonts w:ascii="Calibri" w:eastAsia="Calibri" w:hAnsi="Calibri" w:cs="Arial"/>
          <w:i/>
          <w:iCs/>
          <w:kern w:val="0"/>
          <w:sz w:val="24"/>
          <w:szCs w:val="24"/>
          <w14:ligatures w14:val="none"/>
        </w:rPr>
        <w:t>The Mahdiya</w:t>
      </w:r>
      <w:r w:rsidR="00F146A4">
        <w:rPr>
          <w:rFonts w:ascii="Calibri" w:eastAsia="Calibri" w:hAnsi="Calibri" w:cs="Arial"/>
          <w:i/>
          <w:iCs/>
          <w:kern w:val="0"/>
          <w:sz w:val="24"/>
          <w:szCs w:val="24"/>
          <w14:ligatures w14:val="none"/>
        </w:rPr>
        <w:t>:</w:t>
      </w:r>
      <w:r w:rsidRPr="3DD95480">
        <w:rPr>
          <w:rFonts w:ascii="Calibri" w:eastAsia="Calibri" w:hAnsi="Calibri" w:cs="Arial"/>
          <w:i/>
          <w:iCs/>
          <w:kern w:val="0"/>
          <w:sz w:val="24"/>
          <w:szCs w:val="24"/>
          <w14:ligatures w14:val="none"/>
        </w:rPr>
        <w:t xml:space="preserve"> A History of the Anglo-Egyptian Sudan, 1881-1899 </w:t>
      </w:r>
      <w:r w:rsidRPr="00B861AC">
        <w:rPr>
          <w:rFonts w:ascii="Calibri" w:eastAsia="Calibri" w:hAnsi="Calibri" w:cs="Arial"/>
          <w:kern w:val="0"/>
          <w:sz w:val="24"/>
          <w:szCs w:val="24"/>
          <w14:ligatures w14:val="none"/>
        </w:rPr>
        <w:t>(Longmans, London)</w:t>
      </w:r>
    </w:p>
    <w:p w14:paraId="4733392F" w14:textId="6EB27D2B" w:rsidR="007B3863" w:rsidRPr="00B861AC" w:rsidRDefault="007B3863" w:rsidP="007B3863">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Tignor, Robert L., 1963. ‘Lord Cromer: Practitioner and Philosopher of Imperialism’, </w:t>
      </w:r>
      <w:r w:rsidRPr="00B861AC">
        <w:rPr>
          <w:rFonts w:ascii="Calibri" w:eastAsia="Calibri" w:hAnsi="Calibri" w:cs="Arial"/>
          <w:i/>
          <w:iCs/>
          <w:kern w:val="0"/>
          <w:sz w:val="24"/>
          <w:szCs w:val="24"/>
          <w14:ligatures w14:val="none"/>
        </w:rPr>
        <w:t>Journal of British Studies</w:t>
      </w:r>
      <w:r w:rsidRPr="00B861AC">
        <w:rPr>
          <w:rFonts w:ascii="Calibri" w:eastAsia="Calibri" w:hAnsi="Calibri" w:cs="Arial"/>
          <w:kern w:val="0"/>
          <w:sz w:val="24"/>
          <w:szCs w:val="24"/>
          <w14:ligatures w14:val="none"/>
        </w:rPr>
        <w:t xml:space="preserve">, May 1963, Vol. 2, No. 2 (May, 1963), pp. 142-159 </w:t>
      </w:r>
    </w:p>
    <w:p w14:paraId="059DD992" w14:textId="5078C5B1"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Trimingham, J. Spencer, 1948. </w:t>
      </w:r>
      <w:r w:rsidRPr="00B861AC">
        <w:rPr>
          <w:rFonts w:ascii="Calibri" w:eastAsia="Calibri" w:hAnsi="Calibri" w:cs="Arial"/>
          <w:i/>
          <w:iCs/>
          <w:kern w:val="0"/>
          <w:sz w:val="24"/>
          <w:szCs w:val="24"/>
          <w14:ligatures w14:val="none"/>
        </w:rPr>
        <w:t xml:space="preserve">The Christian Approach to Islam in the Sudan </w:t>
      </w:r>
      <w:r w:rsidRPr="00B861AC">
        <w:rPr>
          <w:rFonts w:ascii="Calibri" w:eastAsia="Calibri" w:hAnsi="Calibri" w:cs="Arial"/>
          <w:kern w:val="0"/>
          <w:sz w:val="24"/>
          <w:szCs w:val="24"/>
          <w14:ligatures w14:val="none"/>
        </w:rPr>
        <w:t>(Oxford University Press)</w:t>
      </w:r>
    </w:p>
    <w:p w14:paraId="13B05D88" w14:textId="444506DE"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Trimingham, J. Spencer, 1949. </w:t>
      </w:r>
      <w:r w:rsidRPr="00B861AC">
        <w:rPr>
          <w:rFonts w:ascii="Calibri" w:eastAsia="Calibri" w:hAnsi="Calibri" w:cs="Arial"/>
          <w:i/>
          <w:iCs/>
          <w:kern w:val="0"/>
          <w:sz w:val="24"/>
          <w:szCs w:val="24"/>
          <w14:ligatures w14:val="none"/>
        </w:rPr>
        <w:t xml:space="preserve">Islam in the Sudan </w:t>
      </w:r>
      <w:r w:rsidRPr="00B861AC">
        <w:rPr>
          <w:rFonts w:ascii="Calibri" w:eastAsia="Calibri" w:hAnsi="Calibri" w:cs="Arial"/>
          <w:kern w:val="0"/>
          <w:sz w:val="24"/>
          <w:szCs w:val="24"/>
          <w14:ligatures w14:val="none"/>
        </w:rPr>
        <w:t>(Oxford University Press)</w:t>
      </w:r>
    </w:p>
    <w:p w14:paraId="6AB7AB02" w14:textId="32F38357"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White, Stanhope, 1969. </w:t>
      </w:r>
      <w:r w:rsidRPr="00B861AC">
        <w:rPr>
          <w:rFonts w:ascii="Calibri" w:eastAsia="Calibri" w:hAnsi="Calibri" w:cs="Arial"/>
          <w:i/>
          <w:iCs/>
          <w:kern w:val="0"/>
          <w:sz w:val="24"/>
          <w:szCs w:val="24"/>
          <w14:ligatures w14:val="none"/>
        </w:rPr>
        <w:t>Lost Empire on the Nile</w:t>
      </w:r>
      <w:r w:rsidR="00F146A4">
        <w:rPr>
          <w:rFonts w:ascii="Calibri" w:eastAsia="Calibri" w:hAnsi="Calibri" w:cs="Arial"/>
          <w:i/>
          <w:iCs/>
          <w:kern w:val="0"/>
          <w:sz w:val="24"/>
          <w:szCs w:val="24"/>
          <w14:ligatures w14:val="none"/>
        </w:rPr>
        <w:t>:</w:t>
      </w:r>
      <w:r w:rsidRPr="00B861AC">
        <w:rPr>
          <w:rFonts w:ascii="Calibri" w:eastAsia="Calibri" w:hAnsi="Calibri" w:cs="Arial"/>
          <w:i/>
          <w:iCs/>
          <w:kern w:val="0"/>
          <w:sz w:val="24"/>
          <w:szCs w:val="24"/>
          <w14:ligatures w14:val="none"/>
        </w:rPr>
        <w:t xml:space="preserve"> H. M. Stanley, Emin Pasha and the Imperialists </w:t>
      </w:r>
      <w:r w:rsidRPr="00B861AC">
        <w:rPr>
          <w:rFonts w:ascii="Calibri" w:eastAsia="Calibri" w:hAnsi="Calibri" w:cs="Arial"/>
          <w:kern w:val="0"/>
          <w:sz w:val="24"/>
          <w:szCs w:val="24"/>
          <w14:ligatures w14:val="none"/>
        </w:rPr>
        <w:t>(Robert Hale Limited, London)</w:t>
      </w:r>
    </w:p>
    <w:p w14:paraId="23284AD0" w14:textId="5F9D6A6E"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Wolffe, John, 2001. </w:t>
      </w:r>
      <w:r w:rsidRPr="00B861AC">
        <w:rPr>
          <w:rFonts w:ascii="Calibri" w:eastAsia="Calibri" w:hAnsi="Calibri" w:cs="Arial"/>
          <w:i/>
          <w:kern w:val="0"/>
          <w:sz w:val="24"/>
          <w:szCs w:val="24"/>
          <w14:ligatures w14:val="none"/>
        </w:rPr>
        <w:t xml:space="preserve">Great Deaths: Grieving, Religion and Nationhood in Victorian and Edwardian Britain </w:t>
      </w:r>
      <w:r w:rsidRPr="00B861AC">
        <w:rPr>
          <w:rFonts w:ascii="Calibri" w:eastAsia="Calibri" w:hAnsi="Calibri" w:cs="Arial"/>
          <w:kern w:val="0"/>
          <w:sz w:val="24"/>
          <w:szCs w:val="24"/>
          <w14:ligatures w14:val="none"/>
        </w:rPr>
        <w:t>(Oxford University Press)</w:t>
      </w:r>
    </w:p>
    <w:p w14:paraId="5BCAD44B" w14:textId="43027413"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Wright, William, 2012. </w:t>
      </w:r>
      <w:r w:rsidRPr="00B861AC">
        <w:rPr>
          <w:rFonts w:ascii="Calibri" w:eastAsia="Calibri" w:hAnsi="Calibri" w:cs="Arial"/>
          <w:i/>
          <w:iCs/>
          <w:kern w:val="0"/>
          <w:sz w:val="24"/>
          <w:szCs w:val="24"/>
          <w14:ligatures w14:val="none"/>
        </w:rPr>
        <w:t>Omdurman 1898</w:t>
      </w:r>
      <w:r w:rsidR="00F146A4">
        <w:rPr>
          <w:rFonts w:ascii="Calibri" w:eastAsia="Calibri" w:hAnsi="Calibri" w:cs="Arial"/>
          <w:i/>
          <w:iCs/>
          <w:kern w:val="0"/>
          <w:sz w:val="24"/>
          <w:szCs w:val="24"/>
          <w14:ligatures w14:val="none"/>
        </w:rPr>
        <w:t>:</w:t>
      </w:r>
      <w:r w:rsidRPr="00B861AC">
        <w:rPr>
          <w:rFonts w:ascii="Calibri" w:eastAsia="Calibri" w:hAnsi="Calibri" w:cs="Arial"/>
          <w:i/>
          <w:iCs/>
          <w:kern w:val="0"/>
          <w:sz w:val="24"/>
          <w:szCs w:val="24"/>
          <w14:ligatures w14:val="none"/>
        </w:rPr>
        <w:t xml:space="preserve"> Battle Story</w:t>
      </w:r>
      <w:r w:rsidRPr="00B861AC">
        <w:rPr>
          <w:rFonts w:ascii="Calibri" w:eastAsia="Calibri" w:hAnsi="Calibri" w:cs="Arial"/>
          <w:kern w:val="0"/>
          <w:sz w:val="24"/>
          <w:szCs w:val="24"/>
          <w14:ligatures w14:val="none"/>
        </w:rPr>
        <w:t xml:space="preserve"> (</w:t>
      </w:r>
      <w:proofErr w:type="spellStart"/>
      <w:r w:rsidRPr="00B861AC">
        <w:rPr>
          <w:rFonts w:ascii="Calibri" w:eastAsia="Calibri" w:hAnsi="Calibri" w:cs="Arial"/>
          <w:kern w:val="0"/>
          <w:sz w:val="24"/>
          <w:szCs w:val="24"/>
          <w14:ligatures w14:val="none"/>
        </w:rPr>
        <w:t>Spellmount</w:t>
      </w:r>
      <w:proofErr w:type="spellEnd"/>
      <w:r w:rsidRPr="00B861AC">
        <w:rPr>
          <w:rFonts w:ascii="Calibri" w:eastAsia="Calibri" w:hAnsi="Calibri" w:cs="Arial"/>
          <w:kern w:val="0"/>
          <w:sz w:val="24"/>
          <w:szCs w:val="24"/>
          <w14:ligatures w14:val="none"/>
        </w:rPr>
        <w:t xml:space="preserve">, Stroud) </w:t>
      </w:r>
    </w:p>
    <w:p w14:paraId="0F3F2D12" w14:textId="3256A219"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Ziegler, Philip, 1973. </w:t>
      </w:r>
      <w:r w:rsidRPr="00B861AC">
        <w:rPr>
          <w:rFonts w:ascii="Calibri" w:eastAsia="Calibri" w:hAnsi="Calibri" w:cs="Arial"/>
          <w:i/>
          <w:iCs/>
          <w:kern w:val="0"/>
          <w:sz w:val="24"/>
          <w:szCs w:val="24"/>
          <w14:ligatures w14:val="none"/>
        </w:rPr>
        <w:t xml:space="preserve">Omdurman </w:t>
      </w:r>
      <w:r w:rsidRPr="00B861AC">
        <w:rPr>
          <w:rFonts w:ascii="Calibri" w:eastAsia="Calibri" w:hAnsi="Calibri" w:cs="Arial"/>
          <w:kern w:val="0"/>
          <w:sz w:val="24"/>
          <w:szCs w:val="24"/>
          <w14:ligatures w14:val="none"/>
        </w:rPr>
        <w:t>(Collins, London)</w:t>
      </w:r>
    </w:p>
    <w:p w14:paraId="05B0CDA1" w14:textId="40820E98"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Zulfo, Ismat Hasan, trans. Clark, Peter, 1980. </w:t>
      </w:r>
      <w:r w:rsidRPr="00B861AC">
        <w:rPr>
          <w:rFonts w:ascii="Calibri" w:eastAsia="Calibri" w:hAnsi="Calibri" w:cs="Arial"/>
          <w:i/>
          <w:iCs/>
          <w:kern w:val="0"/>
          <w:sz w:val="24"/>
          <w:szCs w:val="24"/>
          <w14:ligatures w14:val="none"/>
        </w:rPr>
        <w:t>K</w:t>
      </w:r>
      <w:r w:rsidR="00F146A4">
        <w:rPr>
          <w:rFonts w:ascii="Calibri" w:eastAsia="Calibri" w:hAnsi="Calibri" w:cs="Arial"/>
          <w:i/>
          <w:iCs/>
          <w:kern w:val="0"/>
          <w:sz w:val="24"/>
          <w:szCs w:val="24"/>
          <w14:ligatures w14:val="none"/>
        </w:rPr>
        <w:t>e</w:t>
      </w:r>
      <w:r w:rsidRPr="00B861AC">
        <w:rPr>
          <w:rFonts w:ascii="Calibri" w:eastAsia="Calibri" w:hAnsi="Calibri" w:cs="Arial"/>
          <w:i/>
          <w:iCs/>
          <w:kern w:val="0"/>
          <w:sz w:val="24"/>
          <w:szCs w:val="24"/>
          <w14:ligatures w14:val="none"/>
        </w:rPr>
        <w:t>rari</w:t>
      </w:r>
      <w:r w:rsidR="00F146A4">
        <w:rPr>
          <w:rFonts w:ascii="Calibri" w:eastAsia="Calibri" w:hAnsi="Calibri" w:cs="Arial"/>
          <w:i/>
          <w:iCs/>
          <w:kern w:val="0"/>
          <w:sz w:val="24"/>
          <w:szCs w:val="24"/>
          <w14:ligatures w14:val="none"/>
        </w:rPr>
        <w:t>:</w:t>
      </w:r>
      <w:r w:rsidRPr="00B861AC">
        <w:rPr>
          <w:rFonts w:ascii="Calibri" w:eastAsia="Calibri" w:hAnsi="Calibri" w:cs="Arial"/>
          <w:i/>
          <w:iCs/>
          <w:kern w:val="0"/>
          <w:sz w:val="24"/>
          <w:szCs w:val="24"/>
          <w14:ligatures w14:val="none"/>
        </w:rPr>
        <w:t xml:space="preserve"> The Sudanese Account of the Battle of Omdurman </w:t>
      </w:r>
      <w:r w:rsidRPr="00B861AC">
        <w:rPr>
          <w:rFonts w:ascii="Calibri" w:eastAsia="Calibri" w:hAnsi="Calibri" w:cs="Arial"/>
          <w:kern w:val="0"/>
          <w:sz w:val="24"/>
          <w:szCs w:val="24"/>
          <w14:ligatures w14:val="none"/>
        </w:rPr>
        <w:t>(Frederick Warne, London)</w:t>
      </w:r>
    </w:p>
    <w:p w14:paraId="149E50C7" w14:textId="77777777" w:rsidR="00B861AC" w:rsidRPr="00B861AC" w:rsidRDefault="00B861AC" w:rsidP="00B861AC">
      <w:pPr>
        <w:spacing w:line="254" w:lineRule="auto"/>
        <w:jc w:val="both"/>
        <w:rPr>
          <w:rFonts w:ascii="Calibri" w:eastAsia="Calibri" w:hAnsi="Calibri" w:cs="Arial"/>
          <w:kern w:val="0"/>
          <w:sz w:val="24"/>
          <w:szCs w:val="24"/>
          <w14:ligatures w14:val="none"/>
        </w:rPr>
      </w:pPr>
    </w:p>
    <w:p w14:paraId="3C0BE5F8" w14:textId="29A2B87A" w:rsidR="00B861AC" w:rsidRPr="00B861AC" w:rsidRDefault="00B861AC" w:rsidP="00B861AC">
      <w:pPr>
        <w:spacing w:line="254" w:lineRule="auto"/>
        <w:jc w:val="both"/>
        <w:rPr>
          <w:rFonts w:ascii="Calibri" w:eastAsia="Calibri" w:hAnsi="Calibri" w:cs="Arial"/>
          <w:b/>
          <w:bCs/>
          <w:kern w:val="0"/>
          <w:sz w:val="24"/>
          <w:szCs w:val="24"/>
          <w:u w:val="single"/>
          <w14:ligatures w14:val="none"/>
        </w:rPr>
      </w:pPr>
      <w:r w:rsidRPr="00B861AC">
        <w:rPr>
          <w:rFonts w:ascii="Calibri" w:eastAsia="Calibri" w:hAnsi="Calibri" w:cs="Arial"/>
          <w:b/>
          <w:bCs/>
          <w:kern w:val="0"/>
          <w:sz w:val="24"/>
          <w:szCs w:val="24"/>
          <w:u w:val="single"/>
          <w14:ligatures w14:val="none"/>
        </w:rPr>
        <w:t>Internet sources</w:t>
      </w:r>
    </w:p>
    <w:p w14:paraId="2F82268C" w14:textId="4BAFFD94"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Fox, Paul, ‘Severed heads: the spoils of war in the Egyptian Sudan’, </w:t>
      </w:r>
      <w:hyperlink r:id="rId10" w:history="1">
        <w:r w:rsidRPr="00B861AC">
          <w:rPr>
            <w:rFonts w:ascii="Calibri" w:eastAsia="Calibri" w:hAnsi="Calibri" w:cs="Arial"/>
            <w:color w:val="0000FF"/>
            <w:kern w:val="0"/>
            <w:sz w:val="24"/>
            <w:szCs w:val="24"/>
            <w14:ligatures w14:val="none"/>
          </w:rPr>
          <w:t>www.mwme.eu/main</w:t>
        </w:r>
      </w:hyperlink>
      <w:r w:rsidRPr="00B861AC">
        <w:rPr>
          <w:rFonts w:ascii="Calibri" w:eastAsia="Calibri" w:hAnsi="Calibri" w:cs="Arial"/>
          <w:kern w:val="0"/>
          <w:sz w:val="24"/>
          <w:szCs w:val="24"/>
          <w14:ligatures w14:val="none"/>
        </w:rPr>
        <w:t xml:space="preserve"> , accessed 2 Aug. 2017</w:t>
      </w:r>
    </w:p>
    <w:p w14:paraId="2F0D9F54" w14:textId="399FF69A" w:rsidR="00B861AC" w:rsidRPr="00B861AC" w:rsidRDefault="00B861AC" w:rsidP="00B861AC">
      <w:pPr>
        <w:spacing w:line="254" w:lineRule="auto"/>
        <w:jc w:val="both"/>
        <w:rPr>
          <w:rFonts w:ascii="Calibri" w:eastAsia="Calibri" w:hAnsi="Calibri" w:cs="Arial"/>
          <w:kern w:val="0"/>
          <w:sz w:val="24"/>
          <w:szCs w:val="24"/>
          <w14:ligatures w14:val="none"/>
        </w:rPr>
      </w:pPr>
      <w:hyperlink r:id="rId11" w:history="1">
        <w:r w:rsidRPr="00B861AC">
          <w:rPr>
            <w:rFonts w:ascii="Calibri" w:eastAsia="Calibri" w:hAnsi="Calibri" w:cs="Arial"/>
            <w:b/>
            <w:bCs/>
            <w:color w:val="0000FF"/>
            <w:kern w:val="0"/>
            <w:sz w:val="24"/>
            <w:szCs w:val="24"/>
            <w:u w:val="single"/>
            <w14:ligatures w14:val="none"/>
          </w:rPr>
          <w:t>www.queenvictoriasjournals.org</w:t>
        </w:r>
      </w:hyperlink>
      <w:r w:rsidRPr="00B861AC">
        <w:rPr>
          <w:rFonts w:ascii="Calibri" w:eastAsia="Calibri" w:hAnsi="Calibri" w:cs="Arial"/>
          <w:kern w:val="0"/>
          <w14:ligatures w14:val="none"/>
        </w:rPr>
        <w:t xml:space="preserve"> , </w:t>
      </w:r>
      <w:r w:rsidRPr="00B861AC">
        <w:rPr>
          <w:rFonts w:ascii="Calibri" w:eastAsia="Calibri" w:hAnsi="Calibri" w:cs="Arial"/>
          <w:kern w:val="0"/>
          <w:sz w:val="24"/>
          <w:szCs w:val="24"/>
          <w14:ligatures w14:val="none"/>
        </w:rPr>
        <w:t>accessed 27 June 2022</w:t>
      </w:r>
    </w:p>
    <w:p w14:paraId="38A62485" w14:textId="48C431A2" w:rsidR="00B861AC" w:rsidRPr="00B861AC" w:rsidRDefault="00B861AC" w:rsidP="00B861AC">
      <w:pPr>
        <w:spacing w:line="254" w:lineRule="auto"/>
        <w:jc w:val="both"/>
        <w:rPr>
          <w:rFonts w:ascii="Calibri" w:eastAsia="Calibri" w:hAnsi="Calibri" w:cs="Arial"/>
          <w:kern w:val="0"/>
          <w:sz w:val="24"/>
          <w:szCs w:val="24"/>
          <w14:ligatures w14:val="none"/>
        </w:rPr>
      </w:pPr>
      <w:hyperlink r:id="rId12" w:history="1">
        <w:r w:rsidRPr="00B861AC">
          <w:rPr>
            <w:rFonts w:ascii="Calibri" w:eastAsia="Calibri" w:hAnsi="Calibri" w:cs="Arial"/>
            <w:color w:val="0000FF"/>
            <w:kern w:val="0"/>
            <w:sz w:val="24"/>
            <w:szCs w:val="24"/>
            <w:u w:val="single"/>
            <w14:ligatures w14:val="none"/>
          </w:rPr>
          <w:t>www.queerhistory@blogspot.uk</w:t>
        </w:r>
      </w:hyperlink>
      <w:r w:rsidRPr="00B861AC">
        <w:rPr>
          <w:rFonts w:ascii="Calibri" w:eastAsia="Calibri" w:hAnsi="Calibri" w:cs="Arial"/>
          <w:kern w:val="0"/>
          <w:sz w:val="24"/>
          <w:szCs w:val="24"/>
          <w14:ligatures w14:val="none"/>
        </w:rPr>
        <w:t xml:space="preserve"> , accessed 3 March 2025</w:t>
      </w:r>
    </w:p>
    <w:p w14:paraId="6916DF6B" w14:textId="628BDA76" w:rsidR="00B861AC" w:rsidRPr="00B861AC" w:rsidRDefault="00B861AC" w:rsidP="007F40F4">
      <w:pPr>
        <w:rPr>
          <w:rFonts w:ascii="Calibri" w:eastAsia="Calibri" w:hAnsi="Calibri" w:cs="Arial"/>
          <w:kern w:val="0"/>
          <w:sz w:val="24"/>
          <w:szCs w:val="24"/>
          <w14:ligatures w14:val="none"/>
        </w:rPr>
      </w:pPr>
    </w:p>
    <w:p w14:paraId="60B294C6" w14:textId="778B5C5C" w:rsidR="00B861AC" w:rsidRPr="00B861AC" w:rsidRDefault="00B861AC" w:rsidP="00B861AC">
      <w:pPr>
        <w:spacing w:line="254" w:lineRule="auto"/>
        <w:jc w:val="both"/>
        <w:rPr>
          <w:rFonts w:ascii="Calibri" w:eastAsia="Calibri" w:hAnsi="Calibri" w:cs="Arial"/>
          <w:b/>
          <w:kern w:val="0"/>
          <w:sz w:val="24"/>
          <w:szCs w:val="24"/>
          <w:u w:val="single"/>
          <w14:ligatures w14:val="none"/>
        </w:rPr>
      </w:pPr>
      <w:r w:rsidRPr="00B861AC">
        <w:rPr>
          <w:rFonts w:ascii="Calibri" w:eastAsia="Calibri" w:hAnsi="Calibri" w:cs="Arial"/>
          <w:b/>
          <w:kern w:val="0"/>
          <w:sz w:val="24"/>
          <w:szCs w:val="24"/>
          <w:u w:val="single"/>
          <w14:ligatures w14:val="none"/>
        </w:rPr>
        <w:t xml:space="preserve">Unpublished </w:t>
      </w:r>
      <w:r w:rsidR="00F7480F">
        <w:rPr>
          <w:rFonts w:ascii="Calibri" w:eastAsia="Calibri" w:hAnsi="Calibri" w:cs="Arial"/>
          <w:b/>
          <w:kern w:val="0"/>
          <w:sz w:val="24"/>
          <w:szCs w:val="24"/>
          <w:u w:val="single"/>
          <w14:ligatures w14:val="none"/>
        </w:rPr>
        <w:t>d</w:t>
      </w:r>
      <w:r w:rsidRPr="00B861AC">
        <w:rPr>
          <w:rFonts w:ascii="Calibri" w:eastAsia="Calibri" w:hAnsi="Calibri" w:cs="Arial"/>
          <w:b/>
          <w:kern w:val="0"/>
          <w:sz w:val="24"/>
          <w:szCs w:val="24"/>
          <w:u w:val="single"/>
          <w14:ligatures w14:val="none"/>
        </w:rPr>
        <w:t>issertations</w:t>
      </w:r>
    </w:p>
    <w:p w14:paraId="3E025D8D" w14:textId="7172E9ED" w:rsidR="00B861AC" w:rsidRPr="00080E36" w:rsidRDefault="00B861AC" w:rsidP="00B861AC">
      <w:pPr>
        <w:spacing w:line="254" w:lineRule="auto"/>
        <w:jc w:val="both"/>
        <w:rPr>
          <w:rFonts w:ascii="Calibri" w:eastAsia="Calibri" w:hAnsi="Calibri" w:cs="Arial"/>
          <w:iCs/>
          <w:kern w:val="0"/>
          <w:sz w:val="24"/>
          <w:szCs w:val="24"/>
          <w14:ligatures w14:val="none"/>
        </w:rPr>
      </w:pPr>
      <w:r w:rsidRPr="00B861AC">
        <w:rPr>
          <w:rFonts w:ascii="Calibri" w:eastAsia="Calibri" w:hAnsi="Calibri" w:cs="Arial"/>
          <w:kern w:val="0"/>
          <w:sz w:val="24"/>
          <w:szCs w:val="24"/>
          <w14:ligatures w14:val="none"/>
        </w:rPr>
        <w:t xml:space="preserve">Carrick, Terry, 2007. </w:t>
      </w:r>
      <w:r w:rsidR="00F146A4">
        <w:rPr>
          <w:rFonts w:ascii="Calibri" w:eastAsia="Calibri" w:hAnsi="Calibri" w:cs="Arial"/>
          <w:kern w:val="0"/>
          <w:sz w:val="24"/>
          <w:szCs w:val="24"/>
          <w14:ligatures w14:val="none"/>
        </w:rPr>
        <w:t>‘</w:t>
      </w:r>
      <w:r w:rsidRPr="00F146A4">
        <w:rPr>
          <w:rFonts w:ascii="Calibri" w:eastAsia="Calibri" w:hAnsi="Calibri" w:cs="Arial"/>
          <w:iCs/>
          <w:kern w:val="0"/>
          <w:sz w:val="24"/>
          <w:szCs w:val="24"/>
          <w14:ligatures w14:val="none"/>
        </w:rPr>
        <w:t>Wilfrid Lawson: Attitudes &amp; Opinions on Britain’s Imperial &amp; Foreign Policy (1868-1892)</w:t>
      </w:r>
      <w:r w:rsidR="00F146A4">
        <w:rPr>
          <w:rFonts w:ascii="Calibri" w:eastAsia="Calibri" w:hAnsi="Calibri" w:cs="Arial"/>
          <w:iCs/>
          <w:kern w:val="0"/>
          <w:sz w:val="24"/>
          <w:szCs w:val="24"/>
          <w14:ligatures w14:val="none"/>
        </w:rPr>
        <w:t>’</w:t>
      </w:r>
      <w:r w:rsidRPr="00B861AC">
        <w:rPr>
          <w:rFonts w:ascii="Calibri" w:eastAsia="Calibri" w:hAnsi="Calibri" w:cs="Arial"/>
          <w:i/>
          <w:kern w:val="0"/>
          <w:sz w:val="24"/>
          <w:szCs w:val="24"/>
          <w14:ligatures w14:val="none"/>
        </w:rPr>
        <w:t xml:space="preserve">, </w:t>
      </w:r>
      <w:r w:rsidRPr="00B861AC">
        <w:rPr>
          <w:rFonts w:ascii="Calibri" w:eastAsia="Calibri" w:hAnsi="Calibri" w:cs="Arial"/>
          <w:kern w:val="0"/>
          <w:sz w:val="24"/>
          <w:szCs w:val="24"/>
          <w14:ligatures w14:val="none"/>
        </w:rPr>
        <w:t>Sheffield Hallam University, PhD</w:t>
      </w:r>
    </w:p>
    <w:p w14:paraId="7BCBBA18" w14:textId="681C831A"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Gordon, Michelle, 2017. </w:t>
      </w:r>
      <w:r w:rsidR="00F146A4">
        <w:rPr>
          <w:rFonts w:ascii="Calibri" w:eastAsia="Calibri" w:hAnsi="Calibri" w:cs="Arial"/>
          <w:kern w:val="0"/>
          <w:sz w:val="24"/>
          <w:szCs w:val="24"/>
          <w14:ligatures w14:val="none"/>
        </w:rPr>
        <w:t>‘</w:t>
      </w:r>
      <w:r w:rsidRPr="00F146A4">
        <w:rPr>
          <w:rFonts w:ascii="Calibri" w:eastAsia="Calibri" w:hAnsi="Calibri" w:cs="Arial"/>
          <w:kern w:val="0"/>
          <w:sz w:val="24"/>
          <w:szCs w:val="24"/>
          <w14:ligatures w14:val="none"/>
        </w:rPr>
        <w:t>British Colonial Violence in Perak, Sierra Leone and the Sudan</w:t>
      </w:r>
      <w:r w:rsidR="00F146A4">
        <w:rPr>
          <w:rFonts w:ascii="Calibri" w:eastAsia="Calibri" w:hAnsi="Calibri" w:cs="Arial"/>
          <w:kern w:val="0"/>
          <w:sz w:val="24"/>
          <w:szCs w:val="24"/>
          <w14:ligatures w14:val="none"/>
        </w:rPr>
        <w:t>’</w:t>
      </w:r>
      <w:r w:rsidRPr="00B861AC">
        <w:rPr>
          <w:rFonts w:ascii="Calibri" w:eastAsia="Calibri" w:hAnsi="Calibri" w:cs="Arial"/>
          <w:i/>
          <w:iCs/>
          <w:kern w:val="0"/>
          <w:sz w:val="24"/>
          <w:szCs w:val="24"/>
          <w14:ligatures w14:val="none"/>
        </w:rPr>
        <w:t xml:space="preserve">, </w:t>
      </w:r>
      <w:r w:rsidRPr="00B861AC">
        <w:rPr>
          <w:rFonts w:ascii="Calibri" w:eastAsia="Calibri" w:hAnsi="Calibri" w:cs="Arial"/>
          <w:kern w:val="0"/>
          <w:sz w:val="24"/>
          <w:szCs w:val="24"/>
          <w14:ligatures w14:val="none"/>
        </w:rPr>
        <w:t>Royal Holloway, University of London, PhD</w:t>
      </w:r>
    </w:p>
    <w:p w14:paraId="51AF1CAF" w14:textId="34637153" w:rsidR="00B861AC" w:rsidRPr="00B861AC" w:rsidRDefault="00B861AC" w:rsidP="00B861AC">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Sharkey, Heather Jane, 1992</w:t>
      </w:r>
      <w:r w:rsidRPr="00F146A4">
        <w:rPr>
          <w:rFonts w:ascii="Calibri" w:eastAsia="Calibri" w:hAnsi="Calibri" w:cs="Arial"/>
          <w:kern w:val="0"/>
          <w:sz w:val="24"/>
          <w:szCs w:val="24"/>
          <w14:ligatures w14:val="none"/>
        </w:rPr>
        <w:t xml:space="preserve">. </w:t>
      </w:r>
      <w:r w:rsidR="00F146A4">
        <w:rPr>
          <w:rFonts w:ascii="Calibri" w:eastAsia="Calibri" w:hAnsi="Calibri" w:cs="Arial"/>
          <w:kern w:val="0"/>
          <w:sz w:val="24"/>
          <w:szCs w:val="24"/>
          <w14:ligatures w14:val="none"/>
        </w:rPr>
        <w:t>‘</w:t>
      </w:r>
      <w:r w:rsidRPr="00F146A4">
        <w:rPr>
          <w:rFonts w:ascii="Calibri" w:eastAsia="Calibri" w:hAnsi="Calibri" w:cs="Arial"/>
          <w:kern w:val="0"/>
          <w:sz w:val="24"/>
          <w:szCs w:val="24"/>
          <w14:ligatures w14:val="none"/>
        </w:rPr>
        <w:t>Domestic Slavery in the Nineteenth and Early Twentieth Century Northern Sudan</w:t>
      </w:r>
      <w:r w:rsidR="00F146A4">
        <w:rPr>
          <w:rFonts w:ascii="Calibri" w:eastAsia="Calibri" w:hAnsi="Calibri" w:cs="Arial"/>
          <w:kern w:val="0"/>
          <w:sz w:val="24"/>
          <w:szCs w:val="24"/>
          <w14:ligatures w14:val="none"/>
        </w:rPr>
        <w:t>’</w:t>
      </w:r>
      <w:r w:rsidRPr="00F146A4">
        <w:rPr>
          <w:rFonts w:ascii="Calibri" w:eastAsia="Calibri" w:hAnsi="Calibri" w:cs="Arial"/>
          <w:kern w:val="0"/>
          <w:sz w:val="24"/>
          <w:szCs w:val="24"/>
          <w14:ligatures w14:val="none"/>
        </w:rPr>
        <w:t>,</w:t>
      </w:r>
      <w:r w:rsidRPr="00B861AC">
        <w:rPr>
          <w:rFonts w:ascii="Calibri" w:eastAsia="Calibri" w:hAnsi="Calibri" w:cs="Arial"/>
          <w:i/>
          <w:iCs/>
          <w:kern w:val="0"/>
          <w:sz w:val="24"/>
          <w:szCs w:val="24"/>
          <w14:ligatures w14:val="none"/>
        </w:rPr>
        <w:t xml:space="preserve"> </w:t>
      </w:r>
      <w:r w:rsidRPr="00B861AC">
        <w:rPr>
          <w:rFonts w:ascii="Calibri" w:eastAsia="Calibri" w:hAnsi="Calibri" w:cs="Arial"/>
          <w:kern w:val="0"/>
          <w:sz w:val="24"/>
          <w:szCs w:val="24"/>
          <w14:ligatures w14:val="none"/>
        </w:rPr>
        <w:t>University of Durham, MPhil</w:t>
      </w:r>
    </w:p>
    <w:p w14:paraId="2187449E" w14:textId="028AD50A" w:rsidR="00B861AC" w:rsidRPr="007F40F4" w:rsidRDefault="00B861AC" w:rsidP="007F40F4">
      <w:pPr>
        <w:spacing w:line="254" w:lineRule="auto"/>
        <w:jc w:val="both"/>
        <w:rPr>
          <w:rFonts w:ascii="Calibri" w:eastAsia="Calibri" w:hAnsi="Calibri" w:cs="Arial"/>
          <w:kern w:val="0"/>
          <w:sz w:val="24"/>
          <w:szCs w:val="24"/>
          <w14:ligatures w14:val="none"/>
        </w:rPr>
      </w:pPr>
      <w:r w:rsidRPr="00B861AC">
        <w:rPr>
          <w:rFonts w:ascii="Calibri" w:eastAsia="Calibri" w:hAnsi="Calibri" w:cs="Arial"/>
          <w:kern w:val="0"/>
          <w:sz w:val="24"/>
          <w:szCs w:val="24"/>
          <w14:ligatures w14:val="none"/>
        </w:rPr>
        <w:t xml:space="preserve">Thompson, John Handby, 1990. </w:t>
      </w:r>
      <w:r w:rsidR="00F146A4">
        <w:rPr>
          <w:rFonts w:ascii="Calibri" w:eastAsia="Calibri" w:hAnsi="Calibri" w:cs="Arial"/>
          <w:kern w:val="0"/>
          <w:sz w:val="24"/>
          <w:szCs w:val="24"/>
          <w14:ligatures w14:val="none"/>
        </w:rPr>
        <w:t>‘</w:t>
      </w:r>
      <w:r w:rsidRPr="00F146A4">
        <w:rPr>
          <w:rFonts w:ascii="Calibri" w:eastAsia="Calibri" w:hAnsi="Calibri" w:cs="Arial"/>
          <w:kern w:val="0"/>
          <w:sz w:val="24"/>
          <w:szCs w:val="24"/>
          <w14:ligatures w14:val="none"/>
        </w:rPr>
        <w:t>The Free Church Army Chaplain 1830-1930</w:t>
      </w:r>
      <w:r w:rsidR="00F146A4">
        <w:rPr>
          <w:rFonts w:ascii="Calibri" w:eastAsia="Calibri" w:hAnsi="Calibri" w:cs="Arial"/>
          <w:kern w:val="0"/>
          <w:sz w:val="24"/>
          <w:szCs w:val="24"/>
          <w14:ligatures w14:val="none"/>
        </w:rPr>
        <w:t>’</w:t>
      </w:r>
      <w:r w:rsidRPr="00B861AC">
        <w:rPr>
          <w:rFonts w:ascii="Calibri" w:eastAsia="Calibri" w:hAnsi="Calibri" w:cs="Arial"/>
          <w:i/>
          <w:iCs/>
          <w:kern w:val="0"/>
          <w:sz w:val="24"/>
          <w:szCs w:val="24"/>
          <w14:ligatures w14:val="none"/>
        </w:rPr>
        <w:t xml:space="preserve">, </w:t>
      </w:r>
      <w:r w:rsidRPr="00B861AC">
        <w:rPr>
          <w:rFonts w:ascii="Calibri" w:eastAsia="Calibri" w:hAnsi="Calibri" w:cs="Arial"/>
          <w:kern w:val="0"/>
          <w:sz w:val="24"/>
          <w:szCs w:val="24"/>
          <w14:ligatures w14:val="none"/>
        </w:rPr>
        <w:t>Sheffield University, PhD</w:t>
      </w:r>
    </w:p>
    <w:sectPr w:rsidR="00B861AC" w:rsidRPr="007F40F4" w:rsidSect="00434BCE">
      <w:footnotePr>
        <w:numRestart w:val="eachSect"/>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875FD" w14:textId="77777777" w:rsidR="00822BBD" w:rsidRDefault="00822BBD" w:rsidP="008C455B">
      <w:pPr>
        <w:spacing w:after="0" w:line="240" w:lineRule="auto"/>
      </w:pPr>
      <w:r>
        <w:separator/>
      </w:r>
    </w:p>
  </w:endnote>
  <w:endnote w:type="continuationSeparator" w:id="0">
    <w:p w14:paraId="29819637" w14:textId="77777777" w:rsidR="00822BBD" w:rsidRDefault="00822BBD" w:rsidP="008C4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1097650"/>
      <w:docPartObj>
        <w:docPartGallery w:val="Page Numbers (Bottom of Page)"/>
        <w:docPartUnique/>
      </w:docPartObj>
    </w:sdtPr>
    <w:sdtEndPr>
      <w:rPr>
        <w:rFonts w:ascii="Calibri" w:hAnsi="Calibri" w:cs="Calibri"/>
        <w:sz w:val="24"/>
        <w:szCs w:val="24"/>
      </w:rPr>
    </w:sdtEndPr>
    <w:sdtContent>
      <w:p w14:paraId="2ABEFC47" w14:textId="6C45783A" w:rsidR="00B861AC" w:rsidRPr="00B861AC" w:rsidRDefault="00B861AC">
        <w:pPr>
          <w:pStyle w:val="Footer"/>
          <w:jc w:val="center"/>
          <w:rPr>
            <w:rFonts w:ascii="Calibri" w:hAnsi="Calibri" w:cs="Calibri"/>
            <w:sz w:val="24"/>
            <w:szCs w:val="24"/>
          </w:rPr>
        </w:pPr>
        <w:r w:rsidRPr="00B861AC">
          <w:rPr>
            <w:rFonts w:ascii="Calibri" w:hAnsi="Calibri" w:cs="Calibri"/>
            <w:sz w:val="24"/>
            <w:szCs w:val="24"/>
          </w:rPr>
          <w:fldChar w:fldCharType="begin"/>
        </w:r>
        <w:r w:rsidRPr="00B861AC">
          <w:rPr>
            <w:rFonts w:ascii="Calibri" w:hAnsi="Calibri" w:cs="Calibri"/>
            <w:sz w:val="24"/>
            <w:szCs w:val="24"/>
          </w:rPr>
          <w:instrText>PAGE   \* MERGEFORMAT</w:instrText>
        </w:r>
        <w:r w:rsidRPr="00B861AC">
          <w:rPr>
            <w:rFonts w:ascii="Calibri" w:hAnsi="Calibri" w:cs="Calibri"/>
            <w:sz w:val="24"/>
            <w:szCs w:val="24"/>
          </w:rPr>
          <w:fldChar w:fldCharType="separate"/>
        </w:r>
        <w:r w:rsidRPr="00B861AC">
          <w:rPr>
            <w:rFonts w:ascii="Calibri" w:hAnsi="Calibri" w:cs="Calibri"/>
            <w:sz w:val="24"/>
            <w:szCs w:val="24"/>
          </w:rPr>
          <w:t>2</w:t>
        </w:r>
        <w:r w:rsidRPr="00B861AC">
          <w:rPr>
            <w:rFonts w:ascii="Calibri" w:hAnsi="Calibri" w:cs="Calibri"/>
            <w:sz w:val="24"/>
            <w:szCs w:val="24"/>
          </w:rPr>
          <w:fldChar w:fldCharType="end"/>
        </w:r>
      </w:p>
    </w:sdtContent>
  </w:sdt>
  <w:p w14:paraId="2C6E613A" w14:textId="77777777" w:rsidR="00B861AC" w:rsidRDefault="00B861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776DF" w14:textId="77777777" w:rsidR="00434BCE" w:rsidRDefault="00434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2BFDF" w14:textId="77777777" w:rsidR="00822BBD" w:rsidRDefault="00822BBD" w:rsidP="008C455B">
      <w:pPr>
        <w:spacing w:after="0" w:line="240" w:lineRule="auto"/>
      </w:pPr>
      <w:r>
        <w:separator/>
      </w:r>
    </w:p>
  </w:footnote>
  <w:footnote w:type="continuationSeparator" w:id="0">
    <w:p w14:paraId="48303B95" w14:textId="77777777" w:rsidR="00822BBD" w:rsidRDefault="00822BBD" w:rsidP="008C455B">
      <w:pPr>
        <w:spacing w:after="0" w:line="240" w:lineRule="auto"/>
      </w:pPr>
      <w:r>
        <w:continuationSeparator/>
      </w:r>
    </w:p>
  </w:footnote>
  <w:footnote w:id="1">
    <w:p w14:paraId="157B0C4F" w14:textId="139BDFF7" w:rsidR="000C5D33" w:rsidRPr="001718F6" w:rsidRDefault="000C5D33" w:rsidP="002D7426">
      <w:pPr>
        <w:pStyle w:val="FootnoteText"/>
        <w:jc w:val="both"/>
        <w:rPr>
          <w:rFonts w:ascii="Calibri" w:hAnsi="Calibri" w:cs="Calibri"/>
        </w:rPr>
      </w:pPr>
      <w:r>
        <w:rPr>
          <w:rStyle w:val="FootnoteReference"/>
        </w:rPr>
        <w:footnoteRef/>
      </w:r>
      <w:r w:rsidR="006367DB">
        <w:t xml:space="preserve"> </w:t>
      </w:r>
      <w:r w:rsidRPr="001718F6">
        <w:rPr>
          <w:rFonts w:ascii="Calibri" w:hAnsi="Calibri" w:cs="Calibri"/>
        </w:rPr>
        <w:t>Michael</w:t>
      </w:r>
      <w:r w:rsidR="00263F04" w:rsidRPr="001718F6">
        <w:rPr>
          <w:rFonts w:ascii="Calibri" w:hAnsi="Calibri" w:cs="Calibri"/>
        </w:rPr>
        <w:t xml:space="preserve"> Asher</w:t>
      </w:r>
      <w:r w:rsidR="00FB44CF" w:rsidRPr="001718F6">
        <w:rPr>
          <w:rFonts w:ascii="Calibri" w:hAnsi="Calibri" w:cs="Calibri"/>
        </w:rPr>
        <w:t>,</w:t>
      </w:r>
      <w:r w:rsidRPr="001718F6">
        <w:rPr>
          <w:rFonts w:ascii="Calibri" w:hAnsi="Calibri" w:cs="Calibri"/>
        </w:rPr>
        <w:t xml:space="preserve"> </w:t>
      </w:r>
      <w:r w:rsidRPr="001718F6">
        <w:rPr>
          <w:rFonts w:ascii="Calibri" w:hAnsi="Calibri" w:cs="Calibri"/>
          <w:i/>
          <w:iCs/>
        </w:rPr>
        <w:t>Khartoum</w:t>
      </w:r>
      <w:r w:rsidR="00FB44CF" w:rsidRPr="001718F6">
        <w:rPr>
          <w:rFonts w:ascii="Calibri" w:hAnsi="Calibri" w:cs="Calibri"/>
          <w:i/>
          <w:iCs/>
        </w:rPr>
        <w:t>.</w:t>
      </w:r>
      <w:r w:rsidRPr="001718F6">
        <w:rPr>
          <w:rFonts w:ascii="Calibri" w:hAnsi="Calibri" w:cs="Calibri"/>
          <w:i/>
          <w:iCs/>
        </w:rPr>
        <w:t xml:space="preserve"> The Ultimate Imperial Adventure </w:t>
      </w:r>
      <w:r w:rsidRPr="001718F6">
        <w:rPr>
          <w:rFonts w:ascii="Calibri" w:hAnsi="Calibri" w:cs="Calibri"/>
        </w:rPr>
        <w:t>(London</w:t>
      </w:r>
      <w:r w:rsidR="00FB44CF" w:rsidRPr="001718F6">
        <w:rPr>
          <w:rFonts w:ascii="Calibri" w:hAnsi="Calibri" w:cs="Calibri"/>
        </w:rPr>
        <w:t>, 2005</w:t>
      </w:r>
      <w:r w:rsidRPr="001718F6">
        <w:rPr>
          <w:rFonts w:ascii="Calibri" w:hAnsi="Calibri" w:cs="Calibri"/>
        </w:rPr>
        <w:t>), 1.</w:t>
      </w:r>
    </w:p>
  </w:footnote>
  <w:footnote w:id="2">
    <w:p w14:paraId="2C93DF95" w14:textId="0A3F6726" w:rsidR="000C5D33" w:rsidRPr="001718F6" w:rsidRDefault="000C5D33" w:rsidP="002D7426">
      <w:pPr>
        <w:pStyle w:val="FootnoteText"/>
        <w:jc w:val="both"/>
        <w:rPr>
          <w:rFonts w:ascii="Calibri" w:hAnsi="Calibri" w:cs="Calibri"/>
        </w:rPr>
      </w:pPr>
      <w:r w:rsidRPr="001718F6">
        <w:rPr>
          <w:rStyle w:val="FootnoteReference"/>
          <w:rFonts w:ascii="Calibri" w:hAnsi="Calibri" w:cs="Calibri"/>
        </w:rPr>
        <w:footnoteRef/>
      </w:r>
      <w:r w:rsidRPr="001718F6">
        <w:rPr>
          <w:rFonts w:ascii="Calibri" w:hAnsi="Calibri" w:cs="Calibri"/>
        </w:rPr>
        <w:t xml:space="preserve"> Lord Alfred</w:t>
      </w:r>
      <w:r w:rsidR="00FB44CF" w:rsidRPr="001718F6">
        <w:rPr>
          <w:rFonts w:ascii="Calibri" w:hAnsi="Calibri" w:cs="Calibri"/>
        </w:rPr>
        <w:t xml:space="preserve"> Tennyson</w:t>
      </w:r>
      <w:r w:rsidRPr="001718F6">
        <w:rPr>
          <w:rFonts w:ascii="Calibri" w:hAnsi="Calibri" w:cs="Calibri"/>
        </w:rPr>
        <w:t xml:space="preserve">, ‘General Gordon’ in </w:t>
      </w:r>
      <w:r w:rsidRPr="001718F6">
        <w:rPr>
          <w:rFonts w:ascii="Calibri" w:hAnsi="Calibri" w:cs="Calibri"/>
          <w:i/>
          <w:iCs/>
        </w:rPr>
        <w:t xml:space="preserve">Tiresias and Other Poems </w:t>
      </w:r>
      <w:r w:rsidRPr="001718F6">
        <w:rPr>
          <w:rFonts w:ascii="Calibri" w:hAnsi="Calibri" w:cs="Calibri"/>
        </w:rPr>
        <w:t>(London</w:t>
      </w:r>
      <w:r w:rsidR="00FB44CF" w:rsidRPr="001718F6">
        <w:rPr>
          <w:rFonts w:ascii="Calibri" w:hAnsi="Calibri" w:cs="Calibri"/>
        </w:rPr>
        <w:t>, 1885</w:t>
      </w:r>
      <w:r w:rsidRPr="001718F6">
        <w:rPr>
          <w:rFonts w:ascii="Calibri" w:hAnsi="Calibri" w:cs="Calibri"/>
        </w:rPr>
        <w:t>).</w:t>
      </w:r>
    </w:p>
  </w:footnote>
  <w:footnote w:id="3">
    <w:p w14:paraId="3AF56644" w14:textId="178BAEC9" w:rsidR="008C455B" w:rsidRPr="001718F6" w:rsidRDefault="008C455B" w:rsidP="00856DC8">
      <w:pPr>
        <w:pStyle w:val="FootnoteText"/>
        <w:jc w:val="both"/>
        <w:rPr>
          <w:rFonts w:ascii="Calibri" w:hAnsi="Calibri" w:cs="Calibri"/>
          <w:i/>
          <w:iCs/>
        </w:rPr>
      </w:pPr>
      <w:r>
        <w:rPr>
          <w:rStyle w:val="FootnoteReference"/>
        </w:rPr>
        <w:footnoteRef/>
      </w:r>
      <w:r>
        <w:t xml:space="preserve"> </w:t>
      </w:r>
      <w:r w:rsidRPr="001718F6">
        <w:rPr>
          <w:rFonts w:ascii="Calibri" w:hAnsi="Calibri" w:cs="Calibri"/>
        </w:rPr>
        <w:t>Richard A.</w:t>
      </w:r>
      <w:r w:rsidR="006E4457" w:rsidRPr="001718F6">
        <w:rPr>
          <w:rFonts w:ascii="Calibri" w:hAnsi="Calibri" w:cs="Calibri"/>
        </w:rPr>
        <w:t xml:space="preserve"> B</w:t>
      </w:r>
      <w:r w:rsidR="00583A51" w:rsidRPr="001718F6">
        <w:rPr>
          <w:rFonts w:ascii="Calibri" w:hAnsi="Calibri" w:cs="Calibri"/>
        </w:rPr>
        <w:t>ermann</w:t>
      </w:r>
      <w:r w:rsidRPr="001718F6">
        <w:rPr>
          <w:rFonts w:ascii="Calibri" w:hAnsi="Calibri" w:cs="Calibri"/>
        </w:rPr>
        <w:t xml:space="preserve">, </w:t>
      </w:r>
      <w:r w:rsidRPr="001718F6">
        <w:rPr>
          <w:rFonts w:ascii="Calibri" w:hAnsi="Calibri" w:cs="Calibri"/>
          <w:i/>
          <w:iCs/>
        </w:rPr>
        <w:t xml:space="preserve">The Mahdi of Allah. The Story of the Dervish Mohammed Ahmed </w:t>
      </w:r>
      <w:r w:rsidRPr="001718F6">
        <w:rPr>
          <w:rFonts w:ascii="Calibri" w:hAnsi="Calibri" w:cs="Calibri"/>
        </w:rPr>
        <w:t>(London</w:t>
      </w:r>
      <w:r w:rsidR="00583A51" w:rsidRPr="001718F6">
        <w:rPr>
          <w:rFonts w:ascii="Calibri" w:hAnsi="Calibri" w:cs="Calibri"/>
        </w:rPr>
        <w:t>, 1931</w:t>
      </w:r>
      <w:r w:rsidRPr="001718F6">
        <w:rPr>
          <w:rFonts w:ascii="Calibri" w:hAnsi="Calibri" w:cs="Calibri"/>
        </w:rPr>
        <w:t>), 310.</w:t>
      </w:r>
      <w:r w:rsidRPr="001718F6">
        <w:rPr>
          <w:rFonts w:ascii="Calibri" w:hAnsi="Calibri" w:cs="Calibri"/>
          <w:i/>
          <w:iCs/>
        </w:rPr>
        <w:t xml:space="preserve"> </w:t>
      </w:r>
    </w:p>
  </w:footnote>
  <w:footnote w:id="4">
    <w:p w14:paraId="7361043C" w14:textId="64BD1DA0" w:rsidR="008C455B" w:rsidRPr="001718F6" w:rsidRDefault="008C455B" w:rsidP="00856DC8">
      <w:pPr>
        <w:pStyle w:val="FootnoteText"/>
        <w:jc w:val="both"/>
        <w:rPr>
          <w:rFonts w:ascii="Calibri" w:hAnsi="Calibri" w:cs="Calibri"/>
        </w:rPr>
      </w:pPr>
      <w:r w:rsidRPr="001718F6">
        <w:rPr>
          <w:rStyle w:val="FootnoteReference"/>
          <w:rFonts w:ascii="Calibri" w:hAnsi="Calibri" w:cs="Calibri"/>
        </w:rPr>
        <w:footnoteRef/>
      </w:r>
      <w:r w:rsidRPr="001718F6">
        <w:rPr>
          <w:rFonts w:ascii="Calibri" w:hAnsi="Calibri" w:cs="Calibri"/>
        </w:rPr>
        <w:t xml:space="preserve"> G. W.</w:t>
      </w:r>
      <w:r w:rsidR="00583A51" w:rsidRPr="001718F6">
        <w:rPr>
          <w:rFonts w:ascii="Calibri" w:hAnsi="Calibri" w:cs="Calibri"/>
        </w:rPr>
        <w:t xml:space="preserve"> Steevens</w:t>
      </w:r>
      <w:r w:rsidRPr="001718F6">
        <w:rPr>
          <w:rFonts w:ascii="Calibri" w:hAnsi="Calibri" w:cs="Calibri"/>
        </w:rPr>
        <w:t xml:space="preserve">, </w:t>
      </w:r>
      <w:r w:rsidRPr="001718F6">
        <w:rPr>
          <w:rFonts w:ascii="Calibri" w:hAnsi="Calibri" w:cs="Calibri"/>
          <w:i/>
          <w:iCs/>
        </w:rPr>
        <w:t xml:space="preserve">With Kitchener to Khartoum </w:t>
      </w:r>
      <w:r w:rsidRPr="001718F6">
        <w:rPr>
          <w:rFonts w:ascii="Calibri" w:hAnsi="Calibri" w:cs="Calibri"/>
        </w:rPr>
        <w:t>(London</w:t>
      </w:r>
      <w:r w:rsidR="006367DB" w:rsidRPr="001718F6">
        <w:rPr>
          <w:rFonts w:ascii="Calibri" w:hAnsi="Calibri" w:cs="Calibri"/>
        </w:rPr>
        <w:t>, 1898</w:t>
      </w:r>
      <w:r w:rsidRPr="001718F6">
        <w:rPr>
          <w:rFonts w:ascii="Calibri" w:hAnsi="Calibri" w:cs="Calibri"/>
        </w:rPr>
        <w:t>), 1.</w:t>
      </w:r>
    </w:p>
  </w:footnote>
  <w:footnote w:id="5">
    <w:p w14:paraId="6BEC6137" w14:textId="1E320C05" w:rsidR="008C455B" w:rsidRPr="001718F6" w:rsidRDefault="008C455B" w:rsidP="00856DC8">
      <w:pPr>
        <w:pStyle w:val="FootnoteText"/>
        <w:jc w:val="both"/>
        <w:rPr>
          <w:rFonts w:ascii="Calibri" w:hAnsi="Calibri" w:cs="Calibri"/>
        </w:rPr>
      </w:pPr>
      <w:r w:rsidRPr="001718F6">
        <w:rPr>
          <w:rStyle w:val="FootnoteReference"/>
          <w:rFonts w:ascii="Calibri" w:hAnsi="Calibri" w:cs="Calibri"/>
        </w:rPr>
        <w:footnoteRef/>
      </w:r>
      <w:r w:rsidRPr="001718F6">
        <w:rPr>
          <w:rFonts w:ascii="Calibri" w:hAnsi="Calibri" w:cs="Calibri"/>
        </w:rPr>
        <w:t xml:space="preserve"> Michael</w:t>
      </w:r>
      <w:r w:rsidR="006367DB" w:rsidRPr="001718F6">
        <w:rPr>
          <w:rFonts w:ascii="Calibri" w:hAnsi="Calibri" w:cs="Calibri"/>
        </w:rPr>
        <w:t xml:space="preserve"> Asher</w:t>
      </w:r>
      <w:r w:rsidRPr="001718F6">
        <w:rPr>
          <w:rFonts w:ascii="Calibri" w:hAnsi="Calibri" w:cs="Calibri"/>
        </w:rPr>
        <w:t xml:space="preserve">, </w:t>
      </w:r>
      <w:r w:rsidRPr="001718F6">
        <w:rPr>
          <w:rFonts w:ascii="Calibri" w:hAnsi="Calibri" w:cs="Calibri"/>
          <w:i/>
          <w:iCs/>
        </w:rPr>
        <w:t>Khartoum</w:t>
      </w:r>
      <w:r w:rsidR="006713AB">
        <w:rPr>
          <w:rFonts w:ascii="Calibri" w:hAnsi="Calibri" w:cs="Calibri"/>
          <w:i/>
          <w:iCs/>
        </w:rPr>
        <w:t>:</w:t>
      </w:r>
      <w:r w:rsidRPr="001718F6">
        <w:rPr>
          <w:rFonts w:ascii="Calibri" w:hAnsi="Calibri" w:cs="Calibri"/>
          <w:i/>
          <w:iCs/>
        </w:rPr>
        <w:t xml:space="preserve"> The Ultimate Imperial Adventure </w:t>
      </w:r>
      <w:r w:rsidRPr="001718F6">
        <w:rPr>
          <w:rFonts w:ascii="Calibri" w:hAnsi="Calibri" w:cs="Calibri"/>
        </w:rPr>
        <w:t>(London</w:t>
      </w:r>
      <w:r w:rsidR="006367DB" w:rsidRPr="001718F6">
        <w:rPr>
          <w:rFonts w:ascii="Calibri" w:hAnsi="Calibri" w:cs="Calibri"/>
        </w:rPr>
        <w:t>, 2005</w:t>
      </w:r>
      <w:r w:rsidRPr="001718F6">
        <w:rPr>
          <w:rFonts w:ascii="Calibri" w:hAnsi="Calibri" w:cs="Calibri"/>
        </w:rPr>
        <w:t>), 1.</w:t>
      </w:r>
    </w:p>
  </w:footnote>
  <w:footnote w:id="6">
    <w:p w14:paraId="665A58B7" w14:textId="0596E315" w:rsidR="008C455B" w:rsidRPr="00E82448" w:rsidRDefault="008C455B" w:rsidP="008C455B">
      <w:pPr>
        <w:pStyle w:val="FootnoteText"/>
        <w:jc w:val="both"/>
        <w:rPr>
          <w:rFonts w:ascii="Calibri" w:hAnsi="Calibri" w:cs="Calibri"/>
        </w:rPr>
      </w:pPr>
      <w:r w:rsidRPr="00E82448">
        <w:rPr>
          <w:rStyle w:val="FootnoteReference"/>
          <w:rFonts w:ascii="Calibri" w:hAnsi="Calibri" w:cs="Calibri"/>
        </w:rPr>
        <w:footnoteRef/>
      </w:r>
      <w:r w:rsidR="00ED7FEA">
        <w:rPr>
          <w:rFonts w:ascii="Calibri" w:hAnsi="Calibri" w:cs="Calibri"/>
        </w:rPr>
        <w:t xml:space="preserve"> J</w:t>
      </w:r>
      <w:r w:rsidRPr="00E82448">
        <w:rPr>
          <w:rFonts w:ascii="Calibri" w:hAnsi="Calibri" w:cs="Calibri"/>
        </w:rPr>
        <w:t>osiah</w:t>
      </w:r>
      <w:r w:rsidR="00ED7FEA">
        <w:rPr>
          <w:rFonts w:ascii="Calibri" w:hAnsi="Calibri" w:cs="Calibri"/>
        </w:rPr>
        <w:t xml:space="preserve"> Williams</w:t>
      </w:r>
      <w:r w:rsidRPr="00E82448">
        <w:rPr>
          <w:rFonts w:ascii="Calibri" w:hAnsi="Calibri" w:cs="Calibri"/>
        </w:rPr>
        <w:t xml:space="preserve">, </w:t>
      </w:r>
      <w:r w:rsidRPr="00E82448">
        <w:rPr>
          <w:rFonts w:ascii="Calibri" w:hAnsi="Calibri" w:cs="Calibri"/>
          <w:i/>
          <w:iCs/>
        </w:rPr>
        <w:t xml:space="preserve">Life in the Soudan </w:t>
      </w:r>
      <w:r w:rsidRPr="00E82448">
        <w:rPr>
          <w:rFonts w:ascii="Calibri" w:hAnsi="Calibri" w:cs="Calibri"/>
        </w:rPr>
        <w:t>(London</w:t>
      </w:r>
      <w:r w:rsidR="00ED7FEA">
        <w:rPr>
          <w:rFonts w:ascii="Calibri" w:hAnsi="Calibri" w:cs="Calibri"/>
        </w:rPr>
        <w:t>, 1884</w:t>
      </w:r>
      <w:r w:rsidRPr="00E82448">
        <w:rPr>
          <w:rFonts w:ascii="Calibri" w:hAnsi="Calibri" w:cs="Calibri"/>
        </w:rPr>
        <w:t xml:space="preserve">), xi. </w:t>
      </w:r>
    </w:p>
  </w:footnote>
  <w:footnote w:id="7">
    <w:p w14:paraId="330A4750" w14:textId="5DF9128D" w:rsidR="008C455B" w:rsidRPr="00E82448" w:rsidRDefault="008C455B" w:rsidP="00A46592">
      <w:pPr>
        <w:pStyle w:val="FootnoteText"/>
        <w:jc w:val="both"/>
        <w:rPr>
          <w:rFonts w:ascii="Calibri" w:hAnsi="Calibri" w:cs="Calibri"/>
        </w:rPr>
      </w:pPr>
      <w:r w:rsidRPr="00E82448">
        <w:rPr>
          <w:rStyle w:val="FootnoteReference"/>
          <w:rFonts w:ascii="Calibri" w:hAnsi="Calibri" w:cs="Calibri"/>
        </w:rPr>
        <w:footnoteRef/>
      </w:r>
      <w:r w:rsidRPr="00E82448">
        <w:rPr>
          <w:rFonts w:ascii="Calibri" w:hAnsi="Calibri" w:cs="Calibri"/>
        </w:rPr>
        <w:t xml:space="preserve"> </w:t>
      </w:r>
      <w:r w:rsidR="00E32B7E">
        <w:rPr>
          <w:rFonts w:ascii="Calibri" w:hAnsi="Calibri" w:cs="Calibri"/>
        </w:rPr>
        <w:t xml:space="preserve">Mrs </w:t>
      </w:r>
      <w:r w:rsidR="00C03DA7">
        <w:rPr>
          <w:rFonts w:ascii="Calibri" w:hAnsi="Calibri" w:cs="Calibri"/>
        </w:rPr>
        <w:t xml:space="preserve">Cornelia Speedy, </w:t>
      </w:r>
      <w:r w:rsidR="00C03DA7">
        <w:rPr>
          <w:rFonts w:ascii="Calibri" w:hAnsi="Calibri" w:cs="Calibri"/>
          <w:i/>
          <w:iCs/>
        </w:rPr>
        <w:t xml:space="preserve">My Wanderings in the Soudan </w:t>
      </w:r>
      <w:r w:rsidRPr="00E82448">
        <w:rPr>
          <w:rFonts w:ascii="Calibri" w:hAnsi="Calibri" w:cs="Calibri"/>
        </w:rPr>
        <w:t>(London</w:t>
      </w:r>
      <w:r w:rsidR="002B2CF7">
        <w:rPr>
          <w:rFonts w:ascii="Calibri" w:hAnsi="Calibri" w:cs="Calibri"/>
        </w:rPr>
        <w:t>, 1884</w:t>
      </w:r>
      <w:r w:rsidRPr="00E82448">
        <w:rPr>
          <w:rFonts w:ascii="Calibri" w:hAnsi="Calibri" w:cs="Calibri"/>
        </w:rPr>
        <w:t>)</w:t>
      </w:r>
      <w:r w:rsidR="002B2CF7">
        <w:rPr>
          <w:rFonts w:ascii="Calibri" w:hAnsi="Calibri" w:cs="Calibri"/>
        </w:rPr>
        <w:t>,</w:t>
      </w:r>
      <w:r w:rsidR="002B2CF7" w:rsidRPr="002B2CF7">
        <w:rPr>
          <w:rFonts w:ascii="Calibri" w:hAnsi="Calibri" w:cs="Calibri"/>
        </w:rPr>
        <w:t xml:space="preserve"> </w:t>
      </w:r>
      <w:r w:rsidR="002B2CF7">
        <w:rPr>
          <w:rFonts w:ascii="Calibri" w:hAnsi="Calibri" w:cs="Calibri"/>
        </w:rPr>
        <w:t>2</w:t>
      </w:r>
      <w:r w:rsidR="002B2CF7" w:rsidRPr="00E82448">
        <w:rPr>
          <w:rFonts w:ascii="Calibri" w:hAnsi="Calibri" w:cs="Calibri"/>
        </w:rPr>
        <w:t xml:space="preserve"> </w:t>
      </w:r>
      <w:r w:rsidR="002B2CF7">
        <w:rPr>
          <w:rFonts w:ascii="Calibri" w:hAnsi="Calibri" w:cs="Calibri"/>
        </w:rPr>
        <w:t>v</w:t>
      </w:r>
      <w:r w:rsidR="002B2CF7" w:rsidRPr="00E82448">
        <w:rPr>
          <w:rFonts w:ascii="Calibri" w:hAnsi="Calibri" w:cs="Calibri"/>
        </w:rPr>
        <w:t xml:space="preserve">ols. </w:t>
      </w:r>
    </w:p>
  </w:footnote>
  <w:footnote w:id="8">
    <w:p w14:paraId="2C5E91F1" w14:textId="663C2CD8" w:rsidR="008C455B" w:rsidRPr="00E82448" w:rsidRDefault="008C455B" w:rsidP="00A46592">
      <w:pPr>
        <w:pStyle w:val="FootnoteText"/>
        <w:jc w:val="both"/>
        <w:rPr>
          <w:rFonts w:ascii="Calibri" w:hAnsi="Calibri" w:cs="Calibri"/>
        </w:rPr>
      </w:pPr>
      <w:r w:rsidRPr="00E82448">
        <w:rPr>
          <w:rStyle w:val="FootnoteReference"/>
          <w:rFonts w:ascii="Calibri" w:hAnsi="Calibri" w:cs="Calibri"/>
        </w:rPr>
        <w:footnoteRef/>
      </w:r>
      <w:r w:rsidRPr="00E82448">
        <w:rPr>
          <w:rFonts w:ascii="Calibri" w:hAnsi="Calibri" w:cs="Calibri"/>
        </w:rPr>
        <w:t xml:space="preserve"> Richard</w:t>
      </w:r>
      <w:r w:rsidR="00ED7FEA">
        <w:rPr>
          <w:rFonts w:ascii="Calibri" w:hAnsi="Calibri" w:cs="Calibri"/>
        </w:rPr>
        <w:t xml:space="preserve"> Hill</w:t>
      </w:r>
      <w:r w:rsidRPr="00E82448">
        <w:rPr>
          <w:rFonts w:ascii="Calibri" w:hAnsi="Calibri" w:cs="Calibri"/>
        </w:rPr>
        <w:t>,</w:t>
      </w:r>
      <w:r w:rsidR="00FA646B">
        <w:rPr>
          <w:rFonts w:ascii="Calibri" w:hAnsi="Calibri" w:cs="Calibri"/>
        </w:rPr>
        <w:t xml:space="preserve"> </w:t>
      </w:r>
      <w:r w:rsidRPr="00E82448">
        <w:rPr>
          <w:rFonts w:ascii="Calibri" w:hAnsi="Calibri" w:cs="Calibri"/>
        </w:rPr>
        <w:t xml:space="preserve">‘The Gordon Literature’, </w:t>
      </w:r>
      <w:r w:rsidRPr="00E82448">
        <w:rPr>
          <w:rFonts w:ascii="Calibri" w:hAnsi="Calibri" w:cs="Calibri"/>
          <w:i/>
          <w:iCs/>
        </w:rPr>
        <w:t>The Durham University Journal</w:t>
      </w:r>
      <w:r w:rsidRPr="00E82448">
        <w:rPr>
          <w:rFonts w:ascii="Calibri" w:hAnsi="Calibri" w:cs="Calibri"/>
        </w:rPr>
        <w:t xml:space="preserve">, Vol. XLII, No. 3, June 1955, 97-101. </w:t>
      </w:r>
      <w:r>
        <w:rPr>
          <w:rFonts w:ascii="Calibri" w:hAnsi="Calibri" w:cs="Calibri"/>
        </w:rPr>
        <w:t xml:space="preserve">The estimate of 100 is gleaned from the graph in Hill’s ‘Appendix’, which records a ‘published output irrespective of size’ and which gives ‘a very general picture of literary output’.    </w:t>
      </w:r>
    </w:p>
  </w:footnote>
  <w:footnote w:id="9">
    <w:p w14:paraId="4311A823" w14:textId="503202DB" w:rsidR="008C455B" w:rsidRPr="00E82448" w:rsidRDefault="008C455B" w:rsidP="00A46592">
      <w:pPr>
        <w:pStyle w:val="FootnoteText"/>
        <w:jc w:val="both"/>
        <w:rPr>
          <w:rFonts w:ascii="Calibri" w:hAnsi="Calibri" w:cs="Calibri"/>
        </w:rPr>
      </w:pPr>
      <w:r w:rsidRPr="00E82448">
        <w:rPr>
          <w:rStyle w:val="FootnoteReference"/>
          <w:rFonts w:ascii="Calibri" w:hAnsi="Calibri" w:cs="Calibri"/>
        </w:rPr>
        <w:footnoteRef/>
      </w:r>
      <w:r w:rsidRPr="00E82448">
        <w:rPr>
          <w:rFonts w:ascii="Calibri" w:hAnsi="Calibri" w:cs="Calibri"/>
        </w:rPr>
        <w:t xml:space="preserve"> Cynthia F.</w:t>
      </w:r>
      <w:r w:rsidR="00FA646B">
        <w:rPr>
          <w:rFonts w:ascii="Calibri" w:hAnsi="Calibri" w:cs="Calibri"/>
        </w:rPr>
        <w:t xml:space="preserve"> Be</w:t>
      </w:r>
      <w:r w:rsidR="00375E17">
        <w:rPr>
          <w:rFonts w:ascii="Calibri" w:hAnsi="Calibri" w:cs="Calibri"/>
        </w:rPr>
        <w:t>h</w:t>
      </w:r>
      <w:r w:rsidR="00FA646B">
        <w:rPr>
          <w:rFonts w:ascii="Calibri" w:hAnsi="Calibri" w:cs="Calibri"/>
        </w:rPr>
        <w:t>r</w:t>
      </w:r>
      <w:r w:rsidR="00375E17">
        <w:rPr>
          <w:rFonts w:ascii="Calibri" w:hAnsi="Calibri" w:cs="Calibri"/>
        </w:rPr>
        <w:t>man</w:t>
      </w:r>
      <w:r w:rsidRPr="00E82448">
        <w:rPr>
          <w:rFonts w:ascii="Calibri" w:hAnsi="Calibri" w:cs="Calibri"/>
        </w:rPr>
        <w:t xml:space="preserve">, ‘The After-Life of General Gordon’, </w:t>
      </w:r>
      <w:r w:rsidRPr="00E82448">
        <w:rPr>
          <w:rFonts w:ascii="Calibri" w:hAnsi="Calibri" w:cs="Calibri"/>
          <w:i/>
          <w:iCs/>
        </w:rPr>
        <w:t>Albion: A Quarterly Journal Concerned with British Studies</w:t>
      </w:r>
      <w:r w:rsidRPr="00E82448">
        <w:rPr>
          <w:rFonts w:ascii="Calibri" w:hAnsi="Calibri" w:cs="Calibri"/>
        </w:rPr>
        <w:t xml:space="preserve">, Vol. 3, No. 2 (Summer 1971), 47-61. Behrman’s sub-divisions were: to 1900, ‘the first 15 years … when the treatment was mostly adulatory’, 1908-20, reflecting ‘a more judicious attitude’, the years around the centenary of his birth in 1933, when biographers ‘seemed to be writing as historians, not propagandists’, and 1954-66, ‘yet another burst of interest’. </w:t>
      </w:r>
    </w:p>
  </w:footnote>
  <w:footnote w:id="10">
    <w:p w14:paraId="176C1B89" w14:textId="37FD00D1" w:rsidR="008C455B" w:rsidRPr="00E82448" w:rsidRDefault="008C455B" w:rsidP="00A46592">
      <w:pPr>
        <w:pStyle w:val="FootnoteText"/>
        <w:jc w:val="both"/>
        <w:rPr>
          <w:rFonts w:ascii="Calibri" w:hAnsi="Calibri" w:cs="Calibri"/>
        </w:rPr>
      </w:pPr>
      <w:r w:rsidRPr="00E82448">
        <w:rPr>
          <w:rStyle w:val="FootnoteReference"/>
          <w:rFonts w:ascii="Calibri" w:hAnsi="Calibri" w:cs="Calibri"/>
        </w:rPr>
        <w:footnoteRef/>
      </w:r>
      <w:r w:rsidRPr="00E82448">
        <w:rPr>
          <w:rFonts w:ascii="Calibri" w:hAnsi="Calibri" w:cs="Calibri"/>
        </w:rPr>
        <w:t xml:space="preserve"> </w:t>
      </w:r>
      <w:r w:rsidR="00307001">
        <w:rPr>
          <w:rFonts w:ascii="Calibri" w:hAnsi="Calibri" w:cs="Calibri"/>
        </w:rPr>
        <w:t xml:space="preserve">Fergus </w:t>
      </w:r>
      <w:r w:rsidRPr="00E82448">
        <w:rPr>
          <w:rFonts w:ascii="Calibri" w:hAnsi="Calibri" w:cs="Calibri"/>
        </w:rPr>
        <w:t>Nicoll</w:t>
      </w:r>
      <w:r w:rsidR="00307001">
        <w:rPr>
          <w:rFonts w:ascii="Calibri" w:hAnsi="Calibri" w:cs="Calibri"/>
        </w:rPr>
        <w:t xml:space="preserve">, </w:t>
      </w:r>
      <w:r w:rsidRPr="00E82448">
        <w:rPr>
          <w:rFonts w:ascii="Calibri" w:hAnsi="Calibri" w:cs="Calibri"/>
        </w:rPr>
        <w:t xml:space="preserve"> </w:t>
      </w:r>
      <w:r w:rsidRPr="00E82448">
        <w:rPr>
          <w:rFonts w:ascii="Calibri" w:hAnsi="Calibri" w:cs="Calibri"/>
          <w:i/>
          <w:iCs/>
        </w:rPr>
        <w:t xml:space="preserve">A Bibliography of the Mahdia </w:t>
      </w:r>
      <w:r w:rsidRPr="00E82448">
        <w:rPr>
          <w:rFonts w:ascii="Calibri" w:hAnsi="Calibri" w:cs="Calibri"/>
        </w:rPr>
        <w:t>(Khartoum</w:t>
      </w:r>
      <w:r w:rsidR="00307001">
        <w:rPr>
          <w:rFonts w:ascii="Calibri" w:hAnsi="Calibri" w:cs="Calibri"/>
        </w:rPr>
        <w:t>, 2010</w:t>
      </w:r>
      <w:r w:rsidRPr="00E82448">
        <w:rPr>
          <w:rFonts w:ascii="Calibri" w:hAnsi="Calibri" w:cs="Calibri"/>
        </w:rPr>
        <w:t>), iv.</w:t>
      </w:r>
    </w:p>
  </w:footnote>
  <w:footnote w:id="11">
    <w:p w14:paraId="296921ED" w14:textId="35954890" w:rsidR="008C455B" w:rsidRPr="001718F6" w:rsidRDefault="008C455B" w:rsidP="001718F6">
      <w:pPr>
        <w:pStyle w:val="FootnoteText"/>
        <w:jc w:val="both"/>
        <w:rPr>
          <w:rFonts w:ascii="Calibri" w:hAnsi="Calibri" w:cs="Calibri"/>
        </w:rPr>
      </w:pPr>
      <w:r w:rsidRPr="00E82448">
        <w:rPr>
          <w:rStyle w:val="FootnoteReference"/>
          <w:rFonts w:ascii="Calibri" w:hAnsi="Calibri" w:cs="Calibri"/>
        </w:rPr>
        <w:footnoteRef/>
      </w:r>
      <w:r w:rsidRPr="00E82448">
        <w:rPr>
          <w:rFonts w:ascii="Calibri" w:hAnsi="Calibri" w:cs="Calibri"/>
        </w:rPr>
        <w:t xml:space="preserve"> </w:t>
      </w:r>
      <w:r w:rsidR="000F35AC">
        <w:rPr>
          <w:rFonts w:ascii="Calibri" w:hAnsi="Calibri" w:cs="Calibri"/>
        </w:rPr>
        <w:t>Rev. Reginald Bar</w:t>
      </w:r>
      <w:r w:rsidR="00D259D0">
        <w:rPr>
          <w:rFonts w:ascii="Calibri" w:hAnsi="Calibri" w:cs="Calibri"/>
        </w:rPr>
        <w:t xml:space="preserve">nes, </w:t>
      </w:r>
      <w:r w:rsidR="00D259D0">
        <w:rPr>
          <w:rFonts w:ascii="Calibri" w:hAnsi="Calibri" w:cs="Calibri"/>
          <w:i/>
          <w:iCs/>
        </w:rPr>
        <w:t>Charles George Gordon</w:t>
      </w:r>
      <w:r w:rsidR="009B264E">
        <w:rPr>
          <w:rFonts w:ascii="Calibri" w:hAnsi="Calibri" w:cs="Calibri"/>
          <w:i/>
          <w:iCs/>
        </w:rPr>
        <w:t xml:space="preserve"> </w:t>
      </w:r>
      <w:r w:rsidRPr="001718F6">
        <w:rPr>
          <w:rFonts w:ascii="Calibri" w:hAnsi="Calibri" w:cs="Calibri"/>
        </w:rPr>
        <w:t>(London</w:t>
      </w:r>
      <w:r w:rsidR="001E6515" w:rsidRPr="001718F6">
        <w:rPr>
          <w:rFonts w:ascii="Calibri" w:hAnsi="Calibri" w:cs="Calibri"/>
        </w:rPr>
        <w:t>, 1885</w:t>
      </w:r>
      <w:r w:rsidRPr="001718F6">
        <w:rPr>
          <w:rFonts w:ascii="Calibri" w:hAnsi="Calibri" w:cs="Calibri"/>
        </w:rPr>
        <w:t xml:space="preserve">). Barnes was a personal friend of Gordon. His biography included a 36-page chapter (1 of 4) entitled ‘Inward Life’. </w:t>
      </w:r>
    </w:p>
  </w:footnote>
  <w:footnote w:id="12">
    <w:p w14:paraId="41473BB1" w14:textId="2A1257ED" w:rsidR="008C455B" w:rsidRPr="001718F6" w:rsidRDefault="008C455B" w:rsidP="001718F6">
      <w:pPr>
        <w:jc w:val="both"/>
        <w:rPr>
          <w:rFonts w:ascii="Calibri" w:hAnsi="Calibri" w:cs="Calibri"/>
          <w:sz w:val="20"/>
          <w:szCs w:val="20"/>
        </w:rPr>
      </w:pPr>
      <w:r w:rsidRPr="001718F6">
        <w:rPr>
          <w:rStyle w:val="FootnoteReference"/>
          <w:rFonts w:ascii="Calibri" w:hAnsi="Calibri" w:cs="Calibri"/>
          <w:sz w:val="20"/>
          <w:szCs w:val="20"/>
        </w:rPr>
        <w:footnoteRef/>
      </w:r>
      <w:r w:rsidRPr="001718F6">
        <w:rPr>
          <w:rFonts w:ascii="Calibri" w:hAnsi="Calibri" w:cs="Calibri"/>
          <w:sz w:val="20"/>
          <w:szCs w:val="20"/>
        </w:rPr>
        <w:t xml:space="preserve"> </w:t>
      </w:r>
      <w:r w:rsidR="001718F6" w:rsidRPr="001718F6">
        <w:rPr>
          <w:rFonts w:ascii="Calibri" w:hAnsi="Calibri" w:cs="Calibri"/>
          <w:sz w:val="20"/>
          <w:szCs w:val="20"/>
        </w:rPr>
        <w:t xml:space="preserve">P. M. </w:t>
      </w:r>
      <w:r w:rsidRPr="001718F6">
        <w:rPr>
          <w:rStyle w:val="normaltextrun"/>
          <w:rFonts w:ascii="Calibri" w:hAnsi="Calibri" w:cs="Calibri"/>
          <w:color w:val="000000"/>
          <w:sz w:val="20"/>
          <w:szCs w:val="20"/>
          <w:shd w:val="clear" w:color="auto" w:fill="FFFFFF"/>
        </w:rPr>
        <w:t xml:space="preserve">Holt, P. M., 1958. ‘The Source Materials of the Sudanese Mahdia’, </w:t>
      </w:r>
      <w:r w:rsidRPr="001718F6">
        <w:rPr>
          <w:rStyle w:val="normaltextrun"/>
          <w:rFonts w:ascii="Calibri" w:hAnsi="Calibri" w:cs="Calibri"/>
          <w:i/>
          <w:iCs/>
          <w:color w:val="000000"/>
          <w:sz w:val="20"/>
          <w:szCs w:val="20"/>
          <w:shd w:val="clear" w:color="auto" w:fill="FFFFFF"/>
        </w:rPr>
        <w:t>Middle Eastern Affairs</w:t>
      </w:r>
      <w:r w:rsidRPr="001718F6">
        <w:rPr>
          <w:rStyle w:val="normaltextrun"/>
          <w:rFonts w:ascii="Calibri" w:hAnsi="Calibri" w:cs="Calibri"/>
          <w:color w:val="000000"/>
          <w:sz w:val="20"/>
          <w:szCs w:val="20"/>
          <w:shd w:val="clear" w:color="auto" w:fill="FFFFFF"/>
        </w:rPr>
        <w:t>, No. 1, St Antony’s Papers No. 4, 109.</w:t>
      </w:r>
      <w:r w:rsidR="002B2112">
        <w:rPr>
          <w:rStyle w:val="normaltextrun"/>
          <w:rFonts w:ascii="Calibri" w:hAnsi="Calibri" w:cs="Calibri"/>
          <w:color w:val="000000"/>
          <w:sz w:val="20"/>
          <w:szCs w:val="20"/>
          <w:shd w:val="clear" w:color="auto" w:fill="FFFFFF"/>
        </w:rPr>
        <w:t xml:space="preserve"> </w:t>
      </w:r>
    </w:p>
  </w:footnote>
  <w:footnote w:id="13">
    <w:p w14:paraId="64C9D0C9" w14:textId="77777777" w:rsidR="008C455B" w:rsidRPr="001718F6" w:rsidRDefault="008C455B" w:rsidP="001718F6">
      <w:pPr>
        <w:pStyle w:val="FootnoteText"/>
        <w:jc w:val="both"/>
        <w:rPr>
          <w:rFonts w:ascii="Calibri" w:hAnsi="Calibri" w:cs="Calibri"/>
        </w:rPr>
      </w:pPr>
      <w:r w:rsidRPr="001718F6">
        <w:rPr>
          <w:rStyle w:val="FootnoteReference"/>
          <w:rFonts w:ascii="Calibri" w:hAnsi="Calibri" w:cs="Calibri"/>
        </w:rPr>
        <w:footnoteRef/>
      </w:r>
      <w:r w:rsidRPr="001718F6">
        <w:rPr>
          <w:rFonts w:ascii="Calibri" w:hAnsi="Calibri" w:cs="Calibri"/>
        </w:rPr>
        <w:t xml:space="preserve"> Nicoll, iv. </w:t>
      </w:r>
    </w:p>
  </w:footnote>
  <w:footnote w:id="14">
    <w:p w14:paraId="2D5BA6E8" w14:textId="0D102583" w:rsidR="008C455B" w:rsidRPr="001718F6" w:rsidRDefault="008C455B" w:rsidP="001718F6">
      <w:pPr>
        <w:pStyle w:val="FootnoteText"/>
        <w:jc w:val="both"/>
        <w:rPr>
          <w:rFonts w:ascii="Calibri" w:hAnsi="Calibri" w:cs="Calibri"/>
        </w:rPr>
      </w:pPr>
      <w:r w:rsidRPr="001718F6">
        <w:rPr>
          <w:rStyle w:val="FootnoteReference"/>
          <w:rFonts w:ascii="Calibri" w:hAnsi="Calibri" w:cs="Calibri"/>
        </w:rPr>
        <w:footnoteRef/>
      </w:r>
      <w:r w:rsidRPr="001718F6">
        <w:rPr>
          <w:rFonts w:ascii="Calibri" w:hAnsi="Calibri" w:cs="Calibri"/>
        </w:rPr>
        <w:t xml:space="preserve"> </w:t>
      </w:r>
      <w:r w:rsidR="0064569B" w:rsidRPr="0064569B">
        <w:rPr>
          <w:rStyle w:val="eop"/>
          <w:rFonts w:ascii="Calibri" w:hAnsi="Calibri" w:cs="Calibri"/>
          <w:color w:val="000000"/>
          <w:shd w:val="clear" w:color="auto" w:fill="FFFFFF"/>
        </w:rPr>
        <w:t xml:space="preserve">Thomas Archer, </w:t>
      </w:r>
      <w:r w:rsidR="0064569B" w:rsidRPr="0064569B">
        <w:rPr>
          <w:rStyle w:val="eop"/>
          <w:rFonts w:ascii="Calibri" w:hAnsi="Calibri" w:cs="Calibri"/>
          <w:i/>
          <w:iCs/>
          <w:color w:val="000000"/>
          <w:shd w:val="clear" w:color="auto" w:fill="FFFFFF"/>
        </w:rPr>
        <w:t>War in Egypt and the Soudan</w:t>
      </w:r>
      <w:r w:rsidR="0064569B" w:rsidRPr="001718F6">
        <w:rPr>
          <w:rFonts w:ascii="Calibri" w:hAnsi="Calibri" w:cs="Calibri"/>
        </w:rPr>
        <w:t xml:space="preserve"> </w:t>
      </w:r>
      <w:r w:rsidRPr="001718F6">
        <w:rPr>
          <w:rFonts w:ascii="Calibri" w:hAnsi="Calibri" w:cs="Calibri"/>
        </w:rPr>
        <w:t>(London</w:t>
      </w:r>
      <w:r w:rsidR="001718F6" w:rsidRPr="001718F6">
        <w:rPr>
          <w:rFonts w:ascii="Calibri" w:hAnsi="Calibri" w:cs="Calibri"/>
        </w:rPr>
        <w:t>, 1886</w:t>
      </w:r>
      <w:r w:rsidRPr="001718F6">
        <w:rPr>
          <w:rFonts w:ascii="Calibri" w:hAnsi="Calibri" w:cs="Calibri"/>
        </w:rPr>
        <w:t>).</w:t>
      </w:r>
    </w:p>
  </w:footnote>
  <w:footnote w:id="15">
    <w:p w14:paraId="301EDDBC" w14:textId="77777777" w:rsidR="008C455B" w:rsidRPr="001718F6" w:rsidRDefault="008C455B" w:rsidP="001718F6">
      <w:pPr>
        <w:pStyle w:val="FootnoteText"/>
        <w:jc w:val="both"/>
        <w:rPr>
          <w:rFonts w:ascii="Calibri" w:hAnsi="Calibri" w:cs="Calibri"/>
        </w:rPr>
      </w:pPr>
      <w:r w:rsidRPr="001718F6">
        <w:rPr>
          <w:rStyle w:val="FootnoteReference"/>
          <w:rFonts w:ascii="Calibri" w:hAnsi="Calibri" w:cs="Calibri"/>
        </w:rPr>
        <w:footnoteRef/>
      </w:r>
      <w:r w:rsidRPr="001718F6">
        <w:rPr>
          <w:rFonts w:ascii="Calibri" w:hAnsi="Calibri" w:cs="Calibri"/>
        </w:rPr>
        <w:t xml:space="preserve"> Nicoll, iv. </w:t>
      </w:r>
    </w:p>
  </w:footnote>
  <w:footnote w:id="16">
    <w:p w14:paraId="2B2D4BC4" w14:textId="48FF6EF6" w:rsidR="008C455B" w:rsidRPr="001718F6" w:rsidRDefault="008C455B" w:rsidP="001718F6">
      <w:pPr>
        <w:pStyle w:val="FootnoteText"/>
        <w:jc w:val="both"/>
        <w:rPr>
          <w:rFonts w:ascii="Calibri" w:hAnsi="Calibri" w:cs="Calibri"/>
        </w:rPr>
      </w:pPr>
      <w:r w:rsidRPr="001718F6">
        <w:rPr>
          <w:rStyle w:val="FootnoteReference"/>
          <w:rFonts w:ascii="Calibri" w:hAnsi="Calibri" w:cs="Calibri"/>
        </w:rPr>
        <w:footnoteRef/>
      </w:r>
      <w:r w:rsidRPr="001718F6">
        <w:rPr>
          <w:rFonts w:ascii="Calibri" w:hAnsi="Calibri" w:cs="Calibri"/>
        </w:rPr>
        <w:t xml:space="preserve"> </w:t>
      </w:r>
      <w:r w:rsidR="00933ADA" w:rsidRPr="00933ADA">
        <w:rPr>
          <w:rStyle w:val="eop"/>
          <w:rFonts w:ascii="Calibri" w:hAnsi="Calibri" w:cs="Calibri"/>
          <w:color w:val="000000"/>
          <w:shd w:val="clear" w:color="auto" w:fill="FFFFFF"/>
        </w:rPr>
        <w:t xml:space="preserve">Lord Cromer, </w:t>
      </w:r>
      <w:r w:rsidR="00933ADA" w:rsidRPr="00933ADA">
        <w:rPr>
          <w:rStyle w:val="eop"/>
          <w:rFonts w:ascii="Calibri" w:hAnsi="Calibri" w:cs="Calibri"/>
          <w:i/>
          <w:iCs/>
          <w:color w:val="000000"/>
          <w:shd w:val="clear" w:color="auto" w:fill="FFFFFF"/>
        </w:rPr>
        <w:t>Modern Egypt</w:t>
      </w:r>
      <w:r w:rsidR="00933ADA" w:rsidRPr="001718F6">
        <w:rPr>
          <w:rFonts w:ascii="Calibri" w:hAnsi="Calibri" w:cs="Calibri"/>
        </w:rPr>
        <w:t xml:space="preserve"> </w:t>
      </w:r>
      <w:r w:rsidRPr="001718F6">
        <w:rPr>
          <w:rFonts w:ascii="Calibri" w:hAnsi="Calibri" w:cs="Calibri"/>
        </w:rPr>
        <w:t>(London</w:t>
      </w:r>
      <w:r w:rsidR="001718F6" w:rsidRPr="001718F6">
        <w:rPr>
          <w:rFonts w:ascii="Calibri" w:hAnsi="Calibri" w:cs="Calibri"/>
        </w:rPr>
        <w:t>, 1908</w:t>
      </w:r>
      <w:r w:rsidRPr="001718F6">
        <w:rPr>
          <w:rFonts w:ascii="Calibri" w:hAnsi="Calibri" w:cs="Calibri"/>
        </w:rPr>
        <w:t>).</w:t>
      </w:r>
    </w:p>
  </w:footnote>
  <w:footnote w:id="17">
    <w:p w14:paraId="03C06936" w14:textId="77777777" w:rsidR="008C455B" w:rsidRPr="001718F6" w:rsidRDefault="008C455B" w:rsidP="001718F6">
      <w:pPr>
        <w:pStyle w:val="FootnoteText"/>
        <w:jc w:val="both"/>
        <w:rPr>
          <w:rFonts w:ascii="Calibri" w:hAnsi="Calibri" w:cs="Calibri"/>
        </w:rPr>
      </w:pPr>
      <w:r w:rsidRPr="001718F6">
        <w:rPr>
          <w:rStyle w:val="FootnoteReference"/>
          <w:rFonts w:ascii="Calibri" w:hAnsi="Calibri" w:cs="Calibri"/>
        </w:rPr>
        <w:footnoteRef/>
      </w:r>
      <w:r w:rsidRPr="001718F6">
        <w:rPr>
          <w:rFonts w:ascii="Calibri" w:hAnsi="Calibri" w:cs="Calibri"/>
        </w:rPr>
        <w:t xml:space="preserve"> Nicoll, v.</w:t>
      </w:r>
    </w:p>
  </w:footnote>
  <w:footnote w:id="18">
    <w:p w14:paraId="0790E947" w14:textId="77777777" w:rsidR="008C455B" w:rsidRPr="001718F6" w:rsidRDefault="008C455B" w:rsidP="001718F6">
      <w:pPr>
        <w:pStyle w:val="FootnoteText"/>
        <w:jc w:val="both"/>
        <w:rPr>
          <w:rFonts w:ascii="Calibri" w:hAnsi="Calibri" w:cs="Calibri"/>
        </w:rPr>
      </w:pPr>
      <w:r w:rsidRPr="001718F6">
        <w:rPr>
          <w:rStyle w:val="FootnoteReference"/>
          <w:rFonts w:ascii="Calibri" w:hAnsi="Calibri" w:cs="Calibri"/>
        </w:rPr>
        <w:footnoteRef/>
      </w:r>
      <w:r w:rsidRPr="001718F6">
        <w:rPr>
          <w:rFonts w:ascii="Calibri" w:hAnsi="Calibri" w:cs="Calibri"/>
        </w:rPr>
        <w:t xml:space="preserve"> Ibid, iii.</w:t>
      </w:r>
    </w:p>
  </w:footnote>
  <w:footnote w:id="19">
    <w:p w14:paraId="5D520628" w14:textId="7B6D36D5" w:rsidR="008C455B" w:rsidRPr="00E3722A" w:rsidRDefault="008C455B" w:rsidP="008C455B">
      <w:pPr>
        <w:pStyle w:val="FootnoteText"/>
        <w:jc w:val="both"/>
        <w:rPr>
          <w:rFonts w:ascii="Calibri" w:hAnsi="Calibri" w:cs="Calibri"/>
        </w:rPr>
      </w:pPr>
      <w:r>
        <w:rPr>
          <w:rStyle w:val="FootnoteReference"/>
        </w:rPr>
        <w:footnoteRef/>
      </w:r>
      <w:r>
        <w:t xml:space="preserve"> </w:t>
      </w:r>
      <w:r w:rsidR="002B6D0C" w:rsidRPr="002B6D0C">
        <w:rPr>
          <w:rFonts w:ascii="Calibri" w:hAnsi="Calibri" w:cs="Calibri"/>
        </w:rPr>
        <w:t>F. R. Wingate,</w:t>
      </w:r>
      <w:r w:rsidR="002B6D0C" w:rsidRPr="002B6D0C">
        <w:rPr>
          <w:rStyle w:val="eop"/>
          <w:rFonts w:ascii="Calibri" w:hAnsi="Calibri" w:cs="Calibri"/>
          <w:i/>
          <w:iCs/>
          <w:color w:val="000000"/>
          <w:shd w:val="clear" w:color="auto" w:fill="FFFFFF"/>
        </w:rPr>
        <w:t xml:space="preserve"> Mahdism and the Egyptian Sudan</w:t>
      </w:r>
      <w:r w:rsidR="002B6D0C">
        <w:t xml:space="preserve"> </w:t>
      </w:r>
      <w:r w:rsidRPr="00E3722A">
        <w:rPr>
          <w:rFonts w:ascii="Calibri" w:hAnsi="Calibri" w:cs="Calibri"/>
        </w:rPr>
        <w:t>(London</w:t>
      </w:r>
      <w:r w:rsidR="00C703C7">
        <w:rPr>
          <w:rFonts w:ascii="Calibri" w:hAnsi="Calibri" w:cs="Calibri"/>
        </w:rPr>
        <w:t>, 1891</w:t>
      </w:r>
      <w:r w:rsidRPr="00E3722A">
        <w:rPr>
          <w:rFonts w:ascii="Calibri" w:hAnsi="Calibri" w:cs="Calibri"/>
        </w:rPr>
        <w:t>), 469.</w:t>
      </w:r>
    </w:p>
  </w:footnote>
  <w:footnote w:id="20">
    <w:p w14:paraId="2EC323AB" w14:textId="1E3C5A49" w:rsidR="008C455B" w:rsidRPr="00E3722A" w:rsidRDefault="008C455B" w:rsidP="008C455B">
      <w:pPr>
        <w:pStyle w:val="paragraph"/>
        <w:spacing w:before="0" w:beforeAutospacing="0" w:after="0" w:afterAutospacing="0"/>
        <w:jc w:val="both"/>
        <w:textAlignment w:val="baseline"/>
        <w:rPr>
          <w:rFonts w:ascii="Calibri" w:hAnsi="Calibri" w:cs="Calibri"/>
          <w:sz w:val="20"/>
          <w:szCs w:val="20"/>
        </w:rPr>
      </w:pPr>
      <w:r w:rsidRPr="00E3722A">
        <w:rPr>
          <w:rStyle w:val="FootnoteReference"/>
          <w:rFonts w:ascii="Calibri" w:hAnsi="Calibri" w:cs="Calibri"/>
          <w:sz w:val="20"/>
          <w:szCs w:val="20"/>
        </w:rPr>
        <w:footnoteRef/>
      </w:r>
      <w:r w:rsidRPr="00E3722A">
        <w:rPr>
          <w:rFonts w:ascii="Calibri" w:hAnsi="Calibri" w:cs="Calibri"/>
          <w:sz w:val="20"/>
          <w:szCs w:val="20"/>
        </w:rPr>
        <w:t xml:space="preserve"> </w:t>
      </w:r>
      <w:r w:rsidR="00186B0D">
        <w:rPr>
          <w:rFonts w:ascii="Calibri" w:hAnsi="Calibri" w:cs="Calibri"/>
          <w:sz w:val="20"/>
          <w:szCs w:val="20"/>
        </w:rPr>
        <w:t xml:space="preserve">J. </w:t>
      </w:r>
      <w:r w:rsidRPr="00E3722A">
        <w:rPr>
          <w:rStyle w:val="normaltextrun"/>
          <w:rFonts w:ascii="Calibri" w:eastAsiaTheme="majorEastAsia" w:hAnsi="Calibri" w:cs="Calibri"/>
          <w:color w:val="000000"/>
          <w:sz w:val="20"/>
          <w:szCs w:val="20"/>
          <w:shd w:val="clear" w:color="auto" w:fill="FFFFFF"/>
        </w:rPr>
        <w:t xml:space="preserve">Ohrwalder (translated by </w:t>
      </w:r>
      <w:r w:rsidR="00D87ADC">
        <w:rPr>
          <w:rStyle w:val="normaltextrun"/>
          <w:rFonts w:ascii="Calibri" w:eastAsiaTheme="majorEastAsia" w:hAnsi="Calibri" w:cs="Calibri"/>
          <w:color w:val="000000"/>
          <w:sz w:val="20"/>
          <w:szCs w:val="20"/>
          <w:shd w:val="clear" w:color="auto" w:fill="FFFFFF"/>
        </w:rPr>
        <w:t xml:space="preserve">F. R. </w:t>
      </w:r>
      <w:r w:rsidRPr="00E3722A">
        <w:rPr>
          <w:rStyle w:val="normaltextrun"/>
          <w:rFonts w:ascii="Calibri" w:eastAsiaTheme="majorEastAsia" w:hAnsi="Calibri" w:cs="Calibri"/>
          <w:color w:val="000000"/>
          <w:sz w:val="20"/>
          <w:szCs w:val="20"/>
          <w:shd w:val="clear" w:color="auto" w:fill="FFFFFF"/>
        </w:rPr>
        <w:t>Wingate)</w:t>
      </w:r>
      <w:r w:rsidR="00D87ADC">
        <w:rPr>
          <w:rStyle w:val="normaltextrun"/>
          <w:rFonts w:ascii="Calibri" w:eastAsiaTheme="majorEastAsia" w:hAnsi="Calibri" w:cs="Calibri"/>
          <w:color w:val="000000"/>
          <w:sz w:val="20"/>
          <w:szCs w:val="20"/>
          <w:shd w:val="clear" w:color="auto" w:fill="FFFFFF"/>
        </w:rPr>
        <w:t>,</w:t>
      </w:r>
      <w:r w:rsidRPr="00E3722A">
        <w:rPr>
          <w:rStyle w:val="normaltextrun"/>
          <w:rFonts w:ascii="Calibri" w:eastAsiaTheme="majorEastAsia" w:hAnsi="Calibri" w:cs="Calibri"/>
          <w:color w:val="000000"/>
          <w:sz w:val="20"/>
          <w:szCs w:val="20"/>
          <w:shd w:val="clear" w:color="auto" w:fill="FFFFFF"/>
        </w:rPr>
        <w:t xml:space="preserve"> </w:t>
      </w:r>
      <w:r w:rsidRPr="00E3722A">
        <w:rPr>
          <w:rStyle w:val="normaltextrun"/>
          <w:rFonts w:ascii="Calibri" w:eastAsiaTheme="majorEastAsia" w:hAnsi="Calibri" w:cs="Calibri"/>
          <w:i/>
          <w:iCs/>
          <w:color w:val="000000"/>
          <w:sz w:val="20"/>
          <w:szCs w:val="20"/>
          <w:shd w:val="clear" w:color="auto" w:fill="FFFFFF"/>
        </w:rPr>
        <w:t>Ten Years’ Captivity in the Mahdi’s Camp, 1882</w:t>
      </w:r>
      <w:r>
        <w:rPr>
          <w:rStyle w:val="normaltextrun"/>
          <w:rFonts w:ascii="Calibri" w:eastAsiaTheme="majorEastAsia" w:hAnsi="Calibri" w:cs="Calibri"/>
          <w:i/>
          <w:iCs/>
          <w:color w:val="000000"/>
          <w:sz w:val="20"/>
          <w:szCs w:val="20"/>
          <w:shd w:val="clear" w:color="auto" w:fill="FFFFFF"/>
        </w:rPr>
        <w:t>-</w:t>
      </w:r>
      <w:r w:rsidRPr="00E3722A">
        <w:rPr>
          <w:rStyle w:val="normaltextrun"/>
          <w:rFonts w:ascii="Calibri" w:eastAsiaTheme="majorEastAsia" w:hAnsi="Calibri" w:cs="Calibri"/>
          <w:i/>
          <w:iCs/>
          <w:color w:val="000000"/>
          <w:sz w:val="20"/>
          <w:szCs w:val="20"/>
          <w:shd w:val="clear" w:color="auto" w:fill="FFFFFF"/>
        </w:rPr>
        <w:t xml:space="preserve">1892: From the Original Manuscripts of Father Joseph Ohrwalder </w:t>
      </w:r>
      <w:r w:rsidRPr="00E3722A">
        <w:rPr>
          <w:rStyle w:val="normaltextrun"/>
          <w:rFonts w:ascii="Calibri" w:eastAsiaTheme="majorEastAsia" w:hAnsi="Calibri" w:cs="Calibri"/>
          <w:color w:val="000000"/>
          <w:sz w:val="20"/>
          <w:szCs w:val="20"/>
          <w:shd w:val="clear" w:color="auto" w:fill="FFFFFF"/>
        </w:rPr>
        <w:t>(London</w:t>
      </w:r>
      <w:r w:rsidR="00D87ADC">
        <w:rPr>
          <w:rStyle w:val="normaltextrun"/>
          <w:rFonts w:ascii="Calibri" w:eastAsiaTheme="majorEastAsia" w:hAnsi="Calibri" w:cs="Calibri"/>
          <w:color w:val="000000"/>
          <w:sz w:val="20"/>
          <w:szCs w:val="20"/>
          <w:shd w:val="clear" w:color="auto" w:fill="FFFFFF"/>
        </w:rPr>
        <w:t>, 1893</w:t>
      </w:r>
      <w:r w:rsidRPr="00E3722A">
        <w:rPr>
          <w:rStyle w:val="normaltextrun"/>
          <w:rFonts w:ascii="Calibri" w:eastAsiaTheme="majorEastAsia" w:hAnsi="Calibri" w:cs="Calibri"/>
          <w:color w:val="000000"/>
          <w:sz w:val="20"/>
          <w:szCs w:val="20"/>
          <w:shd w:val="clear" w:color="auto" w:fill="FFFFFF"/>
        </w:rPr>
        <w:t>).</w:t>
      </w:r>
      <w:r w:rsidRPr="00E3722A">
        <w:rPr>
          <w:rStyle w:val="eop"/>
          <w:rFonts w:ascii="Calibri" w:eastAsiaTheme="majorEastAsia" w:hAnsi="Calibri" w:cs="Calibri"/>
          <w:color w:val="000000"/>
          <w:sz w:val="20"/>
          <w:szCs w:val="20"/>
          <w:shd w:val="clear" w:color="auto" w:fill="FFFFFF"/>
        </w:rPr>
        <w:t> </w:t>
      </w:r>
    </w:p>
  </w:footnote>
  <w:footnote w:id="21">
    <w:p w14:paraId="0F3C299F" w14:textId="6034DCD9" w:rsidR="008C455B" w:rsidRPr="00E3722A" w:rsidRDefault="008C455B" w:rsidP="008C455B">
      <w:pPr>
        <w:pStyle w:val="paragraph"/>
        <w:spacing w:before="0" w:beforeAutospacing="0" w:after="0" w:afterAutospacing="0"/>
        <w:jc w:val="both"/>
        <w:textAlignment w:val="baseline"/>
        <w:rPr>
          <w:rFonts w:ascii="Calibri" w:hAnsi="Calibri" w:cs="Calibri"/>
          <w:sz w:val="20"/>
          <w:szCs w:val="20"/>
        </w:rPr>
      </w:pPr>
      <w:r w:rsidRPr="00E3722A">
        <w:rPr>
          <w:rStyle w:val="FootnoteReference"/>
          <w:rFonts w:ascii="Calibri" w:hAnsi="Calibri" w:cs="Calibri"/>
          <w:sz w:val="20"/>
          <w:szCs w:val="20"/>
        </w:rPr>
        <w:footnoteRef/>
      </w:r>
      <w:r w:rsidRPr="00E3722A">
        <w:rPr>
          <w:rFonts w:ascii="Calibri" w:hAnsi="Calibri" w:cs="Calibri"/>
          <w:sz w:val="20"/>
          <w:szCs w:val="20"/>
        </w:rPr>
        <w:t xml:space="preserve"> </w:t>
      </w:r>
      <w:r w:rsidRPr="00E3722A">
        <w:rPr>
          <w:rStyle w:val="normaltextrun"/>
          <w:rFonts w:ascii="Calibri" w:eastAsiaTheme="majorEastAsia" w:hAnsi="Calibri" w:cs="Calibri"/>
          <w:sz w:val="20"/>
          <w:szCs w:val="20"/>
        </w:rPr>
        <w:t>Rudolf C.</w:t>
      </w:r>
      <w:r w:rsidR="00A07F66">
        <w:rPr>
          <w:rStyle w:val="normaltextrun"/>
          <w:rFonts w:ascii="Calibri" w:eastAsiaTheme="majorEastAsia" w:hAnsi="Calibri" w:cs="Calibri"/>
          <w:sz w:val="20"/>
          <w:szCs w:val="20"/>
        </w:rPr>
        <w:t xml:space="preserve"> Slatin</w:t>
      </w:r>
      <w:r w:rsidRPr="00E3722A">
        <w:rPr>
          <w:rStyle w:val="normaltextrun"/>
          <w:rFonts w:ascii="Calibri" w:eastAsiaTheme="majorEastAsia" w:hAnsi="Calibri" w:cs="Calibri"/>
          <w:sz w:val="20"/>
          <w:szCs w:val="20"/>
        </w:rPr>
        <w:t xml:space="preserve">, Pasha, </w:t>
      </w:r>
      <w:r w:rsidR="00A07F66">
        <w:rPr>
          <w:rStyle w:val="normaltextrun"/>
          <w:rFonts w:ascii="Calibri" w:eastAsiaTheme="majorEastAsia" w:hAnsi="Calibri" w:cs="Calibri"/>
          <w:sz w:val="20"/>
          <w:szCs w:val="20"/>
        </w:rPr>
        <w:t xml:space="preserve"> </w:t>
      </w:r>
      <w:r w:rsidRPr="00E3722A">
        <w:rPr>
          <w:rStyle w:val="normaltextrun"/>
          <w:rFonts w:ascii="Calibri" w:eastAsiaTheme="majorEastAsia" w:hAnsi="Calibri" w:cs="Calibri"/>
          <w:i/>
          <w:iCs/>
          <w:sz w:val="20"/>
          <w:szCs w:val="20"/>
        </w:rPr>
        <w:t>Fire and Sword in the Sudan. A Personal Narrative of Fighting and Serving the Dervish, 1879</w:t>
      </w:r>
      <w:r>
        <w:rPr>
          <w:rStyle w:val="normaltextrun"/>
          <w:rFonts w:ascii="Calibri" w:eastAsiaTheme="majorEastAsia" w:hAnsi="Calibri" w:cs="Calibri"/>
          <w:i/>
          <w:iCs/>
          <w:sz w:val="20"/>
          <w:szCs w:val="20"/>
        </w:rPr>
        <w:t>-</w:t>
      </w:r>
      <w:r w:rsidRPr="00E3722A">
        <w:rPr>
          <w:rStyle w:val="normaltextrun"/>
          <w:rFonts w:ascii="Calibri" w:eastAsiaTheme="majorEastAsia" w:hAnsi="Calibri" w:cs="Calibri"/>
          <w:i/>
          <w:iCs/>
          <w:sz w:val="20"/>
          <w:szCs w:val="20"/>
        </w:rPr>
        <w:t>1895</w:t>
      </w:r>
      <w:r w:rsidR="00A07F66">
        <w:rPr>
          <w:rStyle w:val="normaltextrun"/>
          <w:rFonts w:ascii="Calibri" w:eastAsiaTheme="majorEastAsia" w:hAnsi="Calibri" w:cs="Calibri"/>
          <w:i/>
          <w:iCs/>
          <w:sz w:val="20"/>
          <w:szCs w:val="20"/>
        </w:rPr>
        <w:t xml:space="preserve"> </w:t>
      </w:r>
      <w:r w:rsidR="003225D6">
        <w:rPr>
          <w:rStyle w:val="normaltextrun"/>
          <w:rFonts w:ascii="Calibri" w:eastAsiaTheme="majorEastAsia" w:hAnsi="Calibri" w:cs="Calibri"/>
          <w:sz w:val="20"/>
          <w:szCs w:val="20"/>
        </w:rPr>
        <w:t>(London, 1896)</w:t>
      </w:r>
      <w:r w:rsidRPr="00E3722A">
        <w:rPr>
          <w:rStyle w:val="normaltextrun"/>
          <w:rFonts w:ascii="Calibri" w:eastAsiaTheme="majorEastAsia" w:hAnsi="Calibri" w:cs="Calibri"/>
          <w:sz w:val="20"/>
          <w:szCs w:val="20"/>
        </w:rPr>
        <w:t>.</w:t>
      </w:r>
    </w:p>
  </w:footnote>
  <w:footnote w:id="22">
    <w:p w14:paraId="12156BB7" w14:textId="77777777" w:rsidR="008C455B" w:rsidRPr="00E3722A" w:rsidRDefault="008C455B" w:rsidP="008C455B">
      <w:pPr>
        <w:pStyle w:val="FootnoteText"/>
        <w:jc w:val="both"/>
        <w:rPr>
          <w:rFonts w:ascii="Calibri" w:hAnsi="Calibri" w:cs="Calibri"/>
        </w:rPr>
      </w:pPr>
      <w:r w:rsidRPr="00E3722A">
        <w:rPr>
          <w:rStyle w:val="FootnoteReference"/>
          <w:rFonts w:ascii="Calibri" w:hAnsi="Calibri" w:cs="Calibri"/>
        </w:rPr>
        <w:footnoteRef/>
      </w:r>
      <w:r w:rsidRPr="00E3722A">
        <w:rPr>
          <w:rFonts w:ascii="Calibri" w:hAnsi="Calibri" w:cs="Calibri"/>
        </w:rPr>
        <w:t xml:space="preserve"> Holt, 107-118.</w:t>
      </w:r>
    </w:p>
  </w:footnote>
  <w:footnote w:id="23">
    <w:p w14:paraId="5AD212BC" w14:textId="0FDFDB76" w:rsidR="008C455B" w:rsidRPr="00E3722A" w:rsidRDefault="008C455B" w:rsidP="008C455B">
      <w:pPr>
        <w:pStyle w:val="paragraph"/>
        <w:spacing w:before="0" w:beforeAutospacing="0" w:after="0" w:afterAutospacing="0"/>
        <w:jc w:val="both"/>
        <w:textAlignment w:val="baseline"/>
        <w:rPr>
          <w:rFonts w:ascii="Calibri" w:hAnsi="Calibri" w:cs="Calibri"/>
        </w:rPr>
      </w:pPr>
      <w:r w:rsidRPr="00E3722A">
        <w:rPr>
          <w:rStyle w:val="FootnoteReference"/>
          <w:rFonts w:ascii="Calibri" w:hAnsi="Calibri" w:cs="Calibri"/>
          <w:sz w:val="20"/>
          <w:szCs w:val="20"/>
        </w:rPr>
        <w:footnoteRef/>
      </w:r>
      <w:r w:rsidRPr="00E3722A">
        <w:rPr>
          <w:rFonts w:ascii="Calibri" w:hAnsi="Calibri" w:cs="Calibri"/>
          <w:sz w:val="20"/>
          <w:szCs w:val="20"/>
        </w:rPr>
        <w:t xml:space="preserve"> </w:t>
      </w:r>
      <w:r w:rsidR="003225D6">
        <w:rPr>
          <w:rFonts w:ascii="Calibri" w:hAnsi="Calibri" w:cs="Calibri"/>
          <w:sz w:val="20"/>
          <w:szCs w:val="20"/>
        </w:rPr>
        <w:t xml:space="preserve">F. </w:t>
      </w:r>
      <w:r w:rsidRPr="00E3722A">
        <w:rPr>
          <w:rStyle w:val="normaltextrun"/>
          <w:rFonts w:ascii="Calibri" w:eastAsiaTheme="majorEastAsia" w:hAnsi="Calibri" w:cs="Calibri"/>
          <w:sz w:val="20"/>
          <w:szCs w:val="20"/>
        </w:rPr>
        <w:t>Rehfisch,</w:t>
      </w:r>
      <w:r w:rsidR="003225D6">
        <w:rPr>
          <w:rStyle w:val="normaltextrun"/>
          <w:rFonts w:ascii="Calibri" w:eastAsiaTheme="majorEastAsia" w:hAnsi="Calibri" w:cs="Calibri"/>
          <w:sz w:val="20"/>
          <w:szCs w:val="20"/>
        </w:rPr>
        <w:t xml:space="preserve"> </w:t>
      </w:r>
      <w:r>
        <w:rPr>
          <w:rStyle w:val="normaltextrun"/>
          <w:rFonts w:ascii="Calibri" w:eastAsiaTheme="majorEastAsia" w:hAnsi="Calibri" w:cs="Calibri"/>
          <w:sz w:val="20"/>
          <w:szCs w:val="20"/>
        </w:rPr>
        <w:t>‘</w:t>
      </w:r>
      <w:r w:rsidRPr="0071493A">
        <w:rPr>
          <w:rStyle w:val="normaltextrun"/>
          <w:rFonts w:ascii="Calibri" w:eastAsiaTheme="majorEastAsia" w:hAnsi="Calibri" w:cs="Calibri"/>
          <w:sz w:val="20"/>
          <w:szCs w:val="20"/>
        </w:rPr>
        <w:t>A Note on Contemporary Source – Materials of the Sudanese Mahdia</w:t>
      </w:r>
      <w:r>
        <w:rPr>
          <w:rStyle w:val="normaltextrun"/>
          <w:rFonts w:ascii="Calibri" w:eastAsiaTheme="majorEastAsia" w:hAnsi="Calibri" w:cs="Calibri"/>
          <w:sz w:val="20"/>
          <w:szCs w:val="20"/>
        </w:rPr>
        <w:t>’</w:t>
      </w:r>
      <w:r w:rsidRPr="0071493A">
        <w:rPr>
          <w:rStyle w:val="normaltextrun"/>
          <w:rFonts w:ascii="Calibri" w:eastAsiaTheme="majorEastAsia" w:hAnsi="Calibri" w:cs="Calibri"/>
          <w:i/>
          <w:iCs/>
          <w:sz w:val="20"/>
          <w:szCs w:val="20"/>
        </w:rPr>
        <w:t>, Sudan Notes and Records</w:t>
      </w:r>
      <w:r w:rsidRPr="00E3722A">
        <w:rPr>
          <w:rStyle w:val="normaltextrun"/>
          <w:rFonts w:ascii="Calibri" w:eastAsiaTheme="majorEastAsia" w:hAnsi="Calibri" w:cs="Calibri"/>
          <w:sz w:val="20"/>
          <w:szCs w:val="20"/>
        </w:rPr>
        <w:t xml:space="preserve"> (S.N.R), Vol. 44 (1963), 143.</w:t>
      </w:r>
      <w:r w:rsidRPr="00E3722A">
        <w:rPr>
          <w:rStyle w:val="eop"/>
          <w:rFonts w:ascii="Calibri" w:eastAsiaTheme="majorEastAsia" w:hAnsi="Calibri" w:cs="Calibri"/>
          <w:sz w:val="20"/>
          <w:szCs w:val="20"/>
        </w:rPr>
        <w:t> </w:t>
      </w:r>
    </w:p>
  </w:footnote>
  <w:footnote w:id="24">
    <w:p w14:paraId="4825AC89" w14:textId="77777777" w:rsidR="008C455B" w:rsidRPr="00E34F2B" w:rsidRDefault="008C455B" w:rsidP="008C455B">
      <w:pPr>
        <w:pStyle w:val="FootnoteText"/>
        <w:jc w:val="both"/>
        <w:rPr>
          <w:rFonts w:ascii="Calibri" w:hAnsi="Calibri" w:cs="Calibri"/>
        </w:rPr>
      </w:pPr>
      <w:r w:rsidRPr="00E34F2B">
        <w:rPr>
          <w:rStyle w:val="FootnoteReference"/>
          <w:rFonts w:ascii="Calibri" w:hAnsi="Calibri" w:cs="Calibri"/>
        </w:rPr>
        <w:footnoteRef/>
      </w:r>
      <w:r w:rsidRPr="00E34F2B">
        <w:rPr>
          <w:rFonts w:ascii="Calibri" w:hAnsi="Calibri" w:cs="Calibri"/>
        </w:rPr>
        <w:t xml:space="preserve"> Ohrwalder, a Roman Catholic priest and missionary, </w:t>
      </w:r>
      <w:r>
        <w:rPr>
          <w:rFonts w:ascii="Calibri" w:hAnsi="Calibri" w:cs="Calibri"/>
        </w:rPr>
        <w:t>was</w:t>
      </w:r>
      <w:r w:rsidRPr="00E34F2B">
        <w:rPr>
          <w:rFonts w:ascii="Calibri" w:hAnsi="Calibri" w:cs="Calibri"/>
        </w:rPr>
        <w:t xml:space="preserve"> portrayed as a Christian hero in the tradition of Gordon, and his analysis tended to depict the fight against Mahdism as a spiritual struggle between Christianity and Islam. </w:t>
      </w:r>
    </w:p>
  </w:footnote>
  <w:footnote w:id="25">
    <w:p w14:paraId="6858CF5F" w14:textId="795383C1" w:rsidR="008C455B" w:rsidRPr="00B746B7" w:rsidRDefault="008C455B" w:rsidP="008C455B">
      <w:pPr>
        <w:pStyle w:val="FootnoteText"/>
        <w:rPr>
          <w:rFonts w:ascii="Calibri" w:hAnsi="Calibri" w:cs="Calibri"/>
        </w:rPr>
      </w:pPr>
      <w:r>
        <w:rPr>
          <w:rStyle w:val="FootnoteReference"/>
        </w:rPr>
        <w:footnoteRef/>
      </w:r>
      <w:r>
        <w:t xml:space="preserve"> </w:t>
      </w:r>
      <w:r w:rsidR="00C703C7">
        <w:rPr>
          <w:rFonts w:ascii="Calibri" w:hAnsi="Calibri" w:cs="Calibri"/>
        </w:rPr>
        <w:t xml:space="preserve">H. M. Stanley, </w:t>
      </w:r>
      <w:r w:rsidR="00C703C7">
        <w:rPr>
          <w:rFonts w:ascii="Calibri" w:hAnsi="Calibri" w:cs="Calibri"/>
          <w:i/>
          <w:iCs/>
        </w:rPr>
        <w:t xml:space="preserve">In Darkest Africa </w:t>
      </w:r>
      <w:r>
        <w:rPr>
          <w:rFonts w:ascii="Calibri" w:hAnsi="Calibri" w:cs="Calibri"/>
        </w:rPr>
        <w:t>(London</w:t>
      </w:r>
      <w:r w:rsidR="00C703C7">
        <w:rPr>
          <w:rFonts w:ascii="Calibri" w:hAnsi="Calibri" w:cs="Calibri"/>
        </w:rPr>
        <w:t xml:space="preserve">, </w:t>
      </w:r>
      <w:r w:rsidR="00DA31D8">
        <w:rPr>
          <w:rFonts w:ascii="Calibri" w:hAnsi="Calibri" w:cs="Calibri"/>
        </w:rPr>
        <w:t>1890</w:t>
      </w:r>
      <w:r>
        <w:rPr>
          <w:rFonts w:ascii="Calibri" w:hAnsi="Calibri" w:cs="Calibri"/>
        </w:rPr>
        <w:t>)</w:t>
      </w:r>
      <w:r w:rsidR="00DA31D8">
        <w:rPr>
          <w:rFonts w:ascii="Calibri" w:hAnsi="Calibri" w:cs="Calibri"/>
        </w:rPr>
        <w:t>, 2 vols.</w:t>
      </w:r>
    </w:p>
  </w:footnote>
  <w:footnote w:id="26">
    <w:p w14:paraId="321853EB" w14:textId="629B18CA" w:rsidR="008C455B" w:rsidRPr="009E76DD" w:rsidRDefault="008C455B" w:rsidP="009E76DD">
      <w:pPr>
        <w:pStyle w:val="FootnoteText"/>
        <w:jc w:val="both"/>
        <w:rPr>
          <w:rFonts w:ascii="Calibri" w:hAnsi="Calibri" w:cs="Calibri"/>
        </w:rPr>
      </w:pPr>
      <w:r w:rsidRPr="009E76DD">
        <w:rPr>
          <w:rStyle w:val="FootnoteReference"/>
          <w:rFonts w:ascii="Calibri" w:hAnsi="Calibri" w:cs="Calibri"/>
        </w:rPr>
        <w:footnoteRef/>
      </w:r>
      <w:r w:rsidRPr="009E76DD">
        <w:rPr>
          <w:rFonts w:ascii="Calibri" w:hAnsi="Calibri" w:cs="Calibri"/>
        </w:rPr>
        <w:t xml:space="preserve"> </w:t>
      </w:r>
      <w:r w:rsidR="00AF7F95">
        <w:rPr>
          <w:rFonts w:ascii="Calibri" w:hAnsi="Calibri" w:cs="Calibri"/>
        </w:rPr>
        <w:t xml:space="preserve">Roger Jones, </w:t>
      </w:r>
      <w:r w:rsidR="00AF7F95">
        <w:rPr>
          <w:rFonts w:ascii="Calibri" w:hAnsi="Calibri" w:cs="Calibri"/>
          <w:i/>
          <w:iCs/>
        </w:rPr>
        <w:t>The Rescue of Emin P</w:t>
      </w:r>
      <w:r w:rsidR="006E0BBA">
        <w:rPr>
          <w:rFonts w:ascii="Calibri" w:hAnsi="Calibri" w:cs="Calibri"/>
          <w:i/>
          <w:iCs/>
        </w:rPr>
        <w:t xml:space="preserve">asha </w:t>
      </w:r>
      <w:r w:rsidR="006E0BBA">
        <w:rPr>
          <w:rFonts w:ascii="Calibri" w:hAnsi="Calibri" w:cs="Calibri"/>
        </w:rPr>
        <w:t>(</w:t>
      </w:r>
      <w:r w:rsidRPr="009E76DD">
        <w:rPr>
          <w:rFonts w:ascii="Calibri" w:hAnsi="Calibri" w:cs="Calibri"/>
        </w:rPr>
        <w:t>London</w:t>
      </w:r>
      <w:r w:rsidR="006E0BBA">
        <w:rPr>
          <w:rFonts w:ascii="Calibri" w:hAnsi="Calibri" w:cs="Calibri"/>
        </w:rPr>
        <w:t>, 1972</w:t>
      </w:r>
      <w:r w:rsidRPr="009E76DD">
        <w:rPr>
          <w:rFonts w:ascii="Calibri" w:hAnsi="Calibri" w:cs="Calibri"/>
        </w:rPr>
        <w:t>).</w:t>
      </w:r>
    </w:p>
  </w:footnote>
  <w:footnote w:id="27">
    <w:p w14:paraId="6A582121" w14:textId="78256743" w:rsidR="008C455B" w:rsidRPr="009E76DD" w:rsidRDefault="008C455B" w:rsidP="009E76DD">
      <w:pPr>
        <w:pStyle w:val="FootnoteText"/>
        <w:jc w:val="both"/>
        <w:rPr>
          <w:rFonts w:ascii="Calibri" w:hAnsi="Calibri" w:cs="Calibri"/>
        </w:rPr>
      </w:pPr>
      <w:r w:rsidRPr="009E76DD">
        <w:rPr>
          <w:rStyle w:val="FootnoteReference"/>
          <w:rFonts w:ascii="Calibri" w:hAnsi="Calibri" w:cs="Calibri"/>
        </w:rPr>
        <w:footnoteRef/>
      </w:r>
      <w:r w:rsidRPr="009E76DD">
        <w:rPr>
          <w:rFonts w:ascii="Calibri" w:hAnsi="Calibri" w:cs="Calibri"/>
        </w:rPr>
        <w:t xml:space="preserve"> A description coined by</w:t>
      </w:r>
      <w:r w:rsidRPr="009E76DD">
        <w:rPr>
          <w:rStyle w:val="normaltextrun"/>
          <w:rFonts w:ascii="Calibri" w:hAnsi="Calibri" w:cs="Calibri"/>
          <w:color w:val="000000"/>
          <w:shd w:val="clear" w:color="auto" w:fill="FFFFFF"/>
        </w:rPr>
        <w:t xml:space="preserve"> R. T. Stearn, ‘War Correspondents and Colonial War, c. 1870-1900’, in J. M. Mackenzie (ed.), </w:t>
      </w:r>
      <w:r w:rsidRPr="009E76DD">
        <w:rPr>
          <w:rStyle w:val="normaltextrun"/>
          <w:rFonts w:ascii="Calibri" w:hAnsi="Calibri" w:cs="Calibri"/>
          <w:i/>
          <w:iCs/>
          <w:color w:val="000000"/>
          <w:shd w:val="clear" w:color="auto" w:fill="FFFFFF"/>
        </w:rPr>
        <w:t xml:space="preserve">Popular Imperialism and the Military </w:t>
      </w:r>
      <w:r w:rsidRPr="009E76DD">
        <w:rPr>
          <w:rStyle w:val="normaltextrun"/>
          <w:rFonts w:ascii="Calibri" w:hAnsi="Calibri" w:cs="Calibri"/>
          <w:color w:val="000000"/>
          <w:shd w:val="clear" w:color="auto" w:fill="FFFFFF"/>
        </w:rPr>
        <w:t>(Manchester</w:t>
      </w:r>
      <w:r w:rsidR="00841FCC">
        <w:rPr>
          <w:rStyle w:val="normaltextrun"/>
          <w:rFonts w:ascii="Calibri" w:hAnsi="Calibri" w:cs="Calibri"/>
          <w:color w:val="000000"/>
          <w:shd w:val="clear" w:color="auto" w:fill="FFFFFF"/>
        </w:rPr>
        <w:t>, 1992</w:t>
      </w:r>
      <w:r w:rsidRPr="009E76DD">
        <w:rPr>
          <w:rStyle w:val="normaltextrun"/>
          <w:rFonts w:ascii="Calibri" w:hAnsi="Calibri" w:cs="Calibri"/>
          <w:color w:val="000000"/>
          <w:shd w:val="clear" w:color="auto" w:fill="FFFFFF"/>
        </w:rPr>
        <w:t>), 157</w:t>
      </w:r>
      <w:r w:rsidR="007A7854">
        <w:rPr>
          <w:rStyle w:val="normaltextrun"/>
          <w:rFonts w:ascii="Calibri" w:hAnsi="Calibri" w:cs="Calibri"/>
          <w:color w:val="000000"/>
          <w:shd w:val="clear" w:color="auto" w:fill="FFFFFF"/>
        </w:rPr>
        <w:t>.</w:t>
      </w:r>
    </w:p>
  </w:footnote>
  <w:footnote w:id="28">
    <w:p w14:paraId="51FBE91F" w14:textId="12A39F2A" w:rsidR="008C455B" w:rsidRPr="009E76DD" w:rsidRDefault="008C455B" w:rsidP="009E76DD">
      <w:pPr>
        <w:spacing w:after="0" w:line="240" w:lineRule="auto"/>
        <w:jc w:val="both"/>
        <w:rPr>
          <w:rFonts w:ascii="Calibri" w:hAnsi="Calibri" w:cs="Calibri"/>
          <w:sz w:val="20"/>
          <w:szCs w:val="20"/>
        </w:rPr>
      </w:pPr>
      <w:r w:rsidRPr="009E76DD">
        <w:rPr>
          <w:rStyle w:val="FootnoteReference"/>
          <w:rFonts w:ascii="Calibri" w:hAnsi="Calibri" w:cs="Calibri"/>
          <w:sz w:val="20"/>
          <w:szCs w:val="20"/>
        </w:rPr>
        <w:footnoteRef/>
      </w:r>
      <w:r w:rsidRPr="009E76DD">
        <w:rPr>
          <w:rFonts w:ascii="Calibri" w:hAnsi="Calibri" w:cs="Calibri"/>
          <w:sz w:val="20"/>
          <w:szCs w:val="20"/>
        </w:rPr>
        <w:t xml:space="preserve"> </w:t>
      </w:r>
      <w:r w:rsidR="001C5C38">
        <w:rPr>
          <w:rFonts w:ascii="Calibri" w:hAnsi="Calibri" w:cs="Calibri"/>
          <w:sz w:val="20"/>
          <w:szCs w:val="20"/>
        </w:rPr>
        <w:t xml:space="preserve">Berny </w:t>
      </w:r>
      <w:r w:rsidRPr="009E76DD">
        <w:rPr>
          <w:rStyle w:val="normaltextrun"/>
          <w:rFonts w:ascii="Calibri" w:hAnsi="Calibri" w:cs="Calibri"/>
          <w:color w:val="000000"/>
          <w:sz w:val="20"/>
          <w:szCs w:val="20"/>
          <w:shd w:val="clear" w:color="auto" w:fill="FFFFFF"/>
        </w:rPr>
        <w:t xml:space="preserve">Sebe, </w:t>
      </w:r>
      <w:r w:rsidRPr="009E76DD">
        <w:rPr>
          <w:rStyle w:val="normaltextrun"/>
          <w:rFonts w:ascii="Calibri" w:hAnsi="Calibri" w:cs="Calibri"/>
          <w:i/>
          <w:iCs/>
          <w:color w:val="000000"/>
          <w:sz w:val="20"/>
          <w:szCs w:val="20"/>
          <w:shd w:val="clear" w:color="auto" w:fill="FFFFFF"/>
        </w:rPr>
        <w:t xml:space="preserve">Heroic Imperialists in Africa. The Promotion of British and French Colonial Heroes, 1870-1939 </w:t>
      </w:r>
      <w:r w:rsidRPr="009E76DD">
        <w:rPr>
          <w:rStyle w:val="normaltextrun"/>
          <w:rFonts w:ascii="Calibri" w:hAnsi="Calibri" w:cs="Calibri"/>
          <w:color w:val="000000"/>
          <w:sz w:val="20"/>
          <w:szCs w:val="20"/>
          <w:shd w:val="clear" w:color="auto" w:fill="FFFFFF"/>
        </w:rPr>
        <w:t>(Manchester</w:t>
      </w:r>
      <w:r w:rsidR="001C5C38">
        <w:rPr>
          <w:rStyle w:val="normaltextrun"/>
          <w:rFonts w:ascii="Calibri" w:hAnsi="Calibri" w:cs="Calibri"/>
          <w:color w:val="000000"/>
          <w:sz w:val="20"/>
          <w:szCs w:val="20"/>
          <w:shd w:val="clear" w:color="auto" w:fill="FFFFFF"/>
        </w:rPr>
        <w:t>, 2013</w:t>
      </w:r>
      <w:r w:rsidRPr="009E76DD">
        <w:rPr>
          <w:rStyle w:val="normaltextrun"/>
          <w:rFonts w:ascii="Calibri" w:hAnsi="Calibri" w:cs="Calibri"/>
          <w:color w:val="000000"/>
          <w:sz w:val="20"/>
          <w:szCs w:val="20"/>
          <w:shd w:val="clear" w:color="auto" w:fill="FFFFFF"/>
        </w:rPr>
        <w:t>), 71.</w:t>
      </w:r>
    </w:p>
  </w:footnote>
  <w:footnote w:id="29">
    <w:p w14:paraId="482B26F3" w14:textId="7CEC3735" w:rsidR="008C455B" w:rsidRPr="009E76DD" w:rsidRDefault="008C455B" w:rsidP="009E76DD">
      <w:pPr>
        <w:pStyle w:val="FootnoteText"/>
        <w:jc w:val="both"/>
        <w:rPr>
          <w:rFonts w:ascii="Calibri" w:hAnsi="Calibri" w:cs="Calibri"/>
        </w:rPr>
      </w:pPr>
      <w:r w:rsidRPr="009E76DD">
        <w:rPr>
          <w:rStyle w:val="FootnoteReference"/>
          <w:rFonts w:ascii="Calibri" w:hAnsi="Calibri" w:cs="Calibri"/>
        </w:rPr>
        <w:footnoteRef/>
      </w:r>
      <w:r w:rsidRPr="009E76DD">
        <w:rPr>
          <w:rFonts w:ascii="Calibri" w:hAnsi="Calibri" w:cs="Calibri"/>
        </w:rPr>
        <w:t xml:space="preserve"> </w:t>
      </w:r>
      <w:r w:rsidR="00DC0636" w:rsidRPr="00DC0636">
        <w:rPr>
          <w:rStyle w:val="eop"/>
          <w:rFonts w:ascii="Calibri" w:hAnsi="Calibri" w:cs="Calibri"/>
          <w:color w:val="000000"/>
          <w:shd w:val="clear" w:color="auto" w:fill="FFFFFF"/>
        </w:rPr>
        <w:t xml:space="preserve">Ernest Bennett, </w:t>
      </w:r>
      <w:r w:rsidR="00DC0636" w:rsidRPr="00DC0636">
        <w:rPr>
          <w:rStyle w:val="eop"/>
          <w:rFonts w:ascii="Calibri" w:hAnsi="Calibri" w:cs="Calibri"/>
          <w:i/>
          <w:iCs/>
          <w:color w:val="000000"/>
          <w:shd w:val="clear" w:color="auto" w:fill="FFFFFF"/>
        </w:rPr>
        <w:t>The Downfall of the Dervishes</w:t>
      </w:r>
      <w:r w:rsidR="00DC0636">
        <w:rPr>
          <w:rFonts w:ascii="Calibri" w:hAnsi="Calibri" w:cs="Calibri"/>
        </w:rPr>
        <w:t xml:space="preserve"> </w:t>
      </w:r>
      <w:r w:rsidR="001C5C38">
        <w:rPr>
          <w:rFonts w:ascii="Calibri" w:hAnsi="Calibri" w:cs="Calibri"/>
        </w:rPr>
        <w:t>(</w:t>
      </w:r>
      <w:r w:rsidRPr="009E76DD">
        <w:rPr>
          <w:rFonts w:ascii="Calibri" w:hAnsi="Calibri" w:cs="Calibri"/>
        </w:rPr>
        <w:t>London</w:t>
      </w:r>
      <w:r w:rsidR="001C5C38">
        <w:rPr>
          <w:rFonts w:ascii="Calibri" w:hAnsi="Calibri" w:cs="Calibri"/>
        </w:rPr>
        <w:t>, 1899</w:t>
      </w:r>
      <w:r w:rsidRPr="009E76DD">
        <w:rPr>
          <w:rFonts w:ascii="Calibri" w:hAnsi="Calibri" w:cs="Calibri"/>
        </w:rPr>
        <w:t>).</w:t>
      </w:r>
    </w:p>
  </w:footnote>
  <w:footnote w:id="30">
    <w:p w14:paraId="3A820634" w14:textId="3AC8BA30" w:rsidR="008C455B" w:rsidRPr="009E76DD" w:rsidRDefault="008C455B" w:rsidP="009E76DD">
      <w:pPr>
        <w:spacing w:after="0" w:line="240" w:lineRule="auto"/>
        <w:jc w:val="both"/>
        <w:rPr>
          <w:rFonts w:ascii="Calibri" w:hAnsi="Calibri" w:cs="Calibri"/>
          <w:sz w:val="20"/>
          <w:szCs w:val="20"/>
        </w:rPr>
      </w:pPr>
      <w:r w:rsidRPr="009E76DD">
        <w:rPr>
          <w:rStyle w:val="FootnoteReference"/>
          <w:rFonts w:ascii="Calibri" w:hAnsi="Calibri" w:cs="Calibri"/>
          <w:sz w:val="20"/>
          <w:szCs w:val="20"/>
        </w:rPr>
        <w:footnoteRef/>
      </w:r>
      <w:r w:rsidRPr="009E76DD">
        <w:rPr>
          <w:rFonts w:ascii="Calibri" w:hAnsi="Calibri" w:cs="Calibri"/>
          <w:sz w:val="20"/>
          <w:szCs w:val="20"/>
        </w:rPr>
        <w:t xml:space="preserve"> </w:t>
      </w:r>
      <w:r w:rsidRPr="009E76DD">
        <w:rPr>
          <w:rStyle w:val="normaltextrun"/>
          <w:rFonts w:ascii="Calibri" w:hAnsi="Calibri" w:cs="Calibri"/>
          <w:color w:val="000000"/>
          <w:sz w:val="20"/>
          <w:szCs w:val="20"/>
          <w:shd w:val="clear" w:color="auto" w:fill="FFFFFF"/>
        </w:rPr>
        <w:t xml:space="preserve">Bennett, the war correspondent of the </w:t>
      </w:r>
      <w:r w:rsidRPr="009E76DD">
        <w:rPr>
          <w:rStyle w:val="normaltextrun"/>
          <w:rFonts w:ascii="Calibri" w:hAnsi="Calibri" w:cs="Calibri"/>
          <w:i/>
          <w:iCs/>
          <w:color w:val="000000"/>
          <w:sz w:val="20"/>
          <w:szCs w:val="20"/>
          <w:shd w:val="clear" w:color="auto" w:fill="FFFFFF"/>
        </w:rPr>
        <w:t xml:space="preserve">Westminster Gazette, </w:t>
      </w:r>
      <w:r w:rsidRPr="009E76DD">
        <w:rPr>
          <w:rStyle w:val="normaltextrun"/>
          <w:rFonts w:ascii="Calibri" w:hAnsi="Calibri" w:cs="Calibri"/>
          <w:color w:val="000000"/>
          <w:sz w:val="20"/>
          <w:szCs w:val="20"/>
          <w:shd w:val="clear" w:color="auto" w:fill="FFFFFF"/>
        </w:rPr>
        <w:t xml:space="preserve">alleged that the Anglo-Egyptian force had committed atrocities against wounded Dervish and Sudanese civilians, claims which another correspondent, Bennett Burleigh, dismissed as ‘untrue, stupid and wantonly mischievous’: </w:t>
      </w:r>
      <w:r w:rsidR="00E840A8">
        <w:rPr>
          <w:rStyle w:val="normaltextrun"/>
          <w:rFonts w:ascii="Calibri" w:hAnsi="Calibri" w:cs="Calibri"/>
          <w:color w:val="000000"/>
          <w:sz w:val="20"/>
          <w:szCs w:val="20"/>
          <w:shd w:val="clear" w:color="auto" w:fill="FFFFFF"/>
        </w:rPr>
        <w:t xml:space="preserve">Bennet </w:t>
      </w:r>
      <w:r w:rsidRPr="009E76DD">
        <w:rPr>
          <w:rStyle w:val="normaltextrun"/>
          <w:rFonts w:ascii="Calibri" w:hAnsi="Calibri" w:cs="Calibri"/>
          <w:color w:val="000000"/>
          <w:sz w:val="20"/>
          <w:szCs w:val="20"/>
          <w:shd w:val="clear" w:color="auto" w:fill="FFFFFF"/>
        </w:rPr>
        <w:t>Burleigh</w:t>
      </w:r>
      <w:r w:rsidR="00E840A8">
        <w:rPr>
          <w:rStyle w:val="normaltextrun"/>
          <w:rFonts w:ascii="Calibri" w:hAnsi="Calibri" w:cs="Calibri"/>
          <w:color w:val="000000"/>
          <w:sz w:val="20"/>
          <w:szCs w:val="20"/>
          <w:shd w:val="clear" w:color="auto" w:fill="FFFFFF"/>
        </w:rPr>
        <w:t>,</w:t>
      </w:r>
      <w:r w:rsidRPr="009E76DD">
        <w:rPr>
          <w:rStyle w:val="normaltextrun"/>
          <w:rFonts w:ascii="Calibri" w:hAnsi="Calibri" w:cs="Calibri"/>
          <w:color w:val="000000"/>
          <w:sz w:val="20"/>
          <w:szCs w:val="20"/>
          <w:shd w:val="clear" w:color="auto" w:fill="FFFFFF"/>
        </w:rPr>
        <w:t xml:space="preserve"> </w:t>
      </w:r>
      <w:r w:rsidRPr="009E76DD">
        <w:rPr>
          <w:rStyle w:val="normaltextrun"/>
          <w:rFonts w:ascii="Calibri" w:hAnsi="Calibri" w:cs="Calibri"/>
          <w:i/>
          <w:iCs/>
          <w:color w:val="000000"/>
          <w:sz w:val="20"/>
          <w:szCs w:val="20"/>
          <w:shd w:val="clear" w:color="auto" w:fill="FFFFFF"/>
        </w:rPr>
        <w:t>The Khartoum Campaign, 1898</w:t>
      </w:r>
      <w:r w:rsidRPr="009E76DD">
        <w:rPr>
          <w:rStyle w:val="normaltextrun"/>
          <w:rFonts w:ascii="Calibri" w:hAnsi="Calibri" w:cs="Calibri"/>
          <w:color w:val="000000"/>
          <w:sz w:val="20"/>
          <w:szCs w:val="20"/>
          <w:shd w:val="clear" w:color="auto" w:fill="FFFFFF"/>
        </w:rPr>
        <w:t xml:space="preserve"> </w:t>
      </w:r>
      <w:r w:rsidRPr="009E76DD">
        <w:rPr>
          <w:rFonts w:ascii="Calibri" w:hAnsi="Calibri" w:cs="Calibri"/>
          <w:sz w:val="20"/>
          <w:szCs w:val="20"/>
        </w:rPr>
        <w:t>(London</w:t>
      </w:r>
      <w:r w:rsidR="00E840A8">
        <w:rPr>
          <w:rFonts w:ascii="Calibri" w:hAnsi="Calibri" w:cs="Calibri"/>
          <w:sz w:val="20"/>
          <w:szCs w:val="20"/>
        </w:rPr>
        <w:t>, 1898</w:t>
      </w:r>
      <w:r w:rsidRPr="009E76DD">
        <w:rPr>
          <w:rFonts w:ascii="Calibri" w:hAnsi="Calibri" w:cs="Calibri"/>
          <w:sz w:val="20"/>
          <w:szCs w:val="20"/>
        </w:rPr>
        <w:t>), 335.</w:t>
      </w:r>
    </w:p>
  </w:footnote>
  <w:footnote w:id="31">
    <w:p w14:paraId="2934CF23" w14:textId="67C8E2A0" w:rsidR="008C455B" w:rsidRPr="009E76DD" w:rsidRDefault="008C455B" w:rsidP="009E76DD">
      <w:pPr>
        <w:pStyle w:val="FootnoteText"/>
        <w:jc w:val="both"/>
        <w:rPr>
          <w:rFonts w:ascii="Calibri" w:hAnsi="Calibri" w:cs="Calibri"/>
        </w:rPr>
      </w:pPr>
      <w:r w:rsidRPr="009E76DD">
        <w:rPr>
          <w:rStyle w:val="FootnoteReference"/>
          <w:rFonts w:ascii="Calibri" w:hAnsi="Calibri" w:cs="Calibri"/>
        </w:rPr>
        <w:footnoteRef/>
      </w:r>
      <w:r w:rsidRPr="009E76DD">
        <w:rPr>
          <w:rFonts w:ascii="Calibri" w:hAnsi="Calibri" w:cs="Calibri"/>
        </w:rPr>
        <w:t xml:space="preserve"> </w:t>
      </w:r>
      <w:r w:rsidR="002D333F" w:rsidRPr="002D333F">
        <w:rPr>
          <w:rStyle w:val="eop"/>
          <w:rFonts w:ascii="Calibri" w:hAnsi="Calibri" w:cs="Calibri"/>
          <w:color w:val="000000"/>
          <w:shd w:val="clear" w:color="auto" w:fill="FFFFFF"/>
        </w:rPr>
        <w:t xml:space="preserve">Winston Churchill, </w:t>
      </w:r>
      <w:r w:rsidR="002D333F" w:rsidRPr="002D333F">
        <w:rPr>
          <w:rStyle w:val="eop"/>
          <w:rFonts w:ascii="Calibri" w:hAnsi="Calibri" w:cs="Calibri"/>
          <w:i/>
          <w:iCs/>
          <w:color w:val="000000"/>
          <w:shd w:val="clear" w:color="auto" w:fill="FFFFFF"/>
        </w:rPr>
        <w:t>The River War</w:t>
      </w:r>
      <w:r w:rsidR="002D333F" w:rsidRPr="009E76DD">
        <w:rPr>
          <w:rFonts w:ascii="Calibri" w:hAnsi="Calibri" w:cs="Calibri"/>
        </w:rPr>
        <w:t xml:space="preserve"> </w:t>
      </w:r>
      <w:r w:rsidRPr="009E76DD">
        <w:rPr>
          <w:rFonts w:ascii="Calibri" w:hAnsi="Calibri" w:cs="Calibri"/>
        </w:rPr>
        <w:t>London</w:t>
      </w:r>
      <w:r w:rsidR="00900321">
        <w:rPr>
          <w:rFonts w:ascii="Calibri" w:hAnsi="Calibri" w:cs="Calibri"/>
        </w:rPr>
        <w:t>, 1899</w:t>
      </w:r>
      <w:r w:rsidRPr="009E76DD">
        <w:rPr>
          <w:rFonts w:ascii="Calibri" w:hAnsi="Calibri" w:cs="Calibri"/>
        </w:rPr>
        <w:t>)</w:t>
      </w:r>
      <w:r w:rsidR="00CE3559">
        <w:rPr>
          <w:rFonts w:ascii="Calibri" w:hAnsi="Calibri" w:cs="Calibri"/>
        </w:rPr>
        <w:t>, 2 vols.</w:t>
      </w:r>
    </w:p>
  </w:footnote>
  <w:footnote w:id="32">
    <w:p w14:paraId="69FB27D0" w14:textId="77777777" w:rsidR="008C455B" w:rsidRPr="00003D1F" w:rsidRDefault="008C455B" w:rsidP="00460ED9">
      <w:pPr>
        <w:pStyle w:val="FootnoteText"/>
        <w:jc w:val="both"/>
        <w:rPr>
          <w:rFonts w:ascii="Calibri" w:hAnsi="Calibri" w:cs="Calibri"/>
        </w:rPr>
      </w:pPr>
      <w:r w:rsidRPr="0061024F">
        <w:rPr>
          <w:rStyle w:val="FootnoteReference"/>
          <w:rFonts w:ascii="Calibri" w:hAnsi="Calibri" w:cs="Calibri"/>
        </w:rPr>
        <w:footnoteRef/>
      </w:r>
      <w:r w:rsidRPr="0061024F">
        <w:rPr>
          <w:rFonts w:ascii="Calibri" w:hAnsi="Calibri" w:cs="Calibri"/>
        </w:rPr>
        <w:t xml:space="preserve"> </w:t>
      </w:r>
      <w:r w:rsidRPr="00003D1F">
        <w:rPr>
          <w:rStyle w:val="normaltextrun"/>
          <w:rFonts w:ascii="Calibri" w:hAnsi="Calibri" w:cs="Calibri"/>
          <w:color w:val="000000"/>
          <w:shd w:val="clear" w:color="auto" w:fill="FFFFFF"/>
        </w:rPr>
        <w:t>Churchill removed</w:t>
      </w:r>
      <w:r w:rsidRPr="00003D1F">
        <w:rPr>
          <w:rStyle w:val="eop"/>
          <w:rFonts w:ascii="Calibri" w:hAnsi="Calibri" w:cs="Calibri"/>
          <w:color w:val="000000"/>
          <w:shd w:val="clear" w:color="auto" w:fill="FFFFFF"/>
        </w:rPr>
        <w:t> about 80 pages of text from the second edition as, having been elected as a Liberal MP in 1904, he pragmatically deleted anything critical of his new political/military superiors.</w:t>
      </w:r>
    </w:p>
  </w:footnote>
  <w:footnote w:id="33">
    <w:p w14:paraId="633335F2" w14:textId="6BBD1316" w:rsidR="008C455B" w:rsidRPr="00003D1F" w:rsidRDefault="008C455B" w:rsidP="00460ED9">
      <w:pPr>
        <w:pStyle w:val="FootnoteText"/>
        <w:jc w:val="both"/>
        <w:rPr>
          <w:rFonts w:ascii="Calibri" w:hAnsi="Calibri" w:cs="Calibri"/>
        </w:rPr>
      </w:pPr>
      <w:r w:rsidRPr="00003D1F">
        <w:rPr>
          <w:rStyle w:val="FootnoteReference"/>
          <w:rFonts w:ascii="Calibri" w:hAnsi="Calibri" w:cs="Calibri"/>
        </w:rPr>
        <w:footnoteRef/>
      </w:r>
      <w:r w:rsidRPr="00003D1F">
        <w:rPr>
          <w:rFonts w:ascii="Calibri" w:hAnsi="Calibri" w:cs="Calibri"/>
        </w:rPr>
        <w:t xml:space="preserve"> </w:t>
      </w:r>
      <w:r w:rsidR="00113EF2" w:rsidRPr="00113EF2">
        <w:rPr>
          <w:rStyle w:val="eop"/>
          <w:rFonts w:ascii="Calibri" w:hAnsi="Calibri" w:cs="Calibri"/>
          <w:color w:val="000000"/>
          <w:shd w:val="clear" w:color="auto" w:fill="FFFFFF"/>
        </w:rPr>
        <w:t>Owen Spencer Watkins</w:t>
      </w:r>
      <w:r w:rsidR="00B84E20">
        <w:rPr>
          <w:rStyle w:val="eop"/>
          <w:rFonts w:ascii="Calibri" w:hAnsi="Calibri" w:cs="Calibri"/>
          <w:color w:val="000000"/>
          <w:shd w:val="clear" w:color="auto" w:fill="FFFFFF"/>
        </w:rPr>
        <w:t>,</w:t>
      </w:r>
      <w:r w:rsidR="00113EF2" w:rsidRPr="00113EF2">
        <w:rPr>
          <w:rStyle w:val="eop"/>
          <w:rFonts w:ascii="Calibri" w:hAnsi="Calibri" w:cs="Calibri"/>
          <w:color w:val="000000"/>
          <w:shd w:val="clear" w:color="auto" w:fill="FFFFFF"/>
        </w:rPr>
        <w:t xml:space="preserve"> </w:t>
      </w:r>
      <w:r w:rsidR="00113EF2" w:rsidRPr="00113EF2">
        <w:rPr>
          <w:rStyle w:val="eop"/>
          <w:rFonts w:ascii="Calibri" w:hAnsi="Calibri" w:cs="Calibri"/>
          <w:i/>
          <w:iCs/>
          <w:color w:val="000000"/>
          <w:shd w:val="clear" w:color="auto" w:fill="FFFFFF"/>
        </w:rPr>
        <w:t>With Kitchener’s Army</w:t>
      </w:r>
      <w:r w:rsidR="00113EF2" w:rsidRPr="00003D1F">
        <w:rPr>
          <w:rFonts w:ascii="Calibri" w:hAnsi="Calibri" w:cs="Calibri"/>
        </w:rPr>
        <w:t xml:space="preserve"> </w:t>
      </w:r>
      <w:r w:rsidRPr="00003D1F">
        <w:rPr>
          <w:rFonts w:ascii="Calibri" w:hAnsi="Calibri" w:cs="Calibri"/>
        </w:rPr>
        <w:t>(London</w:t>
      </w:r>
      <w:r w:rsidR="004C074B" w:rsidRPr="00003D1F">
        <w:rPr>
          <w:rFonts w:ascii="Calibri" w:hAnsi="Calibri" w:cs="Calibri"/>
        </w:rPr>
        <w:t>, 1900</w:t>
      </w:r>
      <w:r w:rsidRPr="00003D1F">
        <w:rPr>
          <w:rFonts w:ascii="Calibri" w:hAnsi="Calibri" w:cs="Calibri"/>
        </w:rPr>
        <w:t>).</w:t>
      </w:r>
    </w:p>
  </w:footnote>
  <w:footnote w:id="34">
    <w:p w14:paraId="3EA96785" w14:textId="77777777" w:rsidR="008C455B" w:rsidRPr="00003D1F" w:rsidRDefault="008C455B" w:rsidP="00460ED9">
      <w:pPr>
        <w:pStyle w:val="FootnoteText"/>
        <w:jc w:val="both"/>
        <w:rPr>
          <w:rFonts w:ascii="Calibri" w:hAnsi="Calibri" w:cs="Calibri"/>
        </w:rPr>
      </w:pPr>
      <w:r w:rsidRPr="00003D1F">
        <w:rPr>
          <w:rStyle w:val="FootnoteReference"/>
          <w:rFonts w:ascii="Calibri" w:hAnsi="Calibri" w:cs="Calibri"/>
        </w:rPr>
        <w:footnoteRef/>
      </w:r>
      <w:r w:rsidRPr="00003D1F">
        <w:rPr>
          <w:rFonts w:ascii="Calibri" w:hAnsi="Calibri" w:cs="Calibri"/>
        </w:rPr>
        <w:t xml:space="preserve"> Known as the ‘Condominium government’.  </w:t>
      </w:r>
    </w:p>
  </w:footnote>
  <w:footnote w:id="35">
    <w:p w14:paraId="03F534A8" w14:textId="52450284" w:rsidR="008C455B" w:rsidRPr="00003D1F" w:rsidRDefault="008C455B" w:rsidP="00460ED9">
      <w:pPr>
        <w:pStyle w:val="FootnoteText"/>
        <w:jc w:val="both"/>
        <w:rPr>
          <w:rFonts w:ascii="Calibri" w:hAnsi="Calibri" w:cs="Calibri"/>
        </w:rPr>
      </w:pPr>
      <w:r w:rsidRPr="00003D1F">
        <w:rPr>
          <w:rStyle w:val="FootnoteReference"/>
          <w:rFonts w:ascii="Calibri" w:hAnsi="Calibri" w:cs="Calibri"/>
        </w:rPr>
        <w:footnoteRef/>
      </w:r>
      <w:r w:rsidRPr="00003D1F">
        <w:rPr>
          <w:rFonts w:ascii="Calibri" w:hAnsi="Calibri" w:cs="Calibri"/>
        </w:rPr>
        <w:t xml:space="preserve"> </w:t>
      </w:r>
      <w:r w:rsidR="002F348A" w:rsidRPr="00003D1F">
        <w:rPr>
          <w:rFonts w:ascii="Calibri" w:hAnsi="Calibri" w:cs="Calibri"/>
        </w:rPr>
        <w:t xml:space="preserve">Henry S. L. </w:t>
      </w:r>
      <w:r w:rsidRPr="00003D1F">
        <w:rPr>
          <w:rFonts w:ascii="Calibri" w:hAnsi="Calibri" w:cs="Calibri"/>
        </w:rPr>
        <w:t xml:space="preserve">Alford and </w:t>
      </w:r>
      <w:r w:rsidR="002F348A" w:rsidRPr="00003D1F">
        <w:rPr>
          <w:rFonts w:ascii="Calibri" w:hAnsi="Calibri" w:cs="Calibri"/>
        </w:rPr>
        <w:t xml:space="preserve">W. Dennistoun </w:t>
      </w:r>
      <w:r w:rsidRPr="00003D1F">
        <w:rPr>
          <w:rFonts w:ascii="Calibri" w:hAnsi="Calibri" w:cs="Calibri"/>
        </w:rPr>
        <w:t>Sword</w:t>
      </w:r>
      <w:r w:rsidR="001141D5">
        <w:rPr>
          <w:rFonts w:ascii="Calibri" w:hAnsi="Calibri" w:cs="Calibri"/>
        </w:rPr>
        <w:t>,</w:t>
      </w:r>
      <w:r w:rsidR="00543A53" w:rsidRPr="00543A53">
        <w:rPr>
          <w:rStyle w:val="eop"/>
          <w:rFonts w:ascii="Calibri" w:hAnsi="Calibri" w:cs="Calibri"/>
          <w:i/>
          <w:iCs/>
          <w:color w:val="000000"/>
          <w:sz w:val="24"/>
          <w:szCs w:val="24"/>
          <w:shd w:val="clear" w:color="auto" w:fill="FFFFFF"/>
        </w:rPr>
        <w:t xml:space="preserve"> </w:t>
      </w:r>
      <w:r w:rsidR="00543A53" w:rsidRPr="00543A53">
        <w:rPr>
          <w:rStyle w:val="eop"/>
          <w:rFonts w:ascii="Calibri" w:hAnsi="Calibri" w:cs="Calibri"/>
          <w:i/>
          <w:iCs/>
          <w:color w:val="000000"/>
          <w:shd w:val="clear" w:color="auto" w:fill="FFFFFF"/>
        </w:rPr>
        <w:t>The Egyptian Sudan</w:t>
      </w:r>
      <w:r w:rsidR="001141D5">
        <w:rPr>
          <w:rStyle w:val="eop"/>
          <w:rFonts w:ascii="Calibri" w:hAnsi="Calibri" w:cs="Calibri"/>
          <w:i/>
          <w:iCs/>
          <w:color w:val="000000"/>
          <w:shd w:val="clear" w:color="auto" w:fill="FFFFFF"/>
        </w:rPr>
        <w:t>:</w:t>
      </w:r>
      <w:r w:rsidR="00543A53" w:rsidRPr="00543A53">
        <w:rPr>
          <w:rStyle w:val="eop"/>
          <w:rFonts w:ascii="Calibri" w:hAnsi="Calibri" w:cs="Calibri"/>
          <w:i/>
          <w:iCs/>
          <w:color w:val="000000"/>
          <w:shd w:val="clear" w:color="auto" w:fill="FFFFFF"/>
        </w:rPr>
        <w:t xml:space="preserve"> It</w:t>
      </w:r>
      <w:r w:rsidR="001141D5">
        <w:rPr>
          <w:rStyle w:val="eop"/>
          <w:rFonts w:ascii="Calibri" w:hAnsi="Calibri" w:cs="Calibri"/>
          <w:i/>
          <w:iCs/>
          <w:color w:val="000000"/>
          <w:shd w:val="clear" w:color="auto" w:fill="FFFFFF"/>
        </w:rPr>
        <w:t>’</w:t>
      </w:r>
      <w:r w:rsidR="00543A53" w:rsidRPr="00543A53">
        <w:rPr>
          <w:rStyle w:val="eop"/>
          <w:rFonts w:ascii="Calibri" w:hAnsi="Calibri" w:cs="Calibri"/>
          <w:i/>
          <w:iCs/>
          <w:color w:val="000000"/>
          <w:shd w:val="clear" w:color="auto" w:fill="FFFFFF"/>
        </w:rPr>
        <w:t>s Loss and Recovery</w:t>
      </w:r>
      <w:r w:rsidRPr="00003D1F">
        <w:rPr>
          <w:rFonts w:ascii="Calibri" w:hAnsi="Calibri" w:cs="Calibri"/>
        </w:rPr>
        <w:t xml:space="preserve"> (London</w:t>
      </w:r>
      <w:r w:rsidR="00003D1F" w:rsidRPr="00003D1F">
        <w:rPr>
          <w:rFonts w:ascii="Calibri" w:hAnsi="Calibri" w:cs="Calibri"/>
        </w:rPr>
        <w:t>, 1898</w:t>
      </w:r>
      <w:r w:rsidRPr="00003D1F">
        <w:rPr>
          <w:rFonts w:ascii="Calibri" w:hAnsi="Calibri" w:cs="Calibri"/>
        </w:rPr>
        <w:t xml:space="preserve">), 24. </w:t>
      </w:r>
    </w:p>
  </w:footnote>
  <w:footnote w:id="36">
    <w:p w14:paraId="70F1D49D" w14:textId="7D6279C3" w:rsidR="008C455B" w:rsidRPr="00003D1F" w:rsidRDefault="008C455B" w:rsidP="00460ED9">
      <w:pPr>
        <w:pStyle w:val="FootnoteText"/>
        <w:jc w:val="both"/>
        <w:rPr>
          <w:rFonts w:ascii="Calibri" w:hAnsi="Calibri" w:cs="Calibri"/>
        </w:rPr>
      </w:pPr>
      <w:r w:rsidRPr="00003D1F">
        <w:rPr>
          <w:rStyle w:val="FootnoteReference"/>
          <w:rFonts w:ascii="Calibri" w:hAnsi="Calibri" w:cs="Calibri"/>
        </w:rPr>
        <w:footnoteRef/>
      </w:r>
      <w:r w:rsidRPr="00003D1F">
        <w:rPr>
          <w:rFonts w:ascii="Calibri" w:hAnsi="Calibri" w:cs="Calibri"/>
        </w:rPr>
        <w:t xml:space="preserve"> </w:t>
      </w:r>
      <w:r w:rsidR="00362DE3">
        <w:rPr>
          <w:rFonts w:ascii="Calibri" w:hAnsi="Calibri" w:cs="Calibri"/>
        </w:rPr>
        <w:t>Percy Martin,</w:t>
      </w:r>
      <w:r w:rsidR="00362DE3" w:rsidRPr="00362DE3">
        <w:rPr>
          <w:rStyle w:val="eop"/>
          <w:rFonts w:ascii="Calibri" w:hAnsi="Calibri" w:cs="Calibri"/>
          <w:i/>
          <w:iCs/>
          <w:color w:val="000000"/>
          <w:sz w:val="24"/>
          <w:szCs w:val="24"/>
          <w:shd w:val="clear" w:color="auto" w:fill="FFFFFF"/>
        </w:rPr>
        <w:t xml:space="preserve"> </w:t>
      </w:r>
      <w:r w:rsidR="00362DE3" w:rsidRPr="00362DE3">
        <w:rPr>
          <w:rStyle w:val="eop"/>
          <w:rFonts w:ascii="Calibri" w:hAnsi="Calibri" w:cs="Calibri"/>
          <w:i/>
          <w:iCs/>
          <w:color w:val="000000"/>
          <w:shd w:val="clear" w:color="auto" w:fill="FFFFFF"/>
        </w:rPr>
        <w:t>The Sudan in Evolution</w:t>
      </w:r>
      <w:r w:rsidR="00362DE3">
        <w:rPr>
          <w:rFonts w:ascii="Calibri" w:hAnsi="Calibri" w:cs="Calibri"/>
        </w:rPr>
        <w:t xml:space="preserve"> </w:t>
      </w:r>
      <w:r w:rsidRPr="00003D1F">
        <w:rPr>
          <w:rFonts w:ascii="Calibri" w:hAnsi="Calibri" w:cs="Calibri"/>
        </w:rPr>
        <w:t>(London</w:t>
      </w:r>
      <w:r w:rsidR="00003D1F" w:rsidRPr="00003D1F">
        <w:rPr>
          <w:rFonts w:ascii="Calibri" w:hAnsi="Calibri" w:cs="Calibri"/>
        </w:rPr>
        <w:t>, 1921</w:t>
      </w:r>
      <w:r w:rsidRPr="00003D1F">
        <w:rPr>
          <w:rFonts w:ascii="Calibri" w:hAnsi="Calibri" w:cs="Calibri"/>
        </w:rPr>
        <w:t xml:space="preserve">). Martin, for example, devoted an entire chapter to ‘religious questions’. </w:t>
      </w:r>
    </w:p>
  </w:footnote>
  <w:footnote w:id="37">
    <w:p w14:paraId="08768519" w14:textId="3C647FDD" w:rsidR="008C455B" w:rsidRPr="00003D1F" w:rsidRDefault="008C455B" w:rsidP="00460ED9">
      <w:pPr>
        <w:pStyle w:val="FootnoteText"/>
        <w:jc w:val="both"/>
        <w:rPr>
          <w:rFonts w:ascii="Calibri" w:hAnsi="Calibri" w:cs="Calibri"/>
        </w:rPr>
      </w:pPr>
      <w:r w:rsidRPr="00003D1F">
        <w:rPr>
          <w:rStyle w:val="FootnoteReference"/>
          <w:rFonts w:ascii="Calibri" w:hAnsi="Calibri" w:cs="Calibri"/>
        </w:rPr>
        <w:footnoteRef/>
      </w:r>
      <w:r w:rsidRPr="00003D1F">
        <w:rPr>
          <w:rFonts w:ascii="Calibri" w:hAnsi="Calibri" w:cs="Calibri"/>
        </w:rPr>
        <w:t xml:space="preserve"> </w:t>
      </w:r>
      <w:r w:rsidR="00DA2955">
        <w:rPr>
          <w:rFonts w:ascii="Calibri" w:hAnsi="Calibri" w:cs="Calibri"/>
        </w:rPr>
        <w:t xml:space="preserve">Howard Williams, </w:t>
      </w:r>
      <w:r w:rsidR="00DA2955" w:rsidRPr="00DA2955">
        <w:rPr>
          <w:rStyle w:val="eop"/>
          <w:rFonts w:ascii="Calibri" w:hAnsi="Calibri" w:cs="Calibri"/>
          <w:i/>
          <w:iCs/>
          <w:color w:val="000000"/>
          <w:shd w:val="clear" w:color="auto" w:fill="FFFFFF"/>
        </w:rPr>
        <w:t>Something New Out of Africa</w:t>
      </w:r>
      <w:r w:rsidR="00DA2955" w:rsidRPr="00003D1F">
        <w:rPr>
          <w:rFonts w:ascii="Calibri" w:hAnsi="Calibri" w:cs="Calibri"/>
        </w:rPr>
        <w:t xml:space="preserve"> </w:t>
      </w:r>
      <w:r w:rsidRPr="00003D1F">
        <w:rPr>
          <w:rFonts w:ascii="Calibri" w:hAnsi="Calibri" w:cs="Calibri"/>
        </w:rPr>
        <w:t>(London</w:t>
      </w:r>
      <w:r w:rsidR="00003D1F" w:rsidRPr="00003D1F">
        <w:rPr>
          <w:rFonts w:ascii="Calibri" w:hAnsi="Calibri" w:cs="Calibri"/>
        </w:rPr>
        <w:t>, 1934</w:t>
      </w:r>
      <w:r w:rsidRPr="00003D1F">
        <w:rPr>
          <w:rFonts w:ascii="Calibri" w:hAnsi="Calibri" w:cs="Calibri"/>
        </w:rPr>
        <w:t>), 22.</w:t>
      </w:r>
    </w:p>
  </w:footnote>
  <w:footnote w:id="38">
    <w:p w14:paraId="45DCBF83" w14:textId="77777777" w:rsidR="008C455B" w:rsidRPr="00003D1F" w:rsidRDefault="008C455B" w:rsidP="00460ED9">
      <w:pPr>
        <w:pStyle w:val="FootnoteText"/>
        <w:jc w:val="both"/>
        <w:rPr>
          <w:rFonts w:ascii="Calibri" w:hAnsi="Calibri" w:cs="Calibri"/>
        </w:rPr>
      </w:pPr>
      <w:r w:rsidRPr="00003D1F">
        <w:rPr>
          <w:rStyle w:val="FootnoteReference"/>
          <w:rFonts w:ascii="Calibri" w:hAnsi="Calibri" w:cs="Calibri"/>
        </w:rPr>
        <w:footnoteRef/>
      </w:r>
      <w:r w:rsidRPr="00003D1F">
        <w:rPr>
          <w:rFonts w:ascii="Calibri" w:hAnsi="Calibri" w:cs="Calibri"/>
        </w:rPr>
        <w:t xml:space="preserve"> Nicoll, viii. </w:t>
      </w:r>
    </w:p>
  </w:footnote>
  <w:footnote w:id="39">
    <w:p w14:paraId="40ABDD9B" w14:textId="0C6BCA18" w:rsidR="008C455B" w:rsidRPr="00003D1F" w:rsidRDefault="008C455B" w:rsidP="00460ED9">
      <w:pPr>
        <w:pStyle w:val="FootnoteText"/>
        <w:jc w:val="both"/>
        <w:rPr>
          <w:rFonts w:ascii="Calibri" w:hAnsi="Calibri" w:cs="Calibri"/>
        </w:rPr>
      </w:pPr>
      <w:r w:rsidRPr="00003D1F">
        <w:rPr>
          <w:rStyle w:val="FootnoteReference"/>
          <w:rFonts w:ascii="Calibri" w:hAnsi="Calibri" w:cs="Calibri"/>
        </w:rPr>
        <w:footnoteRef/>
      </w:r>
      <w:r w:rsidRPr="00003D1F">
        <w:rPr>
          <w:rFonts w:ascii="Calibri" w:hAnsi="Calibri" w:cs="Calibri"/>
        </w:rPr>
        <w:t xml:space="preserve"> </w:t>
      </w:r>
      <w:r w:rsidR="00CB5DBE">
        <w:rPr>
          <w:rFonts w:ascii="Calibri" w:hAnsi="Calibri" w:cs="Calibri"/>
        </w:rPr>
        <w:t xml:space="preserve">Peter Holt, </w:t>
      </w:r>
      <w:r w:rsidR="00CB5DBE" w:rsidRPr="00CB5DBE">
        <w:rPr>
          <w:rStyle w:val="eop"/>
          <w:rFonts w:ascii="Calibri" w:hAnsi="Calibri" w:cs="Calibri"/>
          <w:i/>
          <w:iCs/>
          <w:color w:val="000000"/>
          <w:shd w:val="clear" w:color="auto" w:fill="FFFFFF"/>
        </w:rPr>
        <w:t>The Mahdist State in the Sudan, 1881-1898</w:t>
      </w:r>
      <w:r w:rsidR="00CB5DBE" w:rsidRPr="00003D1F">
        <w:rPr>
          <w:rFonts w:ascii="Calibri" w:hAnsi="Calibri" w:cs="Calibri"/>
        </w:rPr>
        <w:t xml:space="preserve"> </w:t>
      </w:r>
      <w:r w:rsidRPr="00003D1F">
        <w:rPr>
          <w:rFonts w:ascii="Calibri" w:hAnsi="Calibri" w:cs="Calibri"/>
        </w:rPr>
        <w:t>(Oxford</w:t>
      </w:r>
      <w:r w:rsidR="00003D1F" w:rsidRPr="00003D1F">
        <w:rPr>
          <w:rFonts w:ascii="Calibri" w:hAnsi="Calibri" w:cs="Calibri"/>
        </w:rPr>
        <w:t>, 1958</w:t>
      </w:r>
      <w:r w:rsidRPr="00003D1F">
        <w:rPr>
          <w:rFonts w:ascii="Calibri" w:hAnsi="Calibri" w:cs="Calibri"/>
        </w:rPr>
        <w:t>).</w:t>
      </w:r>
    </w:p>
  </w:footnote>
  <w:footnote w:id="40">
    <w:p w14:paraId="1C61550F" w14:textId="77777777" w:rsidR="008C455B" w:rsidRPr="00003D1F" w:rsidRDefault="008C455B" w:rsidP="00460ED9">
      <w:pPr>
        <w:pStyle w:val="FootnoteText"/>
        <w:jc w:val="both"/>
        <w:rPr>
          <w:rFonts w:ascii="Calibri" w:hAnsi="Calibri" w:cs="Calibri"/>
        </w:rPr>
      </w:pPr>
      <w:r w:rsidRPr="00003D1F">
        <w:rPr>
          <w:rStyle w:val="FootnoteReference"/>
          <w:rFonts w:ascii="Calibri" w:hAnsi="Calibri" w:cs="Calibri"/>
        </w:rPr>
        <w:footnoteRef/>
      </w:r>
      <w:r w:rsidRPr="00003D1F">
        <w:rPr>
          <w:rFonts w:ascii="Calibri" w:hAnsi="Calibri" w:cs="Calibri"/>
        </w:rPr>
        <w:t xml:space="preserve"> Nicoll, viii.</w:t>
      </w:r>
    </w:p>
  </w:footnote>
  <w:footnote w:id="41">
    <w:p w14:paraId="5D08DA71" w14:textId="56BE3D7A" w:rsidR="008C455B" w:rsidRPr="00003D1F" w:rsidRDefault="008C455B" w:rsidP="00460ED9">
      <w:pPr>
        <w:pStyle w:val="FootnoteText"/>
        <w:jc w:val="both"/>
        <w:rPr>
          <w:rFonts w:ascii="Calibri" w:hAnsi="Calibri" w:cs="Calibri"/>
        </w:rPr>
      </w:pPr>
      <w:r w:rsidRPr="00003D1F">
        <w:rPr>
          <w:rStyle w:val="FootnoteReference"/>
          <w:rFonts w:ascii="Calibri" w:hAnsi="Calibri" w:cs="Calibri"/>
        </w:rPr>
        <w:footnoteRef/>
      </w:r>
      <w:r w:rsidRPr="00003D1F">
        <w:rPr>
          <w:rFonts w:ascii="Calibri" w:hAnsi="Calibri" w:cs="Calibri"/>
        </w:rPr>
        <w:t xml:space="preserve"> </w:t>
      </w:r>
      <w:r w:rsidR="000A281B" w:rsidRPr="000A281B">
        <w:rPr>
          <w:rStyle w:val="eop"/>
          <w:rFonts w:ascii="Calibri" w:hAnsi="Calibri" w:cs="Calibri"/>
          <w:color w:val="000000"/>
          <w:shd w:val="clear" w:color="auto" w:fill="FFFFFF"/>
        </w:rPr>
        <w:t xml:space="preserve">A. B. Theobold, </w:t>
      </w:r>
      <w:r w:rsidR="000A281B" w:rsidRPr="000A281B">
        <w:rPr>
          <w:rFonts w:ascii="Calibri" w:hAnsi="Calibri" w:cs="Calibri"/>
          <w:i/>
          <w:iCs/>
        </w:rPr>
        <w:t>The Mahdiya A History of the Anglo-Egyptian Sudan, 1881-1899</w:t>
      </w:r>
      <w:r w:rsidR="000A281B" w:rsidRPr="00003D1F">
        <w:rPr>
          <w:rFonts w:ascii="Calibri" w:hAnsi="Calibri" w:cs="Calibri"/>
        </w:rPr>
        <w:t xml:space="preserve"> </w:t>
      </w:r>
      <w:r w:rsidRPr="00003D1F">
        <w:rPr>
          <w:rFonts w:ascii="Calibri" w:hAnsi="Calibri" w:cs="Calibri"/>
        </w:rPr>
        <w:t>(London</w:t>
      </w:r>
      <w:r w:rsidR="00003D1F" w:rsidRPr="00003D1F">
        <w:rPr>
          <w:rFonts w:ascii="Calibri" w:hAnsi="Calibri" w:cs="Calibri"/>
        </w:rPr>
        <w:t>, 1951</w:t>
      </w:r>
      <w:r w:rsidRPr="00003D1F">
        <w:rPr>
          <w:rFonts w:ascii="Calibri" w:hAnsi="Calibri" w:cs="Calibri"/>
        </w:rPr>
        <w:t>).</w:t>
      </w:r>
    </w:p>
  </w:footnote>
  <w:footnote w:id="42">
    <w:p w14:paraId="37B11185" w14:textId="77777777" w:rsidR="008C455B" w:rsidRPr="004E2E94" w:rsidRDefault="008C455B" w:rsidP="009E76DD">
      <w:pPr>
        <w:pStyle w:val="FootnoteText"/>
        <w:jc w:val="both"/>
        <w:rPr>
          <w:rFonts w:ascii="Calibri" w:hAnsi="Calibri" w:cs="Calibri"/>
        </w:rPr>
      </w:pPr>
      <w:r w:rsidRPr="004E2E94">
        <w:rPr>
          <w:rStyle w:val="FootnoteReference"/>
          <w:rFonts w:ascii="Calibri" w:hAnsi="Calibri" w:cs="Calibri"/>
        </w:rPr>
        <w:footnoteRef/>
      </w:r>
      <w:r w:rsidRPr="004E2E94">
        <w:rPr>
          <w:rFonts w:ascii="Calibri" w:hAnsi="Calibri" w:cs="Calibri"/>
        </w:rPr>
        <w:t xml:space="preserve"> Today, the University of Khartoum.</w:t>
      </w:r>
    </w:p>
  </w:footnote>
  <w:footnote w:id="43">
    <w:p w14:paraId="1EF9E772" w14:textId="77777777" w:rsidR="008C455B" w:rsidRPr="004E2E94" w:rsidRDefault="008C455B" w:rsidP="009E76DD">
      <w:pPr>
        <w:pStyle w:val="FootnoteText"/>
        <w:jc w:val="both"/>
        <w:rPr>
          <w:rFonts w:ascii="Calibri" w:hAnsi="Calibri" w:cs="Calibri"/>
        </w:rPr>
      </w:pPr>
      <w:r w:rsidRPr="004E2E94">
        <w:rPr>
          <w:rStyle w:val="FootnoteReference"/>
          <w:rFonts w:ascii="Calibri" w:hAnsi="Calibri" w:cs="Calibri"/>
        </w:rPr>
        <w:footnoteRef/>
      </w:r>
      <w:r w:rsidRPr="004E2E94">
        <w:rPr>
          <w:rFonts w:ascii="Calibri" w:hAnsi="Calibri" w:cs="Calibri"/>
        </w:rPr>
        <w:t xml:space="preserve"> Nicoll, i. </w:t>
      </w:r>
    </w:p>
  </w:footnote>
  <w:footnote w:id="44">
    <w:p w14:paraId="7430C8DE" w14:textId="79685593" w:rsidR="008C455B" w:rsidRPr="004E2E94" w:rsidRDefault="008C455B" w:rsidP="009E76DD">
      <w:pPr>
        <w:pStyle w:val="FootnoteText"/>
        <w:jc w:val="both"/>
        <w:rPr>
          <w:rFonts w:ascii="Calibri" w:hAnsi="Calibri" w:cs="Calibri"/>
        </w:rPr>
      </w:pPr>
      <w:r w:rsidRPr="004E2E94">
        <w:rPr>
          <w:rStyle w:val="FootnoteReference"/>
          <w:rFonts w:ascii="Calibri" w:hAnsi="Calibri" w:cs="Calibri"/>
        </w:rPr>
        <w:footnoteRef/>
      </w:r>
      <w:r w:rsidR="00706C1D">
        <w:rPr>
          <w:rFonts w:ascii="Calibri" w:hAnsi="Calibri" w:cs="Calibri"/>
        </w:rPr>
        <w:t xml:space="preserve"> </w:t>
      </w:r>
      <w:r w:rsidR="00706C1D" w:rsidRPr="00706C1D">
        <w:rPr>
          <w:rFonts w:ascii="Calibri" w:hAnsi="Calibri" w:cs="Calibri"/>
        </w:rPr>
        <w:t xml:space="preserve">Lord Elton, </w:t>
      </w:r>
      <w:r w:rsidR="00706C1D" w:rsidRPr="00706C1D">
        <w:rPr>
          <w:rFonts w:ascii="Calibri" w:hAnsi="Calibri" w:cs="Calibri"/>
          <w:i/>
          <w:iCs/>
        </w:rPr>
        <w:t>General Gordon</w:t>
      </w:r>
      <w:r w:rsidRPr="004E2E94">
        <w:rPr>
          <w:rFonts w:ascii="Calibri" w:hAnsi="Calibri" w:cs="Calibri"/>
        </w:rPr>
        <w:t xml:space="preserve"> (London</w:t>
      </w:r>
      <w:r w:rsidR="004E2E94" w:rsidRPr="004E2E94">
        <w:rPr>
          <w:rFonts w:ascii="Calibri" w:hAnsi="Calibri" w:cs="Calibri"/>
        </w:rPr>
        <w:t>, 1954</w:t>
      </w:r>
      <w:r w:rsidRPr="004E2E94">
        <w:rPr>
          <w:rFonts w:ascii="Calibri" w:hAnsi="Calibri" w:cs="Calibri"/>
        </w:rPr>
        <w:t>), 431.</w:t>
      </w:r>
    </w:p>
  </w:footnote>
  <w:footnote w:id="45">
    <w:p w14:paraId="0E96DF4B" w14:textId="5872339B" w:rsidR="008C455B" w:rsidRPr="004E2E94" w:rsidRDefault="008C455B" w:rsidP="009E76DD">
      <w:pPr>
        <w:pStyle w:val="FootnoteText"/>
        <w:jc w:val="both"/>
        <w:rPr>
          <w:rFonts w:ascii="Calibri" w:hAnsi="Calibri" w:cs="Calibri"/>
        </w:rPr>
      </w:pPr>
      <w:r w:rsidRPr="004E2E94">
        <w:rPr>
          <w:rStyle w:val="FootnoteReference"/>
          <w:rFonts w:ascii="Calibri" w:hAnsi="Calibri" w:cs="Calibri"/>
        </w:rPr>
        <w:footnoteRef/>
      </w:r>
      <w:r w:rsidR="007326DF">
        <w:rPr>
          <w:rFonts w:ascii="Calibri" w:hAnsi="Calibri" w:cs="Calibri"/>
          <w:sz w:val="24"/>
          <w:szCs w:val="24"/>
        </w:rPr>
        <w:t xml:space="preserve"> </w:t>
      </w:r>
      <w:r w:rsidR="007326DF" w:rsidRPr="007326DF">
        <w:rPr>
          <w:rFonts w:ascii="Calibri" w:hAnsi="Calibri" w:cs="Calibri"/>
        </w:rPr>
        <w:t xml:space="preserve">Anthony Nutting, </w:t>
      </w:r>
      <w:r w:rsidR="007326DF" w:rsidRPr="007326DF">
        <w:rPr>
          <w:rFonts w:ascii="Calibri" w:hAnsi="Calibri" w:cs="Calibri"/>
          <w:i/>
          <w:iCs/>
        </w:rPr>
        <w:t>Gordon, Martyr and Misfit</w:t>
      </w:r>
      <w:r w:rsidR="007326DF" w:rsidRPr="004E2E94">
        <w:rPr>
          <w:rFonts w:ascii="Calibri" w:hAnsi="Calibri" w:cs="Calibri"/>
        </w:rPr>
        <w:t xml:space="preserve"> </w:t>
      </w:r>
      <w:r w:rsidR="007326DF">
        <w:rPr>
          <w:rFonts w:ascii="Calibri" w:hAnsi="Calibri" w:cs="Calibri"/>
        </w:rPr>
        <w:t>(</w:t>
      </w:r>
      <w:r w:rsidRPr="004E2E94">
        <w:rPr>
          <w:rFonts w:ascii="Calibri" w:hAnsi="Calibri" w:cs="Calibri"/>
        </w:rPr>
        <w:t>London</w:t>
      </w:r>
      <w:r w:rsidR="004E2E94" w:rsidRPr="004E2E94">
        <w:rPr>
          <w:rFonts w:ascii="Calibri" w:hAnsi="Calibri" w:cs="Calibri"/>
        </w:rPr>
        <w:t>, 1966</w:t>
      </w:r>
      <w:r w:rsidRPr="004E2E94">
        <w:rPr>
          <w:rFonts w:ascii="Calibri" w:hAnsi="Calibri" w:cs="Calibri"/>
        </w:rPr>
        <w:t>).</w:t>
      </w:r>
    </w:p>
  </w:footnote>
  <w:footnote w:id="46">
    <w:p w14:paraId="4D00F06D" w14:textId="77777777" w:rsidR="008C455B" w:rsidRPr="004E2E94" w:rsidRDefault="008C455B" w:rsidP="009E76DD">
      <w:pPr>
        <w:pStyle w:val="FootnoteText"/>
        <w:jc w:val="both"/>
        <w:rPr>
          <w:rFonts w:ascii="Calibri" w:hAnsi="Calibri" w:cs="Calibri"/>
        </w:rPr>
      </w:pPr>
      <w:r w:rsidRPr="004E2E94">
        <w:rPr>
          <w:rStyle w:val="FootnoteReference"/>
          <w:rFonts w:ascii="Calibri" w:hAnsi="Calibri" w:cs="Calibri"/>
        </w:rPr>
        <w:footnoteRef/>
      </w:r>
      <w:r w:rsidRPr="004E2E94">
        <w:rPr>
          <w:rFonts w:ascii="Calibri" w:hAnsi="Calibri" w:cs="Calibri"/>
        </w:rPr>
        <w:t xml:space="preserve"> </w:t>
      </w:r>
      <w:hyperlink r:id="rId1" w:history="1">
        <w:r w:rsidRPr="004E2E94">
          <w:rPr>
            <w:rStyle w:val="Hyperlink"/>
            <w:rFonts w:ascii="Calibri" w:hAnsi="Calibri" w:cs="Calibri"/>
          </w:rPr>
          <w:t>www.queerhistory@blogspot.uk</w:t>
        </w:r>
      </w:hyperlink>
      <w:r w:rsidRPr="004E2E94">
        <w:rPr>
          <w:rFonts w:ascii="Calibri" w:hAnsi="Calibri" w:cs="Calibri"/>
        </w:rPr>
        <w:t xml:space="preserve">, accessed 3 March 2025. </w:t>
      </w:r>
    </w:p>
  </w:footnote>
  <w:footnote w:id="47">
    <w:p w14:paraId="38145792" w14:textId="49C11614" w:rsidR="008C455B" w:rsidRPr="00B33C8E" w:rsidRDefault="008C455B" w:rsidP="00B33C8E">
      <w:pPr>
        <w:pStyle w:val="FootnoteText"/>
        <w:jc w:val="both"/>
        <w:rPr>
          <w:rFonts w:ascii="Calibri" w:hAnsi="Calibri" w:cs="Calibri"/>
        </w:rPr>
      </w:pPr>
      <w:r>
        <w:rPr>
          <w:rStyle w:val="FootnoteReference"/>
        </w:rPr>
        <w:footnoteRef/>
      </w:r>
      <w:r>
        <w:t xml:space="preserve"> </w:t>
      </w:r>
      <w:r w:rsidR="000E729A">
        <w:t xml:space="preserve">John Pollock, </w:t>
      </w:r>
      <w:r w:rsidR="000E729A" w:rsidRPr="000E729A">
        <w:rPr>
          <w:rFonts w:ascii="Calibri" w:hAnsi="Calibri" w:cs="Calibri"/>
          <w:i/>
          <w:iCs/>
        </w:rPr>
        <w:t>Gordon, The Man Behind the Legend</w:t>
      </w:r>
      <w:r w:rsidR="000E729A" w:rsidRPr="00B33C8E">
        <w:rPr>
          <w:rFonts w:ascii="Calibri" w:hAnsi="Calibri" w:cs="Calibri"/>
        </w:rPr>
        <w:t xml:space="preserve"> </w:t>
      </w:r>
      <w:r w:rsidRPr="00B33C8E">
        <w:rPr>
          <w:rFonts w:ascii="Calibri" w:hAnsi="Calibri" w:cs="Calibri"/>
        </w:rPr>
        <w:t>(London</w:t>
      </w:r>
      <w:r w:rsidR="00693597" w:rsidRPr="00B33C8E">
        <w:rPr>
          <w:rFonts w:ascii="Calibri" w:hAnsi="Calibri" w:cs="Calibri"/>
        </w:rPr>
        <w:t>, 1993</w:t>
      </w:r>
      <w:r w:rsidRPr="00B33C8E">
        <w:rPr>
          <w:rFonts w:ascii="Calibri" w:hAnsi="Calibri" w:cs="Calibri"/>
        </w:rPr>
        <w:t>).</w:t>
      </w:r>
    </w:p>
  </w:footnote>
  <w:footnote w:id="48">
    <w:p w14:paraId="7F704AEF" w14:textId="72DA76A9" w:rsidR="008C455B" w:rsidRPr="00B33C8E" w:rsidRDefault="008C455B" w:rsidP="00B33C8E">
      <w:pPr>
        <w:pStyle w:val="FootnoteText"/>
        <w:jc w:val="both"/>
        <w:rPr>
          <w:rFonts w:ascii="Calibri" w:hAnsi="Calibri" w:cs="Calibri"/>
        </w:rPr>
      </w:pPr>
      <w:r w:rsidRPr="00B33C8E">
        <w:rPr>
          <w:rStyle w:val="FootnoteReference"/>
          <w:rFonts w:ascii="Calibri" w:hAnsi="Calibri" w:cs="Calibri"/>
        </w:rPr>
        <w:footnoteRef/>
      </w:r>
      <w:r w:rsidR="008A4328" w:rsidRPr="00B33C8E">
        <w:rPr>
          <w:rFonts w:ascii="Calibri" w:hAnsi="Calibri" w:cs="Calibri"/>
        </w:rPr>
        <w:t xml:space="preserve"> </w:t>
      </w:r>
      <w:r w:rsidRPr="00B33C8E">
        <w:rPr>
          <w:rFonts w:ascii="Calibri" w:hAnsi="Calibri" w:cs="Calibri"/>
          <w:i/>
          <w:iCs/>
        </w:rPr>
        <w:t>Journal of Imperial and Commonwealth History</w:t>
      </w:r>
      <w:r w:rsidRPr="00B33C8E">
        <w:rPr>
          <w:rFonts w:ascii="Calibri" w:hAnsi="Calibri" w:cs="Calibri"/>
        </w:rPr>
        <w:t xml:space="preserve">, </w:t>
      </w:r>
      <w:r w:rsidR="008A4328" w:rsidRPr="00B33C8E">
        <w:rPr>
          <w:rFonts w:ascii="Calibri" w:hAnsi="Calibri" w:cs="Calibri"/>
        </w:rPr>
        <w:t xml:space="preserve">1982, </w:t>
      </w:r>
      <w:r w:rsidRPr="00B33C8E">
        <w:rPr>
          <w:rFonts w:ascii="Calibri" w:hAnsi="Calibri" w:cs="Calibri"/>
        </w:rPr>
        <w:t>10, 285-310.</w:t>
      </w:r>
    </w:p>
  </w:footnote>
  <w:footnote w:id="49">
    <w:p w14:paraId="11F7BD4B" w14:textId="29C430DB" w:rsidR="008C455B" w:rsidRPr="00B33C8E" w:rsidRDefault="008C455B" w:rsidP="00B33C8E">
      <w:pPr>
        <w:pStyle w:val="FootnoteText"/>
        <w:jc w:val="both"/>
        <w:rPr>
          <w:rFonts w:ascii="Calibri" w:hAnsi="Calibri" w:cs="Calibri"/>
        </w:rPr>
      </w:pPr>
      <w:r w:rsidRPr="00B33C8E">
        <w:rPr>
          <w:rStyle w:val="FootnoteReference"/>
          <w:rFonts w:ascii="Calibri" w:hAnsi="Calibri" w:cs="Calibri"/>
        </w:rPr>
        <w:footnoteRef/>
      </w:r>
      <w:r w:rsidR="008A4328" w:rsidRPr="00B33C8E">
        <w:rPr>
          <w:rFonts w:ascii="Calibri" w:hAnsi="Calibri" w:cs="Calibri"/>
        </w:rPr>
        <w:t xml:space="preserve"> </w:t>
      </w:r>
      <w:r w:rsidR="00ED031F">
        <w:rPr>
          <w:rFonts w:ascii="Calibri" w:hAnsi="Calibri" w:cs="Calibri"/>
        </w:rPr>
        <w:t>John Wolffe</w:t>
      </w:r>
      <w:r w:rsidR="00ED031F" w:rsidRPr="00ED031F">
        <w:rPr>
          <w:rFonts w:ascii="Calibri" w:hAnsi="Calibri" w:cs="Calibri"/>
        </w:rPr>
        <w:t>,</w:t>
      </w:r>
      <w:r w:rsidR="00ED031F">
        <w:rPr>
          <w:rFonts w:ascii="Calibri" w:hAnsi="Calibri" w:cs="Calibri"/>
        </w:rPr>
        <w:t xml:space="preserve"> </w:t>
      </w:r>
      <w:r w:rsidR="00ED031F" w:rsidRPr="00ED031F">
        <w:rPr>
          <w:rStyle w:val="normaltextrun"/>
          <w:rFonts w:ascii="Calibri" w:hAnsi="Calibri" w:cs="Calibri"/>
          <w:i/>
          <w:iCs/>
          <w:color w:val="000000"/>
          <w:shd w:val="clear" w:color="auto" w:fill="FFFFFF"/>
        </w:rPr>
        <w:t>Great Deaths: Grieving, Religion and Nationhood in Victorian and Edwardian Britain</w:t>
      </w:r>
      <w:r w:rsidR="00ED031F" w:rsidRPr="00ED031F">
        <w:rPr>
          <w:rFonts w:ascii="Calibri" w:hAnsi="Calibri" w:cs="Calibri"/>
        </w:rPr>
        <w:t xml:space="preserve"> </w:t>
      </w:r>
      <w:r w:rsidRPr="00B33C8E">
        <w:rPr>
          <w:rFonts w:ascii="Calibri" w:hAnsi="Calibri" w:cs="Calibri"/>
        </w:rPr>
        <w:t>(Oxford</w:t>
      </w:r>
      <w:r w:rsidR="008A4328" w:rsidRPr="00B33C8E">
        <w:rPr>
          <w:rFonts w:ascii="Calibri" w:hAnsi="Calibri" w:cs="Calibri"/>
        </w:rPr>
        <w:t>, 2001</w:t>
      </w:r>
      <w:r w:rsidRPr="00B33C8E">
        <w:rPr>
          <w:rFonts w:ascii="Calibri" w:hAnsi="Calibri" w:cs="Calibri"/>
        </w:rPr>
        <w:t>).</w:t>
      </w:r>
    </w:p>
  </w:footnote>
  <w:footnote w:id="50">
    <w:p w14:paraId="6825B37F" w14:textId="739732E6" w:rsidR="008C455B" w:rsidRPr="00B33C8E" w:rsidRDefault="008C455B" w:rsidP="00B33C8E">
      <w:pPr>
        <w:pStyle w:val="FootnoteText"/>
        <w:jc w:val="both"/>
        <w:rPr>
          <w:rFonts w:ascii="Calibri" w:hAnsi="Calibri" w:cs="Calibri"/>
          <w:b/>
          <w:bCs/>
        </w:rPr>
      </w:pPr>
      <w:r w:rsidRPr="00B33C8E">
        <w:rPr>
          <w:rStyle w:val="FootnoteReference"/>
          <w:rFonts w:ascii="Calibri" w:hAnsi="Calibri" w:cs="Calibri"/>
        </w:rPr>
        <w:footnoteRef/>
      </w:r>
      <w:r w:rsidR="00B33C8E" w:rsidRPr="00B33C8E">
        <w:rPr>
          <w:rFonts w:ascii="Calibri" w:hAnsi="Calibri" w:cs="Calibri"/>
        </w:rPr>
        <w:t xml:space="preserve"> </w:t>
      </w:r>
      <w:r w:rsidRPr="00B33C8E">
        <w:rPr>
          <w:rFonts w:ascii="Calibri" w:hAnsi="Calibri" w:cs="Calibri"/>
        </w:rPr>
        <w:t>Les Carnets du Cerpec,</w:t>
      </w:r>
      <w:r w:rsidR="00B33C8E" w:rsidRPr="00B33C8E">
        <w:rPr>
          <w:rFonts w:ascii="Calibri" w:hAnsi="Calibri" w:cs="Calibri"/>
        </w:rPr>
        <w:t xml:space="preserve"> 2006,</w:t>
      </w:r>
      <w:r w:rsidRPr="00B33C8E">
        <w:rPr>
          <w:rFonts w:ascii="Calibri" w:hAnsi="Calibri" w:cs="Calibri"/>
        </w:rPr>
        <w:t xml:space="preserve"> 3, 247-271.</w:t>
      </w:r>
    </w:p>
  </w:footnote>
  <w:footnote w:id="51">
    <w:p w14:paraId="0963F365" w14:textId="4248C62F" w:rsidR="008C455B" w:rsidRPr="00B33C8E" w:rsidRDefault="008C455B" w:rsidP="00B33C8E">
      <w:pPr>
        <w:pStyle w:val="FootnoteText"/>
        <w:jc w:val="both"/>
        <w:rPr>
          <w:rFonts w:ascii="Calibri" w:hAnsi="Calibri" w:cs="Calibri"/>
        </w:rPr>
      </w:pPr>
      <w:r w:rsidRPr="00B33C8E">
        <w:rPr>
          <w:rStyle w:val="FootnoteReference"/>
          <w:rFonts w:ascii="Calibri" w:hAnsi="Calibri" w:cs="Calibri"/>
        </w:rPr>
        <w:footnoteRef/>
      </w:r>
      <w:r w:rsidRPr="00B33C8E">
        <w:rPr>
          <w:rFonts w:ascii="Calibri" w:hAnsi="Calibri" w:cs="Calibri"/>
        </w:rPr>
        <w:t xml:space="preserve"> Wolffe, 152.</w:t>
      </w:r>
      <w:r w:rsidR="008A4328" w:rsidRPr="00B33C8E">
        <w:rPr>
          <w:rFonts w:ascii="Calibri" w:hAnsi="Calibri" w:cs="Calibri"/>
        </w:rPr>
        <w:t xml:space="preserve"> </w:t>
      </w:r>
    </w:p>
  </w:footnote>
  <w:footnote w:id="52">
    <w:p w14:paraId="5A7D1E84" w14:textId="1FB9995F" w:rsidR="008C455B" w:rsidRPr="00B33C8E" w:rsidRDefault="008C455B" w:rsidP="00B33C8E">
      <w:pPr>
        <w:pStyle w:val="FootnoteText"/>
        <w:jc w:val="both"/>
        <w:rPr>
          <w:rFonts w:ascii="Calibri" w:hAnsi="Calibri" w:cs="Calibri"/>
        </w:rPr>
      </w:pPr>
      <w:r w:rsidRPr="00B33C8E">
        <w:rPr>
          <w:rStyle w:val="FootnoteReference"/>
          <w:rFonts w:ascii="Calibri" w:hAnsi="Calibri" w:cs="Calibri"/>
        </w:rPr>
        <w:footnoteRef/>
      </w:r>
      <w:r w:rsidR="00B33C8E" w:rsidRPr="00B33C8E">
        <w:rPr>
          <w:rFonts w:ascii="Calibri" w:hAnsi="Calibri" w:cs="Calibri"/>
        </w:rPr>
        <w:t xml:space="preserve"> </w:t>
      </w:r>
      <w:r w:rsidR="00D47584" w:rsidRPr="00D47584">
        <w:rPr>
          <w:rFonts w:ascii="Calibri" w:hAnsi="Calibri" w:cs="Calibri"/>
        </w:rPr>
        <w:t xml:space="preserve">Martin Ceadel, </w:t>
      </w:r>
      <w:r w:rsidR="00D47584" w:rsidRPr="00D47584">
        <w:rPr>
          <w:rFonts w:ascii="Calibri" w:hAnsi="Calibri" w:cs="Calibri"/>
          <w:bCs/>
          <w:i/>
        </w:rPr>
        <w:t>Semi-Detached Idealists: The British Peace Movement and International Relations, 1854-1945</w:t>
      </w:r>
      <w:r w:rsidR="00D47584" w:rsidRPr="00B33C8E">
        <w:rPr>
          <w:rFonts w:ascii="Calibri" w:hAnsi="Calibri" w:cs="Calibri"/>
        </w:rPr>
        <w:t xml:space="preserve"> </w:t>
      </w:r>
      <w:r w:rsidRPr="00B33C8E">
        <w:rPr>
          <w:rFonts w:ascii="Calibri" w:hAnsi="Calibri" w:cs="Calibri"/>
        </w:rPr>
        <w:t>(Oxford</w:t>
      </w:r>
      <w:r w:rsidR="00B33C8E" w:rsidRPr="00B33C8E">
        <w:rPr>
          <w:rFonts w:ascii="Calibri" w:hAnsi="Calibri" w:cs="Calibri"/>
        </w:rPr>
        <w:t>, 2000</w:t>
      </w:r>
      <w:r w:rsidRPr="00B33C8E">
        <w:rPr>
          <w:rFonts w:ascii="Calibri" w:hAnsi="Calibri" w:cs="Calibri"/>
        </w:rPr>
        <w:t>).</w:t>
      </w:r>
    </w:p>
  </w:footnote>
  <w:footnote w:id="53">
    <w:p w14:paraId="0D0889F8" w14:textId="57DB690C" w:rsidR="008C455B" w:rsidRPr="008705FC" w:rsidRDefault="008C455B" w:rsidP="008C455B">
      <w:pPr>
        <w:pStyle w:val="FootnoteText"/>
        <w:jc w:val="both"/>
        <w:rPr>
          <w:rFonts w:ascii="Calibri" w:hAnsi="Calibri" w:cs="Calibri"/>
        </w:rPr>
      </w:pPr>
      <w:r w:rsidRPr="008705FC">
        <w:rPr>
          <w:rStyle w:val="FootnoteReference"/>
          <w:rFonts w:ascii="Calibri" w:hAnsi="Calibri" w:cs="Calibri"/>
        </w:rPr>
        <w:footnoteRef/>
      </w:r>
      <w:r w:rsidR="008546B7">
        <w:rPr>
          <w:rFonts w:ascii="Calibri" w:hAnsi="Calibri" w:cs="Calibri"/>
        </w:rPr>
        <w:t xml:space="preserve"> </w:t>
      </w:r>
      <w:r w:rsidR="005A099D">
        <w:rPr>
          <w:rFonts w:ascii="Calibri" w:hAnsi="Calibri" w:cs="Calibri"/>
        </w:rPr>
        <w:t>Paul Laity,</w:t>
      </w:r>
      <w:r w:rsidR="005A099D" w:rsidRPr="005A099D">
        <w:rPr>
          <w:rFonts w:ascii="Calibri" w:hAnsi="Calibri" w:cs="Calibri"/>
          <w:bCs/>
          <w:i/>
          <w:iCs/>
          <w:sz w:val="24"/>
          <w:szCs w:val="24"/>
        </w:rPr>
        <w:t xml:space="preserve"> </w:t>
      </w:r>
      <w:r w:rsidR="005A099D" w:rsidRPr="005A099D">
        <w:rPr>
          <w:rFonts w:ascii="Calibri" w:hAnsi="Calibri" w:cs="Calibri"/>
          <w:bCs/>
          <w:i/>
          <w:iCs/>
        </w:rPr>
        <w:t>The British Peace Movement 1870-1914</w:t>
      </w:r>
      <w:r w:rsidR="005A099D">
        <w:rPr>
          <w:rFonts w:ascii="Calibri" w:hAnsi="Calibri" w:cs="Calibri"/>
        </w:rPr>
        <w:t xml:space="preserve"> </w:t>
      </w:r>
      <w:r w:rsidRPr="008705FC">
        <w:rPr>
          <w:rFonts w:ascii="Calibri" w:hAnsi="Calibri" w:cs="Calibri"/>
        </w:rPr>
        <w:t>(Oxford</w:t>
      </w:r>
      <w:r w:rsidR="00427105">
        <w:rPr>
          <w:rFonts w:ascii="Calibri" w:hAnsi="Calibri" w:cs="Calibri"/>
        </w:rPr>
        <w:t>, 2001</w:t>
      </w:r>
      <w:r w:rsidRPr="008705FC">
        <w:rPr>
          <w:rFonts w:ascii="Calibri" w:hAnsi="Calibri" w:cs="Calibri"/>
        </w:rPr>
        <w:t>).</w:t>
      </w:r>
    </w:p>
  </w:footnote>
  <w:footnote w:id="54">
    <w:p w14:paraId="1BA1A4AC" w14:textId="6D4DD66E" w:rsidR="008C455B" w:rsidRPr="00B01319" w:rsidRDefault="008C455B" w:rsidP="008C455B">
      <w:pPr>
        <w:pStyle w:val="FootnoteText"/>
        <w:jc w:val="both"/>
        <w:rPr>
          <w:rFonts w:ascii="Calibri" w:hAnsi="Calibri" w:cs="Calibri"/>
        </w:rPr>
      </w:pPr>
      <w:r>
        <w:rPr>
          <w:rStyle w:val="FootnoteReference"/>
        </w:rPr>
        <w:footnoteRef/>
      </w:r>
      <w:r w:rsidR="008546B7">
        <w:t xml:space="preserve"> </w:t>
      </w:r>
      <w:r w:rsidRPr="00B01319">
        <w:rPr>
          <w:rFonts w:ascii="Calibri" w:hAnsi="Calibri" w:cs="Calibri"/>
        </w:rPr>
        <w:t xml:space="preserve">Ceadel, 141. </w:t>
      </w:r>
    </w:p>
  </w:footnote>
  <w:footnote w:id="55">
    <w:p w14:paraId="23370918" w14:textId="18569915" w:rsidR="008C455B" w:rsidRPr="00B01319" w:rsidRDefault="008C455B" w:rsidP="008C455B">
      <w:pPr>
        <w:pStyle w:val="FootnoteText"/>
        <w:jc w:val="both"/>
        <w:rPr>
          <w:rFonts w:ascii="Calibri" w:hAnsi="Calibri" w:cs="Calibri"/>
        </w:rPr>
      </w:pPr>
      <w:r w:rsidRPr="00B01319">
        <w:rPr>
          <w:rStyle w:val="FootnoteReference"/>
          <w:rFonts w:ascii="Calibri" w:hAnsi="Calibri" w:cs="Calibri"/>
        </w:rPr>
        <w:footnoteRef/>
      </w:r>
      <w:r w:rsidR="00B54E61">
        <w:rPr>
          <w:rFonts w:ascii="Calibri" w:hAnsi="Calibri" w:cs="Calibri"/>
          <w:bCs/>
          <w:sz w:val="24"/>
          <w:szCs w:val="24"/>
        </w:rPr>
        <w:t xml:space="preserve"> </w:t>
      </w:r>
      <w:r w:rsidR="00B54E61" w:rsidRPr="00B54E61">
        <w:rPr>
          <w:rFonts w:ascii="Calibri" w:hAnsi="Calibri" w:cs="Calibri"/>
          <w:bCs/>
        </w:rPr>
        <w:t xml:space="preserve">Pierre Crabites, </w:t>
      </w:r>
      <w:r w:rsidR="00B54E61" w:rsidRPr="00B54E61">
        <w:rPr>
          <w:rFonts w:ascii="Calibri" w:hAnsi="Calibri" w:cs="Calibri"/>
          <w:bCs/>
          <w:i/>
          <w:iCs/>
        </w:rPr>
        <w:t>Gordon, the Sudan and Slavery</w:t>
      </w:r>
      <w:r w:rsidR="00B54E61" w:rsidRPr="00B01319">
        <w:rPr>
          <w:rFonts w:ascii="Calibri" w:hAnsi="Calibri" w:cs="Calibri"/>
        </w:rPr>
        <w:t xml:space="preserve"> </w:t>
      </w:r>
      <w:r w:rsidR="00B54E61">
        <w:rPr>
          <w:rFonts w:ascii="Calibri" w:hAnsi="Calibri" w:cs="Calibri"/>
        </w:rPr>
        <w:t>(</w:t>
      </w:r>
      <w:r w:rsidRPr="00B01319">
        <w:rPr>
          <w:rFonts w:ascii="Calibri" w:hAnsi="Calibri" w:cs="Calibri"/>
        </w:rPr>
        <w:t>London</w:t>
      </w:r>
      <w:r w:rsidR="00427105">
        <w:rPr>
          <w:rFonts w:ascii="Calibri" w:hAnsi="Calibri" w:cs="Calibri"/>
        </w:rPr>
        <w:t>, 1933</w:t>
      </w:r>
      <w:r w:rsidRPr="00B01319">
        <w:rPr>
          <w:rFonts w:ascii="Calibri" w:hAnsi="Calibri" w:cs="Calibri"/>
        </w:rPr>
        <w:t>).</w:t>
      </w:r>
    </w:p>
  </w:footnote>
  <w:footnote w:id="56">
    <w:p w14:paraId="11649073" w14:textId="71C2E2C6" w:rsidR="008C455B" w:rsidRPr="00B01319" w:rsidRDefault="008C455B" w:rsidP="008C455B">
      <w:pPr>
        <w:pStyle w:val="FootnoteText"/>
        <w:jc w:val="both"/>
        <w:rPr>
          <w:rFonts w:ascii="Calibri" w:hAnsi="Calibri" w:cs="Calibri"/>
        </w:rPr>
      </w:pPr>
      <w:r w:rsidRPr="00B01319">
        <w:rPr>
          <w:rStyle w:val="FootnoteReference"/>
          <w:rFonts w:ascii="Calibri" w:hAnsi="Calibri" w:cs="Calibri"/>
        </w:rPr>
        <w:footnoteRef/>
      </w:r>
      <w:r w:rsidRPr="00B01319">
        <w:rPr>
          <w:rFonts w:ascii="Calibri" w:hAnsi="Calibri" w:cs="Calibri"/>
        </w:rPr>
        <w:t xml:space="preserve"> </w:t>
      </w:r>
      <w:r w:rsidR="009A5D9F">
        <w:rPr>
          <w:rFonts w:ascii="Calibri" w:hAnsi="Calibri" w:cs="Calibri"/>
        </w:rPr>
        <w:t xml:space="preserve">Ibid, </w:t>
      </w:r>
      <w:r w:rsidRPr="00B01319">
        <w:rPr>
          <w:rFonts w:ascii="Calibri" w:hAnsi="Calibri" w:cs="Calibri"/>
        </w:rPr>
        <w:t>ix.</w:t>
      </w:r>
    </w:p>
  </w:footnote>
  <w:footnote w:id="57">
    <w:p w14:paraId="5A063E21" w14:textId="281D8BF9" w:rsidR="008C455B" w:rsidRPr="00B01319" w:rsidRDefault="008C455B" w:rsidP="008C455B">
      <w:pPr>
        <w:pStyle w:val="FootnoteText"/>
        <w:jc w:val="both"/>
        <w:rPr>
          <w:rFonts w:ascii="Calibri" w:hAnsi="Calibri" w:cs="Calibri"/>
        </w:rPr>
      </w:pPr>
      <w:r w:rsidRPr="00B01319">
        <w:rPr>
          <w:rStyle w:val="FootnoteReference"/>
          <w:rFonts w:ascii="Calibri" w:hAnsi="Calibri" w:cs="Calibri"/>
        </w:rPr>
        <w:footnoteRef/>
      </w:r>
      <w:r w:rsidR="00427105">
        <w:rPr>
          <w:rFonts w:ascii="Calibri" w:hAnsi="Calibri" w:cs="Calibri"/>
        </w:rPr>
        <w:t xml:space="preserve"> </w:t>
      </w:r>
      <w:r w:rsidR="009A5D9F" w:rsidRPr="009A5D9F">
        <w:rPr>
          <w:rFonts w:ascii="Calibri" w:hAnsi="Calibri" w:cs="Calibri"/>
        </w:rPr>
        <w:t xml:space="preserve">Frederic Thomas, </w:t>
      </w:r>
      <w:r w:rsidR="009A5D9F" w:rsidRPr="009A5D9F">
        <w:rPr>
          <w:rFonts w:ascii="Calibri" w:hAnsi="Calibri" w:cs="Calibri"/>
          <w:i/>
          <w:iCs/>
        </w:rPr>
        <w:t>Slavery and Jihad in the Sudan. A Narrative of the Slave Trade, Gordon and Mahdism and its Legacy Today</w:t>
      </w:r>
      <w:r w:rsidR="009A5D9F" w:rsidRPr="00B01319">
        <w:rPr>
          <w:rFonts w:ascii="Calibri" w:hAnsi="Calibri" w:cs="Calibri"/>
        </w:rPr>
        <w:t xml:space="preserve"> </w:t>
      </w:r>
      <w:r w:rsidRPr="00B01319">
        <w:rPr>
          <w:rFonts w:ascii="Calibri" w:hAnsi="Calibri" w:cs="Calibri"/>
        </w:rPr>
        <w:t>(New York</w:t>
      </w:r>
      <w:r w:rsidR="00427105">
        <w:rPr>
          <w:rFonts w:ascii="Calibri" w:hAnsi="Calibri" w:cs="Calibri"/>
        </w:rPr>
        <w:t>, 2009</w:t>
      </w:r>
      <w:r w:rsidRPr="00B01319">
        <w:rPr>
          <w:rFonts w:ascii="Calibri" w:hAnsi="Calibri" w:cs="Calibri"/>
        </w:rPr>
        <w:t xml:space="preserve">). </w:t>
      </w:r>
    </w:p>
  </w:footnote>
  <w:footnote w:id="58">
    <w:p w14:paraId="3C8A543A" w14:textId="0B62D2CA" w:rsidR="008C455B" w:rsidRPr="00B01319" w:rsidRDefault="008C455B" w:rsidP="005C7043">
      <w:pPr>
        <w:pStyle w:val="FootnoteText"/>
        <w:jc w:val="both"/>
        <w:rPr>
          <w:rFonts w:ascii="Calibri" w:hAnsi="Calibri" w:cs="Calibri"/>
        </w:rPr>
      </w:pPr>
      <w:r w:rsidRPr="00B01319">
        <w:rPr>
          <w:rStyle w:val="FootnoteReference"/>
          <w:rFonts w:ascii="Calibri" w:hAnsi="Calibri" w:cs="Calibri"/>
        </w:rPr>
        <w:footnoteRef/>
      </w:r>
      <w:r w:rsidR="00487650">
        <w:rPr>
          <w:rFonts w:ascii="Calibri" w:hAnsi="Calibri" w:cs="Calibri"/>
        </w:rPr>
        <w:t xml:space="preserve"> </w:t>
      </w:r>
      <w:r w:rsidR="00487650" w:rsidRPr="00B01319">
        <w:rPr>
          <w:rFonts w:ascii="Calibri" w:hAnsi="Calibri" w:cs="Calibri"/>
        </w:rPr>
        <w:t xml:space="preserve">Muhammad Ibrahim </w:t>
      </w:r>
      <w:r w:rsidRPr="00B01319">
        <w:rPr>
          <w:rFonts w:ascii="Calibri" w:hAnsi="Calibri" w:cs="Calibri"/>
        </w:rPr>
        <w:t xml:space="preserve">Nugud, trans. </w:t>
      </w:r>
      <w:r w:rsidR="00487650" w:rsidRPr="00B01319">
        <w:rPr>
          <w:rFonts w:ascii="Calibri" w:hAnsi="Calibri" w:cs="Calibri"/>
        </w:rPr>
        <w:t xml:space="preserve">Asma Mohamed Abdul </w:t>
      </w:r>
      <w:r w:rsidRPr="00B01319">
        <w:rPr>
          <w:rFonts w:ascii="Calibri" w:hAnsi="Calibri" w:cs="Calibri"/>
        </w:rPr>
        <w:t xml:space="preserve">Halim, ed. </w:t>
      </w:r>
      <w:r w:rsidR="00F76778">
        <w:rPr>
          <w:rFonts w:ascii="Calibri" w:hAnsi="Calibri" w:cs="Calibri"/>
        </w:rPr>
        <w:t xml:space="preserve">Sharon </w:t>
      </w:r>
      <w:r w:rsidRPr="00B01319">
        <w:rPr>
          <w:rFonts w:ascii="Calibri" w:hAnsi="Calibri" w:cs="Calibri"/>
        </w:rPr>
        <w:t>Barnes (New York</w:t>
      </w:r>
      <w:r w:rsidR="00F76778">
        <w:rPr>
          <w:rFonts w:ascii="Calibri" w:hAnsi="Calibri" w:cs="Calibri"/>
        </w:rPr>
        <w:t>, 2013</w:t>
      </w:r>
      <w:r w:rsidRPr="00B01319">
        <w:rPr>
          <w:rFonts w:ascii="Calibri" w:hAnsi="Calibri" w:cs="Calibri"/>
        </w:rPr>
        <w:t>).</w:t>
      </w:r>
    </w:p>
  </w:footnote>
  <w:footnote w:id="59">
    <w:p w14:paraId="21CDFF8D" w14:textId="77777777" w:rsidR="008C455B" w:rsidRPr="008E16BC" w:rsidRDefault="008C455B" w:rsidP="005C7043">
      <w:pPr>
        <w:pStyle w:val="FootnoteText"/>
        <w:jc w:val="both"/>
        <w:rPr>
          <w:rFonts w:ascii="Calibri" w:hAnsi="Calibri" w:cs="Calibri"/>
        </w:rPr>
      </w:pPr>
      <w:r>
        <w:rPr>
          <w:rStyle w:val="FootnoteReference"/>
        </w:rPr>
        <w:footnoteRef/>
      </w:r>
      <w:r>
        <w:t xml:space="preserve"> </w:t>
      </w:r>
      <w:r w:rsidRPr="007E5B9E">
        <w:rPr>
          <w:rFonts w:ascii="Calibri" w:hAnsi="Calibri" w:cs="Calibri"/>
        </w:rPr>
        <w:t>Translator’s Preface, xi.</w:t>
      </w:r>
    </w:p>
  </w:footnote>
  <w:footnote w:id="60">
    <w:p w14:paraId="76D18CD3" w14:textId="77777777" w:rsidR="008C455B" w:rsidRPr="006D7CCE" w:rsidRDefault="008C455B" w:rsidP="005C7043">
      <w:pPr>
        <w:pStyle w:val="FootnoteText"/>
        <w:jc w:val="both"/>
        <w:rPr>
          <w:rFonts w:ascii="Calibri" w:hAnsi="Calibri" w:cs="Calibri"/>
        </w:rPr>
      </w:pPr>
      <w:r>
        <w:rPr>
          <w:rStyle w:val="FootnoteReference"/>
        </w:rPr>
        <w:footnoteRef/>
      </w:r>
      <w:r>
        <w:t xml:space="preserve"> </w:t>
      </w:r>
      <w:r>
        <w:rPr>
          <w:rFonts w:ascii="Calibri" w:hAnsi="Calibri" w:cs="Calibri"/>
        </w:rPr>
        <w:t>Ibid, xxiv.</w:t>
      </w:r>
    </w:p>
  </w:footnote>
  <w:footnote w:id="61">
    <w:p w14:paraId="60147B3A" w14:textId="7968F8C2" w:rsidR="008C455B" w:rsidRPr="005452CB" w:rsidRDefault="008C455B" w:rsidP="005C7043">
      <w:pPr>
        <w:pStyle w:val="FootnoteText"/>
        <w:jc w:val="both"/>
        <w:rPr>
          <w:rFonts w:ascii="Calibri" w:hAnsi="Calibri" w:cs="Calibri"/>
        </w:rPr>
      </w:pPr>
      <w:r>
        <w:rPr>
          <w:rStyle w:val="FootnoteReference"/>
        </w:rPr>
        <w:footnoteRef/>
      </w:r>
      <w:r>
        <w:t xml:space="preserve"> Ibid, Preface.</w:t>
      </w:r>
    </w:p>
  </w:footnote>
  <w:footnote w:id="62">
    <w:p w14:paraId="0CC85496" w14:textId="056F02BF" w:rsidR="008C455B" w:rsidRPr="008D5B6B" w:rsidRDefault="008C455B" w:rsidP="005C7043">
      <w:pPr>
        <w:pStyle w:val="FootnoteText"/>
        <w:jc w:val="both"/>
        <w:rPr>
          <w:rFonts w:ascii="Calibri" w:hAnsi="Calibri" w:cs="Calibri"/>
        </w:rPr>
      </w:pPr>
      <w:r>
        <w:rPr>
          <w:rStyle w:val="FootnoteReference"/>
        </w:rPr>
        <w:footnoteRef/>
      </w:r>
      <w:r>
        <w:t xml:space="preserve"> </w:t>
      </w:r>
      <w:r w:rsidR="000E6454" w:rsidRPr="000E6454">
        <w:rPr>
          <w:rFonts w:ascii="Calibri" w:hAnsi="Calibri" w:cs="Calibri"/>
        </w:rPr>
        <w:t>Heather Sharkey, ‘Domestic Slavery in Nineteenth and Early Twentieth Century Sudan</w:t>
      </w:r>
      <w:r w:rsidR="000E6454" w:rsidRPr="000E6454">
        <w:rPr>
          <w:rStyle w:val="FootnoteReference"/>
          <w:rFonts w:ascii="Calibri" w:hAnsi="Calibri" w:cs="Calibri"/>
        </w:rPr>
        <w:t>’</w:t>
      </w:r>
      <w:r w:rsidR="000E6454">
        <w:rPr>
          <w:rFonts w:ascii="Calibri" w:hAnsi="Calibri" w:cs="Calibri"/>
        </w:rPr>
        <w:t xml:space="preserve">, </w:t>
      </w:r>
      <w:r>
        <w:rPr>
          <w:rFonts w:ascii="Calibri" w:hAnsi="Calibri" w:cs="Calibri"/>
        </w:rPr>
        <w:t>1992</w:t>
      </w:r>
      <w:r w:rsidR="000E6454">
        <w:rPr>
          <w:rFonts w:ascii="Calibri" w:hAnsi="Calibri" w:cs="Calibri"/>
        </w:rPr>
        <w:t>,</w:t>
      </w:r>
      <w:r>
        <w:rPr>
          <w:rFonts w:ascii="Calibri" w:hAnsi="Calibri" w:cs="Calibri"/>
        </w:rPr>
        <w:t xml:space="preserve"> MPhil, Durham. </w:t>
      </w:r>
    </w:p>
  </w:footnote>
  <w:footnote w:id="63">
    <w:p w14:paraId="7C61C346" w14:textId="0593D232" w:rsidR="008C455B" w:rsidRPr="00B9655F" w:rsidRDefault="008C455B" w:rsidP="005C7043">
      <w:pPr>
        <w:pStyle w:val="FootnoteText"/>
        <w:jc w:val="both"/>
        <w:rPr>
          <w:rFonts w:ascii="Calibri" w:hAnsi="Calibri" w:cs="Calibri"/>
        </w:rPr>
      </w:pPr>
      <w:r>
        <w:rPr>
          <w:rStyle w:val="FootnoteReference"/>
        </w:rPr>
        <w:footnoteRef/>
      </w:r>
      <w:r w:rsidR="00C12024">
        <w:t xml:space="preserve"> </w:t>
      </w:r>
      <w:r w:rsidR="001D39FD" w:rsidRPr="001D39FD">
        <w:rPr>
          <w:rFonts w:ascii="Calibri" w:hAnsi="Calibri" w:cs="Calibri"/>
        </w:rPr>
        <w:t>Michael Hughes,</w:t>
      </w:r>
      <w:r w:rsidR="001D39FD">
        <w:t xml:space="preserve"> </w:t>
      </w:r>
      <w:r w:rsidR="001D39FD" w:rsidRPr="001D39FD">
        <w:rPr>
          <w:rFonts w:ascii="Calibri" w:hAnsi="Calibri" w:cs="Calibri"/>
          <w:bCs/>
          <w:i/>
          <w:iCs/>
        </w:rPr>
        <w:t>Conscience and Conflict, Methodism, Peace and War in the Twentieth Century</w:t>
      </w:r>
      <w:r w:rsidR="001D39FD">
        <w:t xml:space="preserve"> </w:t>
      </w:r>
      <w:r w:rsidR="00C12024">
        <w:t>(</w:t>
      </w:r>
      <w:r>
        <w:rPr>
          <w:rFonts w:ascii="Calibri" w:hAnsi="Calibri" w:cs="Calibri"/>
        </w:rPr>
        <w:t>Peterborough</w:t>
      </w:r>
      <w:r w:rsidR="00C12024">
        <w:rPr>
          <w:rFonts w:ascii="Calibri" w:hAnsi="Calibri" w:cs="Calibri"/>
        </w:rPr>
        <w:t>, 2008</w:t>
      </w:r>
      <w:r>
        <w:rPr>
          <w:rFonts w:ascii="Calibri" w:hAnsi="Calibri" w:cs="Calibri"/>
        </w:rPr>
        <w:t>).</w:t>
      </w:r>
    </w:p>
  </w:footnote>
  <w:footnote w:id="64">
    <w:p w14:paraId="4D8D4AE4" w14:textId="77777777" w:rsidR="008C455B" w:rsidRPr="004A2250" w:rsidRDefault="008C455B" w:rsidP="008A2B45">
      <w:pPr>
        <w:pStyle w:val="FootnoteText"/>
        <w:jc w:val="both"/>
        <w:rPr>
          <w:rFonts w:ascii="Calibri" w:hAnsi="Calibri" w:cs="Calibri"/>
        </w:rPr>
      </w:pPr>
      <w:r>
        <w:rPr>
          <w:rStyle w:val="FootnoteReference"/>
        </w:rPr>
        <w:footnoteRef/>
      </w:r>
      <w:r>
        <w:t xml:space="preserve"> </w:t>
      </w:r>
      <w:r>
        <w:rPr>
          <w:rFonts w:ascii="Calibri" w:hAnsi="Calibri" w:cs="Calibri"/>
        </w:rPr>
        <w:t xml:space="preserve">Ibid, vii. </w:t>
      </w:r>
    </w:p>
  </w:footnote>
  <w:footnote w:id="65">
    <w:p w14:paraId="407EED69" w14:textId="7D506A1B" w:rsidR="008C455B" w:rsidRPr="00E573B5" w:rsidRDefault="008C455B" w:rsidP="008A2B45">
      <w:pPr>
        <w:pStyle w:val="FootnoteText"/>
        <w:jc w:val="both"/>
        <w:rPr>
          <w:rFonts w:ascii="Calibri" w:hAnsi="Calibri" w:cs="Calibri"/>
        </w:rPr>
      </w:pPr>
      <w:r>
        <w:rPr>
          <w:rStyle w:val="FootnoteReference"/>
        </w:rPr>
        <w:footnoteRef/>
      </w:r>
      <w:r>
        <w:t xml:space="preserve"> </w:t>
      </w:r>
      <w:r w:rsidR="00E573B5" w:rsidRPr="00E573B5">
        <w:rPr>
          <w:rFonts w:ascii="Calibri" w:hAnsi="Calibri" w:cs="Calibri"/>
        </w:rPr>
        <w:t xml:space="preserve">Stephen G. </w:t>
      </w:r>
      <w:r w:rsidRPr="00E573B5">
        <w:rPr>
          <w:rFonts w:ascii="Calibri" w:hAnsi="Calibri" w:cs="Calibri"/>
        </w:rPr>
        <w:t xml:space="preserve">Parker and </w:t>
      </w:r>
      <w:r w:rsidR="00E573B5" w:rsidRPr="00E573B5">
        <w:rPr>
          <w:rFonts w:ascii="Calibri" w:hAnsi="Calibri" w:cs="Calibri"/>
        </w:rPr>
        <w:t xml:space="preserve">Tom </w:t>
      </w:r>
      <w:r w:rsidRPr="00E573B5">
        <w:rPr>
          <w:rFonts w:ascii="Calibri" w:hAnsi="Calibri" w:cs="Calibri"/>
        </w:rPr>
        <w:t>Lawson</w:t>
      </w:r>
      <w:r w:rsidRPr="007A5A33">
        <w:rPr>
          <w:rFonts w:ascii="Calibri" w:hAnsi="Calibri" w:cs="Calibri"/>
        </w:rPr>
        <w:t>,</w:t>
      </w:r>
      <w:r w:rsidR="007A5A33" w:rsidRPr="007A5A33">
        <w:rPr>
          <w:rFonts w:ascii="Calibri" w:hAnsi="Calibri" w:cs="Calibri"/>
          <w:bCs/>
          <w:i/>
          <w:iCs/>
        </w:rPr>
        <w:t xml:space="preserve"> God and War: The Church of England and Armed Conflict in the Twentieth Century</w:t>
      </w:r>
      <w:r w:rsidRPr="00E573B5">
        <w:rPr>
          <w:rFonts w:ascii="Calibri" w:hAnsi="Calibri" w:cs="Calibri"/>
        </w:rPr>
        <w:t xml:space="preserve"> (Oxford</w:t>
      </w:r>
      <w:r w:rsidR="00E573B5" w:rsidRPr="00E573B5">
        <w:rPr>
          <w:rFonts w:ascii="Calibri" w:hAnsi="Calibri" w:cs="Calibri"/>
        </w:rPr>
        <w:t>, 2012</w:t>
      </w:r>
      <w:r w:rsidRPr="00E573B5">
        <w:rPr>
          <w:rFonts w:ascii="Calibri" w:hAnsi="Calibri" w:cs="Calibri"/>
        </w:rPr>
        <w:t>).</w:t>
      </w:r>
    </w:p>
  </w:footnote>
  <w:footnote w:id="66">
    <w:p w14:paraId="6066B427" w14:textId="023F20E7" w:rsidR="008C455B" w:rsidRPr="00E573B5" w:rsidRDefault="008C455B" w:rsidP="008A2B45">
      <w:pPr>
        <w:pStyle w:val="FootnoteText"/>
        <w:jc w:val="both"/>
        <w:rPr>
          <w:rFonts w:ascii="Calibri" w:hAnsi="Calibri" w:cs="Calibri"/>
        </w:rPr>
      </w:pPr>
      <w:r w:rsidRPr="00E573B5">
        <w:rPr>
          <w:rStyle w:val="FootnoteReference"/>
          <w:rFonts w:ascii="Calibri" w:hAnsi="Calibri" w:cs="Calibri"/>
        </w:rPr>
        <w:footnoteRef/>
      </w:r>
      <w:r w:rsidR="00E573B5" w:rsidRPr="00E573B5">
        <w:rPr>
          <w:rFonts w:ascii="Calibri" w:hAnsi="Calibri" w:cs="Calibri"/>
        </w:rPr>
        <w:t xml:space="preserve"> </w:t>
      </w:r>
      <w:r w:rsidR="007A5A33">
        <w:rPr>
          <w:rFonts w:ascii="Calibri" w:hAnsi="Calibri" w:cs="Calibri"/>
        </w:rPr>
        <w:t>R</w:t>
      </w:r>
      <w:r w:rsidR="00BF6E45">
        <w:rPr>
          <w:rFonts w:ascii="Calibri" w:hAnsi="Calibri" w:cs="Calibri"/>
        </w:rPr>
        <w:t>owan Strong,</w:t>
      </w:r>
      <w:r w:rsidR="00BF6E45" w:rsidRPr="00BF6E45">
        <w:rPr>
          <w:rFonts w:ascii="Calibri" w:hAnsi="Calibri" w:cs="Calibri"/>
          <w:bCs/>
          <w:i/>
          <w:iCs/>
          <w:sz w:val="24"/>
          <w:szCs w:val="24"/>
        </w:rPr>
        <w:t xml:space="preserve"> </w:t>
      </w:r>
      <w:r w:rsidR="00BF6E45" w:rsidRPr="00BF6E45">
        <w:rPr>
          <w:rFonts w:ascii="Calibri" w:hAnsi="Calibri" w:cs="Calibri"/>
          <w:bCs/>
          <w:i/>
          <w:iCs/>
        </w:rPr>
        <w:t>Anglicanism and the British Empire c.1700-1850</w:t>
      </w:r>
      <w:r w:rsidR="00BF6E45">
        <w:rPr>
          <w:rFonts w:ascii="Calibri" w:hAnsi="Calibri" w:cs="Calibri"/>
        </w:rPr>
        <w:t xml:space="preserve"> </w:t>
      </w:r>
      <w:r w:rsidRPr="00E573B5">
        <w:rPr>
          <w:rFonts w:ascii="Calibri" w:hAnsi="Calibri" w:cs="Calibri"/>
        </w:rPr>
        <w:t>(Oxford</w:t>
      </w:r>
      <w:r w:rsidR="00E573B5" w:rsidRPr="00E573B5">
        <w:rPr>
          <w:rFonts w:ascii="Calibri" w:hAnsi="Calibri" w:cs="Calibri"/>
        </w:rPr>
        <w:t>, 2007</w:t>
      </w:r>
      <w:r w:rsidRPr="00E573B5">
        <w:rPr>
          <w:rFonts w:ascii="Calibri" w:hAnsi="Calibri" w:cs="Calibri"/>
        </w:rPr>
        <w:t>).</w:t>
      </w:r>
    </w:p>
  </w:footnote>
  <w:footnote w:id="67">
    <w:p w14:paraId="5F1A224B" w14:textId="77777777" w:rsidR="008C455B" w:rsidRPr="00E573B5" w:rsidRDefault="008C455B" w:rsidP="008A2B45">
      <w:pPr>
        <w:pStyle w:val="FootnoteText"/>
        <w:jc w:val="both"/>
        <w:rPr>
          <w:rFonts w:ascii="Calibri" w:hAnsi="Calibri" w:cs="Calibri"/>
        </w:rPr>
      </w:pPr>
      <w:r w:rsidRPr="00E573B5">
        <w:rPr>
          <w:rStyle w:val="FootnoteReference"/>
          <w:rFonts w:ascii="Calibri" w:hAnsi="Calibri" w:cs="Calibri"/>
        </w:rPr>
        <w:footnoteRef/>
      </w:r>
      <w:r w:rsidRPr="00E573B5">
        <w:rPr>
          <w:rFonts w:ascii="Calibri" w:hAnsi="Calibri" w:cs="Calibri"/>
        </w:rPr>
        <w:t xml:space="preserve"> Obituary, </w:t>
      </w:r>
      <w:r w:rsidRPr="00E573B5">
        <w:rPr>
          <w:rFonts w:ascii="Calibri" w:hAnsi="Calibri" w:cs="Calibri"/>
          <w:i/>
          <w:iCs/>
        </w:rPr>
        <w:t>The Guardian</w:t>
      </w:r>
      <w:r w:rsidRPr="00E573B5">
        <w:rPr>
          <w:rFonts w:ascii="Calibri" w:hAnsi="Calibri" w:cs="Calibri"/>
        </w:rPr>
        <w:t xml:space="preserve">, 30 Mar. 2021, </w:t>
      </w:r>
      <w:hyperlink r:id="rId2" w:history="1">
        <w:r w:rsidRPr="00E573B5">
          <w:rPr>
            <w:rStyle w:val="Hyperlink"/>
            <w:rFonts w:ascii="Calibri" w:hAnsi="Calibri" w:cs="Calibri"/>
          </w:rPr>
          <w:t>www.theguardian.com</w:t>
        </w:r>
      </w:hyperlink>
      <w:r w:rsidRPr="00E573B5">
        <w:rPr>
          <w:rFonts w:ascii="Calibri" w:hAnsi="Calibri" w:cs="Calibri"/>
        </w:rPr>
        <w:t xml:space="preserve"> , accessed 6 Mar. 2025.   </w:t>
      </w:r>
    </w:p>
  </w:footnote>
  <w:footnote w:id="68">
    <w:p w14:paraId="08A28731" w14:textId="3576C489" w:rsidR="008C455B" w:rsidRPr="00E573B5" w:rsidRDefault="008C455B" w:rsidP="008A2B45">
      <w:pPr>
        <w:pStyle w:val="FootnoteText"/>
        <w:jc w:val="both"/>
        <w:rPr>
          <w:rFonts w:ascii="Calibri" w:hAnsi="Calibri" w:cs="Calibri"/>
        </w:rPr>
      </w:pPr>
      <w:r w:rsidRPr="00E573B5">
        <w:rPr>
          <w:rStyle w:val="FootnoteReference"/>
          <w:rFonts w:ascii="Calibri" w:hAnsi="Calibri" w:cs="Calibri"/>
        </w:rPr>
        <w:footnoteRef/>
      </w:r>
      <w:r w:rsidRPr="00E573B5">
        <w:rPr>
          <w:rFonts w:ascii="Calibri" w:hAnsi="Calibri" w:cs="Calibri"/>
        </w:rPr>
        <w:t xml:space="preserve"> </w:t>
      </w:r>
      <w:r w:rsidR="00735A10">
        <w:rPr>
          <w:rFonts w:ascii="Calibri" w:hAnsi="Calibri" w:cs="Calibri"/>
        </w:rPr>
        <w:t xml:space="preserve">Andrew Porter, </w:t>
      </w:r>
      <w:r w:rsidR="00735A10" w:rsidRPr="00735A10">
        <w:rPr>
          <w:rFonts w:ascii="Calibri" w:hAnsi="Calibri" w:cs="Calibri"/>
          <w:bCs/>
          <w:i/>
          <w:iCs/>
        </w:rPr>
        <w:t>Religion versus empire? British Protestant missionaries and overseas expansion, 1700-1914</w:t>
      </w:r>
      <w:r w:rsidR="00735A10" w:rsidRPr="00E573B5">
        <w:rPr>
          <w:rFonts w:ascii="Calibri" w:hAnsi="Calibri" w:cs="Calibri"/>
        </w:rPr>
        <w:t xml:space="preserve"> </w:t>
      </w:r>
      <w:r w:rsidRPr="00E573B5">
        <w:rPr>
          <w:rFonts w:ascii="Calibri" w:hAnsi="Calibri" w:cs="Calibri"/>
        </w:rPr>
        <w:t>(Manchester</w:t>
      </w:r>
      <w:r w:rsidR="00E573B5" w:rsidRPr="00E573B5">
        <w:rPr>
          <w:rFonts w:ascii="Calibri" w:hAnsi="Calibri" w:cs="Calibri"/>
        </w:rPr>
        <w:t>, 2004</w:t>
      </w:r>
      <w:r w:rsidRPr="00E573B5">
        <w:rPr>
          <w:rFonts w:ascii="Calibri" w:hAnsi="Calibri" w:cs="Calibri"/>
        </w:rPr>
        <w:t>).</w:t>
      </w:r>
    </w:p>
  </w:footnote>
  <w:footnote w:id="69">
    <w:p w14:paraId="5E292483" w14:textId="68E888BD" w:rsidR="008C455B" w:rsidRPr="00E573B5" w:rsidRDefault="008C455B" w:rsidP="008A2B45">
      <w:pPr>
        <w:pStyle w:val="FootnoteText"/>
        <w:jc w:val="both"/>
        <w:rPr>
          <w:rFonts w:ascii="Calibri" w:hAnsi="Calibri" w:cs="Calibri"/>
        </w:rPr>
      </w:pPr>
      <w:r w:rsidRPr="00E573B5">
        <w:rPr>
          <w:rStyle w:val="FootnoteReference"/>
          <w:rFonts w:ascii="Calibri" w:hAnsi="Calibri" w:cs="Calibri"/>
        </w:rPr>
        <w:footnoteRef/>
      </w:r>
      <w:r w:rsidRPr="00E573B5">
        <w:rPr>
          <w:rFonts w:ascii="Calibri" w:hAnsi="Calibri" w:cs="Calibri"/>
        </w:rPr>
        <w:t xml:space="preserve"> </w:t>
      </w:r>
      <w:r w:rsidR="008A2B45">
        <w:rPr>
          <w:rFonts w:ascii="Calibri" w:hAnsi="Calibri" w:cs="Calibri"/>
        </w:rPr>
        <w:t xml:space="preserve">David Bebbington, </w:t>
      </w:r>
      <w:r w:rsidR="008A2B45" w:rsidRPr="008A2B45">
        <w:rPr>
          <w:rFonts w:ascii="Calibri" w:hAnsi="Calibri" w:cs="Calibri"/>
          <w:bCs/>
          <w:i/>
          <w:iCs/>
        </w:rPr>
        <w:t>The Nonconformist Conscience Chapel and Politics, 1870-1914</w:t>
      </w:r>
      <w:r w:rsidR="008A2B45" w:rsidRPr="00E573B5">
        <w:rPr>
          <w:rFonts w:ascii="Calibri" w:hAnsi="Calibri" w:cs="Calibri"/>
        </w:rPr>
        <w:t xml:space="preserve"> </w:t>
      </w:r>
      <w:r w:rsidRPr="00E573B5">
        <w:rPr>
          <w:rFonts w:ascii="Calibri" w:hAnsi="Calibri" w:cs="Calibri"/>
        </w:rPr>
        <w:t>(London</w:t>
      </w:r>
      <w:r w:rsidR="00E573B5" w:rsidRPr="00E573B5">
        <w:rPr>
          <w:rFonts w:ascii="Calibri" w:hAnsi="Calibri" w:cs="Calibri"/>
        </w:rPr>
        <w:t>, 1982</w:t>
      </w:r>
      <w:r w:rsidRPr="00E573B5">
        <w:rPr>
          <w:rFonts w:ascii="Calibri" w:hAnsi="Calibri" w:cs="Calibri"/>
        </w:rPr>
        <w:t>).</w:t>
      </w:r>
    </w:p>
  </w:footnote>
  <w:footnote w:id="70">
    <w:p w14:paraId="6B6A9AE4" w14:textId="0837F83A" w:rsidR="008C455B" w:rsidRPr="005849A4" w:rsidRDefault="008C455B" w:rsidP="003A2B83">
      <w:pPr>
        <w:pStyle w:val="FootnoteText"/>
        <w:jc w:val="both"/>
        <w:rPr>
          <w:rFonts w:ascii="Calibri" w:hAnsi="Calibri" w:cs="Calibri"/>
        </w:rPr>
      </w:pPr>
      <w:r w:rsidRPr="005849A4">
        <w:rPr>
          <w:rStyle w:val="FootnoteReference"/>
          <w:rFonts w:ascii="Calibri" w:hAnsi="Calibri" w:cs="Calibri"/>
        </w:rPr>
        <w:footnoteRef/>
      </w:r>
      <w:r w:rsidRPr="005849A4">
        <w:rPr>
          <w:rFonts w:ascii="Calibri" w:hAnsi="Calibri" w:cs="Calibri"/>
        </w:rPr>
        <w:t xml:space="preserve"> </w:t>
      </w:r>
      <w:r w:rsidR="003A2B83">
        <w:rPr>
          <w:rFonts w:ascii="Calibri" w:hAnsi="Calibri" w:cs="Calibri"/>
        </w:rPr>
        <w:t xml:space="preserve">Andrew </w:t>
      </w:r>
      <w:r w:rsidRPr="005358C2">
        <w:rPr>
          <w:rFonts w:ascii="Calibri" w:hAnsi="Calibri" w:cs="Calibri"/>
        </w:rPr>
        <w:t>Griffiths,</w:t>
      </w:r>
      <w:r w:rsidR="003A2B83">
        <w:rPr>
          <w:rFonts w:ascii="Calibri" w:hAnsi="Calibri" w:cs="Calibri"/>
        </w:rPr>
        <w:t xml:space="preserve"> </w:t>
      </w:r>
      <w:r w:rsidRPr="005358C2">
        <w:rPr>
          <w:rFonts w:ascii="Calibri" w:hAnsi="Calibri" w:cs="Calibri"/>
          <w:i/>
          <w:iCs/>
        </w:rPr>
        <w:t>The New Journalism, the New Imperialism and the Fiction of Empire, 1870-1900</w:t>
      </w:r>
      <w:r>
        <w:rPr>
          <w:rFonts w:ascii="Calibri" w:hAnsi="Calibri" w:cs="Calibri"/>
          <w:i/>
          <w:iCs/>
          <w:sz w:val="24"/>
          <w:szCs w:val="24"/>
        </w:rPr>
        <w:t xml:space="preserve"> </w:t>
      </w:r>
      <w:r w:rsidRPr="005849A4">
        <w:rPr>
          <w:rFonts w:ascii="Calibri" w:hAnsi="Calibri" w:cs="Calibri"/>
        </w:rPr>
        <w:t>(Basingstoke</w:t>
      </w:r>
      <w:r w:rsidR="003A2B83">
        <w:rPr>
          <w:rFonts w:ascii="Calibri" w:hAnsi="Calibri" w:cs="Calibri"/>
        </w:rPr>
        <w:t>, 2015</w:t>
      </w:r>
      <w:r w:rsidRPr="005849A4">
        <w:rPr>
          <w:rFonts w:ascii="Calibri" w:hAnsi="Calibri" w:cs="Calibri"/>
        </w:rPr>
        <w:t xml:space="preserve">), 2. </w:t>
      </w:r>
    </w:p>
  </w:footnote>
  <w:footnote w:id="71">
    <w:p w14:paraId="73C50CD8" w14:textId="77777777" w:rsidR="008C455B" w:rsidRPr="005849A4" w:rsidRDefault="008C455B" w:rsidP="003A2B83">
      <w:pPr>
        <w:pStyle w:val="FootnoteText"/>
        <w:jc w:val="both"/>
        <w:rPr>
          <w:rFonts w:ascii="Calibri" w:hAnsi="Calibri" w:cs="Calibri"/>
        </w:rPr>
      </w:pPr>
      <w:r w:rsidRPr="005849A4">
        <w:rPr>
          <w:rStyle w:val="FootnoteReference"/>
          <w:rFonts w:ascii="Calibri" w:hAnsi="Calibri" w:cs="Calibri"/>
        </w:rPr>
        <w:footnoteRef/>
      </w:r>
      <w:r w:rsidRPr="005849A4">
        <w:rPr>
          <w:rFonts w:ascii="Calibri" w:hAnsi="Calibri" w:cs="Calibri"/>
        </w:rPr>
        <w:t xml:space="preserve"> Ibid, 3. </w:t>
      </w:r>
    </w:p>
  </w:footnote>
  <w:footnote w:id="72">
    <w:p w14:paraId="698AA996" w14:textId="0F4B037D" w:rsidR="008C455B" w:rsidRPr="007D552A" w:rsidRDefault="008C455B" w:rsidP="00E65C64">
      <w:pPr>
        <w:pStyle w:val="FootnoteText"/>
        <w:jc w:val="both"/>
        <w:rPr>
          <w:rFonts w:ascii="Calibri" w:hAnsi="Calibri" w:cs="Calibri"/>
        </w:rPr>
      </w:pPr>
      <w:r>
        <w:rPr>
          <w:rStyle w:val="FootnoteReference"/>
        </w:rPr>
        <w:footnoteRef/>
      </w:r>
      <w:r>
        <w:t xml:space="preserve"> </w:t>
      </w:r>
      <w:r w:rsidRPr="007D552A">
        <w:rPr>
          <w:rFonts w:ascii="Calibri" w:hAnsi="Calibri" w:cs="Calibri"/>
        </w:rPr>
        <w:t xml:space="preserve">Founded in 1886, circulation reached 100,000 by the end of century. </w:t>
      </w:r>
      <w:r w:rsidR="00CE5838" w:rsidRPr="007D552A">
        <w:rPr>
          <w:rFonts w:ascii="Calibri" w:hAnsi="Calibri" w:cs="Calibri"/>
        </w:rPr>
        <w:t xml:space="preserve">Keith </w:t>
      </w:r>
      <w:r w:rsidRPr="007D552A">
        <w:rPr>
          <w:rFonts w:ascii="Calibri" w:hAnsi="Calibri" w:cs="Calibri"/>
        </w:rPr>
        <w:t xml:space="preserve">Crawford, </w:t>
      </w:r>
      <w:r w:rsidRPr="007D552A">
        <w:rPr>
          <w:rFonts w:ascii="Calibri" w:hAnsi="Calibri" w:cs="Calibri"/>
          <w:i/>
          <w:iCs/>
        </w:rPr>
        <w:t xml:space="preserve">Arthur Mee: A Biography </w:t>
      </w:r>
      <w:r w:rsidRPr="007D552A">
        <w:rPr>
          <w:rFonts w:ascii="Calibri" w:hAnsi="Calibri" w:cs="Calibri"/>
        </w:rPr>
        <w:t>(Cambridge</w:t>
      </w:r>
      <w:r w:rsidR="00CE5838" w:rsidRPr="007D552A">
        <w:rPr>
          <w:rFonts w:ascii="Calibri" w:hAnsi="Calibri" w:cs="Calibri"/>
        </w:rPr>
        <w:t>, 2016</w:t>
      </w:r>
      <w:r w:rsidRPr="007D552A">
        <w:rPr>
          <w:rFonts w:ascii="Calibri" w:hAnsi="Calibri" w:cs="Calibri"/>
        </w:rPr>
        <w:t>), 53.</w:t>
      </w:r>
    </w:p>
  </w:footnote>
  <w:footnote w:id="73">
    <w:p w14:paraId="0798C7B9" w14:textId="1FC26A0E" w:rsidR="008C455B" w:rsidRPr="007D552A" w:rsidRDefault="008C455B" w:rsidP="00E65C64">
      <w:pPr>
        <w:pStyle w:val="FootnoteText"/>
        <w:jc w:val="both"/>
        <w:rPr>
          <w:rFonts w:ascii="Calibri" w:hAnsi="Calibri" w:cs="Calibri"/>
        </w:rPr>
      </w:pPr>
      <w:r w:rsidRPr="007D552A">
        <w:rPr>
          <w:rStyle w:val="FootnoteReference"/>
          <w:rFonts w:ascii="Calibri" w:hAnsi="Calibri" w:cs="Calibri"/>
        </w:rPr>
        <w:footnoteRef/>
      </w:r>
      <w:r w:rsidRPr="007D552A">
        <w:rPr>
          <w:rFonts w:ascii="Calibri" w:hAnsi="Calibri" w:cs="Calibri"/>
        </w:rPr>
        <w:t xml:space="preserve"> For example, ‘The Nile Campaign</w:t>
      </w:r>
      <w:r w:rsidR="00BA3A20">
        <w:rPr>
          <w:rFonts w:ascii="Calibri" w:hAnsi="Calibri" w:cs="Calibri"/>
        </w:rPr>
        <w:t>:</w:t>
      </w:r>
      <w:r w:rsidRPr="007D552A">
        <w:rPr>
          <w:rFonts w:ascii="Calibri" w:hAnsi="Calibri" w:cs="Calibri"/>
        </w:rPr>
        <w:t xml:space="preserve"> On the Way to the Front’, 2 and 23 Jan. 1885.</w:t>
      </w:r>
    </w:p>
  </w:footnote>
  <w:footnote w:id="74">
    <w:p w14:paraId="0B32AAB9" w14:textId="77777777" w:rsidR="008C455B" w:rsidRPr="007D552A" w:rsidRDefault="008C455B" w:rsidP="00E65C64">
      <w:pPr>
        <w:pStyle w:val="FootnoteText"/>
        <w:jc w:val="both"/>
        <w:rPr>
          <w:rFonts w:ascii="Calibri" w:hAnsi="Calibri" w:cs="Calibri"/>
        </w:rPr>
      </w:pPr>
      <w:r w:rsidRPr="007D552A">
        <w:rPr>
          <w:rStyle w:val="FootnoteReference"/>
          <w:rFonts w:ascii="Calibri" w:hAnsi="Calibri" w:cs="Calibri"/>
        </w:rPr>
        <w:footnoteRef/>
      </w:r>
      <w:r w:rsidRPr="007D552A">
        <w:rPr>
          <w:rFonts w:ascii="Calibri" w:hAnsi="Calibri" w:cs="Calibri"/>
        </w:rPr>
        <w:t xml:space="preserve"> Griffiths, 21.</w:t>
      </w:r>
    </w:p>
  </w:footnote>
  <w:footnote w:id="75">
    <w:p w14:paraId="31CC3C9F" w14:textId="77777777" w:rsidR="008C455B" w:rsidRPr="004D4D39" w:rsidRDefault="008C455B" w:rsidP="008C455B">
      <w:pPr>
        <w:pStyle w:val="FootnoteText"/>
        <w:jc w:val="both"/>
        <w:rPr>
          <w:rFonts w:ascii="Calibri" w:hAnsi="Calibri" w:cs="Calibri"/>
        </w:rPr>
      </w:pPr>
      <w:r>
        <w:rPr>
          <w:rStyle w:val="FootnoteReference"/>
        </w:rPr>
        <w:footnoteRef/>
      </w:r>
      <w:r>
        <w:t xml:space="preserve"> </w:t>
      </w:r>
      <w:r w:rsidRPr="004D4D39">
        <w:rPr>
          <w:rFonts w:ascii="Calibri" w:hAnsi="Calibri" w:cs="Calibri"/>
        </w:rPr>
        <w:t>Ceadel, 145.</w:t>
      </w:r>
    </w:p>
  </w:footnote>
  <w:footnote w:id="76">
    <w:p w14:paraId="033E6932" w14:textId="60C790DC" w:rsidR="008C455B" w:rsidRPr="004D4D39" w:rsidRDefault="008C455B" w:rsidP="008C455B">
      <w:pPr>
        <w:pStyle w:val="FootnoteText"/>
        <w:jc w:val="both"/>
        <w:rPr>
          <w:rFonts w:ascii="Calibri" w:hAnsi="Calibri" w:cs="Calibri"/>
        </w:rPr>
      </w:pPr>
      <w:r w:rsidRPr="004D4D39">
        <w:rPr>
          <w:rStyle w:val="FootnoteReference"/>
          <w:rFonts w:ascii="Calibri" w:hAnsi="Calibri" w:cs="Calibri"/>
        </w:rPr>
        <w:footnoteRef/>
      </w:r>
      <w:r w:rsidRPr="004D4D39">
        <w:rPr>
          <w:rFonts w:ascii="Calibri" w:hAnsi="Calibri" w:cs="Calibri"/>
        </w:rPr>
        <w:t xml:space="preserve"> </w:t>
      </w:r>
      <w:r w:rsidR="00686043">
        <w:rPr>
          <w:rFonts w:ascii="Calibri" w:hAnsi="Calibri" w:cs="Calibri"/>
        </w:rPr>
        <w:t xml:space="preserve">Obituary of </w:t>
      </w:r>
      <w:r w:rsidRPr="004D4D39">
        <w:rPr>
          <w:rFonts w:ascii="Calibri" w:hAnsi="Calibri" w:cs="Calibri"/>
        </w:rPr>
        <w:t xml:space="preserve">Richard Hill, </w:t>
      </w:r>
      <w:r w:rsidRPr="004D4D39">
        <w:rPr>
          <w:rFonts w:ascii="Calibri" w:hAnsi="Calibri" w:cs="Calibri"/>
          <w:i/>
          <w:iCs/>
        </w:rPr>
        <w:t>Independent</w:t>
      </w:r>
      <w:r w:rsidRPr="004D4D39">
        <w:rPr>
          <w:rFonts w:ascii="Calibri" w:hAnsi="Calibri" w:cs="Calibri"/>
        </w:rPr>
        <w:t>, 2 Apr. 1996.</w:t>
      </w:r>
    </w:p>
  </w:footnote>
  <w:footnote w:id="77">
    <w:p w14:paraId="0C5656F1" w14:textId="77777777" w:rsidR="008C455B" w:rsidRPr="004D4D39" w:rsidRDefault="008C455B" w:rsidP="008C455B">
      <w:pPr>
        <w:pStyle w:val="FootnoteText"/>
        <w:jc w:val="both"/>
        <w:rPr>
          <w:rFonts w:ascii="Calibri" w:hAnsi="Calibri" w:cs="Calibri"/>
        </w:rPr>
      </w:pPr>
      <w:r w:rsidRPr="004D4D39">
        <w:rPr>
          <w:rStyle w:val="FootnoteReference"/>
          <w:rFonts w:ascii="Calibri" w:hAnsi="Calibri" w:cs="Calibri"/>
        </w:rPr>
        <w:footnoteRef/>
      </w:r>
      <w:r w:rsidRPr="004D4D39">
        <w:rPr>
          <w:rFonts w:ascii="Calibri" w:hAnsi="Calibri" w:cs="Calibri"/>
        </w:rPr>
        <w:t xml:space="preserve"> Intelligence Chief and Governor-General</w:t>
      </w:r>
      <w:r>
        <w:rPr>
          <w:rFonts w:ascii="Calibri" w:hAnsi="Calibri" w:cs="Calibri"/>
        </w:rPr>
        <w:t>,</w:t>
      </w:r>
      <w:r w:rsidRPr="004D4D39">
        <w:rPr>
          <w:rFonts w:ascii="Calibri" w:hAnsi="Calibri" w:cs="Calibri"/>
        </w:rPr>
        <w:t xml:space="preserve"> 1899 to 1916.</w:t>
      </w:r>
    </w:p>
  </w:footnote>
  <w:footnote w:id="78">
    <w:p w14:paraId="675222BC" w14:textId="77777777" w:rsidR="008C455B" w:rsidRPr="004D4D39" w:rsidRDefault="008C455B" w:rsidP="008C455B">
      <w:pPr>
        <w:pStyle w:val="FootnoteText"/>
        <w:jc w:val="both"/>
        <w:rPr>
          <w:rFonts w:ascii="Calibri" w:hAnsi="Calibri" w:cs="Calibri"/>
        </w:rPr>
      </w:pPr>
      <w:r w:rsidRPr="004D4D39">
        <w:rPr>
          <w:rStyle w:val="FootnoteReference"/>
          <w:rFonts w:ascii="Calibri" w:hAnsi="Calibri" w:cs="Calibri"/>
        </w:rPr>
        <w:footnoteRef/>
      </w:r>
      <w:r w:rsidRPr="004D4D39">
        <w:rPr>
          <w:rFonts w:ascii="Calibri" w:hAnsi="Calibri" w:cs="Calibri"/>
        </w:rPr>
        <w:t xml:space="preserve"> CMS missionary and first Anglican Bishop of Egypt and the Sudan.</w:t>
      </w:r>
    </w:p>
  </w:footnote>
  <w:footnote w:id="79">
    <w:p w14:paraId="550B6632" w14:textId="77777777" w:rsidR="008C455B" w:rsidRPr="007F6576" w:rsidRDefault="008C455B" w:rsidP="007F6576">
      <w:pPr>
        <w:pStyle w:val="FootnoteText"/>
        <w:jc w:val="both"/>
        <w:rPr>
          <w:rFonts w:ascii="Calibri" w:hAnsi="Calibri" w:cs="Calibri"/>
        </w:rPr>
      </w:pPr>
      <w:r>
        <w:rPr>
          <w:rStyle w:val="FootnoteReference"/>
        </w:rPr>
        <w:footnoteRef/>
      </w:r>
      <w:r>
        <w:t xml:space="preserve"> </w:t>
      </w:r>
      <w:r w:rsidRPr="007F6576">
        <w:rPr>
          <w:rFonts w:ascii="Calibri" w:hAnsi="Calibri" w:cs="Calibri"/>
        </w:rPr>
        <w:t>Specifically, Edward White Benson, 1883-1896 and Randall Davidson, 1903-1928.</w:t>
      </w:r>
    </w:p>
  </w:footnote>
  <w:footnote w:id="80">
    <w:p w14:paraId="315C69E7" w14:textId="77777777" w:rsidR="008C455B" w:rsidRPr="007F6576" w:rsidRDefault="008C455B" w:rsidP="007F6576">
      <w:pPr>
        <w:pStyle w:val="FootnoteText"/>
        <w:jc w:val="both"/>
        <w:rPr>
          <w:rFonts w:ascii="Calibri" w:hAnsi="Calibri" w:cs="Calibri"/>
        </w:rPr>
      </w:pPr>
      <w:r w:rsidRPr="007F6576">
        <w:rPr>
          <w:rStyle w:val="FootnoteReference"/>
          <w:rFonts w:ascii="Calibri" w:hAnsi="Calibri" w:cs="Calibri"/>
        </w:rPr>
        <w:footnoteRef/>
      </w:r>
      <w:r w:rsidRPr="007F6576">
        <w:rPr>
          <w:rFonts w:ascii="Calibri" w:hAnsi="Calibri" w:cs="Calibri"/>
        </w:rPr>
        <w:t xml:space="preserve"> Roman Catholic Chaplain to the Gordon Relief Expedition, 1884-5 and the Nile Expedition, 1896-9. </w:t>
      </w:r>
    </w:p>
  </w:footnote>
  <w:footnote w:id="81">
    <w:p w14:paraId="41577F4F" w14:textId="77777777" w:rsidR="008C455B" w:rsidRPr="007F6576" w:rsidRDefault="008C455B" w:rsidP="007F6576">
      <w:pPr>
        <w:pStyle w:val="FootnoteText"/>
        <w:jc w:val="both"/>
        <w:rPr>
          <w:rFonts w:ascii="Calibri" w:hAnsi="Calibri" w:cs="Calibri"/>
          <w:i/>
          <w:iCs/>
        </w:rPr>
      </w:pPr>
      <w:r w:rsidRPr="007F6576">
        <w:rPr>
          <w:rStyle w:val="FootnoteReference"/>
          <w:rFonts w:ascii="Calibri" w:hAnsi="Calibri" w:cs="Calibri"/>
        </w:rPr>
        <w:footnoteRef/>
      </w:r>
      <w:r w:rsidRPr="007F6576">
        <w:rPr>
          <w:rFonts w:ascii="Calibri" w:hAnsi="Calibri" w:cs="Calibri"/>
        </w:rPr>
        <w:t xml:space="preserve"> Theobald, 4.</w:t>
      </w:r>
      <w:r w:rsidRPr="007F6576">
        <w:rPr>
          <w:rFonts w:ascii="Calibri" w:hAnsi="Calibri" w:cs="Calibri"/>
          <w:i/>
          <w:iCs/>
        </w:rPr>
        <w:t xml:space="preserve">  </w:t>
      </w:r>
    </w:p>
  </w:footnote>
  <w:footnote w:id="82">
    <w:p w14:paraId="54BBE2F9" w14:textId="77777777" w:rsidR="008C455B" w:rsidRPr="007F6576" w:rsidRDefault="008C455B" w:rsidP="007F6576">
      <w:pPr>
        <w:pStyle w:val="FootnoteText"/>
        <w:jc w:val="both"/>
        <w:rPr>
          <w:rFonts w:ascii="Calibri" w:hAnsi="Calibri" w:cs="Calibri"/>
        </w:rPr>
      </w:pPr>
      <w:r w:rsidRPr="007F6576">
        <w:rPr>
          <w:rStyle w:val="FootnoteReference"/>
          <w:rFonts w:ascii="Calibri" w:hAnsi="Calibri" w:cs="Calibri"/>
        </w:rPr>
        <w:footnoteRef/>
      </w:r>
      <w:r w:rsidRPr="007F6576">
        <w:rPr>
          <w:rFonts w:ascii="Calibri" w:hAnsi="Calibri" w:cs="Calibri"/>
        </w:rPr>
        <w:t xml:space="preserve"> Ibid, 1.</w:t>
      </w:r>
    </w:p>
  </w:footnote>
  <w:footnote w:id="83">
    <w:p w14:paraId="46FF4C2A" w14:textId="17A889A0" w:rsidR="008C455B" w:rsidRPr="007F6576" w:rsidRDefault="008C455B" w:rsidP="007F6576">
      <w:pPr>
        <w:pStyle w:val="FootnoteText"/>
        <w:jc w:val="both"/>
        <w:rPr>
          <w:rFonts w:ascii="Calibri" w:hAnsi="Calibri" w:cs="Calibri"/>
        </w:rPr>
      </w:pPr>
      <w:r w:rsidRPr="007F6576">
        <w:rPr>
          <w:rStyle w:val="FootnoteReference"/>
          <w:rFonts w:ascii="Calibri" w:hAnsi="Calibri" w:cs="Calibri"/>
        </w:rPr>
        <w:footnoteRef/>
      </w:r>
      <w:r w:rsidRPr="007F6576">
        <w:rPr>
          <w:rFonts w:ascii="Calibri" w:hAnsi="Calibri" w:cs="Calibri"/>
        </w:rPr>
        <w:t xml:space="preserve"> </w:t>
      </w:r>
      <w:r w:rsidR="007F6576" w:rsidRPr="007F6576">
        <w:rPr>
          <w:rFonts w:ascii="Calibri" w:hAnsi="Calibri" w:cs="Calibri"/>
        </w:rPr>
        <w:t xml:space="preserve">Byron </w:t>
      </w:r>
      <w:r w:rsidRPr="007F6576">
        <w:rPr>
          <w:rFonts w:ascii="Calibri" w:hAnsi="Calibri" w:cs="Calibri"/>
        </w:rPr>
        <w:t>Farwell,</w:t>
      </w:r>
      <w:r w:rsidR="007F6576" w:rsidRPr="007F6576">
        <w:rPr>
          <w:rFonts w:ascii="Calibri" w:hAnsi="Calibri" w:cs="Calibri"/>
        </w:rPr>
        <w:t xml:space="preserve"> </w:t>
      </w:r>
      <w:r w:rsidRPr="007F6576">
        <w:rPr>
          <w:rFonts w:ascii="Calibri" w:hAnsi="Calibri" w:cs="Calibri"/>
          <w:i/>
          <w:iCs/>
        </w:rPr>
        <w:t xml:space="preserve">The Prisoners of the Mahdi </w:t>
      </w:r>
      <w:r w:rsidRPr="007F6576">
        <w:rPr>
          <w:rFonts w:ascii="Calibri" w:hAnsi="Calibri" w:cs="Calibri"/>
        </w:rPr>
        <w:t>(London</w:t>
      </w:r>
      <w:r w:rsidR="007F6576" w:rsidRPr="007F6576">
        <w:rPr>
          <w:rFonts w:ascii="Calibri" w:hAnsi="Calibri" w:cs="Calibri"/>
        </w:rPr>
        <w:t>, 1967</w:t>
      </w:r>
      <w:r w:rsidRPr="007F6576">
        <w:rPr>
          <w:rFonts w:ascii="Calibri" w:hAnsi="Calibri" w:cs="Calibri"/>
        </w:rPr>
        <w:t>), xiii.</w:t>
      </w:r>
    </w:p>
  </w:footnote>
  <w:footnote w:id="84">
    <w:p w14:paraId="4B19BBB4" w14:textId="77777777" w:rsidR="008C455B" w:rsidRPr="000268A2" w:rsidRDefault="008C455B" w:rsidP="008C455B">
      <w:pPr>
        <w:pStyle w:val="FootnoteText"/>
        <w:jc w:val="both"/>
        <w:rPr>
          <w:rFonts w:ascii="Calibri" w:hAnsi="Calibri" w:cs="Calibri"/>
        </w:rPr>
      </w:pPr>
      <w:r>
        <w:rPr>
          <w:rStyle w:val="FootnoteReference"/>
        </w:rPr>
        <w:footnoteRef/>
      </w:r>
      <w:r>
        <w:t xml:space="preserve"> </w:t>
      </w:r>
      <w:r>
        <w:rPr>
          <w:rFonts w:ascii="Calibri" w:hAnsi="Calibri" w:cs="Calibri"/>
        </w:rPr>
        <w:t xml:space="preserve">It was argued that British intervention in Egypt and the Sudan was motivated by a desire to protect the interests of the financial institutions which had made significant loans to the Egyptian </w:t>
      </w:r>
      <w:r w:rsidRPr="000268A2">
        <w:rPr>
          <w:rFonts w:ascii="Calibri" w:hAnsi="Calibri" w:cs="Calibri"/>
        </w:rPr>
        <w:t>Khedive</w:t>
      </w:r>
      <w:r>
        <w:rPr>
          <w:rFonts w:ascii="Calibri" w:hAnsi="Calibri" w:cs="Calibri"/>
        </w:rPr>
        <w:t>.</w:t>
      </w:r>
      <w:r w:rsidRPr="000268A2">
        <w:rPr>
          <w:rFonts w:ascii="Calibri" w:hAnsi="Calibri" w:cs="Calibri"/>
        </w:rPr>
        <w:t xml:space="preserve"> </w:t>
      </w:r>
      <w:r>
        <w:rPr>
          <w:rFonts w:ascii="Calibri" w:hAnsi="Calibri" w:cs="Calibri"/>
        </w:rPr>
        <w:t>J</w:t>
      </w:r>
      <w:r w:rsidRPr="000268A2">
        <w:rPr>
          <w:rFonts w:ascii="Calibri" w:hAnsi="Calibri" w:cs="Calibri"/>
        </w:rPr>
        <w:t xml:space="preserve">ournals like the </w:t>
      </w:r>
      <w:r w:rsidRPr="000268A2">
        <w:rPr>
          <w:rFonts w:ascii="Calibri" w:hAnsi="Calibri" w:cs="Calibri"/>
          <w:i/>
          <w:iCs/>
        </w:rPr>
        <w:t>Arbitrator</w:t>
      </w:r>
      <w:r>
        <w:rPr>
          <w:rFonts w:ascii="Calibri" w:hAnsi="Calibri" w:cs="Calibri"/>
        </w:rPr>
        <w:t xml:space="preserve">, assuming that these institutions </w:t>
      </w:r>
      <w:r w:rsidRPr="000268A2">
        <w:rPr>
          <w:rFonts w:ascii="Calibri" w:hAnsi="Calibri" w:cs="Calibri"/>
        </w:rPr>
        <w:t>had a Jewish ownership or heritage</w:t>
      </w:r>
      <w:r>
        <w:rPr>
          <w:rFonts w:ascii="Calibri" w:hAnsi="Calibri" w:cs="Calibri"/>
        </w:rPr>
        <w:t>,</w:t>
      </w:r>
      <w:r w:rsidRPr="000268A2">
        <w:rPr>
          <w:rFonts w:ascii="Calibri" w:hAnsi="Calibri" w:cs="Calibri"/>
          <w:i/>
          <w:iCs/>
        </w:rPr>
        <w:t xml:space="preserve"> </w:t>
      </w:r>
      <w:r w:rsidRPr="000268A2">
        <w:rPr>
          <w:rFonts w:ascii="Calibri" w:hAnsi="Calibri" w:cs="Calibri"/>
        </w:rPr>
        <w:t xml:space="preserve">often used racist terminology – </w:t>
      </w:r>
      <w:r>
        <w:rPr>
          <w:rFonts w:ascii="Calibri" w:hAnsi="Calibri" w:cs="Calibri"/>
        </w:rPr>
        <w:t xml:space="preserve">for example, </w:t>
      </w:r>
      <w:r w:rsidRPr="000268A2">
        <w:rPr>
          <w:rFonts w:ascii="Calibri" w:hAnsi="Calibri" w:cs="Calibri"/>
        </w:rPr>
        <w:t>‘a whole tribe of shylocks’, Oct. 1883, 3 – when referring to</w:t>
      </w:r>
      <w:r>
        <w:rPr>
          <w:rFonts w:ascii="Calibri" w:hAnsi="Calibri" w:cs="Calibri"/>
        </w:rPr>
        <w:t xml:space="preserve"> the ‘European bondholders’.</w:t>
      </w:r>
      <w:r w:rsidRPr="000268A2">
        <w:rPr>
          <w:rFonts w:ascii="Calibri" w:hAnsi="Calibri" w:cs="Calibri"/>
        </w:rPr>
        <w:t xml:space="preserve">   </w:t>
      </w:r>
    </w:p>
  </w:footnote>
  <w:footnote w:id="85">
    <w:p w14:paraId="3542B711" w14:textId="77777777" w:rsidR="008C455B" w:rsidRPr="000268A2" w:rsidRDefault="008C455B" w:rsidP="00A46592">
      <w:pPr>
        <w:pStyle w:val="FootnoteText"/>
        <w:jc w:val="both"/>
        <w:rPr>
          <w:rFonts w:ascii="Calibri" w:hAnsi="Calibri" w:cs="Calibri"/>
        </w:rPr>
      </w:pPr>
      <w:r w:rsidRPr="000268A2">
        <w:rPr>
          <w:rStyle w:val="FootnoteReference"/>
          <w:rFonts w:ascii="Calibri" w:hAnsi="Calibri" w:cs="Calibri"/>
        </w:rPr>
        <w:footnoteRef/>
      </w:r>
      <w:r w:rsidRPr="000268A2">
        <w:rPr>
          <w:rFonts w:ascii="Calibri" w:hAnsi="Calibri" w:cs="Calibri"/>
        </w:rPr>
        <w:t xml:space="preserve"> At the Battle of Omdurman, most of Kitchener’s subordinate commanders</w:t>
      </w:r>
      <w:r>
        <w:rPr>
          <w:rFonts w:ascii="Calibri" w:hAnsi="Calibri" w:cs="Calibri"/>
        </w:rPr>
        <w:t xml:space="preserve"> –</w:t>
      </w:r>
      <w:r w:rsidRPr="000268A2">
        <w:rPr>
          <w:rFonts w:ascii="Calibri" w:hAnsi="Calibri" w:cs="Calibri"/>
        </w:rPr>
        <w:t xml:space="preserve"> Generals Hunter, MacDonald, Gatacre and Wauchope – were Scottish.  </w:t>
      </w:r>
    </w:p>
  </w:footnote>
  <w:footnote w:id="86">
    <w:p w14:paraId="5B75D660" w14:textId="6AC25C04" w:rsidR="008C455B" w:rsidRPr="000268A2" w:rsidRDefault="008C455B" w:rsidP="00A46592">
      <w:pPr>
        <w:pStyle w:val="FootnoteText"/>
        <w:jc w:val="both"/>
        <w:rPr>
          <w:rFonts w:ascii="Calibri" w:hAnsi="Calibri" w:cs="Calibri"/>
        </w:rPr>
      </w:pPr>
      <w:r w:rsidRPr="000268A2">
        <w:rPr>
          <w:rStyle w:val="FootnoteReference"/>
          <w:rFonts w:ascii="Calibri" w:hAnsi="Calibri" w:cs="Calibri"/>
        </w:rPr>
        <w:footnoteRef/>
      </w:r>
      <w:r w:rsidRPr="000268A2">
        <w:rPr>
          <w:rFonts w:ascii="Calibri" w:hAnsi="Calibri" w:cs="Calibri"/>
        </w:rPr>
        <w:t xml:space="preserve"> </w:t>
      </w:r>
      <w:r w:rsidR="00F80E2F">
        <w:rPr>
          <w:rFonts w:ascii="Calibri" w:hAnsi="Calibri" w:cs="Calibri"/>
        </w:rPr>
        <w:t xml:space="preserve">Farwell, </w:t>
      </w:r>
      <w:r w:rsidRPr="000268A2">
        <w:rPr>
          <w:rFonts w:ascii="Calibri" w:hAnsi="Calibri" w:cs="Calibri"/>
        </w:rPr>
        <w:t>Ibid, xiv.</w:t>
      </w:r>
    </w:p>
  </w:footnote>
  <w:footnote w:id="87">
    <w:p w14:paraId="52ADFA7D" w14:textId="77777777" w:rsidR="008C455B" w:rsidRPr="000268A2" w:rsidRDefault="008C455B" w:rsidP="00A46592">
      <w:pPr>
        <w:pStyle w:val="FootnoteText"/>
        <w:jc w:val="both"/>
        <w:rPr>
          <w:rFonts w:ascii="Calibri" w:hAnsi="Calibri" w:cs="Calibri"/>
        </w:rPr>
      </w:pPr>
      <w:r w:rsidRPr="000268A2">
        <w:rPr>
          <w:rStyle w:val="FootnoteReference"/>
          <w:rFonts w:ascii="Calibri" w:hAnsi="Calibri" w:cs="Calibri"/>
        </w:rPr>
        <w:footnoteRef/>
      </w:r>
      <w:r w:rsidRPr="000268A2">
        <w:rPr>
          <w:rFonts w:ascii="Calibri" w:hAnsi="Calibri" w:cs="Calibri"/>
        </w:rPr>
        <w:t xml:space="preserve"> </w:t>
      </w:r>
      <w:r w:rsidRPr="000268A2">
        <w:rPr>
          <w:rFonts w:ascii="Calibri" w:hAnsi="Calibri" w:cs="Calibri"/>
          <w:i/>
          <w:iCs/>
        </w:rPr>
        <w:t>CG</w:t>
      </w:r>
      <w:r w:rsidRPr="000268A2">
        <w:rPr>
          <w:rFonts w:ascii="Calibri" w:hAnsi="Calibri" w:cs="Calibri"/>
        </w:rPr>
        <w:t>, 8 Sept. 1898, 24.</w:t>
      </w:r>
    </w:p>
  </w:footnote>
  <w:footnote w:id="88">
    <w:p w14:paraId="2014BB62" w14:textId="6C676C84" w:rsidR="008C455B" w:rsidRPr="00ED7044" w:rsidRDefault="008C455B" w:rsidP="00DE1EC9">
      <w:pPr>
        <w:pStyle w:val="FootnoteText"/>
        <w:jc w:val="both"/>
        <w:rPr>
          <w:rFonts w:ascii="Calibri" w:hAnsi="Calibri" w:cs="Calibri"/>
          <w:i/>
          <w:iCs/>
        </w:rPr>
      </w:pPr>
      <w:r w:rsidRPr="00ED7044">
        <w:rPr>
          <w:rStyle w:val="FootnoteReference"/>
          <w:rFonts w:ascii="Calibri" w:hAnsi="Calibri" w:cs="Calibri"/>
        </w:rPr>
        <w:footnoteRef/>
      </w:r>
      <w:r w:rsidR="00454A08">
        <w:rPr>
          <w:rFonts w:ascii="Calibri" w:hAnsi="Calibri" w:cs="Calibri"/>
        </w:rPr>
        <w:t xml:space="preserve"> </w:t>
      </w:r>
      <w:r w:rsidR="00E874D5">
        <w:rPr>
          <w:rFonts w:ascii="Calibri" w:hAnsi="Calibri" w:cs="Calibri"/>
        </w:rPr>
        <w:t xml:space="preserve">Bennet Burleigh, </w:t>
      </w:r>
      <w:r w:rsidRPr="00ED7044">
        <w:rPr>
          <w:rFonts w:ascii="Calibri" w:hAnsi="Calibri" w:cs="Calibri"/>
          <w:i/>
          <w:iCs/>
        </w:rPr>
        <w:t xml:space="preserve">Desert Warfare, Being a Chronicle of the Eastern Soudan Campaign </w:t>
      </w:r>
      <w:r w:rsidRPr="00ED7044">
        <w:rPr>
          <w:rFonts w:ascii="Calibri" w:hAnsi="Calibri" w:cs="Calibri"/>
        </w:rPr>
        <w:t>(London</w:t>
      </w:r>
      <w:r w:rsidR="00454A08">
        <w:rPr>
          <w:rFonts w:ascii="Calibri" w:hAnsi="Calibri" w:cs="Calibri"/>
        </w:rPr>
        <w:t>, 1884</w:t>
      </w:r>
      <w:r w:rsidRPr="00ED7044">
        <w:rPr>
          <w:rFonts w:ascii="Calibri" w:hAnsi="Calibri" w:cs="Calibri"/>
        </w:rPr>
        <w:t>), 205.</w:t>
      </w:r>
      <w:r w:rsidRPr="00ED7044">
        <w:rPr>
          <w:rFonts w:ascii="Calibri" w:hAnsi="Calibri" w:cs="Calibri"/>
          <w:i/>
          <w:iCs/>
        </w:rPr>
        <w:t xml:space="preserve"> </w:t>
      </w:r>
    </w:p>
  </w:footnote>
  <w:footnote w:id="89">
    <w:p w14:paraId="566557FF" w14:textId="77777777" w:rsidR="008C455B" w:rsidRPr="00ED7044" w:rsidRDefault="008C455B" w:rsidP="008C455B">
      <w:pPr>
        <w:pStyle w:val="FootnoteText"/>
        <w:jc w:val="both"/>
        <w:rPr>
          <w:rFonts w:ascii="Calibri" w:hAnsi="Calibri" w:cs="Calibri"/>
        </w:rPr>
      </w:pPr>
      <w:r w:rsidRPr="00ED7044">
        <w:rPr>
          <w:rStyle w:val="FootnoteReference"/>
          <w:rFonts w:ascii="Calibri" w:hAnsi="Calibri" w:cs="Calibri"/>
        </w:rPr>
        <w:footnoteRef/>
      </w:r>
      <w:r w:rsidRPr="00ED7044">
        <w:rPr>
          <w:rFonts w:ascii="Calibri" w:hAnsi="Calibri" w:cs="Calibri"/>
        </w:rPr>
        <w:t xml:space="preserve"> A port on the Red Sea coast and an important British strategic asset on the route to India and the Far East.</w:t>
      </w:r>
    </w:p>
  </w:footnote>
  <w:footnote w:id="90">
    <w:p w14:paraId="08EDB0B9" w14:textId="3B9755E2" w:rsidR="008C455B" w:rsidRPr="00ED7044" w:rsidRDefault="008C455B" w:rsidP="008C455B">
      <w:pPr>
        <w:pStyle w:val="FootnoteText"/>
        <w:jc w:val="both"/>
        <w:rPr>
          <w:rFonts w:ascii="Calibri" w:hAnsi="Calibri" w:cs="Calibri"/>
        </w:rPr>
      </w:pPr>
      <w:r w:rsidRPr="00ED7044">
        <w:rPr>
          <w:rStyle w:val="FootnoteReference"/>
          <w:rFonts w:ascii="Calibri" w:hAnsi="Calibri" w:cs="Calibri"/>
        </w:rPr>
        <w:footnoteRef/>
      </w:r>
      <w:r w:rsidRPr="00ED7044">
        <w:rPr>
          <w:rFonts w:ascii="Calibri" w:hAnsi="Calibri" w:cs="Calibri"/>
        </w:rPr>
        <w:t xml:space="preserve"> </w:t>
      </w:r>
      <w:r w:rsidR="00333CE3">
        <w:rPr>
          <w:rFonts w:ascii="Calibri" w:hAnsi="Calibri" w:cs="Calibri"/>
        </w:rPr>
        <w:t xml:space="preserve">R. </w:t>
      </w:r>
      <w:r w:rsidRPr="00ED7044">
        <w:rPr>
          <w:rFonts w:ascii="Calibri" w:hAnsi="Calibri" w:cs="Calibri"/>
        </w:rPr>
        <w:t>Robinson</w:t>
      </w:r>
      <w:r w:rsidR="00333CE3">
        <w:rPr>
          <w:rFonts w:ascii="Calibri" w:hAnsi="Calibri" w:cs="Calibri"/>
        </w:rPr>
        <w:t xml:space="preserve"> </w:t>
      </w:r>
      <w:r w:rsidRPr="00ED7044">
        <w:rPr>
          <w:rFonts w:ascii="Calibri" w:hAnsi="Calibri" w:cs="Calibri"/>
        </w:rPr>
        <w:t xml:space="preserve">and </w:t>
      </w:r>
      <w:r w:rsidR="00333CE3">
        <w:rPr>
          <w:rFonts w:ascii="Calibri" w:hAnsi="Calibri" w:cs="Calibri"/>
        </w:rPr>
        <w:t xml:space="preserve">J. </w:t>
      </w:r>
      <w:r w:rsidRPr="00ED7044">
        <w:rPr>
          <w:rFonts w:ascii="Calibri" w:hAnsi="Calibri" w:cs="Calibri"/>
        </w:rPr>
        <w:t xml:space="preserve">Gallagher, </w:t>
      </w:r>
      <w:r w:rsidRPr="00ED7044">
        <w:rPr>
          <w:rFonts w:ascii="Calibri" w:hAnsi="Calibri" w:cs="Calibri"/>
          <w:i/>
          <w:iCs/>
        </w:rPr>
        <w:t xml:space="preserve">Africa and the Victorians. The Official Mind of Imperialism </w:t>
      </w:r>
      <w:r w:rsidRPr="00ED7044">
        <w:rPr>
          <w:rFonts w:ascii="Calibri" w:hAnsi="Calibri" w:cs="Calibri"/>
        </w:rPr>
        <w:t>(London</w:t>
      </w:r>
      <w:r w:rsidR="00333CE3">
        <w:rPr>
          <w:rFonts w:ascii="Calibri" w:hAnsi="Calibri" w:cs="Calibri"/>
        </w:rPr>
        <w:t xml:space="preserve">, </w:t>
      </w:r>
      <w:r w:rsidR="0085000E">
        <w:rPr>
          <w:rFonts w:ascii="Calibri" w:hAnsi="Calibri" w:cs="Calibri"/>
        </w:rPr>
        <w:t>1981</w:t>
      </w:r>
      <w:r w:rsidRPr="00ED7044">
        <w:rPr>
          <w:rFonts w:ascii="Calibri" w:hAnsi="Calibri" w:cs="Calibri"/>
        </w:rPr>
        <w:t>), 130-155.</w:t>
      </w:r>
    </w:p>
  </w:footnote>
  <w:footnote w:id="91">
    <w:p w14:paraId="21A16FF1" w14:textId="77777777" w:rsidR="008C455B" w:rsidRPr="00ED7044" w:rsidRDefault="008C455B" w:rsidP="008C455B">
      <w:pPr>
        <w:pStyle w:val="FootnoteText"/>
        <w:jc w:val="both"/>
        <w:rPr>
          <w:rFonts w:ascii="Calibri" w:hAnsi="Calibri" w:cs="Calibri"/>
        </w:rPr>
      </w:pPr>
      <w:r w:rsidRPr="00ED7044">
        <w:rPr>
          <w:rStyle w:val="FootnoteReference"/>
          <w:rFonts w:ascii="Calibri" w:hAnsi="Calibri" w:cs="Calibri"/>
        </w:rPr>
        <w:footnoteRef/>
      </w:r>
      <w:r w:rsidRPr="00ED7044">
        <w:rPr>
          <w:rFonts w:ascii="Calibri" w:hAnsi="Calibri" w:cs="Calibri"/>
        </w:rPr>
        <w:t xml:space="preserve"> 14 May, 669, 20 Feb. 1884, 313.</w:t>
      </w:r>
    </w:p>
  </w:footnote>
  <w:footnote w:id="92">
    <w:p w14:paraId="49503602" w14:textId="77777777" w:rsidR="008C455B" w:rsidRPr="00ED7044" w:rsidRDefault="008C455B" w:rsidP="008C455B">
      <w:pPr>
        <w:pStyle w:val="FootnoteText"/>
        <w:jc w:val="both"/>
        <w:rPr>
          <w:rFonts w:ascii="Calibri" w:hAnsi="Calibri" w:cs="Calibri"/>
        </w:rPr>
      </w:pPr>
      <w:r w:rsidRPr="00ED7044">
        <w:rPr>
          <w:rStyle w:val="FootnoteReference"/>
          <w:rFonts w:ascii="Calibri" w:hAnsi="Calibri" w:cs="Calibri"/>
        </w:rPr>
        <w:footnoteRef/>
      </w:r>
      <w:r w:rsidRPr="00ED7044">
        <w:rPr>
          <w:rFonts w:ascii="Calibri" w:hAnsi="Calibri" w:cs="Calibri"/>
        </w:rPr>
        <w:t xml:space="preserve"> 16 Feb. 1884, 253.</w:t>
      </w:r>
    </w:p>
  </w:footnote>
  <w:footnote w:id="93">
    <w:p w14:paraId="2534D32E" w14:textId="77777777" w:rsidR="008C455B" w:rsidRPr="00ED7044" w:rsidRDefault="008C455B" w:rsidP="008C455B">
      <w:pPr>
        <w:pStyle w:val="FootnoteText"/>
        <w:jc w:val="both"/>
        <w:rPr>
          <w:rFonts w:ascii="Calibri" w:hAnsi="Calibri" w:cs="Calibri"/>
        </w:rPr>
      </w:pPr>
      <w:r w:rsidRPr="00ED7044">
        <w:rPr>
          <w:rStyle w:val="FootnoteReference"/>
          <w:rFonts w:ascii="Calibri" w:hAnsi="Calibri" w:cs="Calibri"/>
        </w:rPr>
        <w:footnoteRef/>
      </w:r>
      <w:r w:rsidRPr="00ED7044">
        <w:rPr>
          <w:rFonts w:ascii="Calibri" w:hAnsi="Calibri" w:cs="Calibri"/>
        </w:rPr>
        <w:t xml:space="preserve"> 20 Feb. 1884, 257.</w:t>
      </w:r>
    </w:p>
  </w:footnote>
  <w:footnote w:id="94">
    <w:p w14:paraId="76964720" w14:textId="77777777" w:rsidR="008C455B" w:rsidRPr="00ED7044" w:rsidRDefault="008C455B" w:rsidP="008C455B">
      <w:pPr>
        <w:pStyle w:val="FootnoteText"/>
        <w:jc w:val="both"/>
        <w:rPr>
          <w:rFonts w:ascii="Calibri" w:hAnsi="Calibri" w:cs="Calibri"/>
        </w:rPr>
      </w:pPr>
      <w:r w:rsidRPr="00ED7044">
        <w:rPr>
          <w:rStyle w:val="FootnoteReference"/>
          <w:rFonts w:ascii="Calibri" w:hAnsi="Calibri" w:cs="Calibri"/>
        </w:rPr>
        <w:footnoteRef/>
      </w:r>
      <w:r w:rsidRPr="00ED7044">
        <w:rPr>
          <w:rFonts w:ascii="Calibri" w:hAnsi="Calibri" w:cs="Calibri"/>
        </w:rPr>
        <w:t xml:space="preserve"> 20 Mar. 1884, 221.</w:t>
      </w:r>
    </w:p>
  </w:footnote>
  <w:footnote w:id="95">
    <w:p w14:paraId="7E339866" w14:textId="77777777" w:rsidR="008C455B" w:rsidRPr="00ED7044" w:rsidRDefault="008C455B" w:rsidP="008C455B">
      <w:pPr>
        <w:pStyle w:val="FootnoteText"/>
        <w:jc w:val="both"/>
        <w:rPr>
          <w:rFonts w:ascii="Calibri" w:hAnsi="Calibri" w:cs="Calibri"/>
        </w:rPr>
      </w:pPr>
      <w:r w:rsidRPr="00ED7044">
        <w:rPr>
          <w:rStyle w:val="FootnoteReference"/>
          <w:rFonts w:ascii="Calibri" w:hAnsi="Calibri" w:cs="Calibri"/>
        </w:rPr>
        <w:footnoteRef/>
      </w:r>
      <w:r w:rsidRPr="00ED7044">
        <w:rPr>
          <w:rFonts w:ascii="Calibri" w:hAnsi="Calibri" w:cs="Calibri"/>
        </w:rPr>
        <w:t xml:space="preserve">  20 Nov. 1884, 851.</w:t>
      </w:r>
    </w:p>
  </w:footnote>
  <w:footnote w:id="96">
    <w:p w14:paraId="1C6A71F9" w14:textId="77777777" w:rsidR="008C455B" w:rsidRPr="00ED7044" w:rsidRDefault="008C455B" w:rsidP="008C455B">
      <w:pPr>
        <w:pStyle w:val="FootnoteText"/>
        <w:jc w:val="both"/>
        <w:rPr>
          <w:rFonts w:ascii="Calibri" w:hAnsi="Calibri" w:cs="Calibri"/>
        </w:rPr>
      </w:pPr>
      <w:r w:rsidRPr="00ED7044">
        <w:rPr>
          <w:rStyle w:val="FootnoteReference"/>
          <w:rFonts w:ascii="Calibri" w:hAnsi="Calibri" w:cs="Calibri"/>
        </w:rPr>
        <w:footnoteRef/>
      </w:r>
      <w:r w:rsidRPr="00ED7044">
        <w:rPr>
          <w:rFonts w:ascii="Calibri" w:hAnsi="Calibri" w:cs="Calibri"/>
        </w:rPr>
        <w:t xml:space="preserve">  19 Feb. 1885, BL, MSS. Brit. Emp. s. 18, C52/17.</w:t>
      </w:r>
    </w:p>
  </w:footnote>
  <w:footnote w:id="97">
    <w:p w14:paraId="3AA32D1B" w14:textId="77777777" w:rsidR="008C455B" w:rsidRPr="00ED7044" w:rsidRDefault="008C455B" w:rsidP="008C455B">
      <w:pPr>
        <w:pStyle w:val="FootnoteText"/>
        <w:jc w:val="both"/>
        <w:rPr>
          <w:rFonts w:ascii="Calibri" w:hAnsi="Calibri" w:cs="Calibri"/>
        </w:rPr>
      </w:pPr>
      <w:r w:rsidRPr="00ED7044">
        <w:rPr>
          <w:rStyle w:val="FootnoteReference"/>
          <w:rFonts w:ascii="Calibri" w:hAnsi="Calibri" w:cs="Calibri"/>
        </w:rPr>
        <w:footnoteRef/>
      </w:r>
      <w:r w:rsidRPr="00ED7044">
        <w:rPr>
          <w:rFonts w:ascii="Calibri" w:hAnsi="Calibri" w:cs="Calibri"/>
        </w:rPr>
        <w:t xml:space="preserve"> 26 Jan. 1884, 181.</w:t>
      </w:r>
    </w:p>
  </w:footnote>
  <w:footnote w:id="98">
    <w:p w14:paraId="210641DF" w14:textId="77777777" w:rsidR="008C455B" w:rsidRPr="00ED7044" w:rsidRDefault="008C455B" w:rsidP="008C455B">
      <w:pPr>
        <w:pStyle w:val="FootnoteText"/>
        <w:jc w:val="both"/>
        <w:rPr>
          <w:rFonts w:ascii="Calibri" w:hAnsi="Calibri" w:cs="Calibri"/>
        </w:rPr>
      </w:pPr>
      <w:r w:rsidRPr="00ED7044">
        <w:rPr>
          <w:rStyle w:val="FootnoteReference"/>
          <w:rFonts w:ascii="Calibri" w:hAnsi="Calibri" w:cs="Calibri"/>
        </w:rPr>
        <w:footnoteRef/>
      </w:r>
      <w:r w:rsidRPr="00ED7044">
        <w:rPr>
          <w:rFonts w:ascii="Calibri" w:hAnsi="Calibri" w:cs="Calibri"/>
        </w:rPr>
        <w:t xml:space="preserve"> 26 Jan. 1884, 121.</w:t>
      </w:r>
    </w:p>
  </w:footnote>
  <w:footnote w:id="99">
    <w:p w14:paraId="0819D26B" w14:textId="77777777" w:rsidR="008C455B" w:rsidRPr="00ED7044" w:rsidRDefault="008C455B" w:rsidP="008C455B">
      <w:pPr>
        <w:pStyle w:val="FootnoteText"/>
        <w:jc w:val="both"/>
        <w:rPr>
          <w:rFonts w:ascii="Calibri" w:hAnsi="Calibri" w:cs="Calibri"/>
        </w:rPr>
      </w:pPr>
      <w:r w:rsidRPr="00ED7044">
        <w:rPr>
          <w:rStyle w:val="FootnoteReference"/>
          <w:rFonts w:ascii="Calibri" w:hAnsi="Calibri" w:cs="Calibri"/>
        </w:rPr>
        <w:footnoteRef/>
      </w:r>
      <w:r w:rsidRPr="00ED7044">
        <w:rPr>
          <w:rFonts w:ascii="Calibri" w:hAnsi="Calibri" w:cs="Calibri"/>
        </w:rPr>
        <w:t xml:space="preserve"> 24 Jan., 79, 14 Feb. 1884, 151.</w:t>
      </w:r>
    </w:p>
  </w:footnote>
  <w:footnote w:id="100">
    <w:p w14:paraId="61AA1482" w14:textId="77777777" w:rsidR="008C455B" w:rsidRPr="00ED7044" w:rsidRDefault="008C455B" w:rsidP="008C455B">
      <w:pPr>
        <w:pStyle w:val="FootnoteText"/>
        <w:jc w:val="both"/>
        <w:rPr>
          <w:rFonts w:ascii="Calibri" w:hAnsi="Calibri" w:cs="Calibri"/>
        </w:rPr>
      </w:pPr>
      <w:r w:rsidRPr="00ED7044">
        <w:rPr>
          <w:rStyle w:val="FootnoteReference"/>
          <w:rFonts w:ascii="Calibri" w:hAnsi="Calibri" w:cs="Calibri"/>
        </w:rPr>
        <w:footnoteRef/>
      </w:r>
      <w:r w:rsidRPr="00ED7044">
        <w:rPr>
          <w:rFonts w:ascii="Calibri" w:hAnsi="Calibri" w:cs="Calibri"/>
        </w:rPr>
        <w:t xml:space="preserve"> Ibid.</w:t>
      </w:r>
    </w:p>
  </w:footnote>
  <w:footnote w:id="101">
    <w:p w14:paraId="54E19D8F" w14:textId="77777777" w:rsidR="008C455B" w:rsidRPr="00ED7044" w:rsidRDefault="008C455B" w:rsidP="008C455B">
      <w:pPr>
        <w:pStyle w:val="FootnoteText"/>
        <w:jc w:val="both"/>
        <w:rPr>
          <w:rFonts w:ascii="Calibri" w:hAnsi="Calibri" w:cs="Calibri"/>
        </w:rPr>
      </w:pPr>
      <w:r w:rsidRPr="00ED7044">
        <w:rPr>
          <w:rStyle w:val="FootnoteReference"/>
          <w:rFonts w:ascii="Calibri" w:hAnsi="Calibri" w:cs="Calibri"/>
        </w:rPr>
        <w:footnoteRef/>
      </w:r>
      <w:r w:rsidRPr="00ED7044">
        <w:rPr>
          <w:rFonts w:ascii="Calibri" w:hAnsi="Calibri" w:cs="Calibri"/>
        </w:rPr>
        <w:t xml:space="preserve"> The Khedive had stationed an estimated 40-45,000 Egyptian soldiers in garrisons throughout the Sudan.</w:t>
      </w:r>
    </w:p>
  </w:footnote>
  <w:footnote w:id="102">
    <w:p w14:paraId="6E666B16" w14:textId="77777777" w:rsidR="008C455B" w:rsidRPr="00ED7044" w:rsidRDefault="008C455B" w:rsidP="008C455B">
      <w:pPr>
        <w:pStyle w:val="FootnoteText"/>
        <w:jc w:val="both"/>
        <w:rPr>
          <w:rFonts w:ascii="Calibri" w:hAnsi="Calibri" w:cs="Calibri"/>
        </w:rPr>
      </w:pPr>
      <w:r w:rsidRPr="00ED7044">
        <w:rPr>
          <w:rStyle w:val="FootnoteReference"/>
          <w:rFonts w:ascii="Calibri" w:hAnsi="Calibri" w:cs="Calibri"/>
        </w:rPr>
        <w:footnoteRef/>
      </w:r>
      <w:r w:rsidRPr="00ED7044">
        <w:rPr>
          <w:rFonts w:ascii="Calibri" w:hAnsi="Calibri" w:cs="Calibri"/>
        </w:rPr>
        <w:t xml:space="preserve"> </w:t>
      </w:r>
      <w:r w:rsidRPr="00ED7044">
        <w:rPr>
          <w:rFonts w:ascii="Calibri" w:hAnsi="Calibri" w:cs="Calibri"/>
          <w:i/>
          <w:iCs/>
        </w:rPr>
        <w:t>Guardian</w:t>
      </w:r>
      <w:r w:rsidRPr="00ED7044">
        <w:rPr>
          <w:rFonts w:ascii="Calibri" w:hAnsi="Calibri" w:cs="Calibri"/>
        </w:rPr>
        <w:t>,</w:t>
      </w:r>
      <w:r w:rsidRPr="00ED7044">
        <w:rPr>
          <w:rFonts w:ascii="Calibri" w:hAnsi="Calibri" w:cs="Calibri"/>
          <w:i/>
          <w:iCs/>
        </w:rPr>
        <w:t xml:space="preserve"> </w:t>
      </w:r>
      <w:r w:rsidRPr="00ED7044">
        <w:rPr>
          <w:rFonts w:ascii="Calibri" w:hAnsi="Calibri" w:cs="Calibri"/>
        </w:rPr>
        <w:t xml:space="preserve">11 Feb. 1885, 205. </w:t>
      </w:r>
    </w:p>
  </w:footnote>
  <w:footnote w:id="103">
    <w:p w14:paraId="6A2719A9" w14:textId="77777777" w:rsidR="008C455B" w:rsidRPr="00ED7044" w:rsidRDefault="008C455B" w:rsidP="008C455B">
      <w:pPr>
        <w:pStyle w:val="FootnoteText"/>
        <w:rPr>
          <w:rFonts w:ascii="Calibri" w:hAnsi="Calibri" w:cs="Calibri"/>
        </w:rPr>
      </w:pPr>
      <w:r w:rsidRPr="00ED7044">
        <w:rPr>
          <w:rStyle w:val="FootnoteReference"/>
          <w:rFonts w:ascii="Calibri" w:hAnsi="Calibri" w:cs="Calibri"/>
        </w:rPr>
        <w:footnoteRef/>
      </w:r>
      <w:r w:rsidRPr="00ED7044">
        <w:rPr>
          <w:rFonts w:ascii="Calibri" w:hAnsi="Calibri" w:cs="Calibri"/>
        </w:rPr>
        <w:t xml:space="preserve"> 13 Feb. 1884, 221.</w:t>
      </w:r>
    </w:p>
  </w:footnote>
  <w:footnote w:id="104">
    <w:p w14:paraId="79104D2C" w14:textId="77777777" w:rsidR="008C455B" w:rsidRPr="00ED7044" w:rsidRDefault="008C455B" w:rsidP="008C455B">
      <w:pPr>
        <w:pStyle w:val="FootnoteText"/>
        <w:rPr>
          <w:rFonts w:ascii="Calibri" w:hAnsi="Calibri" w:cs="Calibri"/>
          <w:b/>
          <w:bCs/>
        </w:rPr>
      </w:pPr>
      <w:r w:rsidRPr="00ED7044">
        <w:rPr>
          <w:rStyle w:val="FootnoteReference"/>
          <w:rFonts w:ascii="Calibri" w:hAnsi="Calibri" w:cs="Calibri"/>
        </w:rPr>
        <w:footnoteRef/>
      </w:r>
      <w:r w:rsidRPr="00ED7044">
        <w:rPr>
          <w:rFonts w:ascii="Calibri" w:hAnsi="Calibri" w:cs="Calibri"/>
        </w:rPr>
        <w:t xml:space="preserve"> July 1884, 597.</w:t>
      </w:r>
    </w:p>
  </w:footnote>
  <w:footnote w:id="105">
    <w:p w14:paraId="016D7697" w14:textId="77777777" w:rsidR="008C455B" w:rsidRPr="00ED7044" w:rsidRDefault="008C455B" w:rsidP="008C455B">
      <w:pPr>
        <w:pStyle w:val="FootnoteText"/>
        <w:rPr>
          <w:rFonts w:ascii="Calibri" w:hAnsi="Calibri" w:cs="Calibri"/>
        </w:rPr>
      </w:pPr>
      <w:r w:rsidRPr="00ED7044">
        <w:rPr>
          <w:rStyle w:val="FootnoteReference"/>
          <w:rFonts w:ascii="Calibri" w:hAnsi="Calibri" w:cs="Calibri"/>
        </w:rPr>
        <w:footnoteRef/>
      </w:r>
      <w:r w:rsidRPr="00ED7044">
        <w:rPr>
          <w:rFonts w:ascii="Calibri" w:hAnsi="Calibri" w:cs="Calibri"/>
        </w:rPr>
        <w:t xml:space="preserve"> 4 Sept. 1884, 111.</w:t>
      </w:r>
    </w:p>
  </w:footnote>
  <w:footnote w:id="106">
    <w:p w14:paraId="5F6B3E05" w14:textId="77777777" w:rsidR="008C455B" w:rsidRPr="00ED7044" w:rsidRDefault="008C455B" w:rsidP="008C455B">
      <w:pPr>
        <w:pStyle w:val="FootnoteText"/>
        <w:rPr>
          <w:rFonts w:ascii="Calibri" w:hAnsi="Calibri" w:cs="Calibri"/>
        </w:rPr>
      </w:pPr>
      <w:r w:rsidRPr="00ED7044">
        <w:rPr>
          <w:rStyle w:val="FootnoteReference"/>
          <w:rFonts w:ascii="Calibri" w:hAnsi="Calibri" w:cs="Calibri"/>
        </w:rPr>
        <w:footnoteRef/>
      </w:r>
      <w:r w:rsidRPr="00ED7044">
        <w:rPr>
          <w:rFonts w:ascii="Calibri" w:hAnsi="Calibri" w:cs="Calibri"/>
        </w:rPr>
        <w:t xml:space="preserve"> 8 May 1884, 704.</w:t>
      </w:r>
    </w:p>
  </w:footnote>
  <w:footnote w:id="107">
    <w:p w14:paraId="30372461" w14:textId="77777777" w:rsidR="008C455B" w:rsidRPr="00ED7044" w:rsidRDefault="008C455B" w:rsidP="008C455B">
      <w:pPr>
        <w:pStyle w:val="FootnoteText"/>
        <w:rPr>
          <w:rFonts w:ascii="Calibri" w:hAnsi="Calibri" w:cs="Calibri"/>
        </w:rPr>
      </w:pPr>
      <w:r w:rsidRPr="00ED7044">
        <w:rPr>
          <w:rStyle w:val="FootnoteReference"/>
          <w:rFonts w:ascii="Calibri" w:hAnsi="Calibri" w:cs="Calibri"/>
        </w:rPr>
        <w:footnoteRef/>
      </w:r>
      <w:r w:rsidRPr="00ED7044">
        <w:rPr>
          <w:rFonts w:ascii="Calibri" w:hAnsi="Calibri" w:cs="Calibri"/>
        </w:rPr>
        <w:t xml:space="preserve"> 22 Feb. 1884, 131. </w:t>
      </w:r>
    </w:p>
  </w:footnote>
  <w:footnote w:id="108">
    <w:p w14:paraId="4E7B6505" w14:textId="77777777" w:rsidR="008C455B" w:rsidRPr="00ED7044" w:rsidRDefault="008C455B" w:rsidP="008C455B">
      <w:pPr>
        <w:pStyle w:val="FootnoteText"/>
        <w:rPr>
          <w:rFonts w:ascii="Calibri" w:hAnsi="Calibri" w:cs="Calibri"/>
        </w:rPr>
      </w:pPr>
      <w:r w:rsidRPr="00ED7044">
        <w:rPr>
          <w:rStyle w:val="FootnoteReference"/>
          <w:rFonts w:ascii="Calibri" w:hAnsi="Calibri" w:cs="Calibri"/>
        </w:rPr>
        <w:footnoteRef/>
      </w:r>
      <w:r w:rsidRPr="00ED7044">
        <w:rPr>
          <w:rFonts w:ascii="Calibri" w:hAnsi="Calibri" w:cs="Calibri"/>
        </w:rPr>
        <w:t xml:space="preserve"> 28 Feb. 1884, 377.</w:t>
      </w:r>
    </w:p>
  </w:footnote>
  <w:footnote w:id="109">
    <w:p w14:paraId="6EDF4B1A" w14:textId="77777777" w:rsidR="008C455B" w:rsidRPr="00ED7044" w:rsidRDefault="008C455B" w:rsidP="008C455B">
      <w:pPr>
        <w:pStyle w:val="FootnoteText"/>
        <w:rPr>
          <w:rFonts w:ascii="Calibri" w:hAnsi="Calibri" w:cs="Calibri"/>
        </w:rPr>
      </w:pPr>
      <w:r w:rsidRPr="00ED7044">
        <w:rPr>
          <w:rStyle w:val="FootnoteReference"/>
          <w:rFonts w:ascii="Calibri" w:hAnsi="Calibri" w:cs="Calibri"/>
        </w:rPr>
        <w:footnoteRef/>
      </w:r>
      <w:r w:rsidRPr="00ED7044">
        <w:rPr>
          <w:rFonts w:ascii="Calibri" w:hAnsi="Calibri" w:cs="Calibri"/>
        </w:rPr>
        <w:t xml:space="preserve"> 9 May 1884, 756.</w:t>
      </w:r>
    </w:p>
  </w:footnote>
  <w:footnote w:id="110">
    <w:p w14:paraId="07511FEE" w14:textId="77777777" w:rsidR="008C455B" w:rsidRPr="00ED7044" w:rsidRDefault="008C455B" w:rsidP="008C455B">
      <w:pPr>
        <w:pStyle w:val="FootnoteText"/>
        <w:rPr>
          <w:rFonts w:ascii="Calibri" w:hAnsi="Calibri" w:cs="Calibri"/>
        </w:rPr>
      </w:pPr>
      <w:r w:rsidRPr="00ED7044">
        <w:rPr>
          <w:rStyle w:val="FootnoteReference"/>
          <w:rFonts w:ascii="Calibri" w:hAnsi="Calibri" w:cs="Calibri"/>
        </w:rPr>
        <w:footnoteRef/>
      </w:r>
      <w:r w:rsidRPr="00ED7044">
        <w:rPr>
          <w:rFonts w:ascii="Calibri" w:hAnsi="Calibri" w:cs="Calibri"/>
        </w:rPr>
        <w:t xml:space="preserve"> 20 Feb. 1884, 269.</w:t>
      </w:r>
    </w:p>
  </w:footnote>
  <w:footnote w:id="111">
    <w:p w14:paraId="4E42AE20" w14:textId="77777777" w:rsidR="008C455B" w:rsidRPr="00ED7044" w:rsidRDefault="008C455B" w:rsidP="008C455B">
      <w:pPr>
        <w:pStyle w:val="FootnoteText"/>
        <w:rPr>
          <w:rFonts w:ascii="Calibri" w:hAnsi="Calibri" w:cs="Calibri"/>
        </w:rPr>
      </w:pPr>
      <w:r w:rsidRPr="00ED7044">
        <w:rPr>
          <w:rStyle w:val="FootnoteReference"/>
          <w:rFonts w:ascii="Calibri" w:hAnsi="Calibri" w:cs="Calibri"/>
        </w:rPr>
        <w:footnoteRef/>
      </w:r>
      <w:r w:rsidRPr="00ED7044">
        <w:rPr>
          <w:rFonts w:ascii="Calibri" w:hAnsi="Calibri" w:cs="Calibri"/>
        </w:rPr>
        <w:t xml:space="preserve"> 14 May 1884, 712.</w:t>
      </w:r>
    </w:p>
  </w:footnote>
  <w:footnote w:id="112">
    <w:p w14:paraId="6F1ED218" w14:textId="7821D80A" w:rsidR="008C455B" w:rsidRPr="00ED7044" w:rsidRDefault="008C455B" w:rsidP="008C455B">
      <w:pPr>
        <w:pStyle w:val="FootnoteText"/>
        <w:rPr>
          <w:rFonts w:ascii="Calibri" w:hAnsi="Calibri" w:cs="Calibri"/>
        </w:rPr>
      </w:pPr>
      <w:r w:rsidRPr="00ED7044">
        <w:rPr>
          <w:rStyle w:val="FootnoteReference"/>
          <w:rFonts w:ascii="Calibri" w:hAnsi="Calibri" w:cs="Calibri"/>
        </w:rPr>
        <w:footnoteRef/>
      </w:r>
      <w:r w:rsidRPr="00ED7044">
        <w:rPr>
          <w:rFonts w:ascii="Calibri" w:hAnsi="Calibri" w:cs="Calibri"/>
        </w:rPr>
        <w:t xml:space="preserve"> </w:t>
      </w:r>
      <w:r w:rsidR="00AE01BA">
        <w:rPr>
          <w:rFonts w:ascii="Calibri" w:hAnsi="Calibri" w:cs="Calibri"/>
        </w:rPr>
        <w:t xml:space="preserve">Vicar </w:t>
      </w:r>
      <w:r w:rsidR="007C3E8D">
        <w:rPr>
          <w:rFonts w:ascii="Calibri" w:hAnsi="Calibri" w:cs="Calibri"/>
        </w:rPr>
        <w:t xml:space="preserve">of Holy Trinity, </w:t>
      </w:r>
      <w:r w:rsidRPr="00ED7044">
        <w:rPr>
          <w:rFonts w:ascii="Calibri" w:hAnsi="Calibri" w:cs="Calibri"/>
        </w:rPr>
        <w:t>Tunbridge Wells</w:t>
      </w:r>
      <w:r w:rsidR="007C3E8D">
        <w:rPr>
          <w:rFonts w:ascii="Calibri" w:hAnsi="Calibri" w:cs="Calibri"/>
        </w:rPr>
        <w:t>, for 41 years (1853-94)</w:t>
      </w:r>
      <w:r w:rsidR="007E0380">
        <w:rPr>
          <w:rFonts w:ascii="Calibri" w:hAnsi="Calibri" w:cs="Calibri"/>
        </w:rPr>
        <w:t xml:space="preserve">. His memorial in the town describes him as a ‘leading Victorian </w:t>
      </w:r>
      <w:r w:rsidR="00E70A8F">
        <w:rPr>
          <w:rFonts w:ascii="Calibri" w:hAnsi="Calibri" w:cs="Calibri"/>
        </w:rPr>
        <w:t>churchman’.</w:t>
      </w:r>
    </w:p>
  </w:footnote>
  <w:footnote w:id="113">
    <w:p w14:paraId="0C6EE612" w14:textId="77777777" w:rsidR="008C455B" w:rsidRPr="00ED7044" w:rsidRDefault="008C455B" w:rsidP="008C455B">
      <w:pPr>
        <w:pStyle w:val="FootnoteText"/>
        <w:rPr>
          <w:rFonts w:ascii="Calibri" w:hAnsi="Calibri" w:cs="Calibri"/>
        </w:rPr>
      </w:pPr>
      <w:r w:rsidRPr="00ED7044">
        <w:rPr>
          <w:rStyle w:val="FootnoteReference"/>
          <w:rFonts w:ascii="Calibri" w:hAnsi="Calibri" w:cs="Calibri"/>
        </w:rPr>
        <w:footnoteRef/>
      </w:r>
      <w:r w:rsidRPr="00ED7044">
        <w:rPr>
          <w:rFonts w:ascii="Calibri" w:hAnsi="Calibri" w:cs="Calibri"/>
        </w:rPr>
        <w:t xml:space="preserve"> </w:t>
      </w:r>
      <w:r w:rsidRPr="00ED7044">
        <w:rPr>
          <w:rFonts w:ascii="Calibri" w:hAnsi="Calibri" w:cs="Calibri"/>
          <w:i/>
          <w:iCs/>
        </w:rPr>
        <w:t>PMG</w:t>
      </w:r>
      <w:r w:rsidRPr="00ED7044">
        <w:rPr>
          <w:rFonts w:ascii="Calibri" w:hAnsi="Calibri" w:cs="Calibri"/>
        </w:rPr>
        <w:t>,</w:t>
      </w:r>
      <w:r w:rsidRPr="00ED7044">
        <w:rPr>
          <w:rFonts w:ascii="Calibri" w:hAnsi="Calibri" w:cs="Calibri"/>
          <w:i/>
          <w:iCs/>
        </w:rPr>
        <w:t xml:space="preserve"> </w:t>
      </w:r>
      <w:r w:rsidRPr="00ED7044">
        <w:rPr>
          <w:rFonts w:ascii="Calibri" w:hAnsi="Calibri" w:cs="Calibri"/>
        </w:rPr>
        <w:t>7 May 1884, 3.</w:t>
      </w:r>
    </w:p>
  </w:footnote>
  <w:footnote w:id="114">
    <w:p w14:paraId="157D040D" w14:textId="77777777" w:rsidR="008C455B" w:rsidRPr="00ED7044" w:rsidRDefault="008C455B" w:rsidP="008C455B">
      <w:pPr>
        <w:pStyle w:val="FootnoteText"/>
        <w:rPr>
          <w:rFonts w:ascii="Calibri" w:hAnsi="Calibri" w:cs="Calibri"/>
        </w:rPr>
      </w:pPr>
      <w:r w:rsidRPr="00ED7044">
        <w:rPr>
          <w:rStyle w:val="FootnoteReference"/>
          <w:rFonts w:ascii="Calibri" w:hAnsi="Calibri" w:cs="Calibri"/>
        </w:rPr>
        <w:footnoteRef/>
      </w:r>
      <w:r w:rsidRPr="00ED7044">
        <w:rPr>
          <w:rFonts w:ascii="Calibri" w:hAnsi="Calibri" w:cs="Calibri"/>
        </w:rPr>
        <w:t xml:space="preserve"> 13 Sept. 1884, 321.</w:t>
      </w:r>
    </w:p>
  </w:footnote>
  <w:footnote w:id="115">
    <w:p w14:paraId="78113372" w14:textId="77777777" w:rsidR="008C455B" w:rsidRPr="00ED7044" w:rsidRDefault="008C455B" w:rsidP="008C455B">
      <w:pPr>
        <w:pStyle w:val="FootnoteText"/>
        <w:rPr>
          <w:rFonts w:ascii="Calibri" w:hAnsi="Calibri" w:cs="Calibri"/>
        </w:rPr>
      </w:pPr>
      <w:r w:rsidRPr="00ED7044">
        <w:rPr>
          <w:rStyle w:val="FootnoteReference"/>
          <w:rFonts w:ascii="Calibri" w:hAnsi="Calibri" w:cs="Calibri"/>
        </w:rPr>
        <w:footnoteRef/>
      </w:r>
      <w:r w:rsidRPr="00ED7044">
        <w:rPr>
          <w:rFonts w:ascii="Calibri" w:hAnsi="Calibri" w:cs="Calibri"/>
        </w:rPr>
        <w:t xml:space="preserve"> 25 Jan. 1884, 56.</w:t>
      </w:r>
    </w:p>
  </w:footnote>
  <w:footnote w:id="116">
    <w:p w14:paraId="46EF9C9E" w14:textId="77777777" w:rsidR="008C455B" w:rsidRPr="00ED7044" w:rsidRDefault="008C455B" w:rsidP="008C455B">
      <w:pPr>
        <w:pStyle w:val="FootnoteText"/>
        <w:rPr>
          <w:rFonts w:ascii="Calibri" w:hAnsi="Calibri" w:cs="Calibri"/>
        </w:rPr>
      </w:pPr>
      <w:r w:rsidRPr="00ED7044">
        <w:rPr>
          <w:rStyle w:val="FootnoteReference"/>
          <w:rFonts w:ascii="Calibri" w:hAnsi="Calibri" w:cs="Calibri"/>
        </w:rPr>
        <w:footnoteRef/>
      </w:r>
      <w:r w:rsidRPr="00ED7044">
        <w:rPr>
          <w:rFonts w:ascii="Calibri" w:hAnsi="Calibri" w:cs="Calibri"/>
        </w:rPr>
        <w:t xml:space="preserve"> 11 Jan. 1884, 31.</w:t>
      </w:r>
    </w:p>
  </w:footnote>
  <w:footnote w:id="117">
    <w:p w14:paraId="71582B24" w14:textId="77777777" w:rsidR="008C455B" w:rsidRPr="00ED7044" w:rsidRDefault="008C455B" w:rsidP="008C455B">
      <w:pPr>
        <w:pStyle w:val="FootnoteText"/>
        <w:rPr>
          <w:rFonts w:ascii="Calibri" w:hAnsi="Calibri" w:cs="Calibri"/>
        </w:rPr>
      </w:pPr>
      <w:r w:rsidRPr="00ED7044">
        <w:rPr>
          <w:rStyle w:val="FootnoteReference"/>
          <w:rFonts w:ascii="Calibri" w:hAnsi="Calibri" w:cs="Calibri"/>
        </w:rPr>
        <w:footnoteRef/>
      </w:r>
      <w:r w:rsidRPr="00ED7044">
        <w:rPr>
          <w:rFonts w:ascii="Calibri" w:hAnsi="Calibri" w:cs="Calibri"/>
        </w:rPr>
        <w:t xml:space="preserve"> 8 May 1884, 704.</w:t>
      </w:r>
    </w:p>
  </w:footnote>
  <w:footnote w:id="118">
    <w:p w14:paraId="5E7C0ACC" w14:textId="77777777" w:rsidR="008C455B" w:rsidRPr="00ED7044" w:rsidRDefault="008C455B" w:rsidP="008C455B">
      <w:pPr>
        <w:pStyle w:val="FootnoteText"/>
        <w:rPr>
          <w:rFonts w:ascii="Calibri" w:hAnsi="Calibri" w:cs="Calibri"/>
        </w:rPr>
      </w:pPr>
      <w:r w:rsidRPr="00ED7044">
        <w:rPr>
          <w:rStyle w:val="FootnoteReference"/>
          <w:rFonts w:ascii="Calibri" w:hAnsi="Calibri" w:cs="Calibri"/>
        </w:rPr>
        <w:footnoteRef/>
      </w:r>
      <w:r w:rsidRPr="00ED7044">
        <w:rPr>
          <w:rFonts w:ascii="Calibri" w:hAnsi="Calibri" w:cs="Calibri"/>
        </w:rPr>
        <w:t xml:space="preserve"> 8 May 1884, 345.</w:t>
      </w:r>
    </w:p>
  </w:footnote>
  <w:footnote w:id="119">
    <w:p w14:paraId="57B724BA" w14:textId="77777777" w:rsidR="008C455B" w:rsidRPr="00ED7044" w:rsidRDefault="008C455B" w:rsidP="008C455B">
      <w:pPr>
        <w:pStyle w:val="FootnoteText"/>
        <w:rPr>
          <w:rFonts w:ascii="Calibri" w:hAnsi="Calibri" w:cs="Calibri"/>
        </w:rPr>
      </w:pPr>
      <w:r w:rsidRPr="00ED7044">
        <w:rPr>
          <w:rStyle w:val="FootnoteReference"/>
          <w:rFonts w:ascii="Calibri" w:hAnsi="Calibri" w:cs="Calibri"/>
        </w:rPr>
        <w:footnoteRef/>
      </w:r>
      <w:r w:rsidRPr="00ED7044">
        <w:rPr>
          <w:rFonts w:ascii="Calibri" w:hAnsi="Calibri" w:cs="Calibri"/>
        </w:rPr>
        <w:t xml:space="preserve"> 12 Feb. 1885, 238.</w:t>
      </w:r>
    </w:p>
  </w:footnote>
  <w:footnote w:id="120">
    <w:p w14:paraId="2808CDA3" w14:textId="77777777" w:rsidR="008C455B" w:rsidRPr="00ED7044" w:rsidRDefault="008C455B" w:rsidP="008C455B">
      <w:pPr>
        <w:pStyle w:val="FootnoteText"/>
        <w:rPr>
          <w:rFonts w:ascii="Calibri" w:hAnsi="Calibri" w:cs="Calibri"/>
        </w:rPr>
      </w:pPr>
      <w:r w:rsidRPr="00ED7044">
        <w:rPr>
          <w:rStyle w:val="FootnoteReference"/>
          <w:rFonts w:ascii="Calibri" w:hAnsi="Calibri" w:cs="Calibri"/>
        </w:rPr>
        <w:footnoteRef/>
      </w:r>
      <w:r w:rsidRPr="00ED7044">
        <w:rPr>
          <w:rFonts w:ascii="Calibri" w:hAnsi="Calibri" w:cs="Calibri"/>
        </w:rPr>
        <w:t xml:space="preserve"> 10 Apr. 1884, 473.</w:t>
      </w:r>
    </w:p>
  </w:footnote>
  <w:footnote w:id="121">
    <w:p w14:paraId="74C5A66D" w14:textId="77777777" w:rsidR="008C455B" w:rsidRPr="00ED7044" w:rsidRDefault="008C455B" w:rsidP="0090062F">
      <w:pPr>
        <w:pStyle w:val="FootnoteText"/>
        <w:jc w:val="both"/>
        <w:rPr>
          <w:rFonts w:ascii="Calibri" w:hAnsi="Calibri" w:cs="Calibri"/>
        </w:rPr>
      </w:pPr>
      <w:r w:rsidRPr="00ED7044">
        <w:rPr>
          <w:rStyle w:val="FootnoteReference"/>
          <w:rFonts w:ascii="Calibri" w:hAnsi="Calibri" w:cs="Calibri"/>
        </w:rPr>
        <w:footnoteRef/>
      </w:r>
      <w:r w:rsidRPr="00ED7044">
        <w:rPr>
          <w:rFonts w:ascii="Calibri" w:hAnsi="Calibri" w:cs="Calibri"/>
        </w:rPr>
        <w:t xml:space="preserve"> 30 Apr. 1884, 636.</w:t>
      </w:r>
    </w:p>
  </w:footnote>
  <w:footnote w:id="122">
    <w:p w14:paraId="5D8E96FC" w14:textId="77777777" w:rsidR="008C455B" w:rsidRPr="00ED7044" w:rsidRDefault="008C455B" w:rsidP="0090062F">
      <w:pPr>
        <w:pStyle w:val="FootnoteText"/>
        <w:jc w:val="both"/>
        <w:rPr>
          <w:rFonts w:ascii="Calibri" w:hAnsi="Calibri" w:cs="Calibri"/>
        </w:rPr>
      </w:pPr>
      <w:r w:rsidRPr="00ED7044">
        <w:rPr>
          <w:rStyle w:val="FootnoteReference"/>
          <w:rFonts w:ascii="Calibri" w:hAnsi="Calibri" w:cs="Calibri"/>
        </w:rPr>
        <w:footnoteRef/>
      </w:r>
      <w:r w:rsidRPr="00ED7044">
        <w:rPr>
          <w:rFonts w:ascii="Calibri" w:hAnsi="Calibri" w:cs="Calibri"/>
        </w:rPr>
        <w:t xml:space="preserve"> 15 Feb. 1884, 105.</w:t>
      </w:r>
    </w:p>
  </w:footnote>
  <w:footnote w:id="123">
    <w:p w14:paraId="42433742" w14:textId="77777777" w:rsidR="008C455B" w:rsidRPr="00ED7044" w:rsidRDefault="008C455B" w:rsidP="0090062F">
      <w:pPr>
        <w:pStyle w:val="FootnoteText"/>
        <w:jc w:val="both"/>
        <w:rPr>
          <w:rFonts w:ascii="Calibri" w:hAnsi="Calibri" w:cs="Calibri"/>
        </w:rPr>
      </w:pPr>
      <w:r w:rsidRPr="00ED7044">
        <w:rPr>
          <w:rStyle w:val="FootnoteReference"/>
          <w:rFonts w:ascii="Calibri" w:hAnsi="Calibri" w:cs="Calibri"/>
        </w:rPr>
        <w:footnoteRef/>
      </w:r>
      <w:r w:rsidRPr="00ED7044">
        <w:rPr>
          <w:rFonts w:ascii="Calibri" w:hAnsi="Calibri" w:cs="Calibri"/>
        </w:rPr>
        <w:t xml:space="preserve"> 5 Mar. 1884, 337.</w:t>
      </w:r>
    </w:p>
  </w:footnote>
  <w:footnote w:id="124">
    <w:p w14:paraId="27ABC687" w14:textId="71A110AE" w:rsidR="008C455B" w:rsidRPr="00ED7044" w:rsidRDefault="008C455B" w:rsidP="0090062F">
      <w:pPr>
        <w:pStyle w:val="FootnoteText"/>
        <w:jc w:val="both"/>
        <w:rPr>
          <w:rFonts w:ascii="Calibri" w:hAnsi="Calibri" w:cs="Calibri"/>
        </w:rPr>
      </w:pPr>
      <w:r w:rsidRPr="00ED7044">
        <w:rPr>
          <w:rStyle w:val="FootnoteReference"/>
          <w:rFonts w:ascii="Calibri" w:hAnsi="Calibri" w:cs="Calibri"/>
        </w:rPr>
        <w:footnoteRef/>
      </w:r>
      <w:r w:rsidRPr="00ED7044">
        <w:rPr>
          <w:rFonts w:ascii="Calibri" w:hAnsi="Calibri" w:cs="Calibri"/>
        </w:rPr>
        <w:t xml:space="preserve"> </w:t>
      </w:r>
      <w:r w:rsidR="0090062F">
        <w:rPr>
          <w:rFonts w:ascii="Calibri" w:hAnsi="Calibri" w:cs="Calibri"/>
        </w:rPr>
        <w:t xml:space="preserve">M. </w:t>
      </w:r>
      <w:r w:rsidRPr="00ED7044">
        <w:rPr>
          <w:rFonts w:ascii="Calibri" w:hAnsi="Calibri" w:cs="Calibri"/>
        </w:rPr>
        <w:t xml:space="preserve">Chandler, </w:t>
      </w:r>
      <w:r w:rsidRPr="00ED7044">
        <w:rPr>
          <w:rFonts w:ascii="Calibri" w:hAnsi="Calibri" w:cs="Calibri"/>
          <w:i/>
          <w:iCs/>
        </w:rPr>
        <w:t xml:space="preserve">Queen Victoria’s Archbishops of Canterbury </w:t>
      </w:r>
      <w:r w:rsidRPr="00ED7044">
        <w:rPr>
          <w:rFonts w:ascii="Calibri" w:hAnsi="Calibri" w:cs="Calibri"/>
        </w:rPr>
        <w:t>(Durham</w:t>
      </w:r>
      <w:r w:rsidR="0090062F">
        <w:rPr>
          <w:rFonts w:ascii="Calibri" w:hAnsi="Calibri" w:cs="Calibri"/>
        </w:rPr>
        <w:t>, 2019</w:t>
      </w:r>
      <w:r w:rsidRPr="00ED7044">
        <w:rPr>
          <w:rFonts w:ascii="Calibri" w:hAnsi="Calibri" w:cs="Calibri"/>
        </w:rPr>
        <w:t>), 261.</w:t>
      </w:r>
    </w:p>
  </w:footnote>
  <w:footnote w:id="125">
    <w:p w14:paraId="03EC03EF" w14:textId="77777777" w:rsidR="008C455B" w:rsidRPr="00ED7044" w:rsidRDefault="008C455B" w:rsidP="0090062F">
      <w:pPr>
        <w:pStyle w:val="FootnoteText"/>
        <w:jc w:val="both"/>
        <w:rPr>
          <w:rFonts w:ascii="Calibri" w:hAnsi="Calibri" w:cs="Calibri"/>
        </w:rPr>
      </w:pPr>
      <w:r w:rsidRPr="00ED7044">
        <w:rPr>
          <w:rStyle w:val="FootnoteReference"/>
          <w:rFonts w:ascii="Calibri" w:hAnsi="Calibri" w:cs="Calibri"/>
        </w:rPr>
        <w:footnoteRef/>
      </w:r>
      <w:r w:rsidRPr="00ED7044">
        <w:rPr>
          <w:rFonts w:ascii="Calibri" w:hAnsi="Calibri" w:cs="Calibri"/>
        </w:rPr>
        <w:t xml:space="preserve"> 12 Jan. 1884, 43-4.</w:t>
      </w:r>
    </w:p>
  </w:footnote>
  <w:footnote w:id="126">
    <w:p w14:paraId="105FA7F7" w14:textId="37D6A608" w:rsidR="008C455B" w:rsidRPr="00ED7044" w:rsidRDefault="008C455B" w:rsidP="0090062F">
      <w:pPr>
        <w:pStyle w:val="FootnoteText"/>
        <w:jc w:val="both"/>
        <w:rPr>
          <w:rFonts w:ascii="Calibri" w:hAnsi="Calibri" w:cs="Calibri"/>
          <w:i/>
          <w:iCs/>
        </w:rPr>
      </w:pPr>
      <w:r w:rsidRPr="00ED7044">
        <w:rPr>
          <w:rStyle w:val="FootnoteReference"/>
          <w:rFonts w:ascii="Calibri" w:hAnsi="Calibri" w:cs="Calibri"/>
        </w:rPr>
        <w:footnoteRef/>
      </w:r>
      <w:r w:rsidRPr="00ED7044">
        <w:rPr>
          <w:rFonts w:ascii="Calibri" w:hAnsi="Calibri" w:cs="Calibri"/>
        </w:rPr>
        <w:t xml:space="preserve"> </w:t>
      </w:r>
      <w:r w:rsidR="00ED550A">
        <w:rPr>
          <w:rFonts w:ascii="Calibri" w:hAnsi="Calibri" w:cs="Calibri"/>
        </w:rPr>
        <w:t xml:space="preserve">Dermot </w:t>
      </w:r>
      <w:r w:rsidR="00F2275A">
        <w:rPr>
          <w:rFonts w:ascii="Calibri" w:hAnsi="Calibri" w:cs="Calibri"/>
        </w:rPr>
        <w:t xml:space="preserve">Quinn, </w:t>
      </w:r>
      <w:r w:rsidRPr="00ED7044">
        <w:rPr>
          <w:rFonts w:ascii="Calibri" w:hAnsi="Calibri" w:cs="Calibri"/>
          <w:i/>
          <w:iCs/>
        </w:rPr>
        <w:t xml:space="preserve">Patronage and Piety </w:t>
      </w:r>
      <w:r w:rsidRPr="00ED7044">
        <w:rPr>
          <w:rFonts w:ascii="Calibri" w:hAnsi="Calibri" w:cs="Calibri"/>
        </w:rPr>
        <w:t>(London</w:t>
      </w:r>
      <w:r w:rsidR="0090062F">
        <w:rPr>
          <w:rFonts w:ascii="Calibri" w:hAnsi="Calibri" w:cs="Calibri"/>
        </w:rPr>
        <w:t>, 1993</w:t>
      </w:r>
      <w:r w:rsidRPr="00ED7044">
        <w:rPr>
          <w:rFonts w:ascii="Calibri" w:hAnsi="Calibri" w:cs="Calibri"/>
        </w:rPr>
        <w:t>), 131-33.</w:t>
      </w:r>
      <w:r w:rsidRPr="00ED7044">
        <w:rPr>
          <w:rFonts w:ascii="Calibri" w:hAnsi="Calibri" w:cs="Calibri"/>
          <w:i/>
          <w:iCs/>
        </w:rPr>
        <w:t xml:space="preserve"> </w:t>
      </w:r>
    </w:p>
  </w:footnote>
  <w:footnote w:id="127">
    <w:p w14:paraId="40BB74CA" w14:textId="77777777" w:rsidR="008C455B" w:rsidRPr="00ED7044" w:rsidRDefault="008C455B" w:rsidP="00705CB1">
      <w:pPr>
        <w:pStyle w:val="FootnoteText"/>
        <w:jc w:val="both"/>
        <w:rPr>
          <w:rFonts w:ascii="Calibri" w:hAnsi="Calibri" w:cs="Calibri"/>
        </w:rPr>
      </w:pPr>
      <w:r w:rsidRPr="00ED7044">
        <w:rPr>
          <w:rStyle w:val="FootnoteReference"/>
          <w:rFonts w:ascii="Calibri" w:hAnsi="Calibri" w:cs="Calibri"/>
        </w:rPr>
        <w:footnoteRef/>
      </w:r>
      <w:r w:rsidRPr="00ED7044">
        <w:rPr>
          <w:rFonts w:ascii="Calibri" w:hAnsi="Calibri" w:cs="Calibri"/>
        </w:rPr>
        <w:t xml:space="preserve"> 6 Mar. 1884, 175.</w:t>
      </w:r>
    </w:p>
  </w:footnote>
  <w:footnote w:id="128">
    <w:p w14:paraId="727C3CDA" w14:textId="77777777" w:rsidR="008C455B" w:rsidRDefault="008C455B" w:rsidP="00705CB1">
      <w:pPr>
        <w:pStyle w:val="FootnoteText"/>
        <w:jc w:val="both"/>
      </w:pPr>
      <w:r w:rsidRPr="00ED7044">
        <w:rPr>
          <w:rStyle w:val="FootnoteReference"/>
          <w:rFonts w:ascii="Calibri" w:hAnsi="Calibri" w:cs="Calibri"/>
        </w:rPr>
        <w:footnoteRef/>
      </w:r>
      <w:r w:rsidRPr="00ED7044">
        <w:rPr>
          <w:rFonts w:ascii="Calibri" w:hAnsi="Calibri" w:cs="Calibri"/>
        </w:rPr>
        <w:t xml:space="preserve"> </w:t>
      </w:r>
      <w:r w:rsidRPr="00ED7044">
        <w:rPr>
          <w:rFonts w:ascii="Calibri" w:hAnsi="Calibri" w:cs="Calibri"/>
          <w:i/>
          <w:iCs/>
        </w:rPr>
        <w:t>CW</w:t>
      </w:r>
      <w:r w:rsidRPr="00ED7044">
        <w:rPr>
          <w:rFonts w:ascii="Calibri" w:hAnsi="Calibri" w:cs="Calibri"/>
        </w:rPr>
        <w:t>,</w:t>
      </w:r>
      <w:r w:rsidRPr="00ED7044">
        <w:rPr>
          <w:rFonts w:ascii="Calibri" w:hAnsi="Calibri" w:cs="Calibri"/>
          <w:i/>
          <w:iCs/>
        </w:rPr>
        <w:t xml:space="preserve"> </w:t>
      </w:r>
      <w:r w:rsidRPr="00ED7044">
        <w:rPr>
          <w:rFonts w:ascii="Calibri" w:hAnsi="Calibri" w:cs="Calibri"/>
        </w:rPr>
        <w:t>3 Apr. 1884, 241.</w:t>
      </w:r>
    </w:p>
  </w:footnote>
  <w:footnote w:id="129">
    <w:p w14:paraId="23375E60" w14:textId="77777777" w:rsidR="008C455B" w:rsidRPr="004F3B31" w:rsidRDefault="008C455B" w:rsidP="00705CB1">
      <w:pPr>
        <w:pStyle w:val="FootnoteText"/>
        <w:jc w:val="both"/>
        <w:rPr>
          <w:rFonts w:ascii="Calibri" w:hAnsi="Calibri" w:cs="Calibri"/>
        </w:rPr>
      </w:pPr>
      <w:r w:rsidRPr="004F3B31">
        <w:rPr>
          <w:rStyle w:val="FootnoteReference"/>
          <w:rFonts w:ascii="Calibri" w:hAnsi="Calibri" w:cs="Calibri"/>
        </w:rPr>
        <w:footnoteRef/>
      </w:r>
      <w:r w:rsidRPr="004F3B31">
        <w:rPr>
          <w:rFonts w:ascii="Calibri" w:hAnsi="Calibri" w:cs="Calibri"/>
        </w:rPr>
        <w:t xml:space="preserve"> </w:t>
      </w:r>
      <w:r w:rsidRPr="004F3B31">
        <w:rPr>
          <w:rFonts w:ascii="Calibri" w:hAnsi="Calibri" w:cs="Calibri"/>
          <w:i/>
          <w:iCs/>
        </w:rPr>
        <w:t>Guardian</w:t>
      </w:r>
      <w:r w:rsidRPr="004F3B31">
        <w:rPr>
          <w:rFonts w:ascii="Calibri" w:hAnsi="Calibri" w:cs="Calibri"/>
        </w:rPr>
        <w:t>,</w:t>
      </w:r>
      <w:r w:rsidRPr="004F3B31">
        <w:rPr>
          <w:rFonts w:ascii="Calibri" w:hAnsi="Calibri" w:cs="Calibri"/>
          <w:i/>
          <w:iCs/>
        </w:rPr>
        <w:t xml:space="preserve"> </w:t>
      </w:r>
      <w:r w:rsidRPr="004F3B31">
        <w:rPr>
          <w:rFonts w:ascii="Calibri" w:hAnsi="Calibri" w:cs="Calibri"/>
        </w:rPr>
        <w:t>19 Mar. 1884, 412.</w:t>
      </w:r>
    </w:p>
  </w:footnote>
  <w:footnote w:id="130">
    <w:p w14:paraId="1E2C4100" w14:textId="77777777" w:rsidR="008C455B" w:rsidRPr="004F3B31" w:rsidRDefault="008C455B" w:rsidP="00705CB1">
      <w:pPr>
        <w:pStyle w:val="FootnoteText"/>
        <w:jc w:val="both"/>
        <w:rPr>
          <w:rFonts w:ascii="Calibri" w:hAnsi="Calibri" w:cs="Calibri"/>
        </w:rPr>
      </w:pPr>
      <w:r w:rsidRPr="004F3B31">
        <w:rPr>
          <w:rStyle w:val="FootnoteReference"/>
          <w:rFonts w:ascii="Calibri" w:hAnsi="Calibri" w:cs="Calibri"/>
        </w:rPr>
        <w:footnoteRef/>
      </w:r>
      <w:r w:rsidRPr="004F3B31">
        <w:rPr>
          <w:rFonts w:ascii="Calibri" w:hAnsi="Calibri" w:cs="Calibri"/>
        </w:rPr>
        <w:t xml:space="preserve"> Mar. 1885, 305.</w:t>
      </w:r>
    </w:p>
  </w:footnote>
  <w:footnote w:id="131">
    <w:p w14:paraId="22C6525A" w14:textId="77777777" w:rsidR="008C455B" w:rsidRPr="004F3B31" w:rsidRDefault="008C455B" w:rsidP="00705CB1">
      <w:pPr>
        <w:pStyle w:val="FootnoteText"/>
        <w:jc w:val="both"/>
        <w:rPr>
          <w:rFonts w:ascii="Calibri" w:hAnsi="Calibri" w:cs="Calibri"/>
        </w:rPr>
      </w:pPr>
      <w:r w:rsidRPr="004F3B31">
        <w:rPr>
          <w:rStyle w:val="FootnoteReference"/>
          <w:rFonts w:ascii="Calibri" w:hAnsi="Calibri" w:cs="Calibri"/>
        </w:rPr>
        <w:footnoteRef/>
      </w:r>
      <w:r w:rsidRPr="004F3B31">
        <w:rPr>
          <w:rFonts w:ascii="Calibri" w:hAnsi="Calibri" w:cs="Calibri"/>
        </w:rPr>
        <w:t xml:space="preserve"> 18 Feb., 245. </w:t>
      </w:r>
    </w:p>
  </w:footnote>
  <w:footnote w:id="132">
    <w:p w14:paraId="2D5206C3" w14:textId="77777777" w:rsidR="008C455B" w:rsidRPr="004F3B31" w:rsidRDefault="008C455B" w:rsidP="00705CB1">
      <w:pPr>
        <w:pStyle w:val="FootnoteText"/>
        <w:jc w:val="both"/>
        <w:rPr>
          <w:rFonts w:ascii="Calibri" w:hAnsi="Calibri" w:cs="Calibri"/>
        </w:rPr>
      </w:pPr>
      <w:r w:rsidRPr="004F3B31">
        <w:rPr>
          <w:rStyle w:val="FootnoteReference"/>
          <w:rFonts w:ascii="Calibri" w:hAnsi="Calibri" w:cs="Calibri"/>
        </w:rPr>
        <w:footnoteRef/>
      </w:r>
      <w:r w:rsidRPr="004F3B31">
        <w:rPr>
          <w:rFonts w:ascii="Calibri" w:hAnsi="Calibri" w:cs="Calibri"/>
        </w:rPr>
        <w:t xml:space="preserve"> </w:t>
      </w:r>
      <w:r w:rsidRPr="004F3B31">
        <w:rPr>
          <w:rFonts w:ascii="Calibri" w:hAnsi="Calibri" w:cs="Calibri"/>
          <w:i/>
          <w:iCs/>
        </w:rPr>
        <w:t>MR</w:t>
      </w:r>
      <w:r w:rsidRPr="004F3B31">
        <w:rPr>
          <w:rFonts w:ascii="Calibri" w:hAnsi="Calibri" w:cs="Calibri"/>
        </w:rPr>
        <w:t>,</w:t>
      </w:r>
      <w:r w:rsidRPr="004F3B31">
        <w:rPr>
          <w:rFonts w:ascii="Calibri" w:hAnsi="Calibri" w:cs="Calibri"/>
          <w:i/>
          <w:iCs/>
        </w:rPr>
        <w:t xml:space="preserve"> </w:t>
      </w:r>
      <w:r w:rsidRPr="004F3B31">
        <w:rPr>
          <w:rFonts w:ascii="Calibri" w:hAnsi="Calibri" w:cs="Calibri"/>
        </w:rPr>
        <w:t>29 Feb. 1884, 136.</w:t>
      </w:r>
    </w:p>
  </w:footnote>
  <w:footnote w:id="133">
    <w:p w14:paraId="3EDA25EE" w14:textId="77777777" w:rsidR="008C455B" w:rsidRPr="004F3B31" w:rsidRDefault="008C455B" w:rsidP="00705CB1">
      <w:pPr>
        <w:pStyle w:val="FootnoteText"/>
        <w:jc w:val="both"/>
        <w:rPr>
          <w:rFonts w:ascii="Calibri" w:hAnsi="Calibri" w:cs="Calibri"/>
        </w:rPr>
      </w:pPr>
      <w:r w:rsidRPr="004F3B31">
        <w:rPr>
          <w:rStyle w:val="FootnoteReference"/>
          <w:rFonts w:ascii="Calibri" w:hAnsi="Calibri" w:cs="Calibri"/>
        </w:rPr>
        <w:footnoteRef/>
      </w:r>
      <w:r w:rsidRPr="004F3B31">
        <w:rPr>
          <w:rFonts w:ascii="Calibri" w:hAnsi="Calibri" w:cs="Calibri"/>
        </w:rPr>
        <w:t xml:space="preserve"> Ibid.</w:t>
      </w:r>
    </w:p>
  </w:footnote>
  <w:footnote w:id="134">
    <w:p w14:paraId="51EDF30D" w14:textId="0BC567D1" w:rsidR="008C455B" w:rsidRPr="004F3B31" w:rsidRDefault="008C455B" w:rsidP="00705CB1">
      <w:pPr>
        <w:pStyle w:val="FootnoteText"/>
        <w:jc w:val="both"/>
        <w:rPr>
          <w:rFonts w:ascii="Calibri" w:hAnsi="Calibri" w:cs="Calibri"/>
        </w:rPr>
      </w:pPr>
      <w:r w:rsidRPr="004F3B31">
        <w:rPr>
          <w:rStyle w:val="FootnoteReference"/>
          <w:rFonts w:ascii="Calibri" w:hAnsi="Calibri" w:cs="Calibri"/>
        </w:rPr>
        <w:footnoteRef/>
      </w:r>
      <w:r w:rsidRPr="004F3B31">
        <w:rPr>
          <w:rFonts w:ascii="Calibri" w:hAnsi="Calibri" w:cs="Calibri"/>
        </w:rPr>
        <w:t xml:space="preserve"> </w:t>
      </w:r>
      <w:r w:rsidR="00652382">
        <w:rPr>
          <w:rFonts w:ascii="Calibri" w:hAnsi="Calibri" w:cs="Calibri"/>
        </w:rPr>
        <w:t xml:space="preserve">E. S. </w:t>
      </w:r>
      <w:r w:rsidRPr="004F3B31">
        <w:rPr>
          <w:rFonts w:ascii="Calibri" w:hAnsi="Calibri" w:cs="Calibri"/>
        </w:rPr>
        <w:t xml:space="preserve">Purcell, </w:t>
      </w:r>
      <w:r w:rsidRPr="004F3B31">
        <w:rPr>
          <w:rFonts w:ascii="Calibri" w:hAnsi="Calibri" w:cs="Calibri"/>
          <w:i/>
          <w:iCs/>
        </w:rPr>
        <w:t xml:space="preserve">Life of Cardinal Manning </w:t>
      </w:r>
      <w:r w:rsidRPr="004F3B31">
        <w:rPr>
          <w:rFonts w:ascii="Calibri" w:hAnsi="Calibri" w:cs="Calibri"/>
        </w:rPr>
        <w:t>(London</w:t>
      </w:r>
      <w:r w:rsidR="00652382">
        <w:rPr>
          <w:rFonts w:ascii="Calibri" w:hAnsi="Calibri" w:cs="Calibri"/>
        </w:rPr>
        <w:t>, 1895</w:t>
      </w:r>
      <w:r w:rsidRPr="004F3B31">
        <w:rPr>
          <w:rFonts w:ascii="Calibri" w:hAnsi="Calibri" w:cs="Calibri"/>
        </w:rPr>
        <w:t>), II, 643.</w:t>
      </w:r>
    </w:p>
  </w:footnote>
  <w:footnote w:id="135">
    <w:p w14:paraId="30922087" w14:textId="77777777" w:rsidR="008C455B" w:rsidRDefault="008C455B" w:rsidP="00705CB1">
      <w:pPr>
        <w:pStyle w:val="FootnoteText"/>
        <w:jc w:val="both"/>
        <w:rPr>
          <w:b/>
          <w:bCs/>
        </w:rPr>
      </w:pPr>
      <w:r w:rsidRPr="004F3B31">
        <w:rPr>
          <w:rStyle w:val="FootnoteReference"/>
          <w:rFonts w:ascii="Calibri" w:hAnsi="Calibri" w:cs="Calibri"/>
        </w:rPr>
        <w:footnoteRef/>
      </w:r>
      <w:r w:rsidRPr="004F3B31">
        <w:rPr>
          <w:rFonts w:ascii="Calibri" w:hAnsi="Calibri" w:cs="Calibri"/>
        </w:rPr>
        <w:t xml:space="preserve"> 22 Feb. 1885, 292.</w:t>
      </w:r>
    </w:p>
  </w:footnote>
  <w:footnote w:id="136">
    <w:p w14:paraId="70F6969C" w14:textId="77777777" w:rsidR="008C455B" w:rsidRPr="004F3B31" w:rsidRDefault="008C455B" w:rsidP="00705CB1">
      <w:pPr>
        <w:pStyle w:val="FootnoteText"/>
        <w:jc w:val="both"/>
        <w:rPr>
          <w:rFonts w:ascii="Calibri" w:hAnsi="Calibri" w:cs="Calibri"/>
        </w:rPr>
      </w:pPr>
      <w:r w:rsidRPr="004F3B31">
        <w:rPr>
          <w:rStyle w:val="FootnoteReference"/>
          <w:rFonts w:ascii="Calibri" w:hAnsi="Calibri" w:cs="Calibri"/>
        </w:rPr>
        <w:footnoteRef/>
      </w:r>
      <w:r w:rsidRPr="004F3B31">
        <w:rPr>
          <w:rFonts w:ascii="Calibri" w:hAnsi="Calibri" w:cs="Calibri"/>
        </w:rPr>
        <w:t xml:space="preserve"> The engagement in 1882 which effectively established the British occupation of Egypt.</w:t>
      </w:r>
    </w:p>
  </w:footnote>
  <w:footnote w:id="137">
    <w:p w14:paraId="3EFCC805" w14:textId="77777777" w:rsidR="008C455B" w:rsidRPr="004F3B31" w:rsidRDefault="008C455B" w:rsidP="00705CB1">
      <w:pPr>
        <w:pStyle w:val="FootnoteText"/>
        <w:jc w:val="both"/>
        <w:rPr>
          <w:rFonts w:ascii="Calibri" w:hAnsi="Calibri" w:cs="Calibri"/>
        </w:rPr>
      </w:pPr>
      <w:r w:rsidRPr="004F3B31">
        <w:rPr>
          <w:rStyle w:val="FootnoteReference"/>
          <w:rFonts w:ascii="Calibri" w:hAnsi="Calibri" w:cs="Calibri"/>
        </w:rPr>
        <w:footnoteRef/>
      </w:r>
      <w:r w:rsidRPr="004F3B31">
        <w:rPr>
          <w:rFonts w:ascii="Calibri" w:hAnsi="Calibri" w:cs="Calibri"/>
        </w:rPr>
        <w:t xml:space="preserve"> 28 Aug. 1884, 831.</w:t>
      </w:r>
    </w:p>
  </w:footnote>
  <w:footnote w:id="138">
    <w:p w14:paraId="029250A5" w14:textId="77777777" w:rsidR="008C455B" w:rsidRPr="004F3B31" w:rsidRDefault="008C455B" w:rsidP="00705CB1">
      <w:pPr>
        <w:pStyle w:val="FootnoteText"/>
        <w:jc w:val="both"/>
        <w:rPr>
          <w:rFonts w:ascii="Calibri" w:hAnsi="Calibri" w:cs="Calibri"/>
          <w:b/>
          <w:bCs/>
        </w:rPr>
      </w:pPr>
      <w:r w:rsidRPr="004F3B31">
        <w:rPr>
          <w:rStyle w:val="FootnoteReference"/>
          <w:rFonts w:ascii="Calibri" w:hAnsi="Calibri" w:cs="Calibri"/>
        </w:rPr>
        <w:footnoteRef/>
      </w:r>
      <w:r w:rsidRPr="004F3B31">
        <w:rPr>
          <w:rFonts w:ascii="Calibri" w:hAnsi="Calibri" w:cs="Calibri"/>
        </w:rPr>
        <w:t xml:space="preserve"> </w:t>
      </w:r>
      <w:r w:rsidRPr="004F3B31">
        <w:rPr>
          <w:rFonts w:ascii="Calibri" w:hAnsi="Calibri" w:cs="Calibri"/>
          <w:i/>
          <w:iCs/>
        </w:rPr>
        <w:t>NI</w:t>
      </w:r>
      <w:r w:rsidRPr="004F3B31">
        <w:rPr>
          <w:rFonts w:ascii="Calibri" w:hAnsi="Calibri" w:cs="Calibri"/>
        </w:rPr>
        <w:t>,</w:t>
      </w:r>
      <w:r w:rsidRPr="004F3B31">
        <w:rPr>
          <w:rFonts w:ascii="Calibri" w:hAnsi="Calibri" w:cs="Calibri"/>
          <w:i/>
          <w:iCs/>
        </w:rPr>
        <w:t xml:space="preserve"> </w:t>
      </w:r>
      <w:r w:rsidRPr="004F3B31">
        <w:rPr>
          <w:rFonts w:ascii="Calibri" w:hAnsi="Calibri" w:cs="Calibri"/>
        </w:rPr>
        <w:t>29 Jan. 1885, 99.</w:t>
      </w:r>
      <w:r w:rsidRPr="004F3B31">
        <w:rPr>
          <w:rFonts w:ascii="Calibri" w:hAnsi="Calibri" w:cs="Calibri"/>
          <w:b/>
          <w:bCs/>
        </w:rPr>
        <w:t xml:space="preserve"> </w:t>
      </w:r>
    </w:p>
  </w:footnote>
  <w:footnote w:id="139">
    <w:p w14:paraId="422C81D7" w14:textId="77777777" w:rsidR="008C455B" w:rsidRPr="004F3B31" w:rsidRDefault="008C455B" w:rsidP="00705CB1">
      <w:pPr>
        <w:pStyle w:val="FootnoteText"/>
        <w:jc w:val="both"/>
        <w:rPr>
          <w:rFonts w:ascii="Calibri" w:hAnsi="Calibri" w:cs="Calibri"/>
        </w:rPr>
      </w:pPr>
      <w:r w:rsidRPr="004F3B31">
        <w:rPr>
          <w:rStyle w:val="FootnoteReference"/>
          <w:rFonts w:ascii="Calibri" w:hAnsi="Calibri" w:cs="Calibri"/>
        </w:rPr>
        <w:footnoteRef/>
      </w:r>
      <w:r w:rsidRPr="004F3B31">
        <w:rPr>
          <w:rFonts w:ascii="Calibri" w:hAnsi="Calibri" w:cs="Calibri"/>
        </w:rPr>
        <w:t xml:space="preserve"> 11 Jan. 1884, 31.</w:t>
      </w:r>
    </w:p>
  </w:footnote>
  <w:footnote w:id="140">
    <w:p w14:paraId="407DDBEA" w14:textId="77777777" w:rsidR="008C455B" w:rsidRPr="004F3B31" w:rsidRDefault="008C455B" w:rsidP="00705CB1">
      <w:pPr>
        <w:pStyle w:val="FootnoteText"/>
        <w:jc w:val="both"/>
        <w:rPr>
          <w:rFonts w:ascii="Calibri" w:hAnsi="Calibri" w:cs="Calibri"/>
        </w:rPr>
      </w:pPr>
      <w:r w:rsidRPr="004F3B31">
        <w:rPr>
          <w:rStyle w:val="FootnoteReference"/>
          <w:rFonts w:ascii="Calibri" w:hAnsi="Calibri" w:cs="Calibri"/>
        </w:rPr>
        <w:footnoteRef/>
      </w:r>
      <w:r w:rsidRPr="004F3B31">
        <w:rPr>
          <w:rFonts w:ascii="Calibri" w:hAnsi="Calibri" w:cs="Calibri"/>
        </w:rPr>
        <w:t xml:space="preserve"> 19 Feb. 1884, 115.</w:t>
      </w:r>
    </w:p>
  </w:footnote>
  <w:footnote w:id="141">
    <w:p w14:paraId="376A8370" w14:textId="77777777" w:rsidR="008C455B" w:rsidRPr="004F3B31" w:rsidRDefault="008C455B" w:rsidP="00705CB1">
      <w:pPr>
        <w:pStyle w:val="FootnoteText"/>
        <w:jc w:val="both"/>
        <w:rPr>
          <w:rFonts w:ascii="Calibri" w:hAnsi="Calibri" w:cs="Calibri"/>
        </w:rPr>
      </w:pPr>
      <w:r w:rsidRPr="004F3B31">
        <w:rPr>
          <w:rStyle w:val="FootnoteReference"/>
          <w:rFonts w:ascii="Calibri" w:hAnsi="Calibri" w:cs="Calibri"/>
        </w:rPr>
        <w:footnoteRef/>
      </w:r>
      <w:r w:rsidRPr="004F3B31">
        <w:rPr>
          <w:rFonts w:ascii="Calibri" w:hAnsi="Calibri" w:cs="Calibri"/>
        </w:rPr>
        <w:t xml:space="preserve"> 20 Apr. 1884, 411.</w:t>
      </w:r>
    </w:p>
  </w:footnote>
  <w:footnote w:id="142">
    <w:p w14:paraId="0C413AF4" w14:textId="77777777" w:rsidR="008C455B" w:rsidRPr="004F3B31" w:rsidRDefault="008C455B" w:rsidP="008C455B">
      <w:pPr>
        <w:pStyle w:val="FootnoteText"/>
        <w:rPr>
          <w:rFonts w:ascii="Calibri" w:hAnsi="Calibri" w:cs="Calibri"/>
          <w:b/>
          <w:bCs/>
        </w:rPr>
      </w:pPr>
      <w:r w:rsidRPr="004F3B31">
        <w:rPr>
          <w:rStyle w:val="FootnoteReference"/>
          <w:rFonts w:ascii="Calibri" w:hAnsi="Calibri" w:cs="Calibri"/>
        </w:rPr>
        <w:footnoteRef/>
      </w:r>
      <w:r w:rsidRPr="004F3B31">
        <w:rPr>
          <w:rFonts w:ascii="Calibri" w:hAnsi="Calibri" w:cs="Calibri"/>
        </w:rPr>
        <w:t xml:space="preserve"> May 1885, 395.</w:t>
      </w:r>
    </w:p>
  </w:footnote>
  <w:footnote w:id="143">
    <w:p w14:paraId="3D7F5F42" w14:textId="77777777" w:rsidR="008C455B" w:rsidRPr="00E13847" w:rsidRDefault="008C455B" w:rsidP="008C455B">
      <w:pPr>
        <w:pStyle w:val="FootnoteText"/>
        <w:rPr>
          <w:rFonts w:ascii="Calibri" w:hAnsi="Calibri" w:cs="Calibri"/>
          <w:b/>
          <w:bCs/>
        </w:rPr>
      </w:pPr>
      <w:r w:rsidRPr="00E13847">
        <w:rPr>
          <w:rStyle w:val="FootnoteReference"/>
          <w:rFonts w:ascii="Calibri" w:hAnsi="Calibri" w:cs="Calibri"/>
        </w:rPr>
        <w:footnoteRef/>
      </w:r>
      <w:r w:rsidRPr="00E13847">
        <w:rPr>
          <w:rFonts w:ascii="Calibri" w:hAnsi="Calibri" w:cs="Calibri"/>
        </w:rPr>
        <w:t xml:space="preserve"> </w:t>
      </w:r>
      <w:r w:rsidRPr="00E13847">
        <w:rPr>
          <w:rFonts w:ascii="Calibri" w:hAnsi="Calibri" w:cs="Calibri"/>
          <w:i/>
          <w:iCs/>
        </w:rPr>
        <w:t>CT</w:t>
      </w:r>
      <w:r w:rsidRPr="00E13847">
        <w:rPr>
          <w:rFonts w:ascii="Calibri" w:hAnsi="Calibri" w:cs="Calibri"/>
        </w:rPr>
        <w:t>,</w:t>
      </w:r>
      <w:r w:rsidRPr="00E13847">
        <w:rPr>
          <w:rFonts w:ascii="Calibri" w:hAnsi="Calibri" w:cs="Calibri"/>
          <w:i/>
          <w:iCs/>
        </w:rPr>
        <w:t xml:space="preserve"> </w:t>
      </w:r>
      <w:r w:rsidRPr="00E13847">
        <w:rPr>
          <w:rFonts w:ascii="Calibri" w:hAnsi="Calibri" w:cs="Calibri"/>
        </w:rPr>
        <w:t>23 Nov. 1883, 851.</w:t>
      </w:r>
    </w:p>
  </w:footnote>
  <w:footnote w:id="144">
    <w:p w14:paraId="5A763ECB" w14:textId="77777777" w:rsidR="008C455B" w:rsidRPr="00E13847" w:rsidRDefault="008C455B" w:rsidP="008C455B">
      <w:pPr>
        <w:pStyle w:val="FootnoteText"/>
        <w:rPr>
          <w:rFonts w:ascii="Calibri" w:hAnsi="Calibri" w:cs="Calibri"/>
        </w:rPr>
      </w:pPr>
      <w:r w:rsidRPr="00E13847">
        <w:rPr>
          <w:rStyle w:val="FootnoteReference"/>
          <w:rFonts w:ascii="Calibri" w:hAnsi="Calibri" w:cs="Calibri"/>
        </w:rPr>
        <w:footnoteRef/>
      </w:r>
      <w:r w:rsidRPr="00E13847">
        <w:rPr>
          <w:rFonts w:ascii="Calibri" w:hAnsi="Calibri" w:cs="Calibri"/>
        </w:rPr>
        <w:t xml:space="preserve"> </w:t>
      </w:r>
      <w:r w:rsidRPr="00E13847">
        <w:rPr>
          <w:rFonts w:ascii="Calibri" w:hAnsi="Calibri" w:cs="Calibri"/>
          <w:i/>
          <w:iCs/>
        </w:rPr>
        <w:t>Guardian</w:t>
      </w:r>
      <w:r w:rsidRPr="00E13847">
        <w:rPr>
          <w:rFonts w:ascii="Calibri" w:hAnsi="Calibri" w:cs="Calibri"/>
        </w:rPr>
        <w:t>,</w:t>
      </w:r>
      <w:r w:rsidRPr="00E13847">
        <w:rPr>
          <w:rFonts w:ascii="Calibri" w:hAnsi="Calibri" w:cs="Calibri"/>
          <w:i/>
          <w:iCs/>
        </w:rPr>
        <w:t xml:space="preserve"> </w:t>
      </w:r>
      <w:r w:rsidRPr="00E13847">
        <w:rPr>
          <w:rFonts w:ascii="Calibri" w:hAnsi="Calibri" w:cs="Calibri"/>
        </w:rPr>
        <w:t>10 Dec. 1884, 1867.</w:t>
      </w:r>
    </w:p>
  </w:footnote>
  <w:footnote w:id="145">
    <w:p w14:paraId="0553C718" w14:textId="77777777" w:rsidR="008C455B" w:rsidRPr="00E13847" w:rsidRDefault="008C455B" w:rsidP="008C455B">
      <w:pPr>
        <w:pStyle w:val="FootnoteText"/>
        <w:rPr>
          <w:rFonts w:ascii="Calibri" w:hAnsi="Calibri" w:cs="Calibri"/>
        </w:rPr>
      </w:pPr>
      <w:r w:rsidRPr="00E13847">
        <w:rPr>
          <w:rStyle w:val="FootnoteReference"/>
          <w:rFonts w:ascii="Calibri" w:hAnsi="Calibri" w:cs="Calibri"/>
        </w:rPr>
        <w:footnoteRef/>
      </w:r>
      <w:r w:rsidRPr="00E13847">
        <w:rPr>
          <w:rFonts w:ascii="Calibri" w:hAnsi="Calibri" w:cs="Calibri"/>
        </w:rPr>
        <w:t xml:space="preserve"> </w:t>
      </w:r>
      <w:r w:rsidRPr="00E13847">
        <w:rPr>
          <w:rFonts w:ascii="Calibri" w:hAnsi="Calibri" w:cs="Calibri"/>
          <w:i/>
          <w:iCs/>
        </w:rPr>
        <w:t>Tablet</w:t>
      </w:r>
      <w:r w:rsidRPr="00E13847">
        <w:rPr>
          <w:rFonts w:ascii="Calibri" w:hAnsi="Calibri" w:cs="Calibri"/>
        </w:rPr>
        <w:t>,</w:t>
      </w:r>
      <w:r w:rsidRPr="00E13847">
        <w:rPr>
          <w:rFonts w:ascii="Calibri" w:hAnsi="Calibri" w:cs="Calibri"/>
          <w:i/>
          <w:iCs/>
        </w:rPr>
        <w:t xml:space="preserve"> </w:t>
      </w:r>
      <w:r w:rsidRPr="00E13847">
        <w:rPr>
          <w:rFonts w:ascii="Calibri" w:hAnsi="Calibri" w:cs="Calibri"/>
        </w:rPr>
        <w:t>30 Aug. 1884, 321.</w:t>
      </w:r>
    </w:p>
  </w:footnote>
  <w:footnote w:id="146">
    <w:p w14:paraId="7A0992EC" w14:textId="77777777" w:rsidR="008C455B" w:rsidRPr="00E13847" w:rsidRDefault="008C455B" w:rsidP="008C455B">
      <w:pPr>
        <w:pStyle w:val="FootnoteText"/>
        <w:rPr>
          <w:rFonts w:ascii="Calibri" w:hAnsi="Calibri" w:cs="Calibri"/>
          <w:b/>
          <w:bCs/>
        </w:rPr>
      </w:pPr>
      <w:r w:rsidRPr="00E13847">
        <w:rPr>
          <w:rStyle w:val="FootnoteReference"/>
          <w:rFonts w:ascii="Calibri" w:hAnsi="Calibri" w:cs="Calibri"/>
        </w:rPr>
        <w:footnoteRef/>
      </w:r>
      <w:r w:rsidRPr="00E13847">
        <w:rPr>
          <w:rFonts w:ascii="Calibri" w:hAnsi="Calibri" w:cs="Calibri"/>
        </w:rPr>
        <w:t xml:space="preserve"> 26 Dec. 1884, 941.</w:t>
      </w:r>
    </w:p>
  </w:footnote>
  <w:footnote w:id="147">
    <w:p w14:paraId="5C565235" w14:textId="77777777" w:rsidR="008C455B" w:rsidRPr="00E13847" w:rsidRDefault="008C455B" w:rsidP="00705CB1">
      <w:pPr>
        <w:pStyle w:val="FootnoteText"/>
        <w:jc w:val="both"/>
        <w:rPr>
          <w:rFonts w:ascii="Calibri" w:hAnsi="Calibri" w:cs="Calibri"/>
        </w:rPr>
      </w:pPr>
      <w:r w:rsidRPr="00E13847">
        <w:rPr>
          <w:rStyle w:val="FootnoteReference"/>
          <w:rFonts w:ascii="Calibri" w:hAnsi="Calibri" w:cs="Calibri"/>
        </w:rPr>
        <w:footnoteRef/>
      </w:r>
      <w:r w:rsidRPr="00E13847">
        <w:rPr>
          <w:rFonts w:ascii="Calibri" w:hAnsi="Calibri" w:cs="Calibri"/>
        </w:rPr>
        <w:t xml:space="preserve"> 18 Feb. 1885, 245.</w:t>
      </w:r>
    </w:p>
  </w:footnote>
  <w:footnote w:id="148">
    <w:p w14:paraId="769C9970" w14:textId="6D1D0BCC" w:rsidR="008C455B" w:rsidRPr="00E13847" w:rsidRDefault="008C455B" w:rsidP="00705CB1">
      <w:pPr>
        <w:pStyle w:val="FootnoteText"/>
        <w:jc w:val="both"/>
        <w:rPr>
          <w:rFonts w:ascii="Calibri" w:hAnsi="Calibri" w:cs="Calibri"/>
        </w:rPr>
      </w:pPr>
      <w:r w:rsidRPr="00E13847">
        <w:rPr>
          <w:rStyle w:val="FootnoteReference"/>
          <w:rFonts w:ascii="Calibri" w:hAnsi="Calibri" w:cs="Calibri"/>
        </w:rPr>
        <w:footnoteRef/>
      </w:r>
      <w:r w:rsidRPr="00E13847">
        <w:rPr>
          <w:rFonts w:ascii="Calibri" w:hAnsi="Calibri" w:cs="Calibri"/>
        </w:rPr>
        <w:t xml:space="preserve"> 6 Apr. 1885. </w:t>
      </w:r>
      <w:r w:rsidR="007B74D3">
        <w:rPr>
          <w:rFonts w:ascii="Calibri" w:hAnsi="Calibri" w:cs="Calibri"/>
        </w:rPr>
        <w:t xml:space="preserve">P. </w:t>
      </w:r>
      <w:r w:rsidRPr="00E13847">
        <w:rPr>
          <w:rFonts w:ascii="Calibri" w:hAnsi="Calibri" w:cs="Calibri"/>
        </w:rPr>
        <w:t>Guedalla</w:t>
      </w:r>
      <w:r w:rsidR="007B74D3">
        <w:rPr>
          <w:rFonts w:ascii="Calibri" w:hAnsi="Calibri" w:cs="Calibri"/>
        </w:rPr>
        <w:t>,</w:t>
      </w:r>
      <w:r w:rsidRPr="00E13847">
        <w:rPr>
          <w:rFonts w:ascii="Calibri" w:hAnsi="Calibri" w:cs="Calibri"/>
        </w:rPr>
        <w:t xml:space="preserve"> </w:t>
      </w:r>
      <w:r w:rsidRPr="00E13847">
        <w:rPr>
          <w:rFonts w:ascii="Calibri" w:hAnsi="Calibri" w:cs="Calibri"/>
          <w:i/>
          <w:iCs/>
        </w:rPr>
        <w:t xml:space="preserve">The Queen and Mr Gladstone, 1845-1898 </w:t>
      </w:r>
      <w:r w:rsidRPr="00E13847">
        <w:rPr>
          <w:rFonts w:ascii="Calibri" w:hAnsi="Calibri" w:cs="Calibri"/>
        </w:rPr>
        <w:t>(London</w:t>
      </w:r>
      <w:r w:rsidR="007B74D3">
        <w:rPr>
          <w:rFonts w:ascii="Calibri" w:hAnsi="Calibri" w:cs="Calibri"/>
        </w:rPr>
        <w:t>, 1933</w:t>
      </w:r>
      <w:r w:rsidRPr="00E13847">
        <w:rPr>
          <w:rFonts w:ascii="Calibri" w:hAnsi="Calibri" w:cs="Calibri"/>
        </w:rPr>
        <w:t>), II, 342.</w:t>
      </w:r>
    </w:p>
  </w:footnote>
  <w:footnote w:id="149">
    <w:p w14:paraId="70B743E3" w14:textId="77777777" w:rsidR="008C455B" w:rsidRPr="00E13847" w:rsidRDefault="008C455B" w:rsidP="00705CB1">
      <w:pPr>
        <w:pStyle w:val="FootnoteText"/>
        <w:jc w:val="both"/>
        <w:rPr>
          <w:rFonts w:ascii="Calibri" w:hAnsi="Calibri" w:cs="Calibri"/>
        </w:rPr>
      </w:pPr>
      <w:r w:rsidRPr="00E13847">
        <w:rPr>
          <w:rStyle w:val="FootnoteReference"/>
          <w:rFonts w:ascii="Calibri" w:hAnsi="Calibri" w:cs="Calibri"/>
        </w:rPr>
        <w:footnoteRef/>
      </w:r>
      <w:r w:rsidRPr="00E13847">
        <w:rPr>
          <w:rFonts w:ascii="Calibri" w:hAnsi="Calibri" w:cs="Calibri"/>
        </w:rPr>
        <w:t xml:space="preserve"> 28 Feb. 1885, 321.</w:t>
      </w:r>
    </w:p>
  </w:footnote>
  <w:footnote w:id="150">
    <w:p w14:paraId="41B45260" w14:textId="77777777" w:rsidR="008C455B" w:rsidRPr="00E13847" w:rsidRDefault="008C455B" w:rsidP="00705CB1">
      <w:pPr>
        <w:pStyle w:val="FootnoteText"/>
        <w:jc w:val="both"/>
        <w:rPr>
          <w:rFonts w:ascii="Calibri" w:hAnsi="Calibri" w:cs="Calibri"/>
          <w:b/>
          <w:bCs/>
        </w:rPr>
      </w:pPr>
      <w:r w:rsidRPr="00E13847">
        <w:rPr>
          <w:rStyle w:val="FootnoteReference"/>
          <w:rFonts w:ascii="Calibri" w:hAnsi="Calibri" w:cs="Calibri"/>
        </w:rPr>
        <w:footnoteRef/>
      </w:r>
      <w:r w:rsidRPr="00E13847">
        <w:rPr>
          <w:rFonts w:ascii="Calibri" w:hAnsi="Calibri" w:cs="Calibri"/>
        </w:rPr>
        <w:t xml:space="preserve"> </w:t>
      </w:r>
      <w:r w:rsidRPr="00E13847">
        <w:rPr>
          <w:rFonts w:ascii="Calibri" w:hAnsi="Calibri" w:cs="Calibri"/>
          <w:i/>
          <w:iCs/>
        </w:rPr>
        <w:t>Tablet</w:t>
      </w:r>
      <w:r w:rsidRPr="00E13847">
        <w:rPr>
          <w:rFonts w:ascii="Calibri" w:hAnsi="Calibri" w:cs="Calibri"/>
        </w:rPr>
        <w:t>,</w:t>
      </w:r>
      <w:r w:rsidRPr="00E13847">
        <w:rPr>
          <w:rFonts w:ascii="Calibri" w:hAnsi="Calibri" w:cs="Calibri"/>
          <w:i/>
          <w:iCs/>
        </w:rPr>
        <w:t xml:space="preserve"> </w:t>
      </w:r>
      <w:r w:rsidRPr="00E13847">
        <w:rPr>
          <w:rFonts w:ascii="Calibri" w:hAnsi="Calibri" w:cs="Calibri"/>
        </w:rPr>
        <w:t>27 June 1885, 1018.</w:t>
      </w:r>
    </w:p>
  </w:footnote>
  <w:footnote w:id="151">
    <w:p w14:paraId="3DC910E8" w14:textId="77777777" w:rsidR="008C455B" w:rsidRPr="00E13847" w:rsidRDefault="008C455B" w:rsidP="00705CB1">
      <w:pPr>
        <w:pStyle w:val="FootnoteText"/>
        <w:jc w:val="both"/>
        <w:rPr>
          <w:rFonts w:ascii="Calibri" w:hAnsi="Calibri" w:cs="Calibri"/>
        </w:rPr>
      </w:pPr>
      <w:r w:rsidRPr="00E13847">
        <w:rPr>
          <w:rStyle w:val="FootnoteReference"/>
          <w:rFonts w:ascii="Calibri" w:hAnsi="Calibri" w:cs="Calibri"/>
        </w:rPr>
        <w:footnoteRef/>
      </w:r>
      <w:r w:rsidRPr="00E13847">
        <w:rPr>
          <w:rFonts w:ascii="Calibri" w:hAnsi="Calibri" w:cs="Calibri"/>
        </w:rPr>
        <w:t xml:space="preserve"> </w:t>
      </w:r>
      <w:r w:rsidRPr="00E13847">
        <w:rPr>
          <w:rFonts w:ascii="Calibri" w:hAnsi="Calibri" w:cs="Calibri"/>
          <w:i/>
          <w:iCs/>
        </w:rPr>
        <w:t>Tablet</w:t>
      </w:r>
      <w:r w:rsidRPr="00E13847">
        <w:rPr>
          <w:rFonts w:ascii="Calibri" w:hAnsi="Calibri" w:cs="Calibri"/>
        </w:rPr>
        <w:t>,</w:t>
      </w:r>
      <w:r w:rsidRPr="00E13847">
        <w:rPr>
          <w:rFonts w:ascii="Calibri" w:hAnsi="Calibri" w:cs="Calibri"/>
          <w:i/>
          <w:iCs/>
        </w:rPr>
        <w:t xml:space="preserve"> </w:t>
      </w:r>
      <w:r w:rsidRPr="00E13847">
        <w:rPr>
          <w:rFonts w:ascii="Calibri" w:hAnsi="Calibri" w:cs="Calibri"/>
        </w:rPr>
        <w:t>28 Feb. 1885, 322.</w:t>
      </w:r>
    </w:p>
  </w:footnote>
  <w:footnote w:id="152">
    <w:p w14:paraId="659A5A90" w14:textId="77777777" w:rsidR="008C455B" w:rsidRPr="00E13847" w:rsidRDefault="008C455B" w:rsidP="00705CB1">
      <w:pPr>
        <w:pStyle w:val="FootnoteText"/>
        <w:jc w:val="both"/>
        <w:rPr>
          <w:rFonts w:ascii="Calibri" w:hAnsi="Calibri" w:cs="Calibri"/>
        </w:rPr>
      </w:pPr>
      <w:r w:rsidRPr="00E13847">
        <w:rPr>
          <w:rStyle w:val="FootnoteReference"/>
          <w:rFonts w:ascii="Calibri" w:hAnsi="Calibri" w:cs="Calibri"/>
        </w:rPr>
        <w:footnoteRef/>
      </w:r>
      <w:r w:rsidRPr="00E13847">
        <w:rPr>
          <w:rFonts w:ascii="Calibri" w:hAnsi="Calibri" w:cs="Calibri"/>
        </w:rPr>
        <w:t xml:space="preserve"> </w:t>
      </w:r>
      <w:r w:rsidRPr="00E13847">
        <w:rPr>
          <w:rFonts w:ascii="Calibri" w:hAnsi="Calibri" w:cs="Calibri"/>
          <w:i/>
          <w:iCs/>
        </w:rPr>
        <w:t>MR</w:t>
      </w:r>
      <w:r w:rsidRPr="00E13847">
        <w:rPr>
          <w:rFonts w:ascii="Calibri" w:hAnsi="Calibri" w:cs="Calibri"/>
        </w:rPr>
        <w:t>,</w:t>
      </w:r>
      <w:r w:rsidRPr="00E13847">
        <w:rPr>
          <w:rFonts w:ascii="Calibri" w:hAnsi="Calibri" w:cs="Calibri"/>
          <w:i/>
          <w:iCs/>
        </w:rPr>
        <w:t xml:space="preserve"> </w:t>
      </w:r>
      <w:r w:rsidRPr="00E13847">
        <w:rPr>
          <w:rFonts w:ascii="Calibri" w:hAnsi="Calibri" w:cs="Calibri"/>
        </w:rPr>
        <w:t>20 Feb. 1885, 120.</w:t>
      </w:r>
    </w:p>
  </w:footnote>
  <w:footnote w:id="153">
    <w:p w14:paraId="6D912EAF" w14:textId="77777777" w:rsidR="008C455B" w:rsidRPr="00E13847" w:rsidRDefault="008C455B" w:rsidP="00705CB1">
      <w:pPr>
        <w:pStyle w:val="FootnoteText"/>
        <w:jc w:val="both"/>
        <w:rPr>
          <w:rFonts w:ascii="Calibri" w:hAnsi="Calibri" w:cs="Calibri"/>
        </w:rPr>
      </w:pPr>
      <w:r w:rsidRPr="00E13847">
        <w:rPr>
          <w:rStyle w:val="FootnoteReference"/>
          <w:rFonts w:ascii="Calibri" w:hAnsi="Calibri" w:cs="Calibri"/>
        </w:rPr>
        <w:footnoteRef/>
      </w:r>
      <w:r w:rsidRPr="00E13847">
        <w:rPr>
          <w:rFonts w:ascii="Calibri" w:hAnsi="Calibri" w:cs="Calibri"/>
        </w:rPr>
        <w:t xml:space="preserve"> Apr. 1885, 380.</w:t>
      </w:r>
    </w:p>
  </w:footnote>
  <w:footnote w:id="154">
    <w:p w14:paraId="75B8F0BF" w14:textId="77777777" w:rsidR="008C455B" w:rsidRPr="00E13847" w:rsidRDefault="008C455B" w:rsidP="008C455B">
      <w:pPr>
        <w:pStyle w:val="FootnoteText"/>
        <w:jc w:val="both"/>
        <w:rPr>
          <w:rFonts w:ascii="Calibri" w:hAnsi="Calibri" w:cs="Calibri"/>
        </w:rPr>
      </w:pPr>
      <w:r w:rsidRPr="00E13847">
        <w:rPr>
          <w:rStyle w:val="FootnoteReference"/>
          <w:rFonts w:ascii="Calibri" w:hAnsi="Calibri" w:cs="Calibri"/>
        </w:rPr>
        <w:footnoteRef/>
      </w:r>
      <w:r w:rsidRPr="00E13847">
        <w:rPr>
          <w:rFonts w:ascii="Calibri" w:hAnsi="Calibri" w:cs="Calibri"/>
        </w:rPr>
        <w:t xml:space="preserve"> Reginald Wingate, Director of the Intelligence Branch of the Egyptian Army and, in 1895, Governor of Suakin.  </w:t>
      </w:r>
    </w:p>
  </w:footnote>
  <w:footnote w:id="155">
    <w:p w14:paraId="52F8D548" w14:textId="77777777" w:rsidR="008C455B" w:rsidRPr="00E13847" w:rsidRDefault="008C455B" w:rsidP="008C455B">
      <w:pPr>
        <w:pStyle w:val="FootnoteText"/>
        <w:rPr>
          <w:rFonts w:ascii="Calibri" w:hAnsi="Calibri" w:cs="Calibri"/>
        </w:rPr>
      </w:pPr>
      <w:r w:rsidRPr="00E13847">
        <w:rPr>
          <w:rStyle w:val="FootnoteReference"/>
          <w:rFonts w:ascii="Calibri" w:hAnsi="Calibri" w:cs="Calibri"/>
        </w:rPr>
        <w:footnoteRef/>
      </w:r>
      <w:r w:rsidRPr="00E13847">
        <w:rPr>
          <w:rFonts w:ascii="Calibri" w:hAnsi="Calibri" w:cs="Calibri"/>
        </w:rPr>
        <w:t xml:space="preserve"> SAD. 110/2/226.</w:t>
      </w:r>
    </w:p>
  </w:footnote>
  <w:footnote w:id="156">
    <w:p w14:paraId="2F1B1BC6" w14:textId="77777777" w:rsidR="008C455B" w:rsidRPr="00E13847" w:rsidRDefault="008C455B" w:rsidP="008C455B">
      <w:pPr>
        <w:pStyle w:val="FootnoteText"/>
        <w:rPr>
          <w:rFonts w:ascii="Calibri" w:hAnsi="Calibri" w:cs="Calibri"/>
        </w:rPr>
      </w:pPr>
      <w:r w:rsidRPr="00E13847">
        <w:rPr>
          <w:rStyle w:val="FootnoteReference"/>
          <w:rFonts w:ascii="Calibri" w:hAnsi="Calibri" w:cs="Calibri"/>
        </w:rPr>
        <w:footnoteRef/>
      </w:r>
      <w:r w:rsidRPr="00E13847">
        <w:rPr>
          <w:rFonts w:ascii="Calibri" w:hAnsi="Calibri" w:cs="Calibri"/>
        </w:rPr>
        <w:t xml:space="preserve"> 18 Jan. 1884, 41.</w:t>
      </w:r>
    </w:p>
  </w:footnote>
  <w:footnote w:id="157">
    <w:p w14:paraId="3E0554FE" w14:textId="77777777" w:rsidR="008C455B" w:rsidRPr="00E13847" w:rsidRDefault="008C455B" w:rsidP="008C455B">
      <w:pPr>
        <w:pStyle w:val="FootnoteText"/>
        <w:rPr>
          <w:rFonts w:ascii="Calibri" w:hAnsi="Calibri" w:cs="Calibri"/>
        </w:rPr>
      </w:pPr>
      <w:r w:rsidRPr="00E13847">
        <w:rPr>
          <w:rStyle w:val="FootnoteReference"/>
          <w:rFonts w:ascii="Calibri" w:hAnsi="Calibri" w:cs="Calibri"/>
        </w:rPr>
        <w:footnoteRef/>
      </w:r>
      <w:r w:rsidRPr="00E13847">
        <w:rPr>
          <w:rFonts w:ascii="Calibri" w:hAnsi="Calibri" w:cs="Calibri"/>
        </w:rPr>
        <w:t xml:space="preserve"> 4 Sept. 1884, 1111.</w:t>
      </w:r>
    </w:p>
  </w:footnote>
  <w:footnote w:id="158">
    <w:p w14:paraId="6D9A7AD9" w14:textId="77777777" w:rsidR="008C455B" w:rsidRPr="00E13847" w:rsidRDefault="008C455B" w:rsidP="008C455B">
      <w:pPr>
        <w:pStyle w:val="FootnoteText"/>
        <w:rPr>
          <w:rFonts w:ascii="Calibri" w:hAnsi="Calibri" w:cs="Calibri"/>
        </w:rPr>
      </w:pPr>
      <w:r w:rsidRPr="00E13847">
        <w:rPr>
          <w:rStyle w:val="FootnoteReference"/>
          <w:rFonts w:ascii="Calibri" w:hAnsi="Calibri" w:cs="Calibri"/>
        </w:rPr>
        <w:footnoteRef/>
      </w:r>
      <w:r w:rsidRPr="00E13847">
        <w:rPr>
          <w:rFonts w:ascii="Calibri" w:hAnsi="Calibri" w:cs="Calibri"/>
        </w:rPr>
        <w:t xml:space="preserve"> July 1884, 130.</w:t>
      </w:r>
    </w:p>
  </w:footnote>
  <w:footnote w:id="159">
    <w:p w14:paraId="5A67CA38" w14:textId="77777777" w:rsidR="008C455B" w:rsidRPr="00E13847" w:rsidRDefault="008C455B" w:rsidP="008C455B">
      <w:pPr>
        <w:pStyle w:val="FootnoteText"/>
        <w:rPr>
          <w:rFonts w:ascii="Calibri" w:hAnsi="Calibri" w:cs="Calibri"/>
          <w:b/>
          <w:bCs/>
        </w:rPr>
      </w:pPr>
      <w:r w:rsidRPr="00E13847">
        <w:rPr>
          <w:rStyle w:val="FootnoteReference"/>
          <w:rFonts w:ascii="Calibri" w:hAnsi="Calibri" w:cs="Calibri"/>
        </w:rPr>
        <w:footnoteRef/>
      </w:r>
      <w:r w:rsidRPr="00E13847">
        <w:rPr>
          <w:rFonts w:ascii="Calibri" w:hAnsi="Calibri" w:cs="Calibri"/>
        </w:rPr>
        <w:t xml:space="preserve"> </w:t>
      </w:r>
      <w:r w:rsidRPr="00E13847">
        <w:rPr>
          <w:rFonts w:ascii="Calibri" w:hAnsi="Calibri" w:cs="Calibri"/>
          <w:i/>
          <w:iCs/>
        </w:rPr>
        <w:t>CG</w:t>
      </w:r>
      <w:r w:rsidRPr="00E13847">
        <w:rPr>
          <w:rFonts w:ascii="Calibri" w:hAnsi="Calibri" w:cs="Calibri"/>
        </w:rPr>
        <w:t>,</w:t>
      </w:r>
      <w:r w:rsidRPr="00E13847">
        <w:rPr>
          <w:rFonts w:ascii="Calibri" w:hAnsi="Calibri" w:cs="Calibri"/>
          <w:i/>
          <w:iCs/>
        </w:rPr>
        <w:t xml:space="preserve"> </w:t>
      </w:r>
      <w:r w:rsidRPr="00E13847">
        <w:rPr>
          <w:rFonts w:ascii="Calibri" w:hAnsi="Calibri" w:cs="Calibri"/>
        </w:rPr>
        <w:t>24 Jan. 1884, 298.</w:t>
      </w:r>
    </w:p>
  </w:footnote>
  <w:footnote w:id="160">
    <w:p w14:paraId="5AC5BC0E" w14:textId="77777777" w:rsidR="008C455B" w:rsidRPr="00E13847" w:rsidRDefault="008C455B" w:rsidP="008C455B">
      <w:pPr>
        <w:pStyle w:val="FootnoteText"/>
        <w:rPr>
          <w:rFonts w:ascii="Calibri" w:hAnsi="Calibri" w:cs="Calibri"/>
        </w:rPr>
      </w:pPr>
      <w:r w:rsidRPr="00E13847">
        <w:rPr>
          <w:rStyle w:val="FootnoteReference"/>
          <w:rFonts w:ascii="Calibri" w:hAnsi="Calibri" w:cs="Calibri"/>
        </w:rPr>
        <w:footnoteRef/>
      </w:r>
      <w:r w:rsidRPr="00E13847">
        <w:rPr>
          <w:rFonts w:ascii="Calibri" w:hAnsi="Calibri" w:cs="Calibri"/>
        </w:rPr>
        <w:t xml:space="preserve"> Ibid.</w:t>
      </w:r>
    </w:p>
  </w:footnote>
  <w:footnote w:id="161">
    <w:p w14:paraId="6ECC4CA2" w14:textId="77777777" w:rsidR="008C455B" w:rsidRPr="00E13847" w:rsidRDefault="008C455B" w:rsidP="00282A1B">
      <w:pPr>
        <w:pStyle w:val="FootnoteText"/>
        <w:jc w:val="both"/>
        <w:rPr>
          <w:rFonts w:ascii="Calibri" w:hAnsi="Calibri" w:cs="Calibri"/>
        </w:rPr>
      </w:pPr>
      <w:r w:rsidRPr="00E13847">
        <w:rPr>
          <w:rStyle w:val="FootnoteReference"/>
          <w:rFonts w:ascii="Calibri" w:hAnsi="Calibri" w:cs="Calibri"/>
        </w:rPr>
        <w:footnoteRef/>
      </w:r>
      <w:r w:rsidRPr="00E13847">
        <w:rPr>
          <w:rFonts w:ascii="Calibri" w:hAnsi="Calibri" w:cs="Calibri"/>
        </w:rPr>
        <w:t xml:space="preserve"> For example, 21 Mar. 1884, 215.</w:t>
      </w:r>
      <w:r w:rsidRPr="00E13847">
        <w:rPr>
          <w:rFonts w:ascii="Calibri" w:hAnsi="Calibri" w:cs="Calibri"/>
        </w:rPr>
        <w:tab/>
      </w:r>
    </w:p>
  </w:footnote>
  <w:footnote w:id="162">
    <w:p w14:paraId="2EA4E41B" w14:textId="77777777" w:rsidR="008C455B" w:rsidRPr="00E13847" w:rsidRDefault="008C455B" w:rsidP="00282A1B">
      <w:pPr>
        <w:pStyle w:val="FootnoteText"/>
        <w:jc w:val="both"/>
        <w:rPr>
          <w:rFonts w:ascii="Calibri" w:hAnsi="Calibri" w:cs="Calibri"/>
          <w:b/>
          <w:bCs/>
        </w:rPr>
      </w:pPr>
      <w:r w:rsidRPr="00E13847">
        <w:rPr>
          <w:rStyle w:val="FootnoteReference"/>
          <w:rFonts w:ascii="Calibri" w:hAnsi="Calibri" w:cs="Calibri"/>
        </w:rPr>
        <w:footnoteRef/>
      </w:r>
      <w:r w:rsidRPr="00E13847">
        <w:rPr>
          <w:rFonts w:ascii="Calibri" w:hAnsi="Calibri" w:cs="Calibri"/>
        </w:rPr>
        <w:t xml:space="preserve"> Letter, </w:t>
      </w:r>
      <w:r w:rsidRPr="00E13847">
        <w:rPr>
          <w:rFonts w:ascii="Calibri" w:hAnsi="Calibri" w:cs="Calibri"/>
          <w:i/>
          <w:iCs/>
        </w:rPr>
        <w:t>NI</w:t>
      </w:r>
      <w:r w:rsidRPr="00E13847">
        <w:rPr>
          <w:rFonts w:ascii="Calibri" w:hAnsi="Calibri" w:cs="Calibri"/>
        </w:rPr>
        <w:t>,</w:t>
      </w:r>
      <w:r w:rsidRPr="00E13847">
        <w:rPr>
          <w:rFonts w:ascii="Calibri" w:hAnsi="Calibri" w:cs="Calibri"/>
          <w:i/>
          <w:iCs/>
        </w:rPr>
        <w:t xml:space="preserve"> </w:t>
      </w:r>
      <w:r w:rsidRPr="00E13847">
        <w:rPr>
          <w:rFonts w:ascii="Calibri" w:hAnsi="Calibri" w:cs="Calibri"/>
        </w:rPr>
        <w:t>26 Feb. 1885, 199.</w:t>
      </w:r>
    </w:p>
  </w:footnote>
  <w:footnote w:id="163">
    <w:p w14:paraId="06CFA007" w14:textId="77777777" w:rsidR="008C455B" w:rsidRPr="00E13847" w:rsidRDefault="008C455B" w:rsidP="00282A1B">
      <w:pPr>
        <w:pStyle w:val="FootnoteText"/>
        <w:jc w:val="both"/>
        <w:rPr>
          <w:rFonts w:ascii="Calibri" w:hAnsi="Calibri" w:cs="Calibri"/>
        </w:rPr>
      </w:pPr>
      <w:r w:rsidRPr="00E13847">
        <w:rPr>
          <w:rStyle w:val="FootnoteReference"/>
          <w:rFonts w:ascii="Calibri" w:hAnsi="Calibri" w:cs="Calibri"/>
        </w:rPr>
        <w:footnoteRef/>
      </w:r>
      <w:r w:rsidRPr="00E13847">
        <w:rPr>
          <w:rFonts w:ascii="Calibri" w:hAnsi="Calibri" w:cs="Calibri"/>
        </w:rPr>
        <w:t xml:space="preserve"> 18 Dec. 1884, 1203.</w:t>
      </w:r>
    </w:p>
  </w:footnote>
  <w:footnote w:id="164">
    <w:p w14:paraId="663AD334" w14:textId="77777777" w:rsidR="008C455B" w:rsidRPr="00E13847" w:rsidRDefault="008C455B" w:rsidP="00282A1B">
      <w:pPr>
        <w:pStyle w:val="FootnoteText"/>
        <w:jc w:val="both"/>
        <w:rPr>
          <w:rFonts w:ascii="Calibri" w:hAnsi="Calibri" w:cs="Calibri"/>
          <w:b/>
          <w:bCs/>
          <w:i/>
          <w:iCs/>
        </w:rPr>
      </w:pPr>
      <w:r w:rsidRPr="00E13847">
        <w:rPr>
          <w:rStyle w:val="FootnoteReference"/>
          <w:rFonts w:ascii="Calibri" w:hAnsi="Calibri" w:cs="Calibri"/>
        </w:rPr>
        <w:footnoteRef/>
      </w:r>
      <w:r w:rsidRPr="00E13847">
        <w:rPr>
          <w:rFonts w:ascii="Calibri" w:hAnsi="Calibri" w:cs="Calibri"/>
        </w:rPr>
        <w:t xml:space="preserve"> Mar. 1885, 241.</w:t>
      </w:r>
    </w:p>
  </w:footnote>
  <w:footnote w:id="165">
    <w:p w14:paraId="79C5679A" w14:textId="77777777" w:rsidR="008C455B" w:rsidRPr="00E13847" w:rsidRDefault="008C455B" w:rsidP="00282A1B">
      <w:pPr>
        <w:pStyle w:val="FootnoteText"/>
        <w:jc w:val="both"/>
        <w:rPr>
          <w:rFonts w:ascii="Calibri" w:hAnsi="Calibri" w:cs="Calibri"/>
        </w:rPr>
      </w:pPr>
      <w:r w:rsidRPr="00E13847">
        <w:rPr>
          <w:rStyle w:val="FootnoteReference"/>
          <w:rFonts w:ascii="Calibri" w:hAnsi="Calibri" w:cs="Calibri"/>
        </w:rPr>
        <w:footnoteRef/>
      </w:r>
      <w:r w:rsidRPr="00E13847">
        <w:rPr>
          <w:rFonts w:ascii="Calibri" w:hAnsi="Calibri" w:cs="Calibri"/>
        </w:rPr>
        <w:t xml:space="preserve"> 13 Feb. 1885, 108.</w:t>
      </w:r>
    </w:p>
  </w:footnote>
  <w:footnote w:id="166">
    <w:p w14:paraId="25246680" w14:textId="77777777" w:rsidR="008C455B" w:rsidRPr="00E13847" w:rsidRDefault="008C455B" w:rsidP="00282A1B">
      <w:pPr>
        <w:pStyle w:val="FootnoteText"/>
        <w:jc w:val="both"/>
        <w:rPr>
          <w:rFonts w:ascii="Calibri" w:hAnsi="Calibri" w:cs="Calibri"/>
        </w:rPr>
      </w:pPr>
      <w:r w:rsidRPr="00E13847">
        <w:rPr>
          <w:rStyle w:val="FootnoteReference"/>
          <w:rFonts w:ascii="Calibri" w:hAnsi="Calibri" w:cs="Calibri"/>
        </w:rPr>
        <w:footnoteRef/>
      </w:r>
      <w:r w:rsidRPr="00E13847">
        <w:rPr>
          <w:rFonts w:ascii="Calibri" w:hAnsi="Calibri" w:cs="Calibri"/>
        </w:rPr>
        <w:t xml:space="preserve"> June 1885, 277.</w:t>
      </w:r>
    </w:p>
  </w:footnote>
  <w:footnote w:id="167">
    <w:p w14:paraId="007CF12E" w14:textId="77777777" w:rsidR="008C455B" w:rsidRPr="00E13847" w:rsidRDefault="008C455B" w:rsidP="00282A1B">
      <w:pPr>
        <w:pStyle w:val="FootnoteText"/>
        <w:jc w:val="both"/>
        <w:rPr>
          <w:rFonts w:ascii="Calibri" w:hAnsi="Calibri" w:cs="Calibri"/>
          <w:b/>
          <w:bCs/>
        </w:rPr>
      </w:pPr>
      <w:r w:rsidRPr="00E13847">
        <w:rPr>
          <w:rStyle w:val="FootnoteReference"/>
          <w:rFonts w:ascii="Calibri" w:hAnsi="Calibri" w:cs="Calibri"/>
        </w:rPr>
        <w:footnoteRef/>
      </w:r>
      <w:r w:rsidRPr="00E13847">
        <w:rPr>
          <w:rFonts w:ascii="Calibri" w:hAnsi="Calibri" w:cs="Calibri"/>
        </w:rPr>
        <w:t xml:space="preserve"> June 1885, 477.</w:t>
      </w:r>
    </w:p>
  </w:footnote>
  <w:footnote w:id="168">
    <w:p w14:paraId="543D196C" w14:textId="041D18A7" w:rsidR="008C455B" w:rsidRPr="00E13847" w:rsidRDefault="008C455B" w:rsidP="00282A1B">
      <w:pPr>
        <w:pStyle w:val="FootnoteText"/>
        <w:jc w:val="both"/>
        <w:rPr>
          <w:rFonts w:ascii="Calibri" w:hAnsi="Calibri" w:cs="Calibri"/>
        </w:rPr>
      </w:pPr>
      <w:r w:rsidRPr="00E13847">
        <w:rPr>
          <w:rStyle w:val="FootnoteReference"/>
          <w:rFonts w:ascii="Calibri" w:hAnsi="Calibri" w:cs="Calibri"/>
        </w:rPr>
        <w:footnoteRef/>
      </w:r>
      <w:r w:rsidRPr="00E13847">
        <w:rPr>
          <w:rFonts w:ascii="Calibri" w:hAnsi="Calibri" w:cs="Calibri"/>
        </w:rPr>
        <w:t xml:space="preserve"> </w:t>
      </w:r>
      <w:r w:rsidR="00282A1B" w:rsidRPr="00E13847">
        <w:rPr>
          <w:rFonts w:ascii="Calibri" w:hAnsi="Calibri" w:cs="Calibri"/>
        </w:rPr>
        <w:t xml:space="preserve">Rev. R. H. </w:t>
      </w:r>
      <w:r w:rsidRPr="00E13847">
        <w:rPr>
          <w:rFonts w:ascii="Calibri" w:hAnsi="Calibri" w:cs="Calibri"/>
        </w:rPr>
        <w:t xml:space="preserve">Barnes, </w:t>
      </w:r>
      <w:r w:rsidRPr="00E13847">
        <w:rPr>
          <w:rFonts w:ascii="Calibri" w:hAnsi="Calibri" w:cs="Calibri"/>
          <w:i/>
          <w:iCs/>
        </w:rPr>
        <w:t>Charles George Gordon</w:t>
      </w:r>
      <w:r w:rsidR="00310993">
        <w:rPr>
          <w:rFonts w:ascii="Calibri" w:hAnsi="Calibri" w:cs="Calibri"/>
          <w:i/>
          <w:iCs/>
        </w:rPr>
        <w:t>:</w:t>
      </w:r>
      <w:r w:rsidRPr="00E13847">
        <w:rPr>
          <w:rFonts w:ascii="Calibri" w:hAnsi="Calibri" w:cs="Calibri"/>
          <w:i/>
          <w:iCs/>
        </w:rPr>
        <w:t xml:space="preserve"> A Sketch </w:t>
      </w:r>
      <w:r w:rsidRPr="00E13847">
        <w:rPr>
          <w:rFonts w:ascii="Calibri" w:hAnsi="Calibri" w:cs="Calibri"/>
        </w:rPr>
        <w:t>(London</w:t>
      </w:r>
      <w:r w:rsidR="00282A1B">
        <w:rPr>
          <w:rFonts w:ascii="Calibri" w:hAnsi="Calibri" w:cs="Calibri"/>
        </w:rPr>
        <w:t>, 1885</w:t>
      </w:r>
      <w:r w:rsidRPr="00E13847">
        <w:rPr>
          <w:rFonts w:ascii="Calibri" w:hAnsi="Calibri" w:cs="Calibri"/>
        </w:rPr>
        <w:t xml:space="preserve">), 39. Gordon was staying with Barnes when he received the summons to return to the Sudan.  </w:t>
      </w:r>
    </w:p>
  </w:footnote>
  <w:footnote w:id="169">
    <w:p w14:paraId="4705286A" w14:textId="77777777" w:rsidR="008C455B" w:rsidRDefault="008C455B" w:rsidP="00705CB1">
      <w:pPr>
        <w:pStyle w:val="FootnoteText"/>
        <w:jc w:val="both"/>
      </w:pPr>
      <w:r w:rsidRPr="00E13847">
        <w:rPr>
          <w:rStyle w:val="FootnoteReference"/>
          <w:rFonts w:ascii="Calibri" w:hAnsi="Calibri" w:cs="Calibri"/>
        </w:rPr>
        <w:footnoteRef/>
      </w:r>
      <w:r w:rsidRPr="00E13847">
        <w:rPr>
          <w:rFonts w:ascii="Calibri" w:hAnsi="Calibri" w:cs="Calibri"/>
        </w:rPr>
        <w:t xml:space="preserve"> </w:t>
      </w:r>
      <w:r w:rsidRPr="00E13847">
        <w:rPr>
          <w:rFonts w:ascii="Calibri" w:hAnsi="Calibri" w:cs="Calibri"/>
          <w:i/>
          <w:iCs/>
        </w:rPr>
        <w:t>PMG</w:t>
      </w:r>
      <w:r w:rsidRPr="00E13847">
        <w:rPr>
          <w:rFonts w:ascii="Calibri" w:hAnsi="Calibri" w:cs="Calibri"/>
        </w:rPr>
        <w:t>,</w:t>
      </w:r>
      <w:r w:rsidRPr="00E13847">
        <w:rPr>
          <w:rFonts w:ascii="Calibri" w:hAnsi="Calibri" w:cs="Calibri"/>
          <w:i/>
          <w:iCs/>
        </w:rPr>
        <w:t xml:space="preserve"> </w:t>
      </w:r>
      <w:r w:rsidRPr="00E13847">
        <w:rPr>
          <w:rFonts w:ascii="Calibri" w:hAnsi="Calibri" w:cs="Calibri"/>
        </w:rPr>
        <w:t>6 May 1885, 8.</w:t>
      </w:r>
    </w:p>
  </w:footnote>
  <w:footnote w:id="170">
    <w:p w14:paraId="2BEC4A31" w14:textId="250148AD" w:rsidR="008C455B" w:rsidRPr="00E13847" w:rsidRDefault="008C455B" w:rsidP="00705CB1">
      <w:pPr>
        <w:pStyle w:val="FootnoteText"/>
        <w:jc w:val="both"/>
        <w:rPr>
          <w:rFonts w:ascii="Calibri" w:hAnsi="Calibri" w:cs="Calibri"/>
        </w:rPr>
      </w:pPr>
      <w:r w:rsidRPr="00E13847">
        <w:rPr>
          <w:rStyle w:val="FootnoteReference"/>
          <w:rFonts w:ascii="Calibri" w:hAnsi="Calibri" w:cs="Calibri"/>
        </w:rPr>
        <w:footnoteRef/>
      </w:r>
      <w:r w:rsidRPr="00E13847">
        <w:rPr>
          <w:rFonts w:ascii="Calibri" w:hAnsi="Calibri" w:cs="Calibri"/>
        </w:rPr>
        <w:t xml:space="preserve"> </w:t>
      </w:r>
      <w:r w:rsidR="00F2275A">
        <w:rPr>
          <w:rFonts w:ascii="Calibri" w:hAnsi="Calibri" w:cs="Calibri"/>
        </w:rPr>
        <w:t>George Emerson</w:t>
      </w:r>
      <w:r w:rsidR="00F2275A" w:rsidRPr="00F2275A">
        <w:rPr>
          <w:rFonts w:ascii="Calibri" w:hAnsi="Calibri" w:cs="Calibri"/>
        </w:rPr>
        <w:t>,</w:t>
      </w:r>
      <w:r w:rsidR="00F2275A" w:rsidRPr="00F2275A">
        <w:rPr>
          <w:rFonts w:ascii="Calibri" w:eastAsia="Calibri" w:hAnsi="Calibri" w:cs="Times New Roman"/>
          <w:i/>
          <w:iCs/>
        </w:rPr>
        <w:t xml:space="preserve"> England’s Hero and Christian Soldier</w:t>
      </w:r>
      <w:r w:rsidR="00F2275A">
        <w:rPr>
          <w:rFonts w:ascii="Calibri" w:hAnsi="Calibri" w:cs="Calibri"/>
        </w:rPr>
        <w:t xml:space="preserve"> </w:t>
      </w:r>
      <w:r w:rsidRPr="00E13847">
        <w:rPr>
          <w:rFonts w:ascii="Calibri" w:hAnsi="Calibri" w:cs="Calibri"/>
        </w:rPr>
        <w:t>(London), 207.</w:t>
      </w:r>
    </w:p>
  </w:footnote>
  <w:footnote w:id="171">
    <w:p w14:paraId="22E711EB" w14:textId="77777777" w:rsidR="008C455B" w:rsidRPr="00E13847" w:rsidRDefault="008C455B" w:rsidP="00705CB1">
      <w:pPr>
        <w:pStyle w:val="FootnoteText"/>
        <w:jc w:val="both"/>
        <w:rPr>
          <w:rFonts w:ascii="Calibri" w:hAnsi="Calibri" w:cs="Calibri"/>
        </w:rPr>
      </w:pPr>
      <w:r w:rsidRPr="00E13847">
        <w:rPr>
          <w:rStyle w:val="FootnoteReference"/>
          <w:rFonts w:ascii="Calibri" w:hAnsi="Calibri" w:cs="Calibri"/>
        </w:rPr>
        <w:footnoteRef/>
      </w:r>
      <w:r w:rsidRPr="00E13847">
        <w:rPr>
          <w:rFonts w:ascii="Calibri" w:hAnsi="Calibri" w:cs="Calibri"/>
        </w:rPr>
        <w:t xml:space="preserve"> Letter, 1 Feb. 1884, Barnes, 76. </w:t>
      </w:r>
    </w:p>
  </w:footnote>
  <w:footnote w:id="172">
    <w:p w14:paraId="15A72F3A" w14:textId="77777777" w:rsidR="008C455B" w:rsidRPr="00E13847" w:rsidRDefault="008C455B" w:rsidP="00705CB1">
      <w:pPr>
        <w:pStyle w:val="FootnoteText"/>
        <w:jc w:val="both"/>
        <w:rPr>
          <w:rFonts w:ascii="Calibri" w:hAnsi="Calibri" w:cs="Calibri"/>
        </w:rPr>
      </w:pPr>
      <w:r w:rsidRPr="00E13847">
        <w:rPr>
          <w:rStyle w:val="FootnoteReference"/>
          <w:rFonts w:ascii="Calibri" w:hAnsi="Calibri" w:cs="Calibri"/>
        </w:rPr>
        <w:footnoteRef/>
      </w:r>
      <w:r w:rsidRPr="00E13847">
        <w:rPr>
          <w:rFonts w:ascii="Calibri" w:hAnsi="Calibri" w:cs="Calibri"/>
        </w:rPr>
        <w:t xml:space="preserve"> 24 Apr. 1884, 656.</w:t>
      </w:r>
    </w:p>
  </w:footnote>
  <w:footnote w:id="173">
    <w:p w14:paraId="49CB8927" w14:textId="77777777" w:rsidR="008C455B" w:rsidRPr="00E13847" w:rsidRDefault="008C455B" w:rsidP="00705CB1">
      <w:pPr>
        <w:pStyle w:val="FootnoteText"/>
        <w:jc w:val="both"/>
        <w:rPr>
          <w:rFonts w:ascii="Calibri" w:hAnsi="Calibri" w:cs="Calibri"/>
        </w:rPr>
      </w:pPr>
      <w:r w:rsidRPr="00E13847">
        <w:rPr>
          <w:rStyle w:val="FootnoteReference"/>
          <w:rFonts w:ascii="Calibri" w:hAnsi="Calibri" w:cs="Calibri"/>
        </w:rPr>
        <w:footnoteRef/>
      </w:r>
      <w:r w:rsidRPr="00E13847">
        <w:rPr>
          <w:rFonts w:ascii="Calibri" w:hAnsi="Calibri" w:cs="Calibri"/>
        </w:rPr>
        <w:t xml:space="preserve"> </w:t>
      </w:r>
      <w:r w:rsidRPr="00E13847">
        <w:rPr>
          <w:rFonts w:ascii="Calibri" w:hAnsi="Calibri" w:cs="Calibri"/>
          <w:i/>
          <w:iCs/>
        </w:rPr>
        <w:t>CW</w:t>
      </w:r>
      <w:r w:rsidRPr="00E13847">
        <w:rPr>
          <w:rFonts w:ascii="Calibri" w:hAnsi="Calibri" w:cs="Calibri"/>
        </w:rPr>
        <w:t>,</w:t>
      </w:r>
      <w:r w:rsidRPr="00E13847">
        <w:rPr>
          <w:rFonts w:ascii="Calibri" w:hAnsi="Calibri" w:cs="Calibri"/>
          <w:i/>
          <w:iCs/>
        </w:rPr>
        <w:t xml:space="preserve"> </w:t>
      </w:r>
      <w:r w:rsidRPr="00E13847">
        <w:rPr>
          <w:rFonts w:ascii="Calibri" w:hAnsi="Calibri" w:cs="Calibri"/>
        </w:rPr>
        <w:t>14 Feb. 1884, 109.</w:t>
      </w:r>
    </w:p>
  </w:footnote>
  <w:footnote w:id="174">
    <w:p w14:paraId="20598924" w14:textId="77777777" w:rsidR="008C455B" w:rsidRPr="00E13847" w:rsidRDefault="008C455B" w:rsidP="00705CB1">
      <w:pPr>
        <w:pStyle w:val="FootnoteText"/>
        <w:jc w:val="both"/>
        <w:rPr>
          <w:rFonts w:ascii="Calibri" w:hAnsi="Calibri" w:cs="Calibri"/>
        </w:rPr>
      </w:pPr>
      <w:r w:rsidRPr="00E13847">
        <w:rPr>
          <w:rStyle w:val="FootnoteReference"/>
          <w:rFonts w:ascii="Calibri" w:hAnsi="Calibri" w:cs="Calibri"/>
        </w:rPr>
        <w:footnoteRef/>
      </w:r>
      <w:r w:rsidRPr="00E13847">
        <w:rPr>
          <w:rFonts w:ascii="Calibri" w:hAnsi="Calibri" w:cs="Calibri"/>
        </w:rPr>
        <w:t xml:space="preserve"> </w:t>
      </w:r>
      <w:r w:rsidRPr="00E13847">
        <w:rPr>
          <w:rFonts w:ascii="Calibri" w:hAnsi="Calibri" w:cs="Calibri"/>
          <w:i/>
          <w:iCs/>
        </w:rPr>
        <w:t>Times</w:t>
      </w:r>
      <w:r w:rsidRPr="00E13847">
        <w:rPr>
          <w:rFonts w:ascii="Calibri" w:hAnsi="Calibri" w:cs="Calibri"/>
        </w:rPr>
        <w:t>,</w:t>
      </w:r>
      <w:r w:rsidRPr="00E13847">
        <w:rPr>
          <w:rFonts w:ascii="Calibri" w:hAnsi="Calibri" w:cs="Calibri"/>
          <w:i/>
          <w:iCs/>
        </w:rPr>
        <w:t xml:space="preserve"> </w:t>
      </w:r>
      <w:r w:rsidRPr="00E13847">
        <w:rPr>
          <w:rFonts w:ascii="Calibri" w:hAnsi="Calibri" w:cs="Calibri"/>
        </w:rPr>
        <w:t>20 May 1884, 8.</w:t>
      </w:r>
    </w:p>
  </w:footnote>
  <w:footnote w:id="175">
    <w:p w14:paraId="25EEFA1A" w14:textId="68333ACE" w:rsidR="008C455B" w:rsidRPr="00E13847" w:rsidRDefault="008C455B" w:rsidP="00705CB1">
      <w:pPr>
        <w:pStyle w:val="FootnoteText"/>
        <w:jc w:val="both"/>
        <w:rPr>
          <w:rFonts w:ascii="Calibri" w:hAnsi="Calibri" w:cs="Calibri"/>
        </w:rPr>
      </w:pPr>
      <w:r w:rsidRPr="00E13847">
        <w:rPr>
          <w:rStyle w:val="FootnoteReference"/>
          <w:rFonts w:ascii="Calibri" w:hAnsi="Calibri" w:cs="Calibri"/>
        </w:rPr>
        <w:footnoteRef/>
      </w:r>
      <w:r w:rsidRPr="00E13847">
        <w:rPr>
          <w:rFonts w:ascii="Calibri" w:hAnsi="Calibri" w:cs="Calibri"/>
        </w:rPr>
        <w:t xml:space="preserve"> </w:t>
      </w:r>
      <w:r w:rsidR="002A2FAA">
        <w:rPr>
          <w:rFonts w:ascii="Calibri" w:hAnsi="Calibri" w:cs="Calibri"/>
        </w:rPr>
        <w:t xml:space="preserve">Michael </w:t>
      </w:r>
      <w:r w:rsidRPr="00E13847">
        <w:rPr>
          <w:rFonts w:ascii="Calibri" w:hAnsi="Calibri" w:cs="Calibri"/>
        </w:rPr>
        <w:t xml:space="preserve">Asher, </w:t>
      </w:r>
      <w:r w:rsidRPr="00E13847">
        <w:rPr>
          <w:rFonts w:ascii="Calibri" w:hAnsi="Calibri" w:cs="Calibri"/>
          <w:i/>
          <w:iCs/>
        </w:rPr>
        <w:t>Khartoum</w:t>
      </w:r>
      <w:r w:rsidR="00A43C92">
        <w:rPr>
          <w:rFonts w:ascii="Calibri" w:hAnsi="Calibri" w:cs="Calibri"/>
          <w:i/>
          <w:iCs/>
        </w:rPr>
        <w:t>:</w:t>
      </w:r>
      <w:r w:rsidRPr="00E13847">
        <w:rPr>
          <w:rFonts w:ascii="Calibri" w:hAnsi="Calibri" w:cs="Calibri"/>
          <w:i/>
          <w:iCs/>
        </w:rPr>
        <w:t xml:space="preserve"> The Ultimate Imperial Adventure </w:t>
      </w:r>
      <w:r w:rsidRPr="00E13847">
        <w:rPr>
          <w:rFonts w:ascii="Calibri" w:hAnsi="Calibri" w:cs="Calibri"/>
        </w:rPr>
        <w:t>(London</w:t>
      </w:r>
      <w:r w:rsidR="002A2FAA">
        <w:rPr>
          <w:rFonts w:ascii="Calibri" w:hAnsi="Calibri" w:cs="Calibri"/>
        </w:rPr>
        <w:t>, 2005</w:t>
      </w:r>
      <w:r w:rsidRPr="00E13847">
        <w:rPr>
          <w:rFonts w:ascii="Calibri" w:hAnsi="Calibri" w:cs="Calibri"/>
        </w:rPr>
        <w:t>), 163.</w:t>
      </w:r>
    </w:p>
  </w:footnote>
  <w:footnote w:id="176">
    <w:p w14:paraId="5BFD90FC" w14:textId="77777777" w:rsidR="008C455B" w:rsidRPr="00E13847" w:rsidRDefault="008C455B" w:rsidP="00705CB1">
      <w:pPr>
        <w:pStyle w:val="FootnoteText"/>
        <w:jc w:val="both"/>
        <w:rPr>
          <w:rFonts w:ascii="Calibri" w:hAnsi="Calibri" w:cs="Calibri"/>
        </w:rPr>
      </w:pPr>
      <w:r w:rsidRPr="00E13847">
        <w:rPr>
          <w:rStyle w:val="FootnoteReference"/>
          <w:rFonts w:ascii="Calibri" w:hAnsi="Calibri" w:cs="Calibri"/>
        </w:rPr>
        <w:footnoteRef/>
      </w:r>
      <w:r w:rsidRPr="00E13847">
        <w:rPr>
          <w:rFonts w:ascii="Calibri" w:hAnsi="Calibri" w:cs="Calibri"/>
        </w:rPr>
        <w:t xml:space="preserve"> </w:t>
      </w:r>
      <w:r w:rsidRPr="00E13847">
        <w:rPr>
          <w:rFonts w:ascii="Calibri" w:hAnsi="Calibri" w:cs="Calibri"/>
          <w:i/>
          <w:iCs/>
        </w:rPr>
        <w:t>Times</w:t>
      </w:r>
      <w:r w:rsidRPr="00E13847">
        <w:rPr>
          <w:rFonts w:ascii="Calibri" w:hAnsi="Calibri" w:cs="Calibri"/>
        </w:rPr>
        <w:t>,</w:t>
      </w:r>
      <w:r w:rsidRPr="00E13847">
        <w:rPr>
          <w:rFonts w:ascii="Calibri" w:hAnsi="Calibri" w:cs="Calibri"/>
          <w:i/>
          <w:iCs/>
        </w:rPr>
        <w:t xml:space="preserve"> </w:t>
      </w:r>
      <w:r w:rsidRPr="00E13847">
        <w:rPr>
          <w:rFonts w:ascii="Calibri" w:hAnsi="Calibri" w:cs="Calibri"/>
        </w:rPr>
        <w:t>ibid.</w:t>
      </w:r>
    </w:p>
  </w:footnote>
  <w:footnote w:id="177">
    <w:p w14:paraId="29AFEFB6" w14:textId="77777777" w:rsidR="008C455B" w:rsidRPr="00E13847" w:rsidRDefault="008C455B" w:rsidP="00705CB1">
      <w:pPr>
        <w:pStyle w:val="FootnoteText"/>
        <w:jc w:val="both"/>
        <w:rPr>
          <w:rFonts w:ascii="Calibri" w:hAnsi="Calibri" w:cs="Calibri"/>
        </w:rPr>
      </w:pPr>
      <w:r w:rsidRPr="00E13847">
        <w:rPr>
          <w:rStyle w:val="FootnoteReference"/>
          <w:rFonts w:ascii="Calibri" w:hAnsi="Calibri" w:cs="Calibri"/>
        </w:rPr>
        <w:footnoteRef/>
      </w:r>
      <w:r w:rsidRPr="00E13847">
        <w:rPr>
          <w:rFonts w:ascii="Calibri" w:hAnsi="Calibri" w:cs="Calibri"/>
        </w:rPr>
        <w:t xml:space="preserve"> Barnes, 33.</w:t>
      </w:r>
    </w:p>
  </w:footnote>
  <w:footnote w:id="178">
    <w:p w14:paraId="5D8BDCA0" w14:textId="77777777" w:rsidR="008C455B" w:rsidRPr="00E13847" w:rsidRDefault="008C455B" w:rsidP="008C455B">
      <w:pPr>
        <w:pStyle w:val="FootnoteText"/>
        <w:rPr>
          <w:rFonts w:ascii="Calibri" w:hAnsi="Calibri" w:cs="Calibri"/>
          <w:i/>
          <w:iCs/>
        </w:rPr>
      </w:pPr>
      <w:r w:rsidRPr="00E13847">
        <w:rPr>
          <w:rStyle w:val="FootnoteReference"/>
          <w:rFonts w:ascii="Calibri" w:hAnsi="Calibri" w:cs="Calibri"/>
        </w:rPr>
        <w:footnoteRef/>
      </w:r>
      <w:r w:rsidRPr="00E13847">
        <w:rPr>
          <w:rFonts w:ascii="Calibri" w:hAnsi="Calibri" w:cs="Calibri"/>
        </w:rPr>
        <w:t xml:space="preserve"> </w:t>
      </w:r>
      <w:r w:rsidRPr="00E13847">
        <w:rPr>
          <w:rFonts w:ascii="Calibri" w:hAnsi="Calibri" w:cs="Calibri"/>
          <w:i/>
          <w:iCs/>
        </w:rPr>
        <w:t>PMG</w:t>
      </w:r>
      <w:r w:rsidRPr="00E13847">
        <w:rPr>
          <w:rFonts w:ascii="Calibri" w:hAnsi="Calibri" w:cs="Calibri"/>
        </w:rPr>
        <w:t>,</w:t>
      </w:r>
      <w:r w:rsidRPr="00E13847">
        <w:rPr>
          <w:rFonts w:ascii="Calibri" w:hAnsi="Calibri" w:cs="Calibri"/>
          <w:i/>
          <w:iCs/>
        </w:rPr>
        <w:t xml:space="preserve"> </w:t>
      </w:r>
      <w:r w:rsidRPr="00E13847">
        <w:rPr>
          <w:rFonts w:ascii="Calibri" w:hAnsi="Calibri" w:cs="Calibri"/>
        </w:rPr>
        <w:t>21 May 1884, 8.</w:t>
      </w:r>
    </w:p>
  </w:footnote>
  <w:footnote w:id="179">
    <w:p w14:paraId="599BD937" w14:textId="77777777" w:rsidR="008C455B" w:rsidRPr="00E13847" w:rsidRDefault="008C455B" w:rsidP="008C455B">
      <w:pPr>
        <w:pStyle w:val="FootnoteText"/>
        <w:rPr>
          <w:rFonts w:ascii="Calibri" w:hAnsi="Calibri" w:cs="Calibri"/>
        </w:rPr>
      </w:pPr>
      <w:r w:rsidRPr="00E13847">
        <w:rPr>
          <w:rStyle w:val="FootnoteReference"/>
          <w:rFonts w:ascii="Calibri" w:hAnsi="Calibri" w:cs="Calibri"/>
        </w:rPr>
        <w:footnoteRef/>
      </w:r>
      <w:r w:rsidRPr="00E13847">
        <w:rPr>
          <w:rFonts w:ascii="Calibri" w:hAnsi="Calibri" w:cs="Calibri"/>
        </w:rPr>
        <w:t xml:space="preserve"> 18 July 1884, 10.</w:t>
      </w:r>
    </w:p>
  </w:footnote>
  <w:footnote w:id="180">
    <w:p w14:paraId="4AE8ECD2" w14:textId="77777777" w:rsidR="008C455B" w:rsidRPr="00E13847" w:rsidRDefault="008C455B" w:rsidP="008C455B">
      <w:pPr>
        <w:pStyle w:val="FootnoteText"/>
        <w:jc w:val="both"/>
        <w:rPr>
          <w:rFonts w:ascii="Calibri" w:hAnsi="Calibri" w:cs="Calibri"/>
        </w:rPr>
      </w:pPr>
      <w:r w:rsidRPr="00E13847">
        <w:rPr>
          <w:rStyle w:val="FootnoteReference"/>
          <w:rFonts w:ascii="Calibri" w:hAnsi="Calibri" w:cs="Calibri"/>
        </w:rPr>
        <w:footnoteRef/>
      </w:r>
      <w:r w:rsidRPr="00E13847">
        <w:rPr>
          <w:rFonts w:ascii="Calibri" w:hAnsi="Calibri" w:cs="Calibri"/>
        </w:rPr>
        <w:t xml:space="preserve"> 10 May 1884, 541.</w:t>
      </w:r>
    </w:p>
  </w:footnote>
  <w:footnote w:id="181">
    <w:p w14:paraId="64D205F5" w14:textId="77777777" w:rsidR="008C455B" w:rsidRPr="00E13847" w:rsidRDefault="008C455B" w:rsidP="008C455B">
      <w:pPr>
        <w:pStyle w:val="FootnoteText"/>
        <w:jc w:val="both"/>
        <w:rPr>
          <w:rFonts w:ascii="Calibri" w:hAnsi="Calibri" w:cs="Calibri"/>
        </w:rPr>
      </w:pPr>
      <w:r w:rsidRPr="00E13847">
        <w:rPr>
          <w:rStyle w:val="FootnoteReference"/>
          <w:rFonts w:ascii="Calibri" w:hAnsi="Calibri" w:cs="Calibri"/>
        </w:rPr>
        <w:footnoteRef/>
      </w:r>
      <w:r w:rsidRPr="00E13847">
        <w:rPr>
          <w:rFonts w:ascii="Calibri" w:hAnsi="Calibri" w:cs="Calibri"/>
        </w:rPr>
        <w:t xml:space="preserve"> Hansard, HC, 288, Hicks-Beach, cc. 31-137.</w:t>
      </w:r>
    </w:p>
  </w:footnote>
  <w:footnote w:id="182">
    <w:p w14:paraId="683B87C1" w14:textId="77777777" w:rsidR="008C455B" w:rsidRPr="00E13847" w:rsidRDefault="008C455B" w:rsidP="008C455B">
      <w:pPr>
        <w:pStyle w:val="FootnoteText"/>
        <w:jc w:val="both"/>
        <w:rPr>
          <w:rFonts w:ascii="Calibri" w:hAnsi="Calibri" w:cs="Calibri"/>
        </w:rPr>
      </w:pPr>
      <w:r w:rsidRPr="00E13847">
        <w:rPr>
          <w:rStyle w:val="FootnoteReference"/>
          <w:rFonts w:ascii="Calibri" w:hAnsi="Calibri" w:cs="Calibri"/>
        </w:rPr>
        <w:footnoteRef/>
      </w:r>
      <w:r w:rsidRPr="00E13847">
        <w:rPr>
          <w:rFonts w:ascii="Calibri" w:hAnsi="Calibri" w:cs="Calibri"/>
        </w:rPr>
        <w:t xml:space="preserve"> </w:t>
      </w:r>
      <w:hyperlink r:id="rId3" w:history="1">
        <w:r w:rsidRPr="00E13847">
          <w:rPr>
            <w:rStyle w:val="Hyperlink"/>
            <w:rFonts w:ascii="Calibri" w:hAnsi="Calibri" w:cs="Calibri"/>
          </w:rPr>
          <w:t>www.queenvictoriasjournals.org</w:t>
        </w:r>
      </w:hyperlink>
      <w:r w:rsidRPr="00E13847">
        <w:rPr>
          <w:rFonts w:ascii="Calibri" w:hAnsi="Calibri" w:cs="Calibri"/>
        </w:rPr>
        <w:t xml:space="preserve"> 79, 139, accessed 27 June 2022.</w:t>
      </w:r>
    </w:p>
  </w:footnote>
  <w:footnote w:id="183">
    <w:p w14:paraId="4ED3EBB3" w14:textId="77777777" w:rsidR="008C455B" w:rsidRPr="00E13847" w:rsidRDefault="008C455B" w:rsidP="008C455B">
      <w:pPr>
        <w:pStyle w:val="FootnoteText"/>
        <w:jc w:val="both"/>
        <w:rPr>
          <w:rFonts w:ascii="Calibri" w:hAnsi="Calibri" w:cs="Calibri"/>
        </w:rPr>
      </w:pPr>
      <w:r w:rsidRPr="00E13847">
        <w:rPr>
          <w:rStyle w:val="FootnoteReference"/>
          <w:rFonts w:ascii="Calibri" w:hAnsi="Calibri" w:cs="Calibri"/>
        </w:rPr>
        <w:footnoteRef/>
      </w:r>
      <w:r w:rsidRPr="00E13847">
        <w:rPr>
          <w:rFonts w:ascii="Calibri" w:hAnsi="Calibri" w:cs="Calibri"/>
        </w:rPr>
        <w:t xml:space="preserve"> Guedalla, II, 264.</w:t>
      </w:r>
    </w:p>
  </w:footnote>
  <w:footnote w:id="184">
    <w:p w14:paraId="33062425" w14:textId="254746A8" w:rsidR="008C455B" w:rsidRPr="00BC32DC" w:rsidRDefault="008C455B" w:rsidP="008C455B">
      <w:pPr>
        <w:pStyle w:val="FootnoteText"/>
        <w:jc w:val="both"/>
        <w:rPr>
          <w:rFonts w:ascii="Calibri" w:hAnsi="Calibri" w:cs="Calibri"/>
        </w:rPr>
      </w:pPr>
      <w:r w:rsidRPr="00BC32DC">
        <w:rPr>
          <w:rStyle w:val="FootnoteReference"/>
          <w:rFonts w:ascii="Calibri" w:hAnsi="Calibri" w:cs="Calibri"/>
        </w:rPr>
        <w:footnoteRef/>
      </w:r>
      <w:r w:rsidRPr="00BC32DC">
        <w:rPr>
          <w:rFonts w:ascii="Calibri" w:hAnsi="Calibri" w:cs="Calibri"/>
        </w:rPr>
        <w:t xml:space="preserve"> Horncastle and D’Este</w:t>
      </w:r>
      <w:r w:rsidR="00B12E48">
        <w:rPr>
          <w:rFonts w:ascii="Calibri" w:hAnsi="Calibri" w:cs="Calibri"/>
        </w:rPr>
        <w:t>,</w:t>
      </w:r>
      <w:r w:rsidRPr="00BC32DC">
        <w:rPr>
          <w:rFonts w:ascii="Calibri" w:hAnsi="Calibri" w:cs="Calibri"/>
        </w:rPr>
        <w:t xml:space="preserve"> </w:t>
      </w:r>
      <w:r w:rsidR="00B12E48" w:rsidRPr="00B12E48">
        <w:rPr>
          <w:rFonts w:ascii="Calibri" w:eastAsia="Calibri" w:hAnsi="Calibri" w:cs="Times New Roman"/>
        </w:rPr>
        <w:t>Gordon’s Safety! England’s Honour’</w:t>
      </w:r>
      <w:r w:rsidR="00B12E48" w:rsidRPr="00BC32DC">
        <w:rPr>
          <w:rFonts w:ascii="Calibri" w:hAnsi="Calibri" w:cs="Calibri"/>
        </w:rPr>
        <w:t xml:space="preserve"> </w:t>
      </w:r>
      <w:r w:rsidRPr="00BC32DC">
        <w:rPr>
          <w:rFonts w:ascii="Calibri" w:hAnsi="Calibri" w:cs="Calibri"/>
        </w:rPr>
        <w:t>(London</w:t>
      </w:r>
      <w:r w:rsidR="007C566C">
        <w:rPr>
          <w:rFonts w:ascii="Calibri" w:hAnsi="Calibri" w:cs="Calibri"/>
        </w:rPr>
        <w:t>, 1884</w:t>
      </w:r>
      <w:r w:rsidRPr="00BC32DC">
        <w:rPr>
          <w:rFonts w:ascii="Calibri" w:hAnsi="Calibri" w:cs="Calibri"/>
        </w:rPr>
        <w:t xml:space="preserve">). The refrain was: ‘And in brave Gordon’s safety now, Old England’s honour lies’. </w:t>
      </w:r>
    </w:p>
  </w:footnote>
  <w:footnote w:id="185">
    <w:p w14:paraId="0DA56B6C" w14:textId="77777777" w:rsidR="008C455B" w:rsidRPr="00BC32DC" w:rsidRDefault="008C455B" w:rsidP="008C455B">
      <w:pPr>
        <w:pStyle w:val="FootnoteText"/>
        <w:jc w:val="both"/>
        <w:rPr>
          <w:rFonts w:ascii="Calibri" w:hAnsi="Calibri" w:cs="Calibri"/>
        </w:rPr>
      </w:pPr>
      <w:r w:rsidRPr="00BC32DC">
        <w:rPr>
          <w:rStyle w:val="FootnoteReference"/>
          <w:rFonts w:ascii="Calibri" w:hAnsi="Calibri" w:cs="Calibri"/>
        </w:rPr>
        <w:footnoteRef/>
      </w:r>
      <w:r w:rsidRPr="00BC32DC">
        <w:rPr>
          <w:rFonts w:ascii="Calibri" w:hAnsi="Calibri" w:cs="Calibri"/>
        </w:rPr>
        <w:t xml:space="preserve"> Hansard, HC, 21 Apr., 287, 137-42. </w:t>
      </w:r>
    </w:p>
  </w:footnote>
  <w:footnote w:id="186">
    <w:p w14:paraId="1E16C8C1" w14:textId="77777777" w:rsidR="008C455B" w:rsidRPr="00BC32DC" w:rsidRDefault="008C455B" w:rsidP="008C455B">
      <w:pPr>
        <w:pStyle w:val="FootnoteText"/>
        <w:jc w:val="both"/>
        <w:rPr>
          <w:rFonts w:ascii="Calibri" w:hAnsi="Calibri" w:cs="Calibri"/>
        </w:rPr>
      </w:pPr>
      <w:r w:rsidRPr="00BC32DC">
        <w:rPr>
          <w:rStyle w:val="FootnoteReference"/>
          <w:rFonts w:ascii="Calibri" w:hAnsi="Calibri" w:cs="Calibri"/>
        </w:rPr>
        <w:footnoteRef/>
      </w:r>
      <w:r w:rsidRPr="00BC32DC">
        <w:rPr>
          <w:rFonts w:ascii="Calibri" w:hAnsi="Calibri" w:cs="Calibri"/>
        </w:rPr>
        <w:t xml:space="preserve"> Guedalla, II, 265.</w:t>
      </w:r>
    </w:p>
  </w:footnote>
  <w:footnote w:id="187">
    <w:p w14:paraId="6B2068A1" w14:textId="77777777" w:rsidR="008C455B" w:rsidRPr="00BC32DC" w:rsidRDefault="008C455B" w:rsidP="008C455B">
      <w:pPr>
        <w:pStyle w:val="FootnoteText"/>
        <w:jc w:val="both"/>
        <w:rPr>
          <w:rFonts w:ascii="Calibri" w:hAnsi="Calibri" w:cs="Calibri"/>
        </w:rPr>
      </w:pPr>
      <w:r w:rsidRPr="00BC32DC">
        <w:rPr>
          <w:rStyle w:val="FootnoteReference"/>
          <w:rFonts w:ascii="Calibri" w:hAnsi="Calibri" w:cs="Calibri"/>
        </w:rPr>
        <w:footnoteRef/>
      </w:r>
      <w:r w:rsidRPr="00BC32DC">
        <w:rPr>
          <w:rFonts w:ascii="Calibri" w:hAnsi="Calibri" w:cs="Calibri"/>
        </w:rPr>
        <w:t xml:space="preserve"> 10 May 1884, 540-1.</w:t>
      </w:r>
    </w:p>
  </w:footnote>
  <w:footnote w:id="188">
    <w:p w14:paraId="555AE47E" w14:textId="405484A2" w:rsidR="008C455B" w:rsidRPr="00BC32DC" w:rsidRDefault="008C455B" w:rsidP="008C455B">
      <w:pPr>
        <w:pStyle w:val="FootnoteText"/>
        <w:jc w:val="both"/>
        <w:rPr>
          <w:rFonts w:ascii="Calibri" w:hAnsi="Calibri" w:cs="Calibri"/>
        </w:rPr>
      </w:pPr>
      <w:r w:rsidRPr="00BC32DC">
        <w:rPr>
          <w:rStyle w:val="FootnoteReference"/>
          <w:rFonts w:ascii="Calibri" w:hAnsi="Calibri" w:cs="Calibri"/>
        </w:rPr>
        <w:footnoteRef/>
      </w:r>
      <w:r w:rsidRPr="00BC32DC">
        <w:rPr>
          <w:rFonts w:ascii="Calibri" w:hAnsi="Calibri" w:cs="Calibri"/>
        </w:rPr>
        <w:t xml:space="preserve"> </w:t>
      </w:r>
      <w:r w:rsidR="00D05BBC">
        <w:rPr>
          <w:rFonts w:ascii="Calibri" w:hAnsi="Calibri" w:cs="Calibri"/>
        </w:rPr>
        <w:t xml:space="preserve">A. C. </w:t>
      </w:r>
      <w:r w:rsidRPr="00BC32DC">
        <w:rPr>
          <w:rFonts w:ascii="Calibri" w:hAnsi="Calibri" w:cs="Calibri"/>
        </w:rPr>
        <w:t>Benson,</w:t>
      </w:r>
      <w:r w:rsidR="00D05BBC">
        <w:rPr>
          <w:rFonts w:ascii="Calibri" w:hAnsi="Calibri" w:cs="Calibri"/>
        </w:rPr>
        <w:t xml:space="preserve"> </w:t>
      </w:r>
      <w:r w:rsidRPr="00BC32DC">
        <w:rPr>
          <w:rFonts w:ascii="Calibri" w:hAnsi="Calibri" w:cs="Calibri"/>
          <w:i/>
          <w:iCs/>
        </w:rPr>
        <w:t xml:space="preserve">The Life of Edward White Benson </w:t>
      </w:r>
      <w:r w:rsidRPr="00BC32DC">
        <w:rPr>
          <w:rFonts w:ascii="Calibri" w:hAnsi="Calibri" w:cs="Calibri"/>
        </w:rPr>
        <w:t>(London</w:t>
      </w:r>
      <w:r w:rsidR="00D05BBC">
        <w:rPr>
          <w:rFonts w:ascii="Calibri" w:hAnsi="Calibri" w:cs="Calibri"/>
        </w:rPr>
        <w:t>, 1900</w:t>
      </w:r>
      <w:r w:rsidRPr="00BC32DC">
        <w:rPr>
          <w:rFonts w:ascii="Calibri" w:hAnsi="Calibri" w:cs="Calibri"/>
        </w:rPr>
        <w:t>), II, 37.</w:t>
      </w:r>
    </w:p>
  </w:footnote>
  <w:footnote w:id="189">
    <w:p w14:paraId="1AFCA74B" w14:textId="53375633" w:rsidR="008C455B" w:rsidRPr="00BC32DC" w:rsidRDefault="008C455B" w:rsidP="008C455B">
      <w:pPr>
        <w:pStyle w:val="FootnoteText"/>
        <w:jc w:val="both"/>
        <w:rPr>
          <w:rFonts w:ascii="Calibri" w:hAnsi="Calibri" w:cs="Calibri"/>
        </w:rPr>
      </w:pPr>
      <w:r w:rsidRPr="00BC32DC">
        <w:rPr>
          <w:rStyle w:val="FootnoteReference"/>
          <w:rFonts w:ascii="Calibri" w:hAnsi="Calibri" w:cs="Calibri"/>
        </w:rPr>
        <w:footnoteRef/>
      </w:r>
      <w:r w:rsidRPr="00BC32DC">
        <w:rPr>
          <w:rFonts w:ascii="Calibri" w:hAnsi="Calibri" w:cs="Calibri"/>
        </w:rPr>
        <w:t xml:space="preserve"> </w:t>
      </w:r>
      <w:r w:rsidR="00D200FB">
        <w:rPr>
          <w:rFonts w:ascii="Calibri" w:hAnsi="Calibri" w:cs="Calibri"/>
        </w:rPr>
        <w:t xml:space="preserve">Philip </w:t>
      </w:r>
      <w:r w:rsidRPr="00BC32DC">
        <w:rPr>
          <w:rFonts w:ascii="Calibri" w:hAnsi="Calibri" w:cs="Calibri"/>
        </w:rPr>
        <w:t xml:space="preserve">Williamson, </w:t>
      </w:r>
      <w:r w:rsidR="00D200FB">
        <w:rPr>
          <w:rFonts w:ascii="Calibri" w:hAnsi="Calibri" w:cs="Calibri"/>
        </w:rPr>
        <w:t xml:space="preserve">Stephen </w:t>
      </w:r>
      <w:r w:rsidRPr="00BC32DC">
        <w:rPr>
          <w:rFonts w:ascii="Calibri" w:hAnsi="Calibri" w:cs="Calibri"/>
        </w:rPr>
        <w:t xml:space="preserve">Taylor, </w:t>
      </w:r>
      <w:r w:rsidR="00D200FB">
        <w:rPr>
          <w:rFonts w:ascii="Calibri" w:hAnsi="Calibri" w:cs="Calibri"/>
        </w:rPr>
        <w:t xml:space="preserve">Alasdair </w:t>
      </w:r>
      <w:r w:rsidRPr="00BC32DC">
        <w:rPr>
          <w:rFonts w:ascii="Calibri" w:hAnsi="Calibri" w:cs="Calibri"/>
        </w:rPr>
        <w:t>Raffe</w:t>
      </w:r>
      <w:r w:rsidR="00D200FB">
        <w:rPr>
          <w:rFonts w:ascii="Calibri" w:hAnsi="Calibri" w:cs="Calibri"/>
        </w:rPr>
        <w:t xml:space="preserve"> </w:t>
      </w:r>
      <w:r w:rsidRPr="00BC32DC">
        <w:rPr>
          <w:rFonts w:ascii="Calibri" w:hAnsi="Calibri" w:cs="Calibri"/>
        </w:rPr>
        <w:t xml:space="preserve">and </w:t>
      </w:r>
      <w:r w:rsidR="00D200FB">
        <w:rPr>
          <w:rFonts w:ascii="Calibri" w:hAnsi="Calibri" w:cs="Calibri"/>
        </w:rPr>
        <w:t xml:space="preserve">Natalie </w:t>
      </w:r>
      <w:r w:rsidRPr="00BC32DC">
        <w:rPr>
          <w:rFonts w:ascii="Calibri" w:hAnsi="Calibri" w:cs="Calibri"/>
        </w:rPr>
        <w:t xml:space="preserve">Mears, eds., </w:t>
      </w:r>
      <w:r w:rsidRPr="00BC32DC">
        <w:rPr>
          <w:rFonts w:ascii="Calibri" w:hAnsi="Calibri" w:cs="Calibri"/>
          <w:i/>
          <w:iCs/>
        </w:rPr>
        <w:t xml:space="preserve">National Prayers: Special Worship Since the Reformation, Volume 3: 1871-2016 </w:t>
      </w:r>
      <w:r w:rsidRPr="00BC32DC">
        <w:rPr>
          <w:rFonts w:ascii="Calibri" w:hAnsi="Calibri" w:cs="Calibri"/>
        </w:rPr>
        <w:t>(Church of England Record Society</w:t>
      </w:r>
      <w:r w:rsidR="00D200FB">
        <w:rPr>
          <w:rFonts w:ascii="Calibri" w:hAnsi="Calibri" w:cs="Calibri"/>
        </w:rPr>
        <w:t>, 2020</w:t>
      </w:r>
      <w:r w:rsidRPr="00BC32DC">
        <w:rPr>
          <w:rFonts w:ascii="Calibri" w:hAnsi="Calibri" w:cs="Calibri"/>
        </w:rPr>
        <w:t>), 25-27.</w:t>
      </w:r>
    </w:p>
  </w:footnote>
  <w:footnote w:id="190">
    <w:p w14:paraId="69AAA2D6" w14:textId="77777777" w:rsidR="008C455B" w:rsidRPr="00BC32DC" w:rsidRDefault="008C455B" w:rsidP="00705CB1">
      <w:pPr>
        <w:pStyle w:val="FootnoteText"/>
        <w:jc w:val="both"/>
        <w:rPr>
          <w:rFonts w:ascii="Calibri" w:hAnsi="Calibri" w:cs="Calibri"/>
        </w:rPr>
      </w:pPr>
      <w:r w:rsidRPr="00BC32DC">
        <w:rPr>
          <w:rStyle w:val="FootnoteReference"/>
          <w:rFonts w:ascii="Calibri" w:hAnsi="Calibri" w:cs="Calibri"/>
        </w:rPr>
        <w:footnoteRef/>
      </w:r>
      <w:r w:rsidRPr="00BC32DC">
        <w:rPr>
          <w:rFonts w:ascii="Calibri" w:hAnsi="Calibri" w:cs="Calibri"/>
        </w:rPr>
        <w:t xml:space="preserve"> LPL, Chronicle of Convocation, H5018 (1885), 73-7, 110.</w:t>
      </w:r>
    </w:p>
  </w:footnote>
  <w:footnote w:id="191">
    <w:p w14:paraId="5235ED98" w14:textId="77777777" w:rsidR="008C455B" w:rsidRPr="00BC32DC" w:rsidRDefault="008C455B" w:rsidP="00705CB1">
      <w:pPr>
        <w:pStyle w:val="FootnoteText"/>
        <w:jc w:val="both"/>
        <w:rPr>
          <w:rFonts w:ascii="Calibri" w:hAnsi="Calibri" w:cs="Calibri"/>
        </w:rPr>
      </w:pPr>
      <w:r w:rsidRPr="00BC32DC">
        <w:rPr>
          <w:rStyle w:val="FootnoteReference"/>
          <w:rFonts w:ascii="Calibri" w:hAnsi="Calibri" w:cs="Calibri"/>
        </w:rPr>
        <w:footnoteRef/>
      </w:r>
      <w:r w:rsidRPr="00BC32DC">
        <w:rPr>
          <w:rFonts w:ascii="Calibri" w:hAnsi="Calibri" w:cs="Calibri"/>
        </w:rPr>
        <w:t xml:space="preserve"> </w:t>
      </w:r>
      <w:r w:rsidRPr="00BC32DC">
        <w:rPr>
          <w:rFonts w:ascii="Calibri" w:hAnsi="Calibri" w:cs="Calibri"/>
          <w:i/>
          <w:iCs/>
        </w:rPr>
        <w:t>HOP</w:t>
      </w:r>
      <w:r w:rsidRPr="00BC32DC">
        <w:rPr>
          <w:rFonts w:ascii="Calibri" w:hAnsi="Calibri" w:cs="Calibri"/>
        </w:rPr>
        <w:t>,</w:t>
      </w:r>
      <w:r w:rsidRPr="00BC32DC">
        <w:rPr>
          <w:rFonts w:ascii="Calibri" w:hAnsi="Calibri" w:cs="Calibri"/>
          <w:i/>
          <w:iCs/>
        </w:rPr>
        <w:t xml:space="preserve"> </w:t>
      </w:r>
      <w:r w:rsidRPr="00BC32DC">
        <w:rPr>
          <w:rFonts w:ascii="Calibri" w:hAnsi="Calibri" w:cs="Calibri"/>
        </w:rPr>
        <w:t xml:space="preserve">2 Mar. 1885, 177.  </w:t>
      </w:r>
    </w:p>
  </w:footnote>
  <w:footnote w:id="192">
    <w:p w14:paraId="79E8B1BD" w14:textId="77777777" w:rsidR="008C455B" w:rsidRPr="00BC32DC" w:rsidRDefault="008C455B" w:rsidP="00705CB1">
      <w:pPr>
        <w:pStyle w:val="FootnoteText"/>
        <w:jc w:val="both"/>
        <w:rPr>
          <w:rFonts w:ascii="Calibri" w:hAnsi="Calibri" w:cs="Calibri"/>
        </w:rPr>
      </w:pPr>
      <w:r w:rsidRPr="00BC32DC">
        <w:rPr>
          <w:rStyle w:val="FootnoteReference"/>
          <w:rFonts w:ascii="Calibri" w:hAnsi="Calibri" w:cs="Calibri"/>
        </w:rPr>
        <w:footnoteRef/>
      </w:r>
      <w:r w:rsidRPr="00BC32DC">
        <w:rPr>
          <w:rFonts w:ascii="Calibri" w:hAnsi="Calibri" w:cs="Calibri"/>
        </w:rPr>
        <w:t xml:space="preserve"> Ibid.</w:t>
      </w:r>
    </w:p>
  </w:footnote>
  <w:footnote w:id="193">
    <w:p w14:paraId="6EF79179" w14:textId="77777777" w:rsidR="008C455B" w:rsidRPr="00BC32DC" w:rsidRDefault="008C455B" w:rsidP="00705CB1">
      <w:pPr>
        <w:pStyle w:val="FootnoteText"/>
        <w:jc w:val="both"/>
        <w:rPr>
          <w:rFonts w:ascii="Calibri" w:hAnsi="Calibri" w:cs="Calibri"/>
        </w:rPr>
      </w:pPr>
      <w:r w:rsidRPr="00BC32DC">
        <w:rPr>
          <w:rStyle w:val="FootnoteReference"/>
          <w:rFonts w:ascii="Calibri" w:hAnsi="Calibri" w:cs="Calibri"/>
        </w:rPr>
        <w:footnoteRef/>
      </w:r>
      <w:r w:rsidRPr="00BC32DC">
        <w:rPr>
          <w:rFonts w:ascii="Calibri" w:hAnsi="Calibri" w:cs="Calibri"/>
        </w:rPr>
        <w:t xml:space="preserve"> Ibid.</w:t>
      </w:r>
    </w:p>
  </w:footnote>
  <w:footnote w:id="194">
    <w:p w14:paraId="2A94CBDD" w14:textId="77777777" w:rsidR="008C455B" w:rsidRPr="00BC32DC" w:rsidRDefault="008C455B" w:rsidP="00705CB1">
      <w:pPr>
        <w:pStyle w:val="FootnoteText"/>
        <w:jc w:val="both"/>
        <w:rPr>
          <w:rFonts w:ascii="Calibri" w:hAnsi="Calibri" w:cs="Calibri"/>
        </w:rPr>
      </w:pPr>
      <w:r w:rsidRPr="00BC32DC">
        <w:rPr>
          <w:rStyle w:val="FootnoteReference"/>
          <w:rFonts w:ascii="Calibri" w:hAnsi="Calibri" w:cs="Calibri"/>
        </w:rPr>
        <w:footnoteRef/>
      </w:r>
      <w:r w:rsidRPr="00BC32DC">
        <w:rPr>
          <w:rFonts w:ascii="Calibri" w:hAnsi="Calibri" w:cs="Calibri"/>
        </w:rPr>
        <w:t xml:space="preserve"> 19 Feb. 1885, 133. </w:t>
      </w:r>
    </w:p>
  </w:footnote>
  <w:footnote w:id="195">
    <w:p w14:paraId="295DAF55" w14:textId="77777777" w:rsidR="008C455B" w:rsidRPr="00BC32DC" w:rsidRDefault="008C455B" w:rsidP="00705CB1">
      <w:pPr>
        <w:pStyle w:val="FootnoteText"/>
        <w:jc w:val="both"/>
        <w:rPr>
          <w:rFonts w:ascii="Calibri" w:hAnsi="Calibri" w:cs="Calibri"/>
        </w:rPr>
      </w:pPr>
      <w:r w:rsidRPr="00BC32DC">
        <w:rPr>
          <w:rStyle w:val="FootnoteReference"/>
          <w:rFonts w:ascii="Calibri" w:hAnsi="Calibri" w:cs="Calibri"/>
        </w:rPr>
        <w:footnoteRef/>
      </w:r>
      <w:r w:rsidRPr="00BC32DC">
        <w:rPr>
          <w:rFonts w:ascii="Calibri" w:hAnsi="Calibri" w:cs="Calibri"/>
        </w:rPr>
        <w:t xml:space="preserve"> Dec. 1884, 2.</w:t>
      </w:r>
    </w:p>
  </w:footnote>
  <w:footnote w:id="196">
    <w:p w14:paraId="5B2B3185" w14:textId="5C82DF4D" w:rsidR="00025F98" w:rsidRDefault="00025F98">
      <w:pPr>
        <w:pStyle w:val="FootnoteText"/>
      </w:pPr>
      <w:r>
        <w:rPr>
          <w:rStyle w:val="FootnoteReference"/>
        </w:rPr>
        <w:footnoteRef/>
      </w:r>
      <w:r>
        <w:t xml:space="preserve"> </w:t>
      </w:r>
      <w:r w:rsidR="00B47453">
        <w:t xml:space="preserve"> </w:t>
      </w:r>
      <w:r w:rsidR="00B47453" w:rsidRPr="00B47453">
        <w:rPr>
          <w:rFonts w:ascii="Calibri" w:hAnsi="Calibri" w:cs="Calibri"/>
        </w:rPr>
        <w:t>Vicar of Glaisdale, North Yorkshire.</w:t>
      </w:r>
    </w:p>
  </w:footnote>
  <w:footnote w:id="197">
    <w:p w14:paraId="0A1C25C0" w14:textId="77777777" w:rsidR="008C455B" w:rsidRPr="00BC32DC" w:rsidRDefault="008C455B" w:rsidP="00705CB1">
      <w:pPr>
        <w:pStyle w:val="FootnoteText"/>
        <w:jc w:val="both"/>
        <w:rPr>
          <w:rFonts w:ascii="Calibri" w:hAnsi="Calibri" w:cs="Calibri"/>
        </w:rPr>
      </w:pPr>
      <w:r w:rsidRPr="00BC32DC">
        <w:rPr>
          <w:rStyle w:val="FootnoteReference"/>
          <w:rFonts w:ascii="Calibri" w:hAnsi="Calibri" w:cs="Calibri"/>
        </w:rPr>
        <w:footnoteRef/>
      </w:r>
      <w:r w:rsidRPr="00BC32DC">
        <w:rPr>
          <w:rFonts w:ascii="Calibri" w:hAnsi="Calibri" w:cs="Calibri"/>
        </w:rPr>
        <w:t xml:space="preserve"> </w:t>
      </w:r>
      <w:r w:rsidRPr="00BC32DC">
        <w:rPr>
          <w:rFonts w:ascii="Calibri" w:hAnsi="Calibri" w:cs="Calibri"/>
          <w:i/>
          <w:iCs/>
        </w:rPr>
        <w:t>IAPAMJ</w:t>
      </w:r>
      <w:r w:rsidRPr="00BC32DC">
        <w:rPr>
          <w:rFonts w:ascii="Calibri" w:hAnsi="Calibri" w:cs="Calibri"/>
        </w:rPr>
        <w:t>, 1 Dec. 1884, 48.</w:t>
      </w:r>
    </w:p>
  </w:footnote>
  <w:footnote w:id="198">
    <w:p w14:paraId="74E0F05E" w14:textId="77777777" w:rsidR="008C455B" w:rsidRPr="00BC32DC" w:rsidRDefault="008C455B" w:rsidP="00705CB1">
      <w:pPr>
        <w:pStyle w:val="FootnoteText"/>
        <w:jc w:val="both"/>
        <w:rPr>
          <w:rFonts w:ascii="Calibri" w:hAnsi="Calibri" w:cs="Calibri"/>
        </w:rPr>
      </w:pPr>
      <w:r w:rsidRPr="00BC32DC">
        <w:rPr>
          <w:rStyle w:val="FootnoteReference"/>
          <w:rFonts w:ascii="Calibri" w:hAnsi="Calibri" w:cs="Calibri"/>
        </w:rPr>
        <w:footnoteRef/>
      </w:r>
      <w:r w:rsidRPr="00BC32DC">
        <w:rPr>
          <w:rFonts w:ascii="Calibri" w:hAnsi="Calibri" w:cs="Calibri"/>
        </w:rPr>
        <w:t xml:space="preserve"> </w:t>
      </w:r>
      <w:r w:rsidRPr="00BC32DC">
        <w:rPr>
          <w:rFonts w:ascii="Calibri" w:hAnsi="Calibri" w:cs="Calibri"/>
          <w:i/>
          <w:iCs/>
        </w:rPr>
        <w:t>PMG</w:t>
      </w:r>
      <w:r w:rsidRPr="00BC32DC">
        <w:rPr>
          <w:rFonts w:ascii="Calibri" w:hAnsi="Calibri" w:cs="Calibri"/>
        </w:rPr>
        <w:t>,</w:t>
      </w:r>
      <w:r w:rsidRPr="00BC32DC">
        <w:rPr>
          <w:rFonts w:ascii="Calibri" w:hAnsi="Calibri" w:cs="Calibri"/>
          <w:i/>
          <w:iCs/>
        </w:rPr>
        <w:t xml:space="preserve"> </w:t>
      </w:r>
      <w:r w:rsidRPr="00BC32DC">
        <w:rPr>
          <w:rFonts w:ascii="Calibri" w:hAnsi="Calibri" w:cs="Calibri"/>
        </w:rPr>
        <w:t>4 Apr. 1885, 6.</w:t>
      </w:r>
    </w:p>
  </w:footnote>
  <w:footnote w:id="199">
    <w:p w14:paraId="74723A22" w14:textId="77777777" w:rsidR="008C455B" w:rsidRPr="00BC32DC" w:rsidRDefault="008C455B" w:rsidP="008C455B">
      <w:pPr>
        <w:pStyle w:val="FootnoteText"/>
        <w:jc w:val="both"/>
        <w:rPr>
          <w:rFonts w:ascii="Calibri" w:hAnsi="Calibri" w:cs="Calibri"/>
        </w:rPr>
      </w:pPr>
      <w:r w:rsidRPr="00BC32DC">
        <w:rPr>
          <w:rStyle w:val="FootnoteReference"/>
          <w:rFonts w:ascii="Calibri" w:hAnsi="Calibri" w:cs="Calibri"/>
        </w:rPr>
        <w:footnoteRef/>
      </w:r>
      <w:r w:rsidRPr="00BC32DC">
        <w:rPr>
          <w:rFonts w:ascii="Calibri" w:hAnsi="Calibri" w:cs="Calibri"/>
        </w:rPr>
        <w:t xml:space="preserve"> </w:t>
      </w:r>
      <w:r w:rsidRPr="00BC32DC">
        <w:rPr>
          <w:rFonts w:ascii="Calibri" w:hAnsi="Calibri" w:cs="Calibri"/>
          <w:i/>
          <w:iCs/>
        </w:rPr>
        <w:t>HOP</w:t>
      </w:r>
      <w:r w:rsidRPr="00BC32DC">
        <w:rPr>
          <w:rFonts w:ascii="Calibri" w:hAnsi="Calibri" w:cs="Calibri"/>
        </w:rPr>
        <w:t>,</w:t>
      </w:r>
      <w:r w:rsidRPr="00BC32DC">
        <w:rPr>
          <w:rFonts w:ascii="Calibri" w:hAnsi="Calibri" w:cs="Calibri"/>
          <w:i/>
          <w:iCs/>
        </w:rPr>
        <w:t xml:space="preserve"> </w:t>
      </w:r>
      <w:r w:rsidRPr="00BC32DC">
        <w:rPr>
          <w:rFonts w:ascii="Calibri" w:hAnsi="Calibri" w:cs="Calibri"/>
        </w:rPr>
        <w:t>1 Apr. 1885, 206.</w:t>
      </w:r>
    </w:p>
  </w:footnote>
  <w:footnote w:id="200">
    <w:p w14:paraId="5D2D3172" w14:textId="77777777" w:rsidR="008C455B" w:rsidRPr="00BC32DC" w:rsidRDefault="008C455B" w:rsidP="008C455B">
      <w:pPr>
        <w:pStyle w:val="FootnoteText"/>
        <w:jc w:val="both"/>
        <w:rPr>
          <w:rFonts w:ascii="Calibri" w:hAnsi="Calibri" w:cs="Calibri"/>
        </w:rPr>
      </w:pPr>
      <w:r w:rsidRPr="00BC32DC">
        <w:rPr>
          <w:rStyle w:val="FootnoteReference"/>
          <w:rFonts w:ascii="Calibri" w:hAnsi="Calibri" w:cs="Calibri"/>
        </w:rPr>
        <w:footnoteRef/>
      </w:r>
      <w:r w:rsidRPr="00BC32DC">
        <w:rPr>
          <w:rFonts w:ascii="Calibri" w:hAnsi="Calibri" w:cs="Calibri"/>
        </w:rPr>
        <w:t xml:space="preserve"> </w:t>
      </w:r>
      <w:r w:rsidRPr="00BC32DC">
        <w:rPr>
          <w:rFonts w:ascii="Calibri" w:hAnsi="Calibri" w:cs="Calibri"/>
          <w:i/>
          <w:iCs/>
        </w:rPr>
        <w:t xml:space="preserve">CT, </w:t>
      </w:r>
      <w:r w:rsidRPr="00BC32DC">
        <w:rPr>
          <w:rFonts w:ascii="Calibri" w:hAnsi="Calibri" w:cs="Calibri"/>
        </w:rPr>
        <w:t>13 Mar. 1885, 199.</w:t>
      </w:r>
    </w:p>
  </w:footnote>
  <w:footnote w:id="201">
    <w:p w14:paraId="29CECF70" w14:textId="77777777" w:rsidR="008C455B" w:rsidRPr="00BC32DC" w:rsidRDefault="008C455B" w:rsidP="008C455B">
      <w:pPr>
        <w:pStyle w:val="FootnoteText"/>
        <w:jc w:val="both"/>
        <w:rPr>
          <w:rFonts w:ascii="Calibri" w:hAnsi="Calibri" w:cs="Calibri"/>
        </w:rPr>
      </w:pPr>
      <w:r w:rsidRPr="00BC32DC">
        <w:rPr>
          <w:rStyle w:val="FootnoteReference"/>
          <w:rFonts w:ascii="Calibri" w:hAnsi="Calibri" w:cs="Calibri"/>
        </w:rPr>
        <w:footnoteRef/>
      </w:r>
      <w:r w:rsidRPr="00BC32DC">
        <w:rPr>
          <w:rFonts w:ascii="Calibri" w:hAnsi="Calibri" w:cs="Calibri"/>
        </w:rPr>
        <w:t xml:space="preserve"> The Archbishop, recognising ‘a very wide and increasing desire that special prayers should be offered in our churches under the present circumstances of the country’, had suggested a ‘general day of humiliation’ to Queen Victoria, but the Queen rejected this proposal. LPL, Benson 27, FF 98/9-100/1.</w:t>
      </w:r>
    </w:p>
  </w:footnote>
  <w:footnote w:id="202">
    <w:p w14:paraId="7DF8BA2D" w14:textId="77777777" w:rsidR="008C455B" w:rsidRPr="00BC32DC" w:rsidRDefault="008C455B" w:rsidP="008C455B">
      <w:pPr>
        <w:pStyle w:val="FootnoteText"/>
        <w:jc w:val="both"/>
        <w:rPr>
          <w:rFonts w:ascii="Calibri" w:hAnsi="Calibri" w:cs="Calibri"/>
          <w:b/>
          <w:bCs/>
        </w:rPr>
      </w:pPr>
      <w:r w:rsidRPr="00BC32DC">
        <w:rPr>
          <w:rStyle w:val="FootnoteReference"/>
          <w:rFonts w:ascii="Calibri" w:hAnsi="Calibri" w:cs="Calibri"/>
        </w:rPr>
        <w:footnoteRef/>
      </w:r>
      <w:r w:rsidRPr="00BC32DC">
        <w:rPr>
          <w:rFonts w:ascii="Calibri" w:hAnsi="Calibri" w:cs="Calibri"/>
        </w:rPr>
        <w:t xml:space="preserve"> </w:t>
      </w:r>
      <w:r w:rsidRPr="00BC32DC">
        <w:rPr>
          <w:rFonts w:ascii="Calibri" w:hAnsi="Calibri" w:cs="Calibri"/>
          <w:i/>
          <w:iCs/>
        </w:rPr>
        <w:t>Congregationalist</w:t>
      </w:r>
      <w:r w:rsidRPr="00BC32DC">
        <w:rPr>
          <w:rFonts w:ascii="Calibri" w:hAnsi="Calibri" w:cs="Calibri"/>
        </w:rPr>
        <w:t>,</w:t>
      </w:r>
      <w:r w:rsidRPr="00BC32DC">
        <w:rPr>
          <w:rFonts w:ascii="Calibri" w:hAnsi="Calibri" w:cs="Calibri"/>
          <w:i/>
          <w:iCs/>
        </w:rPr>
        <w:t xml:space="preserve"> </w:t>
      </w:r>
      <w:r w:rsidRPr="00BC32DC">
        <w:rPr>
          <w:rFonts w:ascii="Calibri" w:hAnsi="Calibri" w:cs="Calibri"/>
        </w:rPr>
        <w:t>Apr. 1885, 309.</w:t>
      </w:r>
    </w:p>
  </w:footnote>
  <w:footnote w:id="203">
    <w:p w14:paraId="4A0B3CEB" w14:textId="77777777" w:rsidR="008C455B" w:rsidRPr="00BC32DC" w:rsidRDefault="008C455B" w:rsidP="008C455B">
      <w:pPr>
        <w:pStyle w:val="FootnoteText"/>
        <w:jc w:val="both"/>
        <w:rPr>
          <w:rFonts w:ascii="Calibri" w:hAnsi="Calibri" w:cs="Calibri"/>
        </w:rPr>
      </w:pPr>
      <w:r w:rsidRPr="00BC32DC">
        <w:rPr>
          <w:rStyle w:val="FootnoteReference"/>
          <w:rFonts w:ascii="Calibri" w:hAnsi="Calibri" w:cs="Calibri"/>
        </w:rPr>
        <w:footnoteRef/>
      </w:r>
      <w:r w:rsidRPr="00BC32DC">
        <w:rPr>
          <w:rFonts w:ascii="Calibri" w:hAnsi="Calibri" w:cs="Calibri"/>
        </w:rPr>
        <w:t xml:space="preserve"> Politician, philanthropist and social reformer.</w:t>
      </w:r>
    </w:p>
  </w:footnote>
  <w:footnote w:id="204">
    <w:p w14:paraId="2C2CE4DB" w14:textId="77777777" w:rsidR="008C455B" w:rsidRPr="00BC32DC" w:rsidRDefault="008C455B" w:rsidP="008C455B">
      <w:pPr>
        <w:pStyle w:val="FootnoteText"/>
        <w:jc w:val="both"/>
        <w:rPr>
          <w:rFonts w:ascii="Calibri" w:hAnsi="Calibri" w:cs="Calibri"/>
        </w:rPr>
      </w:pPr>
      <w:r w:rsidRPr="00BC32DC">
        <w:rPr>
          <w:rStyle w:val="FootnoteReference"/>
          <w:rFonts w:ascii="Calibri" w:hAnsi="Calibri" w:cs="Calibri"/>
        </w:rPr>
        <w:footnoteRef/>
      </w:r>
      <w:r w:rsidRPr="00BC32DC">
        <w:rPr>
          <w:rFonts w:ascii="Calibri" w:hAnsi="Calibri" w:cs="Calibri"/>
        </w:rPr>
        <w:t xml:space="preserve"> LPL, Benson 27, FF 96/7.</w:t>
      </w:r>
    </w:p>
  </w:footnote>
  <w:footnote w:id="205">
    <w:p w14:paraId="51546519" w14:textId="6429BD85" w:rsidR="008C455B" w:rsidRPr="00BC32DC" w:rsidRDefault="008C455B" w:rsidP="008C455B">
      <w:pPr>
        <w:pStyle w:val="FootnoteText"/>
        <w:jc w:val="both"/>
        <w:rPr>
          <w:rFonts w:ascii="Calibri" w:hAnsi="Calibri" w:cs="Calibri"/>
        </w:rPr>
      </w:pPr>
      <w:r w:rsidRPr="00BC32DC">
        <w:rPr>
          <w:rStyle w:val="FootnoteReference"/>
          <w:rFonts w:ascii="Calibri" w:hAnsi="Calibri" w:cs="Calibri"/>
        </w:rPr>
        <w:footnoteRef/>
      </w:r>
      <w:r w:rsidRPr="00BC32DC">
        <w:rPr>
          <w:rFonts w:ascii="Calibri" w:hAnsi="Calibri" w:cs="Calibri"/>
        </w:rPr>
        <w:t xml:space="preserve"> White Benson to Dean Church at Westminster, cited </w:t>
      </w:r>
      <w:r w:rsidR="008D7B07">
        <w:rPr>
          <w:rFonts w:ascii="Calibri" w:hAnsi="Calibri" w:cs="Calibri"/>
        </w:rPr>
        <w:t xml:space="preserve">J. B. </w:t>
      </w:r>
      <w:r w:rsidRPr="00BC32DC">
        <w:rPr>
          <w:rFonts w:ascii="Calibri" w:hAnsi="Calibri" w:cs="Calibri"/>
        </w:rPr>
        <w:t xml:space="preserve">Atlay, </w:t>
      </w:r>
      <w:r w:rsidRPr="00BC32DC">
        <w:rPr>
          <w:rFonts w:ascii="Calibri" w:hAnsi="Calibri" w:cs="Calibri"/>
          <w:i/>
          <w:iCs/>
        </w:rPr>
        <w:t xml:space="preserve">The Life of the Right Reverend Ernest Roland Wilberforce </w:t>
      </w:r>
      <w:r w:rsidRPr="00BC32DC">
        <w:rPr>
          <w:rFonts w:ascii="Calibri" w:hAnsi="Calibri" w:cs="Calibri"/>
        </w:rPr>
        <w:t>(London</w:t>
      </w:r>
      <w:r w:rsidR="008D7B07">
        <w:rPr>
          <w:rFonts w:ascii="Calibri" w:hAnsi="Calibri" w:cs="Calibri"/>
        </w:rPr>
        <w:t>, 1912</w:t>
      </w:r>
      <w:r w:rsidRPr="00BC32DC">
        <w:rPr>
          <w:rFonts w:ascii="Calibri" w:hAnsi="Calibri" w:cs="Calibri"/>
        </w:rPr>
        <w:t xml:space="preserve">), 177.  </w:t>
      </w:r>
    </w:p>
  </w:footnote>
  <w:footnote w:id="206">
    <w:p w14:paraId="2DB74B1F" w14:textId="77777777" w:rsidR="008C455B" w:rsidRPr="00BC32DC" w:rsidRDefault="008C455B" w:rsidP="008C455B">
      <w:pPr>
        <w:pStyle w:val="FootnoteText"/>
        <w:jc w:val="both"/>
        <w:rPr>
          <w:rFonts w:ascii="Calibri" w:hAnsi="Calibri" w:cs="Calibri"/>
        </w:rPr>
      </w:pPr>
      <w:r w:rsidRPr="00BC32DC">
        <w:rPr>
          <w:rStyle w:val="FootnoteReference"/>
          <w:rFonts w:ascii="Calibri" w:hAnsi="Calibri" w:cs="Calibri"/>
        </w:rPr>
        <w:footnoteRef/>
      </w:r>
      <w:r w:rsidRPr="00BC32DC">
        <w:rPr>
          <w:rFonts w:ascii="Calibri" w:hAnsi="Calibri" w:cs="Calibri"/>
        </w:rPr>
        <w:t xml:space="preserve"> </w:t>
      </w:r>
      <w:r w:rsidRPr="00BC32DC">
        <w:rPr>
          <w:rFonts w:ascii="Calibri" w:hAnsi="Calibri" w:cs="Calibri"/>
          <w:i/>
          <w:iCs/>
        </w:rPr>
        <w:t>Times</w:t>
      </w:r>
      <w:r w:rsidRPr="00BC32DC">
        <w:rPr>
          <w:rFonts w:ascii="Calibri" w:hAnsi="Calibri" w:cs="Calibri"/>
        </w:rPr>
        <w:t>,</w:t>
      </w:r>
      <w:r w:rsidRPr="00BC32DC">
        <w:rPr>
          <w:rFonts w:ascii="Calibri" w:hAnsi="Calibri" w:cs="Calibri"/>
          <w:i/>
          <w:iCs/>
        </w:rPr>
        <w:t xml:space="preserve"> </w:t>
      </w:r>
      <w:r w:rsidRPr="00BC32DC">
        <w:rPr>
          <w:rFonts w:ascii="Calibri" w:hAnsi="Calibri" w:cs="Calibri"/>
        </w:rPr>
        <w:t>14 Mar. 1885, 11.</w:t>
      </w:r>
    </w:p>
  </w:footnote>
  <w:footnote w:id="207">
    <w:p w14:paraId="6BC9B256" w14:textId="77777777" w:rsidR="008C455B" w:rsidRPr="00BC32DC" w:rsidRDefault="008C455B" w:rsidP="008C455B">
      <w:pPr>
        <w:pStyle w:val="FootnoteText"/>
        <w:jc w:val="both"/>
        <w:rPr>
          <w:rFonts w:ascii="Calibri" w:hAnsi="Calibri" w:cs="Calibri"/>
        </w:rPr>
      </w:pPr>
      <w:r w:rsidRPr="00BC32DC">
        <w:rPr>
          <w:rStyle w:val="FootnoteReference"/>
          <w:rFonts w:ascii="Calibri" w:hAnsi="Calibri" w:cs="Calibri"/>
        </w:rPr>
        <w:footnoteRef/>
      </w:r>
      <w:r w:rsidRPr="00BC32DC">
        <w:rPr>
          <w:rFonts w:ascii="Calibri" w:hAnsi="Calibri" w:cs="Calibri"/>
        </w:rPr>
        <w:t xml:space="preserve"> </w:t>
      </w:r>
      <w:r w:rsidRPr="00BC32DC">
        <w:rPr>
          <w:rFonts w:ascii="Calibri" w:hAnsi="Calibri" w:cs="Calibri"/>
          <w:i/>
          <w:iCs/>
        </w:rPr>
        <w:t>CW</w:t>
      </w:r>
      <w:r w:rsidRPr="00BC32DC">
        <w:rPr>
          <w:rFonts w:ascii="Calibri" w:hAnsi="Calibri" w:cs="Calibri"/>
        </w:rPr>
        <w:t>,</w:t>
      </w:r>
      <w:r w:rsidRPr="00BC32DC">
        <w:rPr>
          <w:rFonts w:ascii="Calibri" w:hAnsi="Calibri" w:cs="Calibri"/>
          <w:i/>
          <w:iCs/>
        </w:rPr>
        <w:t xml:space="preserve"> </w:t>
      </w:r>
      <w:r w:rsidRPr="00BC32DC">
        <w:rPr>
          <w:rFonts w:ascii="Calibri" w:hAnsi="Calibri" w:cs="Calibri"/>
        </w:rPr>
        <w:t>19 Mar. 1885, 205.</w:t>
      </w:r>
    </w:p>
  </w:footnote>
  <w:footnote w:id="208">
    <w:p w14:paraId="33CB716C" w14:textId="77777777" w:rsidR="008C455B" w:rsidRPr="00BC32DC" w:rsidRDefault="008C455B" w:rsidP="008C455B">
      <w:pPr>
        <w:pStyle w:val="FootnoteText"/>
        <w:jc w:val="both"/>
        <w:rPr>
          <w:rFonts w:ascii="Calibri" w:hAnsi="Calibri" w:cs="Calibri"/>
        </w:rPr>
      </w:pPr>
      <w:r w:rsidRPr="00BC32DC">
        <w:rPr>
          <w:rStyle w:val="FootnoteReference"/>
          <w:rFonts w:ascii="Calibri" w:hAnsi="Calibri" w:cs="Calibri"/>
        </w:rPr>
        <w:footnoteRef/>
      </w:r>
      <w:r w:rsidRPr="00BC32DC">
        <w:rPr>
          <w:rFonts w:ascii="Calibri" w:hAnsi="Calibri" w:cs="Calibri"/>
        </w:rPr>
        <w:t xml:space="preserve"> 20 Mar. 1885, 225.</w:t>
      </w:r>
    </w:p>
  </w:footnote>
  <w:footnote w:id="209">
    <w:p w14:paraId="1ECB1088" w14:textId="77777777" w:rsidR="008C455B" w:rsidRDefault="008C455B" w:rsidP="008C455B">
      <w:pPr>
        <w:pStyle w:val="FootnoteText"/>
        <w:jc w:val="both"/>
      </w:pPr>
      <w:r w:rsidRPr="00BC32DC">
        <w:rPr>
          <w:rStyle w:val="FootnoteReference"/>
          <w:rFonts w:ascii="Calibri" w:hAnsi="Calibri" w:cs="Calibri"/>
        </w:rPr>
        <w:footnoteRef/>
      </w:r>
      <w:r w:rsidRPr="00BC32DC">
        <w:rPr>
          <w:rFonts w:ascii="Calibri" w:hAnsi="Calibri" w:cs="Calibri"/>
        </w:rPr>
        <w:t xml:space="preserve"> 20 Mar. 1885, 177.</w:t>
      </w:r>
    </w:p>
  </w:footnote>
  <w:footnote w:id="210">
    <w:p w14:paraId="6F45F224" w14:textId="77777777" w:rsidR="008C455B" w:rsidRPr="00BC32DC" w:rsidRDefault="008C455B" w:rsidP="008C455B">
      <w:pPr>
        <w:pStyle w:val="FootnoteText"/>
        <w:jc w:val="both"/>
        <w:rPr>
          <w:rFonts w:ascii="Calibri" w:hAnsi="Calibri" w:cs="Calibri"/>
        </w:rPr>
      </w:pPr>
      <w:r w:rsidRPr="00BC32DC">
        <w:rPr>
          <w:rStyle w:val="FootnoteReference"/>
          <w:rFonts w:ascii="Calibri" w:hAnsi="Calibri" w:cs="Calibri"/>
        </w:rPr>
        <w:footnoteRef/>
      </w:r>
      <w:r w:rsidRPr="00BC32DC">
        <w:rPr>
          <w:rFonts w:ascii="Calibri" w:hAnsi="Calibri" w:cs="Calibri"/>
        </w:rPr>
        <w:t xml:space="preserve"> 1 Apr. 1885, 201.</w:t>
      </w:r>
    </w:p>
  </w:footnote>
  <w:footnote w:id="211">
    <w:p w14:paraId="69674CE1" w14:textId="77777777" w:rsidR="008C455B" w:rsidRPr="00BC32DC" w:rsidRDefault="008C455B" w:rsidP="008C455B">
      <w:pPr>
        <w:pStyle w:val="FootnoteText"/>
        <w:rPr>
          <w:rFonts w:ascii="Calibri" w:hAnsi="Calibri" w:cs="Calibri"/>
        </w:rPr>
      </w:pPr>
      <w:r w:rsidRPr="00BC32DC">
        <w:rPr>
          <w:rStyle w:val="FootnoteReference"/>
          <w:rFonts w:ascii="Calibri" w:hAnsi="Calibri" w:cs="Calibri"/>
        </w:rPr>
        <w:footnoteRef/>
      </w:r>
      <w:r w:rsidRPr="00BC32DC">
        <w:rPr>
          <w:rFonts w:ascii="Calibri" w:hAnsi="Calibri" w:cs="Calibri"/>
        </w:rPr>
        <w:t xml:space="preserve"> 3 Jan., 6.</w:t>
      </w:r>
    </w:p>
  </w:footnote>
  <w:footnote w:id="212">
    <w:p w14:paraId="3AFD530B" w14:textId="77777777" w:rsidR="008C455B" w:rsidRDefault="008C455B" w:rsidP="008C455B">
      <w:pPr>
        <w:pStyle w:val="FootnoteText"/>
      </w:pPr>
      <w:r w:rsidRPr="00BC32DC">
        <w:rPr>
          <w:rStyle w:val="FootnoteReference"/>
          <w:rFonts w:ascii="Calibri" w:hAnsi="Calibri" w:cs="Calibri"/>
        </w:rPr>
        <w:footnoteRef/>
      </w:r>
      <w:r w:rsidRPr="00BC32DC">
        <w:rPr>
          <w:rFonts w:ascii="Calibri" w:hAnsi="Calibri" w:cs="Calibri"/>
        </w:rPr>
        <w:t xml:space="preserve"> </w:t>
      </w:r>
      <w:r w:rsidRPr="00BC32DC">
        <w:rPr>
          <w:rFonts w:ascii="Calibri" w:hAnsi="Calibri" w:cs="Calibri"/>
          <w:i/>
          <w:iCs/>
        </w:rPr>
        <w:t>Tablet</w:t>
      </w:r>
      <w:r w:rsidRPr="00BC32DC">
        <w:rPr>
          <w:rFonts w:ascii="Calibri" w:hAnsi="Calibri" w:cs="Calibri"/>
        </w:rPr>
        <w:t>,</w:t>
      </w:r>
      <w:r w:rsidRPr="00BC32DC">
        <w:rPr>
          <w:rFonts w:ascii="Calibri" w:hAnsi="Calibri" w:cs="Calibri"/>
          <w:i/>
          <w:iCs/>
        </w:rPr>
        <w:t xml:space="preserve"> </w:t>
      </w:r>
      <w:r w:rsidRPr="00BC32DC">
        <w:rPr>
          <w:rFonts w:ascii="Calibri" w:hAnsi="Calibri" w:cs="Calibri"/>
        </w:rPr>
        <w:t>9 Feb. 1884, 201.</w:t>
      </w:r>
    </w:p>
  </w:footnote>
  <w:footnote w:id="213">
    <w:p w14:paraId="236797C7" w14:textId="77777777" w:rsidR="008C455B" w:rsidRPr="002746E1" w:rsidRDefault="008C455B" w:rsidP="008C455B">
      <w:pPr>
        <w:pStyle w:val="FootnoteText"/>
        <w:rPr>
          <w:rFonts w:ascii="Calibri" w:hAnsi="Calibri" w:cs="Calibri"/>
        </w:rPr>
      </w:pPr>
      <w:r w:rsidRPr="002746E1">
        <w:rPr>
          <w:rStyle w:val="FootnoteReference"/>
          <w:rFonts w:ascii="Calibri" w:hAnsi="Calibri" w:cs="Calibri"/>
        </w:rPr>
        <w:footnoteRef/>
      </w:r>
      <w:r w:rsidRPr="002746E1">
        <w:rPr>
          <w:rFonts w:ascii="Calibri" w:hAnsi="Calibri" w:cs="Calibri"/>
        </w:rPr>
        <w:t xml:space="preserve"> </w:t>
      </w:r>
      <w:r w:rsidRPr="002746E1">
        <w:rPr>
          <w:rFonts w:ascii="Calibri" w:hAnsi="Calibri" w:cs="Calibri"/>
          <w:i/>
          <w:iCs/>
        </w:rPr>
        <w:t>CG</w:t>
      </w:r>
      <w:r w:rsidRPr="002746E1">
        <w:rPr>
          <w:rFonts w:ascii="Calibri" w:hAnsi="Calibri" w:cs="Calibri"/>
        </w:rPr>
        <w:t>,</w:t>
      </w:r>
      <w:r w:rsidRPr="002746E1">
        <w:rPr>
          <w:rFonts w:ascii="Calibri" w:hAnsi="Calibri" w:cs="Calibri"/>
          <w:i/>
          <w:iCs/>
        </w:rPr>
        <w:t xml:space="preserve"> </w:t>
      </w:r>
      <w:r w:rsidRPr="002746E1">
        <w:rPr>
          <w:rFonts w:ascii="Calibri" w:hAnsi="Calibri" w:cs="Calibri"/>
        </w:rPr>
        <w:t>4 Mar. 1884, 392.</w:t>
      </w:r>
    </w:p>
  </w:footnote>
  <w:footnote w:id="214">
    <w:p w14:paraId="58366B68" w14:textId="77777777" w:rsidR="008C455B" w:rsidRPr="002746E1" w:rsidRDefault="008C455B" w:rsidP="008C455B">
      <w:pPr>
        <w:pStyle w:val="FootnoteText"/>
        <w:rPr>
          <w:rFonts w:ascii="Calibri" w:hAnsi="Calibri" w:cs="Calibri"/>
        </w:rPr>
      </w:pPr>
      <w:r w:rsidRPr="002746E1">
        <w:rPr>
          <w:rStyle w:val="FootnoteReference"/>
          <w:rFonts w:ascii="Calibri" w:hAnsi="Calibri" w:cs="Calibri"/>
        </w:rPr>
        <w:footnoteRef/>
      </w:r>
      <w:r w:rsidRPr="002746E1">
        <w:rPr>
          <w:rFonts w:ascii="Calibri" w:hAnsi="Calibri" w:cs="Calibri"/>
        </w:rPr>
        <w:t xml:space="preserve"> 8 May 1884, 345.</w:t>
      </w:r>
    </w:p>
  </w:footnote>
  <w:footnote w:id="215">
    <w:p w14:paraId="7501B505" w14:textId="77777777" w:rsidR="008C455B" w:rsidRPr="002746E1" w:rsidRDefault="008C455B" w:rsidP="008C455B">
      <w:pPr>
        <w:pStyle w:val="FootnoteText"/>
        <w:rPr>
          <w:rFonts w:ascii="Calibri" w:hAnsi="Calibri" w:cs="Calibri"/>
        </w:rPr>
      </w:pPr>
      <w:r w:rsidRPr="002746E1">
        <w:rPr>
          <w:rStyle w:val="FootnoteReference"/>
          <w:rFonts w:ascii="Calibri" w:hAnsi="Calibri" w:cs="Calibri"/>
        </w:rPr>
        <w:footnoteRef/>
      </w:r>
      <w:r w:rsidRPr="002746E1">
        <w:rPr>
          <w:rFonts w:ascii="Calibri" w:hAnsi="Calibri" w:cs="Calibri"/>
        </w:rPr>
        <w:t xml:space="preserve"> Apr. 1885, 562.</w:t>
      </w:r>
    </w:p>
  </w:footnote>
  <w:footnote w:id="216">
    <w:p w14:paraId="5D8A843D" w14:textId="77777777" w:rsidR="008C455B" w:rsidRPr="002746E1" w:rsidRDefault="008C455B" w:rsidP="008C455B">
      <w:pPr>
        <w:pStyle w:val="FootnoteText"/>
        <w:rPr>
          <w:rFonts w:ascii="Calibri" w:hAnsi="Calibri" w:cs="Calibri"/>
        </w:rPr>
      </w:pPr>
      <w:r w:rsidRPr="002746E1">
        <w:rPr>
          <w:rStyle w:val="FootnoteReference"/>
          <w:rFonts w:ascii="Calibri" w:hAnsi="Calibri" w:cs="Calibri"/>
        </w:rPr>
        <w:footnoteRef/>
      </w:r>
      <w:r w:rsidRPr="002746E1">
        <w:rPr>
          <w:rFonts w:ascii="Calibri" w:hAnsi="Calibri" w:cs="Calibri"/>
        </w:rPr>
        <w:t xml:space="preserve"> 23 June 1884, 433.</w:t>
      </w:r>
    </w:p>
  </w:footnote>
  <w:footnote w:id="217">
    <w:p w14:paraId="26000914" w14:textId="77777777" w:rsidR="008C455B" w:rsidRPr="002746E1" w:rsidRDefault="008C455B" w:rsidP="00527478">
      <w:pPr>
        <w:pStyle w:val="FootnoteText"/>
        <w:jc w:val="both"/>
        <w:rPr>
          <w:rFonts w:ascii="Calibri" w:hAnsi="Calibri" w:cs="Calibri"/>
        </w:rPr>
      </w:pPr>
      <w:r w:rsidRPr="002746E1">
        <w:rPr>
          <w:rStyle w:val="FootnoteReference"/>
          <w:rFonts w:ascii="Calibri" w:hAnsi="Calibri" w:cs="Calibri"/>
        </w:rPr>
        <w:footnoteRef/>
      </w:r>
      <w:r w:rsidRPr="002746E1">
        <w:rPr>
          <w:rFonts w:ascii="Calibri" w:hAnsi="Calibri" w:cs="Calibri"/>
        </w:rPr>
        <w:t xml:space="preserve"> 3 Oct. 1884, 715.</w:t>
      </w:r>
    </w:p>
  </w:footnote>
  <w:footnote w:id="218">
    <w:p w14:paraId="6A6913D6" w14:textId="77777777" w:rsidR="008C455B" w:rsidRPr="002746E1" w:rsidRDefault="008C455B" w:rsidP="00527478">
      <w:pPr>
        <w:pStyle w:val="FootnoteText"/>
        <w:jc w:val="both"/>
        <w:rPr>
          <w:rFonts w:ascii="Calibri" w:hAnsi="Calibri" w:cs="Calibri"/>
        </w:rPr>
      </w:pPr>
      <w:r w:rsidRPr="002746E1">
        <w:rPr>
          <w:rStyle w:val="FootnoteReference"/>
          <w:rFonts w:ascii="Calibri" w:hAnsi="Calibri" w:cs="Calibri"/>
        </w:rPr>
        <w:footnoteRef/>
      </w:r>
      <w:r w:rsidRPr="002746E1">
        <w:rPr>
          <w:rFonts w:ascii="Calibri" w:hAnsi="Calibri" w:cs="Calibri"/>
        </w:rPr>
        <w:t xml:space="preserve"> 7 May 1884, 121.</w:t>
      </w:r>
    </w:p>
  </w:footnote>
  <w:footnote w:id="219">
    <w:p w14:paraId="5C2AF532" w14:textId="77777777" w:rsidR="008C455B" w:rsidRPr="002746E1" w:rsidRDefault="008C455B" w:rsidP="00527478">
      <w:pPr>
        <w:pStyle w:val="FootnoteText"/>
        <w:jc w:val="both"/>
        <w:rPr>
          <w:rFonts w:ascii="Calibri" w:hAnsi="Calibri" w:cs="Calibri"/>
        </w:rPr>
      </w:pPr>
      <w:r w:rsidRPr="002746E1">
        <w:rPr>
          <w:rStyle w:val="FootnoteReference"/>
          <w:rFonts w:ascii="Calibri" w:hAnsi="Calibri" w:cs="Calibri"/>
        </w:rPr>
        <w:footnoteRef/>
      </w:r>
      <w:r w:rsidRPr="002746E1">
        <w:rPr>
          <w:rFonts w:ascii="Calibri" w:hAnsi="Calibri" w:cs="Calibri"/>
        </w:rPr>
        <w:t xml:space="preserve"> 21 Feb. 1885, 281.</w:t>
      </w:r>
    </w:p>
  </w:footnote>
  <w:footnote w:id="220">
    <w:p w14:paraId="770D740D" w14:textId="77777777" w:rsidR="008C455B" w:rsidRPr="002746E1" w:rsidRDefault="008C455B" w:rsidP="00527478">
      <w:pPr>
        <w:pStyle w:val="FootnoteText"/>
        <w:jc w:val="both"/>
        <w:rPr>
          <w:rFonts w:ascii="Calibri" w:hAnsi="Calibri" w:cs="Calibri"/>
        </w:rPr>
      </w:pPr>
      <w:r w:rsidRPr="002746E1">
        <w:rPr>
          <w:rStyle w:val="FootnoteReference"/>
          <w:rFonts w:ascii="Calibri" w:hAnsi="Calibri" w:cs="Calibri"/>
        </w:rPr>
        <w:footnoteRef/>
      </w:r>
      <w:r w:rsidRPr="002746E1">
        <w:rPr>
          <w:rFonts w:ascii="Calibri" w:hAnsi="Calibri" w:cs="Calibri"/>
        </w:rPr>
        <w:t xml:space="preserve"> </w:t>
      </w:r>
      <w:r w:rsidRPr="002746E1">
        <w:rPr>
          <w:rFonts w:ascii="Calibri" w:hAnsi="Calibri" w:cs="Calibri"/>
          <w:i/>
          <w:iCs/>
        </w:rPr>
        <w:t>Tablet</w:t>
      </w:r>
      <w:r w:rsidRPr="002746E1">
        <w:rPr>
          <w:rFonts w:ascii="Calibri" w:hAnsi="Calibri" w:cs="Calibri"/>
        </w:rPr>
        <w:t>,</w:t>
      </w:r>
      <w:r w:rsidRPr="002746E1">
        <w:rPr>
          <w:rFonts w:ascii="Calibri" w:hAnsi="Calibri" w:cs="Calibri"/>
          <w:i/>
          <w:iCs/>
        </w:rPr>
        <w:t xml:space="preserve"> </w:t>
      </w:r>
      <w:r w:rsidRPr="002746E1">
        <w:rPr>
          <w:rFonts w:ascii="Calibri" w:hAnsi="Calibri" w:cs="Calibri"/>
        </w:rPr>
        <w:t>7 Feb. 1885, 241.</w:t>
      </w:r>
    </w:p>
  </w:footnote>
  <w:footnote w:id="221">
    <w:p w14:paraId="5A29FE59" w14:textId="77777777" w:rsidR="008C455B" w:rsidRPr="002746E1" w:rsidRDefault="008C455B" w:rsidP="00527478">
      <w:pPr>
        <w:pStyle w:val="FootnoteText"/>
        <w:jc w:val="both"/>
        <w:rPr>
          <w:rFonts w:ascii="Calibri" w:hAnsi="Calibri" w:cs="Calibri"/>
        </w:rPr>
      </w:pPr>
      <w:r w:rsidRPr="002746E1">
        <w:rPr>
          <w:rStyle w:val="FootnoteReference"/>
          <w:rFonts w:ascii="Calibri" w:hAnsi="Calibri" w:cs="Calibri"/>
        </w:rPr>
        <w:footnoteRef/>
      </w:r>
      <w:r w:rsidRPr="002746E1">
        <w:rPr>
          <w:rFonts w:ascii="Calibri" w:hAnsi="Calibri" w:cs="Calibri"/>
        </w:rPr>
        <w:t xml:space="preserve"> 21 Feb. 1884, 121.</w:t>
      </w:r>
    </w:p>
  </w:footnote>
  <w:footnote w:id="222">
    <w:p w14:paraId="0D11D4BD" w14:textId="75B6AAE4" w:rsidR="002F7F62" w:rsidRPr="003F51C8" w:rsidRDefault="002F7F62" w:rsidP="00527478">
      <w:pPr>
        <w:pStyle w:val="FootnoteText"/>
        <w:jc w:val="both"/>
        <w:rPr>
          <w:i/>
          <w:iCs/>
        </w:rPr>
      </w:pPr>
      <w:r>
        <w:rPr>
          <w:rStyle w:val="FootnoteReference"/>
        </w:rPr>
        <w:footnoteRef/>
      </w:r>
      <w:r>
        <w:t xml:space="preserve"> </w:t>
      </w:r>
      <w:r w:rsidRPr="005866F7">
        <w:rPr>
          <w:rFonts w:ascii="Calibri" w:hAnsi="Calibri" w:cs="Calibri"/>
        </w:rPr>
        <w:t>D. W. Bebbington</w:t>
      </w:r>
      <w:r w:rsidR="005325AD" w:rsidRPr="005866F7">
        <w:rPr>
          <w:rFonts w:ascii="Calibri" w:hAnsi="Calibri" w:cs="Calibri"/>
        </w:rPr>
        <w:t xml:space="preserve"> (1975), ‘Gladston</w:t>
      </w:r>
      <w:r w:rsidR="003F51C8" w:rsidRPr="005866F7">
        <w:rPr>
          <w:rFonts w:ascii="Calibri" w:hAnsi="Calibri" w:cs="Calibri"/>
        </w:rPr>
        <w:t xml:space="preserve">e and the Nonconformists: A Religious Affinity in Politics’, </w:t>
      </w:r>
      <w:r w:rsidR="00280B89" w:rsidRPr="005866F7">
        <w:rPr>
          <w:rFonts w:ascii="Calibri" w:hAnsi="Calibri" w:cs="Calibri"/>
          <w:i/>
          <w:iCs/>
        </w:rPr>
        <w:t>Studies in Church History</w:t>
      </w:r>
      <w:r w:rsidR="00280B89" w:rsidRPr="005866F7">
        <w:rPr>
          <w:rFonts w:ascii="Calibri" w:hAnsi="Calibri" w:cs="Calibri"/>
        </w:rPr>
        <w:t xml:space="preserve">, </w:t>
      </w:r>
      <w:r w:rsidR="001E2D7F">
        <w:rPr>
          <w:rFonts w:ascii="Calibri" w:hAnsi="Calibri" w:cs="Calibri"/>
        </w:rPr>
        <w:t xml:space="preserve">Vol. </w:t>
      </w:r>
      <w:r w:rsidR="00280B89" w:rsidRPr="005866F7">
        <w:rPr>
          <w:rFonts w:ascii="Calibri" w:hAnsi="Calibri" w:cs="Calibri"/>
        </w:rPr>
        <w:t xml:space="preserve">12, 369-382, </w:t>
      </w:r>
      <w:r w:rsidR="005866F7" w:rsidRPr="005866F7">
        <w:rPr>
          <w:rFonts w:ascii="Calibri" w:hAnsi="Calibri" w:cs="Calibri"/>
        </w:rPr>
        <w:t>369.</w:t>
      </w:r>
      <w:r w:rsidR="005866F7">
        <w:t xml:space="preserve"> </w:t>
      </w:r>
      <w:r w:rsidR="00280B89">
        <w:rPr>
          <w:i/>
          <w:iCs/>
        </w:rPr>
        <w:t xml:space="preserve"> </w:t>
      </w:r>
      <w:r w:rsidR="005325AD">
        <w:t xml:space="preserve"> </w:t>
      </w:r>
    </w:p>
  </w:footnote>
  <w:footnote w:id="223">
    <w:p w14:paraId="2573DEBB" w14:textId="5F5D5568" w:rsidR="00617BA9" w:rsidRDefault="00617BA9" w:rsidP="00527478">
      <w:pPr>
        <w:pStyle w:val="FootnoteText"/>
        <w:jc w:val="both"/>
      </w:pPr>
      <w:r>
        <w:rPr>
          <w:rStyle w:val="FootnoteReference"/>
        </w:rPr>
        <w:footnoteRef/>
      </w:r>
      <w:r>
        <w:t xml:space="preserve"> </w:t>
      </w:r>
      <w:r w:rsidRPr="00527478">
        <w:rPr>
          <w:rFonts w:ascii="Calibri" w:hAnsi="Calibri" w:cs="Calibri"/>
        </w:rPr>
        <w:t xml:space="preserve">Ibid, </w:t>
      </w:r>
      <w:r w:rsidR="00527478" w:rsidRPr="00527478">
        <w:rPr>
          <w:rFonts w:ascii="Calibri" w:hAnsi="Calibri" w:cs="Calibri"/>
        </w:rPr>
        <w:t>369.</w:t>
      </w:r>
    </w:p>
  </w:footnote>
  <w:footnote w:id="224">
    <w:p w14:paraId="180F7E44" w14:textId="77777777" w:rsidR="008C455B" w:rsidRPr="002746E1" w:rsidRDefault="008C455B" w:rsidP="008C455B">
      <w:pPr>
        <w:pStyle w:val="FootnoteText"/>
        <w:rPr>
          <w:rFonts w:ascii="Calibri" w:hAnsi="Calibri" w:cs="Calibri"/>
        </w:rPr>
      </w:pPr>
      <w:r w:rsidRPr="002746E1">
        <w:rPr>
          <w:rStyle w:val="FootnoteReference"/>
          <w:rFonts w:ascii="Calibri" w:hAnsi="Calibri" w:cs="Calibri"/>
        </w:rPr>
        <w:footnoteRef/>
      </w:r>
      <w:r w:rsidRPr="002746E1">
        <w:rPr>
          <w:rFonts w:ascii="Calibri" w:hAnsi="Calibri" w:cs="Calibri"/>
        </w:rPr>
        <w:t xml:space="preserve"> July 1884, 599.</w:t>
      </w:r>
    </w:p>
  </w:footnote>
  <w:footnote w:id="225">
    <w:p w14:paraId="256BB9B1" w14:textId="77777777" w:rsidR="008C455B" w:rsidRPr="002746E1" w:rsidRDefault="008C455B" w:rsidP="008C455B">
      <w:pPr>
        <w:pStyle w:val="FootnoteText"/>
        <w:rPr>
          <w:rFonts w:ascii="Calibri" w:hAnsi="Calibri" w:cs="Calibri"/>
        </w:rPr>
      </w:pPr>
      <w:r w:rsidRPr="002746E1">
        <w:rPr>
          <w:rStyle w:val="FootnoteReference"/>
          <w:rFonts w:ascii="Calibri" w:hAnsi="Calibri" w:cs="Calibri"/>
        </w:rPr>
        <w:footnoteRef/>
      </w:r>
      <w:r w:rsidRPr="002746E1">
        <w:rPr>
          <w:rFonts w:ascii="Calibri" w:hAnsi="Calibri" w:cs="Calibri"/>
        </w:rPr>
        <w:t xml:space="preserve"> </w:t>
      </w:r>
      <w:r w:rsidRPr="002746E1">
        <w:rPr>
          <w:rFonts w:ascii="Calibri" w:hAnsi="Calibri" w:cs="Calibri"/>
          <w:i/>
          <w:iCs/>
        </w:rPr>
        <w:t>Arb.</w:t>
      </w:r>
      <w:r w:rsidRPr="002746E1">
        <w:rPr>
          <w:rFonts w:ascii="Calibri" w:hAnsi="Calibri" w:cs="Calibri"/>
        </w:rPr>
        <w:t>,</w:t>
      </w:r>
      <w:r w:rsidRPr="002746E1">
        <w:rPr>
          <w:rFonts w:ascii="Calibri" w:hAnsi="Calibri" w:cs="Calibri"/>
          <w:i/>
          <w:iCs/>
        </w:rPr>
        <w:t xml:space="preserve"> </w:t>
      </w:r>
      <w:r w:rsidRPr="002746E1">
        <w:rPr>
          <w:rFonts w:ascii="Calibri" w:hAnsi="Calibri" w:cs="Calibri"/>
        </w:rPr>
        <w:t>Jan. 1885, 156.</w:t>
      </w:r>
    </w:p>
  </w:footnote>
  <w:footnote w:id="226">
    <w:p w14:paraId="2AFD6BDE" w14:textId="303A87A5" w:rsidR="008C455B" w:rsidRPr="001D5E50" w:rsidRDefault="008C455B" w:rsidP="00705CB1">
      <w:pPr>
        <w:pStyle w:val="FootnoteText"/>
        <w:jc w:val="both"/>
        <w:rPr>
          <w:rFonts w:ascii="Calibri" w:hAnsi="Calibri" w:cs="Calibri"/>
        </w:rPr>
      </w:pPr>
      <w:r w:rsidRPr="001D5E50">
        <w:rPr>
          <w:rStyle w:val="FootnoteReference"/>
          <w:rFonts w:ascii="Calibri" w:hAnsi="Calibri" w:cs="Calibri"/>
        </w:rPr>
        <w:footnoteRef/>
      </w:r>
      <w:r w:rsidRPr="001D5E50">
        <w:rPr>
          <w:rFonts w:ascii="Calibri" w:hAnsi="Calibri" w:cs="Calibri"/>
        </w:rPr>
        <w:t xml:space="preserve"> </w:t>
      </w:r>
      <w:r w:rsidR="00951066" w:rsidRPr="001D5E50">
        <w:rPr>
          <w:rFonts w:ascii="Calibri" w:hAnsi="Calibri" w:cs="Calibri"/>
        </w:rPr>
        <w:t xml:space="preserve">Richard A. </w:t>
      </w:r>
      <w:r w:rsidRPr="001D5E50">
        <w:rPr>
          <w:rFonts w:ascii="Calibri" w:hAnsi="Calibri" w:cs="Calibri"/>
        </w:rPr>
        <w:t xml:space="preserve">Bermann, </w:t>
      </w:r>
      <w:r w:rsidRPr="001D5E50">
        <w:rPr>
          <w:rFonts w:ascii="Calibri" w:hAnsi="Calibri" w:cs="Calibri"/>
          <w:i/>
          <w:iCs/>
        </w:rPr>
        <w:t xml:space="preserve">The Mahdi of Allah. The Story of the Dervish Mohammed Ahmed </w:t>
      </w:r>
      <w:r w:rsidRPr="001D5E50">
        <w:rPr>
          <w:rFonts w:ascii="Calibri" w:hAnsi="Calibri" w:cs="Calibri"/>
        </w:rPr>
        <w:t>(London</w:t>
      </w:r>
      <w:r w:rsidR="00951066">
        <w:rPr>
          <w:rFonts w:ascii="Calibri" w:hAnsi="Calibri" w:cs="Calibri"/>
        </w:rPr>
        <w:t>, 1931</w:t>
      </w:r>
      <w:r w:rsidRPr="001D5E50">
        <w:rPr>
          <w:rFonts w:ascii="Calibri" w:hAnsi="Calibri" w:cs="Calibri"/>
        </w:rPr>
        <w:t>), 27.</w:t>
      </w:r>
    </w:p>
  </w:footnote>
  <w:footnote w:id="227">
    <w:p w14:paraId="571FDE3E" w14:textId="3BBBB1F1" w:rsidR="008C455B" w:rsidRPr="001D5E50" w:rsidRDefault="008C455B" w:rsidP="00705CB1">
      <w:pPr>
        <w:pStyle w:val="FootnoteText"/>
        <w:jc w:val="both"/>
        <w:rPr>
          <w:rFonts w:ascii="Calibri" w:hAnsi="Calibri" w:cs="Calibri"/>
        </w:rPr>
      </w:pPr>
      <w:r w:rsidRPr="001D5E50">
        <w:rPr>
          <w:rStyle w:val="FootnoteReference"/>
          <w:rFonts w:ascii="Calibri" w:hAnsi="Calibri" w:cs="Calibri"/>
        </w:rPr>
        <w:footnoteRef/>
      </w:r>
      <w:r w:rsidRPr="001D5E50">
        <w:rPr>
          <w:rFonts w:ascii="Calibri" w:hAnsi="Calibri" w:cs="Calibri"/>
        </w:rPr>
        <w:t xml:space="preserve"> </w:t>
      </w:r>
      <w:r w:rsidR="00951066" w:rsidRPr="001D5E50">
        <w:rPr>
          <w:rFonts w:ascii="Calibri" w:hAnsi="Calibri" w:cs="Calibri"/>
        </w:rPr>
        <w:t xml:space="preserve">Pierre </w:t>
      </w:r>
      <w:r w:rsidRPr="001D5E50">
        <w:rPr>
          <w:rFonts w:ascii="Calibri" w:hAnsi="Calibri" w:cs="Calibri"/>
        </w:rPr>
        <w:t>Crabites</w:t>
      </w:r>
      <w:r w:rsidR="00951066">
        <w:rPr>
          <w:rFonts w:ascii="Calibri" w:hAnsi="Calibri" w:cs="Calibri"/>
        </w:rPr>
        <w:t>,</w:t>
      </w:r>
      <w:r w:rsidRPr="001D5E50">
        <w:rPr>
          <w:rFonts w:ascii="Calibri" w:hAnsi="Calibri" w:cs="Calibri"/>
        </w:rPr>
        <w:t xml:space="preserve"> </w:t>
      </w:r>
      <w:r w:rsidRPr="001D5E50">
        <w:rPr>
          <w:rFonts w:ascii="Calibri" w:hAnsi="Calibri" w:cs="Calibri"/>
          <w:i/>
          <w:iCs/>
        </w:rPr>
        <w:t xml:space="preserve">Gordon, the Sudan and Slavery </w:t>
      </w:r>
      <w:r w:rsidRPr="001D5E50">
        <w:rPr>
          <w:rFonts w:ascii="Calibri" w:hAnsi="Calibri" w:cs="Calibri"/>
        </w:rPr>
        <w:t>(London</w:t>
      </w:r>
      <w:r w:rsidR="00951066">
        <w:rPr>
          <w:rFonts w:ascii="Calibri" w:hAnsi="Calibri" w:cs="Calibri"/>
        </w:rPr>
        <w:t>, 1933</w:t>
      </w:r>
      <w:r w:rsidRPr="001D5E50">
        <w:rPr>
          <w:rFonts w:ascii="Calibri" w:hAnsi="Calibri" w:cs="Calibri"/>
        </w:rPr>
        <w:t>), 4.</w:t>
      </w:r>
    </w:p>
  </w:footnote>
  <w:footnote w:id="228">
    <w:p w14:paraId="7C9DCC02" w14:textId="783176C9" w:rsidR="008C455B" w:rsidRPr="001D5E50" w:rsidRDefault="008C455B" w:rsidP="00705CB1">
      <w:pPr>
        <w:pStyle w:val="FootnoteText"/>
        <w:jc w:val="both"/>
        <w:rPr>
          <w:rFonts w:ascii="Calibri" w:hAnsi="Calibri" w:cs="Calibri"/>
        </w:rPr>
      </w:pPr>
      <w:r w:rsidRPr="001D5E50">
        <w:rPr>
          <w:rStyle w:val="FootnoteReference"/>
          <w:rFonts w:ascii="Calibri" w:hAnsi="Calibri" w:cs="Calibri"/>
        </w:rPr>
        <w:footnoteRef/>
      </w:r>
      <w:r w:rsidRPr="001D5E50">
        <w:rPr>
          <w:rFonts w:ascii="Calibri" w:hAnsi="Calibri" w:cs="Calibri"/>
        </w:rPr>
        <w:t xml:space="preserve"> </w:t>
      </w:r>
      <w:r w:rsidR="00951066" w:rsidRPr="001D5E50">
        <w:rPr>
          <w:rFonts w:ascii="Calibri" w:hAnsi="Calibri" w:cs="Calibri"/>
        </w:rPr>
        <w:t xml:space="preserve">Heather </w:t>
      </w:r>
      <w:r w:rsidRPr="001D5E50">
        <w:rPr>
          <w:rFonts w:ascii="Calibri" w:hAnsi="Calibri" w:cs="Calibri"/>
        </w:rPr>
        <w:t xml:space="preserve">Sharkey, </w:t>
      </w:r>
      <w:r w:rsidR="006F530A">
        <w:rPr>
          <w:rFonts w:ascii="Calibri" w:hAnsi="Calibri" w:cs="Calibri"/>
        </w:rPr>
        <w:t>‘</w:t>
      </w:r>
      <w:r w:rsidRPr="006F530A">
        <w:rPr>
          <w:rFonts w:ascii="Calibri" w:hAnsi="Calibri" w:cs="Calibri"/>
        </w:rPr>
        <w:t>Domestic Slavery in Nineteenth and Early Twentieth Century Sudan</w:t>
      </w:r>
      <w:r w:rsidR="006F530A">
        <w:rPr>
          <w:rFonts w:ascii="Calibri" w:hAnsi="Calibri" w:cs="Calibri"/>
        </w:rPr>
        <w:t>’</w:t>
      </w:r>
      <w:r w:rsidRPr="001D5E50">
        <w:rPr>
          <w:rFonts w:ascii="Calibri" w:hAnsi="Calibri" w:cs="Calibri"/>
          <w:i/>
          <w:iCs/>
        </w:rPr>
        <w:t xml:space="preserve"> </w:t>
      </w:r>
      <w:r w:rsidRPr="001D5E50">
        <w:rPr>
          <w:rFonts w:ascii="Calibri" w:hAnsi="Calibri" w:cs="Calibri"/>
        </w:rPr>
        <w:t>(MPhil, Durham</w:t>
      </w:r>
      <w:r w:rsidR="00951066">
        <w:rPr>
          <w:rFonts w:ascii="Calibri" w:hAnsi="Calibri" w:cs="Calibri"/>
        </w:rPr>
        <w:t>, 1992</w:t>
      </w:r>
      <w:r w:rsidRPr="001D5E50">
        <w:rPr>
          <w:rFonts w:ascii="Calibri" w:hAnsi="Calibri" w:cs="Calibri"/>
        </w:rPr>
        <w:t>), 191.</w:t>
      </w:r>
    </w:p>
  </w:footnote>
  <w:footnote w:id="229">
    <w:p w14:paraId="4CA8609D" w14:textId="7D2389B9" w:rsidR="008C455B" w:rsidRPr="001D5E50" w:rsidRDefault="008C455B" w:rsidP="00705CB1">
      <w:pPr>
        <w:pStyle w:val="FootnoteText"/>
        <w:jc w:val="both"/>
        <w:rPr>
          <w:rFonts w:ascii="Calibri" w:hAnsi="Calibri" w:cs="Calibri"/>
        </w:rPr>
      </w:pPr>
      <w:r w:rsidRPr="001D5E50">
        <w:rPr>
          <w:rStyle w:val="FootnoteReference"/>
          <w:rFonts w:ascii="Calibri" w:hAnsi="Calibri" w:cs="Calibri"/>
        </w:rPr>
        <w:footnoteRef/>
      </w:r>
      <w:r w:rsidRPr="001D5E50">
        <w:rPr>
          <w:rFonts w:ascii="Calibri" w:hAnsi="Calibri" w:cs="Calibri"/>
        </w:rPr>
        <w:t xml:space="preserve"> </w:t>
      </w:r>
      <w:r w:rsidR="00E618B8" w:rsidRPr="001D5E50">
        <w:rPr>
          <w:rFonts w:ascii="Calibri" w:hAnsi="Calibri" w:cs="Calibri"/>
        </w:rPr>
        <w:t xml:space="preserve">Muhammad Ibrahim </w:t>
      </w:r>
      <w:r w:rsidRPr="001D5E50">
        <w:rPr>
          <w:rFonts w:ascii="Calibri" w:hAnsi="Calibri" w:cs="Calibri"/>
        </w:rPr>
        <w:t xml:space="preserve">Nugud, trans. </w:t>
      </w:r>
      <w:r w:rsidR="00E618B8" w:rsidRPr="001D5E50">
        <w:rPr>
          <w:rFonts w:ascii="Calibri" w:hAnsi="Calibri" w:cs="Calibri"/>
        </w:rPr>
        <w:t xml:space="preserve">Asma Mohamed Abdul </w:t>
      </w:r>
      <w:r w:rsidRPr="001D5E50">
        <w:rPr>
          <w:rFonts w:ascii="Calibri" w:hAnsi="Calibri" w:cs="Calibri"/>
        </w:rPr>
        <w:t xml:space="preserve">Halim, ed. </w:t>
      </w:r>
      <w:r w:rsidR="00E618B8" w:rsidRPr="001D5E50">
        <w:rPr>
          <w:rFonts w:ascii="Calibri" w:hAnsi="Calibri" w:cs="Calibri"/>
        </w:rPr>
        <w:t>Sharon</w:t>
      </w:r>
      <w:r w:rsidR="00E618B8">
        <w:rPr>
          <w:rFonts w:ascii="Calibri" w:hAnsi="Calibri" w:cs="Calibri"/>
        </w:rPr>
        <w:t xml:space="preserve"> </w:t>
      </w:r>
      <w:r w:rsidRPr="001D5E50">
        <w:rPr>
          <w:rFonts w:ascii="Calibri" w:hAnsi="Calibri" w:cs="Calibri"/>
        </w:rPr>
        <w:t xml:space="preserve">Barnes, </w:t>
      </w:r>
      <w:r w:rsidRPr="001D5E50">
        <w:rPr>
          <w:rFonts w:ascii="Calibri" w:hAnsi="Calibri" w:cs="Calibri"/>
          <w:i/>
          <w:iCs/>
        </w:rPr>
        <w:t xml:space="preserve">Slavery in the Sudan </w:t>
      </w:r>
      <w:r w:rsidRPr="001D5E50">
        <w:rPr>
          <w:rFonts w:ascii="Calibri" w:hAnsi="Calibri" w:cs="Calibri"/>
        </w:rPr>
        <w:t>(New York</w:t>
      </w:r>
      <w:r w:rsidR="00E618B8">
        <w:rPr>
          <w:rFonts w:ascii="Calibri" w:hAnsi="Calibri" w:cs="Calibri"/>
        </w:rPr>
        <w:t>, 2013</w:t>
      </w:r>
      <w:r w:rsidRPr="001D5E50">
        <w:rPr>
          <w:rFonts w:ascii="Calibri" w:hAnsi="Calibri" w:cs="Calibri"/>
        </w:rPr>
        <w:t xml:space="preserve">), 61. </w:t>
      </w:r>
    </w:p>
  </w:footnote>
  <w:footnote w:id="230">
    <w:p w14:paraId="728F327C" w14:textId="77777777" w:rsidR="008C455B" w:rsidRPr="001D5E50" w:rsidRDefault="008C455B" w:rsidP="00705CB1">
      <w:pPr>
        <w:pStyle w:val="FootnoteText"/>
        <w:jc w:val="both"/>
        <w:rPr>
          <w:rFonts w:ascii="Calibri" w:hAnsi="Calibri" w:cs="Calibri"/>
        </w:rPr>
      </w:pPr>
      <w:r w:rsidRPr="001D5E50">
        <w:rPr>
          <w:rStyle w:val="FootnoteReference"/>
          <w:rFonts w:ascii="Calibri" w:hAnsi="Calibri" w:cs="Calibri"/>
        </w:rPr>
        <w:footnoteRef/>
      </w:r>
      <w:r w:rsidRPr="001D5E50">
        <w:rPr>
          <w:rFonts w:ascii="Calibri" w:hAnsi="Calibri" w:cs="Calibri"/>
        </w:rPr>
        <w:t xml:space="preserve"> Sharkey, 27.</w:t>
      </w:r>
    </w:p>
  </w:footnote>
  <w:footnote w:id="231">
    <w:p w14:paraId="7A90BBE0" w14:textId="2327BC03" w:rsidR="008C455B" w:rsidRPr="00A24ECE" w:rsidRDefault="008C455B" w:rsidP="009369E6">
      <w:pPr>
        <w:pStyle w:val="FootnoteText"/>
        <w:jc w:val="both"/>
        <w:rPr>
          <w:rFonts w:ascii="Calibri" w:hAnsi="Calibri" w:cs="Calibri"/>
          <w:i/>
          <w:iCs/>
        </w:rPr>
      </w:pPr>
      <w:r w:rsidRPr="00A24ECE">
        <w:rPr>
          <w:rStyle w:val="FootnoteReference"/>
          <w:rFonts w:ascii="Calibri" w:hAnsi="Calibri" w:cs="Calibri"/>
        </w:rPr>
        <w:footnoteRef/>
      </w:r>
      <w:r w:rsidRPr="00A24ECE">
        <w:rPr>
          <w:rFonts w:ascii="Calibri" w:hAnsi="Calibri" w:cs="Calibri"/>
        </w:rPr>
        <w:t xml:space="preserve"> </w:t>
      </w:r>
      <w:r w:rsidR="006505DC" w:rsidRPr="00A24ECE">
        <w:rPr>
          <w:rFonts w:ascii="Calibri" w:hAnsi="Calibri" w:cs="Calibri"/>
        </w:rPr>
        <w:t>Frederic C.</w:t>
      </w:r>
      <w:r w:rsidR="006505DC">
        <w:rPr>
          <w:rFonts w:ascii="Calibri" w:hAnsi="Calibri" w:cs="Calibri"/>
        </w:rPr>
        <w:t xml:space="preserve"> </w:t>
      </w:r>
      <w:r w:rsidR="00054053">
        <w:rPr>
          <w:rFonts w:ascii="Calibri" w:hAnsi="Calibri" w:cs="Calibri"/>
        </w:rPr>
        <w:t>T</w:t>
      </w:r>
      <w:r w:rsidRPr="00A24ECE">
        <w:rPr>
          <w:rFonts w:ascii="Calibri" w:hAnsi="Calibri" w:cs="Calibri"/>
        </w:rPr>
        <w:t>homas</w:t>
      </w:r>
      <w:r w:rsidR="00054053">
        <w:rPr>
          <w:rFonts w:ascii="Calibri" w:hAnsi="Calibri" w:cs="Calibri"/>
        </w:rPr>
        <w:t>,</w:t>
      </w:r>
      <w:r w:rsidRPr="00A24ECE">
        <w:rPr>
          <w:rFonts w:ascii="Calibri" w:hAnsi="Calibri" w:cs="Calibri"/>
        </w:rPr>
        <w:t xml:space="preserve"> </w:t>
      </w:r>
      <w:r w:rsidRPr="00A24ECE">
        <w:rPr>
          <w:rFonts w:ascii="Calibri" w:hAnsi="Calibri" w:cs="Calibri"/>
          <w:i/>
          <w:iCs/>
        </w:rPr>
        <w:t>Slavery and Jihad in the Sudan</w:t>
      </w:r>
      <w:r w:rsidR="00054053">
        <w:rPr>
          <w:rFonts w:ascii="Calibri" w:hAnsi="Calibri" w:cs="Calibri"/>
          <w:i/>
          <w:iCs/>
        </w:rPr>
        <w:t xml:space="preserve"> </w:t>
      </w:r>
      <w:r w:rsidRPr="00A24ECE">
        <w:rPr>
          <w:rFonts w:ascii="Calibri" w:hAnsi="Calibri" w:cs="Calibri"/>
        </w:rPr>
        <w:t>(New York</w:t>
      </w:r>
      <w:r w:rsidR="00054053">
        <w:rPr>
          <w:rFonts w:ascii="Calibri" w:hAnsi="Calibri" w:cs="Calibri"/>
        </w:rPr>
        <w:t>, 2009</w:t>
      </w:r>
      <w:r w:rsidRPr="00A24ECE">
        <w:rPr>
          <w:rFonts w:ascii="Calibri" w:hAnsi="Calibri" w:cs="Calibri"/>
        </w:rPr>
        <w:t>), 23.</w:t>
      </w:r>
      <w:r w:rsidRPr="00A24ECE">
        <w:rPr>
          <w:rFonts w:ascii="Calibri" w:hAnsi="Calibri" w:cs="Calibri"/>
          <w:i/>
          <w:iCs/>
        </w:rPr>
        <w:t xml:space="preserve"> </w:t>
      </w:r>
    </w:p>
  </w:footnote>
  <w:footnote w:id="232">
    <w:p w14:paraId="1D8471E5" w14:textId="7C1DC2A0" w:rsidR="008C455B" w:rsidRPr="00A24ECE" w:rsidRDefault="008C455B" w:rsidP="009369E6">
      <w:pPr>
        <w:pStyle w:val="FootnoteText"/>
        <w:jc w:val="both"/>
        <w:rPr>
          <w:rFonts w:ascii="Calibri" w:hAnsi="Calibri" w:cs="Calibri"/>
        </w:rPr>
      </w:pPr>
      <w:r w:rsidRPr="00A24ECE">
        <w:rPr>
          <w:rStyle w:val="FootnoteReference"/>
          <w:rFonts w:ascii="Calibri" w:hAnsi="Calibri" w:cs="Calibri"/>
        </w:rPr>
        <w:footnoteRef/>
      </w:r>
      <w:r w:rsidRPr="00A24ECE">
        <w:rPr>
          <w:rFonts w:ascii="Calibri" w:hAnsi="Calibri" w:cs="Calibri"/>
        </w:rPr>
        <w:t xml:space="preserve"> </w:t>
      </w:r>
      <w:r w:rsidR="00E639DE">
        <w:rPr>
          <w:rFonts w:ascii="Calibri" w:hAnsi="Calibri" w:cs="Calibri"/>
        </w:rPr>
        <w:t xml:space="preserve">Thomas Archer, </w:t>
      </w:r>
      <w:r w:rsidR="00E639DE" w:rsidRPr="00E639DE">
        <w:rPr>
          <w:rFonts w:ascii="Calibri" w:eastAsia="Calibri" w:hAnsi="Calibri" w:cs="Times New Roman"/>
          <w:i/>
          <w:iCs/>
          <w:kern w:val="0"/>
          <w14:ligatures w14:val="none"/>
        </w:rPr>
        <w:t>War in Egypt and the Soudan</w:t>
      </w:r>
      <w:r w:rsidR="00E639DE" w:rsidRPr="008C455B">
        <w:rPr>
          <w:rFonts w:ascii="Calibri" w:eastAsia="Calibri" w:hAnsi="Calibri" w:cs="Times New Roman"/>
          <w:i/>
          <w:iCs/>
          <w:kern w:val="0"/>
          <w:sz w:val="24"/>
          <w:szCs w:val="24"/>
          <w14:ligatures w14:val="none"/>
        </w:rPr>
        <w:t xml:space="preserve"> </w:t>
      </w:r>
      <w:r w:rsidRPr="00A24ECE">
        <w:rPr>
          <w:rFonts w:ascii="Calibri" w:hAnsi="Calibri" w:cs="Calibri"/>
        </w:rPr>
        <w:t>(London</w:t>
      </w:r>
      <w:r w:rsidR="00E639DE">
        <w:rPr>
          <w:rFonts w:ascii="Calibri" w:hAnsi="Calibri" w:cs="Calibri"/>
        </w:rPr>
        <w:t xml:space="preserve">, </w:t>
      </w:r>
      <w:r w:rsidR="00A6659B">
        <w:rPr>
          <w:rFonts w:ascii="Calibri" w:hAnsi="Calibri" w:cs="Calibri"/>
        </w:rPr>
        <w:t>1886</w:t>
      </w:r>
      <w:r w:rsidRPr="00A24ECE">
        <w:rPr>
          <w:rFonts w:ascii="Calibri" w:hAnsi="Calibri" w:cs="Calibri"/>
        </w:rPr>
        <w:t>), I, 123.</w:t>
      </w:r>
    </w:p>
  </w:footnote>
  <w:footnote w:id="233">
    <w:p w14:paraId="7D1218DB" w14:textId="30E5B2E7" w:rsidR="008C455B" w:rsidRPr="00A24ECE" w:rsidRDefault="008C455B" w:rsidP="009369E6">
      <w:pPr>
        <w:pStyle w:val="FootnoteText"/>
        <w:jc w:val="both"/>
        <w:rPr>
          <w:rFonts w:ascii="Calibri" w:hAnsi="Calibri" w:cs="Calibri"/>
        </w:rPr>
      </w:pPr>
      <w:r w:rsidRPr="00A24ECE">
        <w:rPr>
          <w:rStyle w:val="FootnoteReference"/>
          <w:rFonts w:ascii="Calibri" w:hAnsi="Calibri" w:cs="Calibri"/>
        </w:rPr>
        <w:footnoteRef/>
      </w:r>
      <w:r w:rsidRPr="00A24ECE">
        <w:rPr>
          <w:rFonts w:ascii="Calibri" w:hAnsi="Calibri" w:cs="Calibri"/>
        </w:rPr>
        <w:t xml:space="preserve"> Sharkey, 29. Some contemporary estimates were higher</w:t>
      </w:r>
      <w:r w:rsidR="00426BA7">
        <w:rPr>
          <w:rFonts w:ascii="Calibri" w:hAnsi="Calibri" w:cs="Calibri"/>
        </w:rPr>
        <w:t>,</w:t>
      </w:r>
      <w:r w:rsidRPr="00A24ECE">
        <w:rPr>
          <w:rFonts w:ascii="Calibri" w:hAnsi="Calibri" w:cs="Calibri"/>
        </w:rPr>
        <w:t xml:space="preserve"> at 70/80% of the population: see Anon, ‘The Position of General Gordon’, in </w:t>
      </w:r>
      <w:r w:rsidRPr="00A24ECE">
        <w:rPr>
          <w:rFonts w:ascii="Calibri" w:hAnsi="Calibri" w:cs="Calibri"/>
          <w:i/>
          <w:iCs/>
        </w:rPr>
        <w:t xml:space="preserve">The Contemporary Review, </w:t>
      </w:r>
      <w:r w:rsidRPr="00A24ECE">
        <w:rPr>
          <w:rFonts w:ascii="Calibri" w:hAnsi="Calibri" w:cs="Calibri"/>
        </w:rPr>
        <w:t>June 1884, 866-78.</w:t>
      </w:r>
    </w:p>
  </w:footnote>
  <w:footnote w:id="234">
    <w:p w14:paraId="3A509261" w14:textId="2C39850F" w:rsidR="008C455B" w:rsidRPr="00A24ECE" w:rsidRDefault="008C455B" w:rsidP="009369E6">
      <w:pPr>
        <w:pStyle w:val="FootnoteText"/>
        <w:jc w:val="both"/>
        <w:rPr>
          <w:rFonts w:ascii="Calibri" w:hAnsi="Calibri" w:cs="Calibri"/>
        </w:rPr>
      </w:pPr>
      <w:r w:rsidRPr="00A24ECE">
        <w:rPr>
          <w:rStyle w:val="FootnoteReference"/>
          <w:rFonts w:ascii="Calibri" w:hAnsi="Calibri" w:cs="Calibri"/>
        </w:rPr>
        <w:footnoteRef/>
      </w:r>
      <w:r w:rsidR="00DE30C7">
        <w:rPr>
          <w:rFonts w:ascii="Calibri" w:hAnsi="Calibri" w:cs="Calibri"/>
        </w:rPr>
        <w:t xml:space="preserve"> </w:t>
      </w:r>
      <w:r w:rsidR="00054053" w:rsidRPr="00A24ECE">
        <w:rPr>
          <w:rFonts w:ascii="Calibri" w:hAnsi="Calibri" w:cs="Calibri"/>
        </w:rPr>
        <w:t>Julian</w:t>
      </w:r>
      <w:r w:rsidR="00054053">
        <w:rPr>
          <w:rFonts w:ascii="Calibri" w:hAnsi="Calibri" w:cs="Calibri"/>
        </w:rPr>
        <w:t xml:space="preserve"> </w:t>
      </w:r>
      <w:r w:rsidRPr="00A24ECE">
        <w:rPr>
          <w:rFonts w:ascii="Calibri" w:hAnsi="Calibri" w:cs="Calibri"/>
        </w:rPr>
        <w:t xml:space="preserve">Symons, </w:t>
      </w:r>
      <w:r w:rsidRPr="00A24ECE">
        <w:rPr>
          <w:rFonts w:ascii="Calibri" w:hAnsi="Calibri" w:cs="Calibri"/>
          <w:i/>
          <w:iCs/>
        </w:rPr>
        <w:t>England’s Pride</w:t>
      </w:r>
      <w:r w:rsidR="001B4958">
        <w:rPr>
          <w:rFonts w:ascii="Calibri" w:hAnsi="Calibri" w:cs="Calibri"/>
          <w:i/>
          <w:iCs/>
        </w:rPr>
        <w:t>:</w:t>
      </w:r>
      <w:r w:rsidRPr="00A24ECE">
        <w:rPr>
          <w:rFonts w:ascii="Calibri" w:hAnsi="Calibri" w:cs="Calibri"/>
          <w:i/>
          <w:iCs/>
        </w:rPr>
        <w:t xml:space="preserve"> The Story of the Gordon Relief Expedition </w:t>
      </w:r>
      <w:r w:rsidRPr="00A24ECE">
        <w:rPr>
          <w:rFonts w:ascii="Calibri" w:hAnsi="Calibri" w:cs="Calibri"/>
        </w:rPr>
        <w:t>(London</w:t>
      </w:r>
      <w:r w:rsidR="00054053">
        <w:rPr>
          <w:rFonts w:ascii="Calibri" w:hAnsi="Calibri" w:cs="Calibri"/>
        </w:rPr>
        <w:t>, 1965</w:t>
      </w:r>
      <w:r w:rsidRPr="00A24ECE">
        <w:rPr>
          <w:rFonts w:ascii="Calibri" w:hAnsi="Calibri" w:cs="Calibri"/>
        </w:rPr>
        <w:t>), 40.</w:t>
      </w:r>
    </w:p>
  </w:footnote>
  <w:footnote w:id="235">
    <w:p w14:paraId="400C60CA" w14:textId="27D09A48" w:rsidR="008C455B" w:rsidRPr="00A24ECE" w:rsidRDefault="008C455B" w:rsidP="009369E6">
      <w:pPr>
        <w:pStyle w:val="FootnoteText"/>
        <w:jc w:val="both"/>
        <w:rPr>
          <w:rFonts w:ascii="Calibri" w:hAnsi="Calibri" w:cs="Calibri"/>
          <w:i/>
          <w:iCs/>
        </w:rPr>
      </w:pPr>
      <w:r w:rsidRPr="00A24ECE">
        <w:rPr>
          <w:rStyle w:val="FootnoteReference"/>
          <w:rFonts w:ascii="Calibri" w:hAnsi="Calibri" w:cs="Calibri"/>
        </w:rPr>
        <w:footnoteRef/>
      </w:r>
      <w:r w:rsidR="00DE30C7">
        <w:rPr>
          <w:rFonts w:ascii="Calibri" w:hAnsi="Calibri" w:cs="Calibri"/>
        </w:rPr>
        <w:t xml:space="preserve"> </w:t>
      </w:r>
      <w:r w:rsidRPr="00A24ECE">
        <w:rPr>
          <w:rFonts w:ascii="Calibri" w:hAnsi="Calibri" w:cs="Calibri"/>
        </w:rPr>
        <w:t xml:space="preserve">Power to Arnold Power, 1 Sept. 1883, </w:t>
      </w:r>
      <w:r w:rsidR="00063D49" w:rsidRPr="00A24ECE">
        <w:rPr>
          <w:rFonts w:ascii="Calibri" w:hAnsi="Calibri" w:cs="Calibri"/>
        </w:rPr>
        <w:t>Frank</w:t>
      </w:r>
      <w:r w:rsidR="00063D49">
        <w:rPr>
          <w:rFonts w:ascii="Calibri" w:hAnsi="Calibri" w:cs="Calibri"/>
        </w:rPr>
        <w:t xml:space="preserve"> </w:t>
      </w:r>
      <w:r w:rsidRPr="00A24ECE">
        <w:rPr>
          <w:rFonts w:ascii="Calibri" w:hAnsi="Calibri" w:cs="Calibri"/>
        </w:rPr>
        <w:t xml:space="preserve">Power, </w:t>
      </w:r>
      <w:r w:rsidRPr="00A24ECE">
        <w:rPr>
          <w:rFonts w:ascii="Calibri" w:hAnsi="Calibri" w:cs="Calibri"/>
          <w:i/>
          <w:iCs/>
        </w:rPr>
        <w:t xml:space="preserve">Letters from Khartoum </w:t>
      </w:r>
      <w:r w:rsidRPr="00A24ECE">
        <w:rPr>
          <w:rFonts w:ascii="Calibri" w:hAnsi="Calibri" w:cs="Calibri"/>
        </w:rPr>
        <w:t>(London</w:t>
      </w:r>
      <w:r w:rsidR="00063D49">
        <w:rPr>
          <w:rFonts w:ascii="Calibri" w:hAnsi="Calibri" w:cs="Calibri"/>
        </w:rPr>
        <w:t>, 1885</w:t>
      </w:r>
      <w:r w:rsidRPr="00A24ECE">
        <w:rPr>
          <w:rFonts w:ascii="Calibri" w:hAnsi="Calibri" w:cs="Calibri"/>
        </w:rPr>
        <w:t>), 23.</w:t>
      </w:r>
      <w:r w:rsidRPr="00A24ECE">
        <w:rPr>
          <w:rFonts w:ascii="Calibri" w:hAnsi="Calibri" w:cs="Calibri"/>
          <w:i/>
          <w:iCs/>
        </w:rPr>
        <w:t xml:space="preserve"> </w:t>
      </w:r>
    </w:p>
  </w:footnote>
  <w:footnote w:id="236">
    <w:p w14:paraId="35E9FF26" w14:textId="14CD56C9" w:rsidR="008C455B" w:rsidRPr="00A24ECE" w:rsidRDefault="008C455B" w:rsidP="009369E6">
      <w:pPr>
        <w:pStyle w:val="FootnoteText"/>
        <w:jc w:val="both"/>
        <w:rPr>
          <w:rFonts w:ascii="Calibri" w:hAnsi="Calibri" w:cs="Calibri"/>
        </w:rPr>
      </w:pPr>
      <w:r w:rsidRPr="00A24ECE">
        <w:rPr>
          <w:rStyle w:val="FootnoteReference"/>
          <w:rFonts w:ascii="Calibri" w:hAnsi="Calibri" w:cs="Calibri"/>
        </w:rPr>
        <w:footnoteRef/>
      </w:r>
      <w:r w:rsidRPr="00A24ECE">
        <w:rPr>
          <w:rFonts w:ascii="Calibri" w:hAnsi="Calibri" w:cs="Calibri"/>
        </w:rPr>
        <w:t xml:space="preserve"> </w:t>
      </w:r>
      <w:r w:rsidR="00063D49" w:rsidRPr="00A24ECE">
        <w:rPr>
          <w:rFonts w:ascii="Calibri" w:hAnsi="Calibri" w:cs="Calibri"/>
        </w:rPr>
        <w:t xml:space="preserve">Robert S. </w:t>
      </w:r>
      <w:r w:rsidRPr="00A24ECE">
        <w:rPr>
          <w:rFonts w:ascii="Calibri" w:hAnsi="Calibri" w:cs="Calibri"/>
        </w:rPr>
        <w:t xml:space="preserve">Kramer, </w:t>
      </w:r>
      <w:r w:rsidRPr="00A24ECE">
        <w:rPr>
          <w:rFonts w:ascii="Calibri" w:hAnsi="Calibri" w:cs="Calibri"/>
          <w:i/>
          <w:iCs/>
        </w:rPr>
        <w:t>Holy City on the Nile</w:t>
      </w:r>
      <w:r w:rsidR="001B4958">
        <w:rPr>
          <w:rFonts w:ascii="Calibri" w:hAnsi="Calibri" w:cs="Calibri"/>
          <w:i/>
          <w:iCs/>
        </w:rPr>
        <w:t>:</w:t>
      </w:r>
      <w:r w:rsidRPr="00A24ECE">
        <w:rPr>
          <w:rFonts w:ascii="Calibri" w:hAnsi="Calibri" w:cs="Calibri"/>
          <w:i/>
          <w:iCs/>
        </w:rPr>
        <w:t xml:space="preserve"> Omdurman during the Mahdiya, 1885-1898 </w:t>
      </w:r>
      <w:r w:rsidRPr="00A24ECE">
        <w:rPr>
          <w:rFonts w:ascii="Calibri" w:hAnsi="Calibri" w:cs="Calibri"/>
        </w:rPr>
        <w:t>(New Jersey</w:t>
      </w:r>
      <w:r w:rsidR="00063D49">
        <w:rPr>
          <w:rFonts w:ascii="Calibri" w:hAnsi="Calibri" w:cs="Calibri"/>
        </w:rPr>
        <w:t>, 2010</w:t>
      </w:r>
      <w:r w:rsidRPr="00A24ECE">
        <w:rPr>
          <w:rFonts w:ascii="Calibri" w:hAnsi="Calibri" w:cs="Calibri"/>
        </w:rPr>
        <w:t>), 18-19.</w:t>
      </w:r>
    </w:p>
  </w:footnote>
  <w:footnote w:id="237">
    <w:p w14:paraId="6CEE1F81" w14:textId="3D63C400" w:rsidR="008C455B" w:rsidRPr="00A24ECE" w:rsidRDefault="008C455B" w:rsidP="009369E6">
      <w:pPr>
        <w:pStyle w:val="FootnoteText"/>
        <w:jc w:val="both"/>
        <w:rPr>
          <w:rFonts w:ascii="Calibri" w:hAnsi="Calibri" w:cs="Calibri"/>
        </w:rPr>
      </w:pPr>
      <w:r w:rsidRPr="00A24ECE">
        <w:rPr>
          <w:rStyle w:val="FootnoteReference"/>
          <w:rFonts w:ascii="Calibri" w:hAnsi="Calibri" w:cs="Calibri"/>
        </w:rPr>
        <w:footnoteRef/>
      </w:r>
      <w:r w:rsidRPr="00A24ECE">
        <w:rPr>
          <w:rFonts w:ascii="Calibri" w:hAnsi="Calibri" w:cs="Calibri"/>
        </w:rPr>
        <w:t xml:space="preserve"> </w:t>
      </w:r>
      <w:r w:rsidR="00063D49" w:rsidRPr="00A24ECE">
        <w:rPr>
          <w:rFonts w:ascii="Calibri" w:hAnsi="Calibri" w:cs="Calibri"/>
        </w:rPr>
        <w:t>David and Charles</w:t>
      </w:r>
      <w:r w:rsidR="00063D49">
        <w:rPr>
          <w:rFonts w:ascii="Calibri" w:hAnsi="Calibri" w:cs="Calibri"/>
        </w:rPr>
        <w:t xml:space="preserve"> </w:t>
      </w:r>
      <w:r w:rsidRPr="00A24ECE">
        <w:rPr>
          <w:rFonts w:ascii="Calibri" w:hAnsi="Calibri" w:cs="Calibri"/>
        </w:rPr>
        <w:t xml:space="preserve">Livingstone, </w:t>
      </w:r>
      <w:r w:rsidRPr="00A24ECE">
        <w:rPr>
          <w:rFonts w:ascii="Calibri" w:hAnsi="Calibri" w:cs="Calibri"/>
          <w:i/>
          <w:iCs/>
        </w:rPr>
        <w:t xml:space="preserve">Narrative of an Expedition to the Zambesi and its Tributaries </w:t>
      </w:r>
      <w:r w:rsidRPr="00A24ECE">
        <w:rPr>
          <w:rFonts w:ascii="Calibri" w:hAnsi="Calibri" w:cs="Calibri"/>
        </w:rPr>
        <w:t>(London</w:t>
      </w:r>
      <w:r w:rsidR="00063D49">
        <w:rPr>
          <w:rFonts w:ascii="Calibri" w:hAnsi="Calibri" w:cs="Calibri"/>
        </w:rPr>
        <w:t>, 1865</w:t>
      </w:r>
      <w:r w:rsidRPr="00A24ECE">
        <w:rPr>
          <w:rFonts w:ascii="Calibri" w:hAnsi="Calibri" w:cs="Calibri"/>
        </w:rPr>
        <w:t>), 392.</w:t>
      </w:r>
    </w:p>
  </w:footnote>
  <w:footnote w:id="238">
    <w:p w14:paraId="063B9BBE" w14:textId="1B453A41" w:rsidR="008C455B" w:rsidRPr="006F0A86" w:rsidRDefault="008C455B" w:rsidP="009369E6">
      <w:pPr>
        <w:pStyle w:val="FootnoteText"/>
        <w:jc w:val="both"/>
        <w:rPr>
          <w:rFonts w:ascii="Calibri" w:hAnsi="Calibri" w:cs="Calibri"/>
          <w:i/>
          <w:iCs/>
        </w:rPr>
      </w:pPr>
      <w:r w:rsidRPr="006F0A86">
        <w:rPr>
          <w:rStyle w:val="FootnoteReference"/>
          <w:rFonts w:ascii="Calibri" w:hAnsi="Calibri" w:cs="Calibri"/>
        </w:rPr>
        <w:footnoteRef/>
      </w:r>
      <w:r w:rsidRPr="006F0A86">
        <w:rPr>
          <w:rFonts w:ascii="Calibri" w:hAnsi="Calibri" w:cs="Calibri"/>
        </w:rPr>
        <w:t xml:space="preserve"> </w:t>
      </w:r>
      <w:r w:rsidR="00A6659B">
        <w:rPr>
          <w:rFonts w:ascii="Calibri" w:hAnsi="Calibri" w:cs="Calibri"/>
        </w:rPr>
        <w:t xml:space="preserve">Pasha </w:t>
      </w:r>
      <w:r w:rsidR="00F24F8F" w:rsidRPr="006F0A86">
        <w:rPr>
          <w:rFonts w:ascii="Calibri" w:hAnsi="Calibri" w:cs="Calibri"/>
        </w:rPr>
        <w:t>Romolo</w:t>
      </w:r>
      <w:r w:rsidR="0068066D">
        <w:rPr>
          <w:rFonts w:ascii="Calibri" w:hAnsi="Calibri" w:cs="Calibri"/>
        </w:rPr>
        <w:t xml:space="preserve"> </w:t>
      </w:r>
      <w:r w:rsidRPr="006F0A86">
        <w:rPr>
          <w:rFonts w:ascii="Calibri" w:hAnsi="Calibri" w:cs="Calibri"/>
        </w:rPr>
        <w:t>Gessi</w:t>
      </w:r>
      <w:r w:rsidR="00F24F8F">
        <w:rPr>
          <w:rFonts w:ascii="Calibri" w:hAnsi="Calibri" w:cs="Calibri"/>
        </w:rPr>
        <w:t>,</w:t>
      </w:r>
      <w:r w:rsidRPr="006F0A86">
        <w:rPr>
          <w:rFonts w:ascii="Calibri" w:hAnsi="Calibri" w:cs="Calibri"/>
        </w:rPr>
        <w:t xml:space="preserve"> </w:t>
      </w:r>
      <w:r w:rsidRPr="006F0A86">
        <w:rPr>
          <w:rFonts w:ascii="Calibri" w:hAnsi="Calibri" w:cs="Calibri"/>
          <w:i/>
          <w:iCs/>
        </w:rPr>
        <w:t xml:space="preserve">Seven Years in the Soudan </w:t>
      </w:r>
      <w:r w:rsidRPr="006F0A86">
        <w:rPr>
          <w:rFonts w:ascii="Calibri" w:hAnsi="Calibri" w:cs="Calibri"/>
        </w:rPr>
        <w:t>(London</w:t>
      </w:r>
      <w:r w:rsidR="00F24F8F">
        <w:rPr>
          <w:rFonts w:ascii="Calibri" w:hAnsi="Calibri" w:cs="Calibri"/>
        </w:rPr>
        <w:t>, 1892</w:t>
      </w:r>
      <w:r w:rsidRPr="006F0A86">
        <w:rPr>
          <w:rFonts w:ascii="Calibri" w:hAnsi="Calibri" w:cs="Calibri"/>
        </w:rPr>
        <w:t>), 386.</w:t>
      </w:r>
      <w:r w:rsidRPr="006F0A86">
        <w:rPr>
          <w:rFonts w:ascii="Calibri" w:hAnsi="Calibri" w:cs="Calibri"/>
          <w:i/>
          <w:iCs/>
        </w:rPr>
        <w:t xml:space="preserve">  </w:t>
      </w:r>
    </w:p>
  </w:footnote>
  <w:footnote w:id="239">
    <w:p w14:paraId="37D26F83" w14:textId="5A93F3FE" w:rsidR="008C455B" w:rsidRPr="006F0A86" w:rsidRDefault="008C455B" w:rsidP="009369E6">
      <w:pPr>
        <w:pStyle w:val="FootnoteText"/>
        <w:jc w:val="both"/>
        <w:rPr>
          <w:rFonts w:ascii="Calibri" w:hAnsi="Calibri" w:cs="Calibri"/>
        </w:rPr>
      </w:pPr>
      <w:r w:rsidRPr="0068066D">
        <w:rPr>
          <w:rStyle w:val="FootnoteReference"/>
          <w:rFonts w:ascii="Calibri" w:hAnsi="Calibri" w:cs="Calibri"/>
        </w:rPr>
        <w:footnoteRef/>
      </w:r>
      <w:r w:rsidRPr="0068066D">
        <w:rPr>
          <w:rFonts w:ascii="Calibri" w:hAnsi="Calibri" w:cs="Calibri"/>
        </w:rPr>
        <w:t xml:space="preserve"> </w:t>
      </w:r>
      <w:r w:rsidR="0068066D" w:rsidRPr="0068066D">
        <w:rPr>
          <w:rFonts w:ascii="Calibri" w:eastAsia="Calibri" w:hAnsi="Calibri" w:cs="Times New Roman"/>
          <w:kern w:val="0"/>
          <w14:ligatures w14:val="none"/>
        </w:rPr>
        <w:t>R. M. Ballantyne</w:t>
      </w:r>
      <w:r w:rsidR="0068066D">
        <w:rPr>
          <w:rFonts w:ascii="Calibri" w:eastAsia="Calibri" w:hAnsi="Calibri" w:cs="Times New Roman"/>
          <w:kern w:val="0"/>
          <w14:ligatures w14:val="none"/>
        </w:rPr>
        <w:t>,</w:t>
      </w:r>
      <w:r w:rsidR="0068066D" w:rsidRPr="006F0A86">
        <w:rPr>
          <w:rFonts w:ascii="Calibri" w:hAnsi="Calibri" w:cs="Calibri"/>
          <w:i/>
          <w:iCs/>
        </w:rPr>
        <w:t xml:space="preserve"> </w:t>
      </w:r>
      <w:r w:rsidRPr="006F0A86">
        <w:rPr>
          <w:rFonts w:ascii="Calibri" w:hAnsi="Calibri" w:cs="Calibri"/>
          <w:i/>
          <w:iCs/>
        </w:rPr>
        <w:t xml:space="preserve">Black Ivory A Tale of Adventures Among the Slavers of East Africa </w:t>
      </w:r>
      <w:r w:rsidRPr="006F0A86">
        <w:rPr>
          <w:rFonts w:ascii="Calibri" w:hAnsi="Calibri" w:cs="Calibri"/>
        </w:rPr>
        <w:t>(London</w:t>
      </w:r>
      <w:r w:rsidR="0068066D">
        <w:rPr>
          <w:rFonts w:ascii="Calibri" w:hAnsi="Calibri" w:cs="Calibri"/>
        </w:rPr>
        <w:t>, 1873</w:t>
      </w:r>
      <w:r w:rsidRPr="006F0A86">
        <w:rPr>
          <w:rFonts w:ascii="Calibri" w:hAnsi="Calibri" w:cs="Calibri"/>
        </w:rPr>
        <w:t>), 371.</w:t>
      </w:r>
    </w:p>
  </w:footnote>
  <w:footnote w:id="240">
    <w:p w14:paraId="1F0CC3DE" w14:textId="6419377E" w:rsidR="008C455B" w:rsidRPr="006F0A86" w:rsidRDefault="008C455B" w:rsidP="009369E6">
      <w:pPr>
        <w:pStyle w:val="FootnoteText"/>
        <w:jc w:val="both"/>
        <w:rPr>
          <w:rFonts w:ascii="Calibri" w:hAnsi="Calibri" w:cs="Calibri"/>
          <w:i/>
          <w:iCs/>
        </w:rPr>
      </w:pPr>
      <w:r w:rsidRPr="006F0A86">
        <w:rPr>
          <w:rStyle w:val="FootnoteReference"/>
          <w:rFonts w:ascii="Calibri" w:hAnsi="Calibri" w:cs="Calibri"/>
        </w:rPr>
        <w:footnoteRef/>
      </w:r>
      <w:r w:rsidRPr="006F0A86">
        <w:rPr>
          <w:rFonts w:ascii="Calibri" w:hAnsi="Calibri" w:cs="Calibri"/>
        </w:rPr>
        <w:t xml:space="preserve"> </w:t>
      </w:r>
      <w:r w:rsidR="003C21C3" w:rsidRPr="006F0A86">
        <w:rPr>
          <w:rFonts w:ascii="Calibri" w:hAnsi="Calibri" w:cs="Calibri"/>
        </w:rPr>
        <w:t>Abbas Ibrahim Muhammad</w:t>
      </w:r>
      <w:r w:rsidR="003C21C3">
        <w:rPr>
          <w:rFonts w:ascii="Calibri" w:hAnsi="Calibri" w:cs="Calibri"/>
        </w:rPr>
        <w:t xml:space="preserve"> </w:t>
      </w:r>
      <w:r w:rsidRPr="006F0A86">
        <w:rPr>
          <w:rFonts w:ascii="Calibri" w:hAnsi="Calibri" w:cs="Calibri"/>
        </w:rPr>
        <w:t xml:space="preserve">Ali, </w:t>
      </w:r>
      <w:r w:rsidRPr="006F0A86">
        <w:rPr>
          <w:rFonts w:ascii="Calibri" w:hAnsi="Calibri" w:cs="Calibri"/>
          <w:i/>
          <w:iCs/>
        </w:rPr>
        <w:t xml:space="preserve">The British, the Slave Trade and Slavery in the Sudan, 1820-1881 </w:t>
      </w:r>
      <w:r w:rsidRPr="006F0A86">
        <w:rPr>
          <w:rFonts w:ascii="Calibri" w:hAnsi="Calibri" w:cs="Calibri"/>
        </w:rPr>
        <w:t>(Khartoum</w:t>
      </w:r>
      <w:r w:rsidR="003C21C3">
        <w:rPr>
          <w:rFonts w:ascii="Calibri" w:hAnsi="Calibri" w:cs="Calibri"/>
        </w:rPr>
        <w:t>, 1972</w:t>
      </w:r>
      <w:r w:rsidRPr="006F0A86">
        <w:rPr>
          <w:rFonts w:ascii="Calibri" w:hAnsi="Calibri" w:cs="Calibri"/>
        </w:rPr>
        <w:t>), 3-5.</w:t>
      </w:r>
      <w:r w:rsidRPr="006F0A86">
        <w:rPr>
          <w:rFonts w:ascii="Calibri" w:hAnsi="Calibri" w:cs="Calibri"/>
          <w:i/>
          <w:iCs/>
        </w:rPr>
        <w:t xml:space="preserve"> </w:t>
      </w:r>
    </w:p>
  </w:footnote>
  <w:footnote w:id="241">
    <w:p w14:paraId="47C2D5DE" w14:textId="711D690C" w:rsidR="008C455B" w:rsidRPr="006F0A86" w:rsidRDefault="008C455B" w:rsidP="009369E6">
      <w:pPr>
        <w:pStyle w:val="FootnoteText"/>
        <w:jc w:val="both"/>
        <w:rPr>
          <w:rFonts w:ascii="Calibri" w:hAnsi="Calibri" w:cs="Calibri"/>
        </w:rPr>
      </w:pPr>
      <w:r w:rsidRPr="006F0A86">
        <w:rPr>
          <w:rStyle w:val="FootnoteReference"/>
          <w:rFonts w:ascii="Calibri" w:hAnsi="Calibri" w:cs="Calibri"/>
        </w:rPr>
        <w:footnoteRef/>
      </w:r>
      <w:r w:rsidRPr="006F0A86">
        <w:rPr>
          <w:rFonts w:ascii="Calibri" w:hAnsi="Calibri" w:cs="Calibri"/>
        </w:rPr>
        <w:t xml:space="preserve"> </w:t>
      </w:r>
      <w:r w:rsidR="003C21C3">
        <w:rPr>
          <w:rFonts w:ascii="Calibri" w:hAnsi="Calibri" w:cs="Calibri"/>
        </w:rPr>
        <w:t xml:space="preserve">James </w:t>
      </w:r>
      <w:r w:rsidRPr="006F0A86">
        <w:rPr>
          <w:rFonts w:ascii="Calibri" w:hAnsi="Calibri" w:cs="Calibri"/>
        </w:rPr>
        <w:t xml:space="preserve">Heartfield, </w:t>
      </w:r>
      <w:r w:rsidRPr="006F0A86">
        <w:rPr>
          <w:rFonts w:ascii="Calibri" w:hAnsi="Calibri" w:cs="Calibri"/>
          <w:i/>
          <w:iCs/>
        </w:rPr>
        <w:t xml:space="preserve">The British and Foreign Anti-Slavery Society 1838-1956 </w:t>
      </w:r>
      <w:r w:rsidRPr="006F0A86">
        <w:rPr>
          <w:rFonts w:ascii="Calibri" w:hAnsi="Calibri" w:cs="Calibri"/>
        </w:rPr>
        <w:t>(London</w:t>
      </w:r>
      <w:r w:rsidR="000F000C">
        <w:rPr>
          <w:rFonts w:ascii="Calibri" w:hAnsi="Calibri" w:cs="Calibri"/>
        </w:rPr>
        <w:t>, 2016</w:t>
      </w:r>
      <w:r w:rsidRPr="006F0A86">
        <w:rPr>
          <w:rFonts w:ascii="Calibri" w:hAnsi="Calibri" w:cs="Calibri"/>
        </w:rPr>
        <w:t>), 228-9.</w:t>
      </w:r>
      <w:r w:rsidRPr="006F0A86">
        <w:rPr>
          <w:rFonts w:ascii="Calibri" w:hAnsi="Calibri" w:cs="Calibri"/>
          <w:i/>
          <w:iCs/>
        </w:rPr>
        <w:t xml:space="preserve"> </w:t>
      </w:r>
      <w:r w:rsidRPr="006F0A86">
        <w:rPr>
          <w:rFonts w:ascii="Calibri" w:hAnsi="Calibri" w:cs="Calibri"/>
        </w:rPr>
        <w:t xml:space="preserve">  </w:t>
      </w:r>
    </w:p>
  </w:footnote>
  <w:footnote w:id="242">
    <w:p w14:paraId="189384A9" w14:textId="098E00C2" w:rsidR="008C455B" w:rsidRPr="006F0A86" w:rsidRDefault="008C455B" w:rsidP="009369E6">
      <w:pPr>
        <w:pStyle w:val="FootnoteText"/>
        <w:jc w:val="both"/>
        <w:rPr>
          <w:rFonts w:ascii="Calibri" w:hAnsi="Calibri" w:cs="Calibri"/>
        </w:rPr>
      </w:pPr>
      <w:r w:rsidRPr="006F0A86">
        <w:rPr>
          <w:rStyle w:val="FootnoteReference"/>
          <w:rFonts w:ascii="Calibri" w:hAnsi="Calibri" w:cs="Calibri"/>
        </w:rPr>
        <w:footnoteRef/>
      </w:r>
      <w:r w:rsidRPr="006F0A86">
        <w:rPr>
          <w:rFonts w:ascii="Calibri" w:hAnsi="Calibri" w:cs="Calibri"/>
        </w:rPr>
        <w:t xml:space="preserve"> </w:t>
      </w:r>
      <w:r w:rsidR="0001032D">
        <w:rPr>
          <w:rFonts w:ascii="Calibri" w:hAnsi="Calibri" w:cs="Calibri"/>
        </w:rPr>
        <w:t xml:space="preserve">John Hanning Speke, </w:t>
      </w:r>
      <w:r w:rsidR="00B44191" w:rsidRPr="00B44191">
        <w:rPr>
          <w:rFonts w:ascii="Calibri" w:eastAsia="Calibri" w:hAnsi="Calibri" w:cs="Times New Roman"/>
          <w:i/>
          <w:iCs/>
          <w:kern w:val="0"/>
          <w14:ligatures w14:val="none"/>
        </w:rPr>
        <w:t>What Led to the Discovery of the Source of the Nile</w:t>
      </w:r>
      <w:r w:rsidR="00B44191" w:rsidRPr="006F0A86">
        <w:rPr>
          <w:rFonts w:ascii="Calibri" w:hAnsi="Calibri" w:cs="Calibri"/>
        </w:rPr>
        <w:t xml:space="preserve"> </w:t>
      </w:r>
      <w:r w:rsidR="00B44191">
        <w:rPr>
          <w:rFonts w:ascii="Calibri" w:hAnsi="Calibri" w:cs="Calibri"/>
        </w:rPr>
        <w:t>(</w:t>
      </w:r>
      <w:r w:rsidRPr="006F0A86">
        <w:rPr>
          <w:rFonts w:ascii="Calibri" w:hAnsi="Calibri" w:cs="Calibri"/>
        </w:rPr>
        <w:t>London</w:t>
      </w:r>
      <w:r w:rsidR="000F000C">
        <w:rPr>
          <w:rFonts w:ascii="Calibri" w:hAnsi="Calibri" w:cs="Calibri"/>
        </w:rPr>
        <w:t>, 1864</w:t>
      </w:r>
      <w:r w:rsidRPr="006F0A86">
        <w:rPr>
          <w:rFonts w:ascii="Calibri" w:hAnsi="Calibri" w:cs="Calibri"/>
        </w:rPr>
        <w:t>).</w:t>
      </w:r>
    </w:p>
  </w:footnote>
  <w:footnote w:id="243">
    <w:p w14:paraId="6E550728" w14:textId="042CD79B" w:rsidR="008C455B" w:rsidRPr="006F0A86" w:rsidRDefault="008C455B" w:rsidP="009369E6">
      <w:pPr>
        <w:pStyle w:val="FootnoteText"/>
        <w:jc w:val="both"/>
        <w:rPr>
          <w:rFonts w:ascii="Calibri" w:hAnsi="Calibri" w:cs="Calibri"/>
        </w:rPr>
      </w:pPr>
      <w:r w:rsidRPr="006F0A86">
        <w:rPr>
          <w:rStyle w:val="FootnoteReference"/>
          <w:rFonts w:ascii="Calibri" w:hAnsi="Calibri" w:cs="Calibri"/>
        </w:rPr>
        <w:footnoteRef/>
      </w:r>
      <w:r w:rsidRPr="006F0A86">
        <w:rPr>
          <w:rFonts w:ascii="Calibri" w:hAnsi="Calibri" w:cs="Calibri"/>
        </w:rPr>
        <w:t xml:space="preserve"> </w:t>
      </w:r>
      <w:r w:rsidR="0002170B">
        <w:rPr>
          <w:rFonts w:ascii="Calibri" w:hAnsi="Calibri" w:cs="Calibri"/>
        </w:rPr>
        <w:t>Jame</w:t>
      </w:r>
      <w:r w:rsidR="006A76B9">
        <w:rPr>
          <w:rFonts w:ascii="Calibri" w:hAnsi="Calibri" w:cs="Calibri"/>
        </w:rPr>
        <w:t>s Augustus Grant,</w:t>
      </w:r>
      <w:r w:rsidR="0002170B">
        <w:rPr>
          <w:rFonts w:ascii="Calibri" w:hAnsi="Calibri" w:cs="Calibri"/>
        </w:rPr>
        <w:t xml:space="preserve"> </w:t>
      </w:r>
      <w:r w:rsidR="00E52DC8" w:rsidRPr="00E52DC8">
        <w:rPr>
          <w:rFonts w:ascii="Calibri" w:eastAsia="Calibri" w:hAnsi="Calibri" w:cs="Times New Roman"/>
          <w:i/>
          <w:iCs/>
          <w:kern w:val="0"/>
          <w14:ligatures w14:val="none"/>
        </w:rPr>
        <w:t>A Walk Across Africa</w:t>
      </w:r>
      <w:r w:rsidR="00E52DC8" w:rsidRPr="006F0A86">
        <w:rPr>
          <w:rFonts w:ascii="Calibri" w:hAnsi="Calibri" w:cs="Calibri"/>
        </w:rPr>
        <w:t xml:space="preserve"> </w:t>
      </w:r>
      <w:r w:rsidRPr="006F0A86">
        <w:rPr>
          <w:rFonts w:ascii="Calibri" w:hAnsi="Calibri" w:cs="Calibri"/>
        </w:rPr>
        <w:t>(London</w:t>
      </w:r>
      <w:r w:rsidR="000F000C">
        <w:rPr>
          <w:rFonts w:ascii="Calibri" w:hAnsi="Calibri" w:cs="Calibri"/>
        </w:rPr>
        <w:t>, 1864</w:t>
      </w:r>
      <w:r w:rsidRPr="006F0A86">
        <w:rPr>
          <w:rFonts w:ascii="Calibri" w:hAnsi="Calibri" w:cs="Calibri"/>
        </w:rPr>
        <w:t>).</w:t>
      </w:r>
    </w:p>
  </w:footnote>
  <w:footnote w:id="244">
    <w:p w14:paraId="4F007979" w14:textId="7FC017F2" w:rsidR="008C455B" w:rsidRPr="006F0A86" w:rsidRDefault="008C455B" w:rsidP="009369E6">
      <w:pPr>
        <w:pStyle w:val="FootnoteText"/>
        <w:jc w:val="both"/>
        <w:rPr>
          <w:rFonts w:ascii="Calibri" w:hAnsi="Calibri" w:cs="Calibri"/>
        </w:rPr>
      </w:pPr>
      <w:r w:rsidRPr="006F0A86">
        <w:rPr>
          <w:rStyle w:val="FootnoteReference"/>
          <w:rFonts w:ascii="Calibri" w:hAnsi="Calibri" w:cs="Calibri"/>
        </w:rPr>
        <w:footnoteRef/>
      </w:r>
      <w:r w:rsidRPr="006F0A86">
        <w:rPr>
          <w:rFonts w:ascii="Calibri" w:hAnsi="Calibri" w:cs="Calibri"/>
        </w:rPr>
        <w:t xml:space="preserve"> </w:t>
      </w:r>
      <w:r w:rsidR="000F000C" w:rsidRPr="006F0A86">
        <w:rPr>
          <w:rFonts w:ascii="Calibri" w:hAnsi="Calibri" w:cs="Calibri"/>
        </w:rPr>
        <w:t xml:space="preserve">Sir Reginald </w:t>
      </w:r>
      <w:r w:rsidRPr="006F0A86">
        <w:rPr>
          <w:rFonts w:ascii="Calibri" w:hAnsi="Calibri" w:cs="Calibri"/>
        </w:rPr>
        <w:t>Coupland,</w:t>
      </w:r>
      <w:r w:rsidR="000F000C">
        <w:rPr>
          <w:rFonts w:ascii="Calibri" w:hAnsi="Calibri" w:cs="Calibri"/>
        </w:rPr>
        <w:t xml:space="preserve"> </w:t>
      </w:r>
      <w:r w:rsidRPr="006F0A86">
        <w:rPr>
          <w:rFonts w:ascii="Calibri" w:hAnsi="Calibri" w:cs="Calibri"/>
          <w:i/>
          <w:iCs/>
        </w:rPr>
        <w:t xml:space="preserve">The British Anti-Slavery Movement </w:t>
      </w:r>
      <w:r w:rsidRPr="006F0A86">
        <w:rPr>
          <w:rFonts w:ascii="Calibri" w:hAnsi="Calibri" w:cs="Calibri"/>
        </w:rPr>
        <w:t>(London</w:t>
      </w:r>
      <w:r w:rsidR="000F000C">
        <w:rPr>
          <w:rFonts w:ascii="Calibri" w:hAnsi="Calibri" w:cs="Calibri"/>
        </w:rPr>
        <w:t>, 1933</w:t>
      </w:r>
      <w:r w:rsidRPr="006F0A86">
        <w:rPr>
          <w:rFonts w:ascii="Calibri" w:hAnsi="Calibri" w:cs="Calibri"/>
        </w:rPr>
        <w:t>), 194.</w:t>
      </w:r>
    </w:p>
  </w:footnote>
  <w:footnote w:id="245">
    <w:p w14:paraId="6040FF2E" w14:textId="77777777" w:rsidR="008C455B" w:rsidRPr="006F0A86" w:rsidRDefault="008C455B" w:rsidP="009369E6">
      <w:pPr>
        <w:pStyle w:val="FootnoteText"/>
        <w:jc w:val="both"/>
        <w:rPr>
          <w:rFonts w:ascii="Calibri" w:hAnsi="Calibri" w:cs="Calibri"/>
        </w:rPr>
      </w:pPr>
      <w:r w:rsidRPr="006F0A86">
        <w:rPr>
          <w:rStyle w:val="FootnoteReference"/>
          <w:rFonts w:ascii="Calibri" w:hAnsi="Calibri" w:cs="Calibri"/>
        </w:rPr>
        <w:footnoteRef/>
      </w:r>
      <w:r w:rsidRPr="006F0A86">
        <w:rPr>
          <w:rFonts w:ascii="Calibri" w:hAnsi="Calibri" w:cs="Calibri"/>
        </w:rPr>
        <w:t xml:space="preserve"> Livingstone, 592/5.</w:t>
      </w:r>
    </w:p>
  </w:footnote>
  <w:footnote w:id="246">
    <w:p w14:paraId="388A7AF4" w14:textId="77777777" w:rsidR="008C455B" w:rsidRPr="006F0A86" w:rsidRDefault="008C455B" w:rsidP="00ED51DD">
      <w:pPr>
        <w:pStyle w:val="FootnoteText"/>
        <w:jc w:val="both"/>
        <w:rPr>
          <w:rFonts w:ascii="Calibri" w:hAnsi="Calibri" w:cs="Calibri"/>
        </w:rPr>
      </w:pPr>
      <w:r w:rsidRPr="006F0A86">
        <w:rPr>
          <w:rStyle w:val="FootnoteReference"/>
          <w:rFonts w:ascii="Calibri" w:hAnsi="Calibri" w:cs="Calibri"/>
        </w:rPr>
        <w:footnoteRef/>
      </w:r>
      <w:r w:rsidRPr="006F0A86">
        <w:rPr>
          <w:rFonts w:ascii="Calibri" w:hAnsi="Calibri" w:cs="Calibri"/>
        </w:rPr>
        <w:t xml:space="preserve"> Ballantyne, 11.</w:t>
      </w:r>
    </w:p>
  </w:footnote>
  <w:footnote w:id="247">
    <w:p w14:paraId="339BA40E" w14:textId="77777777" w:rsidR="008C455B" w:rsidRPr="006F0A86" w:rsidRDefault="008C455B" w:rsidP="00ED51DD">
      <w:pPr>
        <w:pStyle w:val="FootnoteText"/>
        <w:jc w:val="both"/>
        <w:rPr>
          <w:rFonts w:ascii="Calibri" w:hAnsi="Calibri" w:cs="Calibri"/>
        </w:rPr>
      </w:pPr>
      <w:r w:rsidRPr="006F0A86">
        <w:rPr>
          <w:rStyle w:val="FootnoteReference"/>
          <w:rFonts w:ascii="Calibri" w:hAnsi="Calibri" w:cs="Calibri"/>
        </w:rPr>
        <w:footnoteRef/>
      </w:r>
      <w:r w:rsidRPr="006F0A86">
        <w:rPr>
          <w:rFonts w:ascii="Calibri" w:hAnsi="Calibri" w:cs="Calibri"/>
        </w:rPr>
        <w:t xml:space="preserve"> Ibid, iv.</w:t>
      </w:r>
    </w:p>
  </w:footnote>
  <w:footnote w:id="248">
    <w:p w14:paraId="74F17683" w14:textId="7EF9C23D" w:rsidR="008C455B" w:rsidRPr="006F0A86" w:rsidRDefault="008C455B" w:rsidP="00ED51DD">
      <w:pPr>
        <w:pStyle w:val="FootnoteText"/>
        <w:jc w:val="both"/>
        <w:rPr>
          <w:rFonts w:ascii="Calibri" w:hAnsi="Calibri" w:cs="Calibri"/>
        </w:rPr>
      </w:pPr>
      <w:r w:rsidRPr="006F0A86">
        <w:rPr>
          <w:rStyle w:val="FootnoteReference"/>
          <w:rFonts w:ascii="Calibri" w:hAnsi="Calibri" w:cs="Calibri"/>
        </w:rPr>
        <w:footnoteRef/>
      </w:r>
      <w:r w:rsidRPr="006F0A86">
        <w:rPr>
          <w:rFonts w:ascii="Calibri" w:hAnsi="Calibri" w:cs="Calibri"/>
        </w:rPr>
        <w:t xml:space="preserve"> </w:t>
      </w:r>
      <w:r w:rsidR="005D7E82">
        <w:rPr>
          <w:rFonts w:ascii="Calibri" w:hAnsi="Calibri" w:cs="Calibri"/>
        </w:rPr>
        <w:t>Samuel White Baker,</w:t>
      </w:r>
      <w:r w:rsidR="005D7E82" w:rsidRPr="005D7E82">
        <w:rPr>
          <w:rFonts w:ascii="Calibri" w:eastAsia="Calibri" w:hAnsi="Calibri" w:cs="Times New Roman"/>
          <w:i/>
          <w:iCs/>
          <w:kern w:val="0"/>
          <w:sz w:val="24"/>
          <w:szCs w:val="24"/>
          <w14:ligatures w14:val="none"/>
        </w:rPr>
        <w:t xml:space="preserve"> </w:t>
      </w:r>
      <w:r w:rsidR="005D7E82" w:rsidRPr="005D7E82">
        <w:rPr>
          <w:rFonts w:ascii="Calibri" w:eastAsia="Calibri" w:hAnsi="Calibri" w:cs="Times New Roman"/>
          <w:i/>
          <w:iCs/>
          <w:kern w:val="0"/>
          <w14:ligatures w14:val="none"/>
        </w:rPr>
        <w:t>Albert N’Yanza, Great Basin of the Nile</w:t>
      </w:r>
      <w:r w:rsidR="005D7E82">
        <w:rPr>
          <w:rFonts w:ascii="Calibri" w:hAnsi="Calibri" w:cs="Calibri"/>
        </w:rPr>
        <w:t xml:space="preserve"> </w:t>
      </w:r>
      <w:r w:rsidRPr="006F0A86">
        <w:rPr>
          <w:rFonts w:ascii="Calibri" w:hAnsi="Calibri" w:cs="Calibri"/>
        </w:rPr>
        <w:t>(London</w:t>
      </w:r>
      <w:r w:rsidR="006C2411">
        <w:rPr>
          <w:rFonts w:ascii="Calibri" w:hAnsi="Calibri" w:cs="Calibri"/>
        </w:rPr>
        <w:t>, 1866</w:t>
      </w:r>
      <w:r w:rsidRPr="006F0A86">
        <w:rPr>
          <w:rFonts w:ascii="Calibri" w:hAnsi="Calibri" w:cs="Calibri"/>
        </w:rPr>
        <w:t>).</w:t>
      </w:r>
    </w:p>
  </w:footnote>
  <w:footnote w:id="249">
    <w:p w14:paraId="6E5C8017" w14:textId="04BE18D1" w:rsidR="008C455B" w:rsidRPr="006F0A86" w:rsidRDefault="008C455B" w:rsidP="00ED51DD">
      <w:pPr>
        <w:pStyle w:val="FootnoteText"/>
        <w:jc w:val="both"/>
        <w:rPr>
          <w:rFonts w:ascii="Calibri" w:hAnsi="Calibri" w:cs="Calibri"/>
        </w:rPr>
      </w:pPr>
      <w:r w:rsidRPr="006F0A86">
        <w:rPr>
          <w:rStyle w:val="FootnoteReference"/>
          <w:rFonts w:ascii="Calibri" w:hAnsi="Calibri" w:cs="Calibri"/>
        </w:rPr>
        <w:footnoteRef/>
      </w:r>
      <w:r w:rsidRPr="006F0A86">
        <w:rPr>
          <w:rFonts w:ascii="Calibri" w:hAnsi="Calibri" w:cs="Calibri"/>
        </w:rPr>
        <w:t xml:space="preserve"> </w:t>
      </w:r>
      <w:r w:rsidR="005D7E82">
        <w:rPr>
          <w:rFonts w:ascii="Calibri" w:hAnsi="Calibri" w:cs="Calibri"/>
        </w:rPr>
        <w:t>Samuel Whie Baker,</w:t>
      </w:r>
      <w:r w:rsidR="005D7E82" w:rsidRPr="005D7E82">
        <w:rPr>
          <w:rFonts w:ascii="Calibri" w:eastAsia="Calibri" w:hAnsi="Calibri" w:cs="Times New Roman"/>
          <w:i/>
          <w:iCs/>
          <w:kern w:val="0"/>
          <w:sz w:val="24"/>
          <w:szCs w:val="24"/>
          <w14:ligatures w14:val="none"/>
        </w:rPr>
        <w:t xml:space="preserve"> </w:t>
      </w:r>
      <w:r w:rsidR="005D7E82" w:rsidRPr="005D7E82">
        <w:rPr>
          <w:rFonts w:ascii="Calibri" w:eastAsia="Calibri" w:hAnsi="Calibri" w:cs="Times New Roman"/>
          <w:i/>
          <w:iCs/>
          <w:kern w:val="0"/>
          <w14:ligatures w14:val="none"/>
        </w:rPr>
        <w:t>The Nile Tributaries</w:t>
      </w:r>
      <w:r w:rsidR="005D7E82">
        <w:rPr>
          <w:rFonts w:ascii="Calibri" w:hAnsi="Calibri" w:cs="Calibri"/>
        </w:rPr>
        <w:t xml:space="preserve"> </w:t>
      </w:r>
      <w:r w:rsidRPr="006F0A86">
        <w:rPr>
          <w:rFonts w:ascii="Calibri" w:hAnsi="Calibri" w:cs="Calibri"/>
        </w:rPr>
        <w:t>(London</w:t>
      </w:r>
      <w:r w:rsidR="006C2411">
        <w:rPr>
          <w:rFonts w:ascii="Calibri" w:hAnsi="Calibri" w:cs="Calibri"/>
        </w:rPr>
        <w:t>, 1867</w:t>
      </w:r>
      <w:r w:rsidRPr="006F0A86">
        <w:rPr>
          <w:rFonts w:ascii="Calibri" w:hAnsi="Calibri" w:cs="Calibri"/>
        </w:rPr>
        <w:t>).</w:t>
      </w:r>
    </w:p>
  </w:footnote>
  <w:footnote w:id="250">
    <w:p w14:paraId="6DAADFF9" w14:textId="45BABCB7" w:rsidR="008C455B" w:rsidRPr="006F0A86" w:rsidRDefault="008C455B" w:rsidP="00ED51DD">
      <w:pPr>
        <w:pStyle w:val="FootnoteText"/>
        <w:jc w:val="both"/>
        <w:rPr>
          <w:rFonts w:ascii="Calibri" w:hAnsi="Calibri" w:cs="Calibri"/>
        </w:rPr>
      </w:pPr>
      <w:r w:rsidRPr="006F0A86">
        <w:rPr>
          <w:rStyle w:val="FootnoteReference"/>
          <w:rFonts w:ascii="Calibri" w:hAnsi="Calibri" w:cs="Calibri"/>
        </w:rPr>
        <w:footnoteRef/>
      </w:r>
      <w:r w:rsidRPr="006F0A86">
        <w:rPr>
          <w:rFonts w:ascii="Calibri" w:hAnsi="Calibri" w:cs="Calibri"/>
        </w:rPr>
        <w:t xml:space="preserve"> </w:t>
      </w:r>
      <w:r w:rsidR="008653EF">
        <w:rPr>
          <w:rFonts w:ascii="Calibri" w:hAnsi="Calibri" w:cs="Calibri"/>
        </w:rPr>
        <w:t>Samuel White Baker</w:t>
      </w:r>
      <w:r w:rsidR="008653EF" w:rsidRPr="008653EF">
        <w:rPr>
          <w:rFonts w:ascii="Calibri" w:hAnsi="Calibri" w:cs="Calibri"/>
        </w:rPr>
        <w:t>,</w:t>
      </w:r>
      <w:r w:rsidR="008653EF" w:rsidRPr="008653EF">
        <w:rPr>
          <w:rFonts w:ascii="Calibri" w:eastAsia="Calibri" w:hAnsi="Calibri" w:cs="Times New Roman"/>
          <w:i/>
          <w:iCs/>
          <w:kern w:val="0"/>
          <w14:ligatures w14:val="none"/>
        </w:rPr>
        <w:t xml:space="preserve"> Ismailia, A Narrative of the Expedition to Central Africa for the Suppression of the Slave Trade</w:t>
      </w:r>
      <w:r w:rsidR="008653EF" w:rsidRPr="008653EF">
        <w:rPr>
          <w:rFonts w:ascii="Calibri" w:hAnsi="Calibri" w:cs="Calibri"/>
        </w:rPr>
        <w:t xml:space="preserve"> </w:t>
      </w:r>
      <w:r w:rsidRPr="006F0A86">
        <w:rPr>
          <w:rFonts w:ascii="Calibri" w:hAnsi="Calibri" w:cs="Calibri"/>
        </w:rPr>
        <w:t>(London</w:t>
      </w:r>
      <w:r w:rsidR="006C2411">
        <w:rPr>
          <w:rFonts w:ascii="Calibri" w:hAnsi="Calibri" w:cs="Calibri"/>
        </w:rPr>
        <w:t>, 1874</w:t>
      </w:r>
      <w:r w:rsidRPr="006F0A86">
        <w:rPr>
          <w:rFonts w:ascii="Calibri" w:hAnsi="Calibri" w:cs="Calibri"/>
        </w:rPr>
        <w:t>).</w:t>
      </w:r>
    </w:p>
  </w:footnote>
  <w:footnote w:id="251">
    <w:p w14:paraId="4F5F49C5" w14:textId="77777777" w:rsidR="008C455B" w:rsidRPr="006F0A86" w:rsidRDefault="008C455B" w:rsidP="00ED51DD">
      <w:pPr>
        <w:pStyle w:val="FootnoteText"/>
        <w:jc w:val="both"/>
        <w:rPr>
          <w:rFonts w:ascii="Calibri" w:hAnsi="Calibri" w:cs="Calibri"/>
        </w:rPr>
      </w:pPr>
      <w:r w:rsidRPr="006F0A86">
        <w:rPr>
          <w:rStyle w:val="FootnoteReference"/>
          <w:rFonts w:ascii="Calibri" w:hAnsi="Calibri" w:cs="Calibri"/>
        </w:rPr>
        <w:footnoteRef/>
      </w:r>
      <w:r w:rsidRPr="006F0A86">
        <w:rPr>
          <w:rFonts w:ascii="Calibri" w:hAnsi="Calibri" w:cs="Calibri"/>
        </w:rPr>
        <w:t xml:space="preserve"> Thomas, 14.</w:t>
      </w:r>
    </w:p>
  </w:footnote>
  <w:footnote w:id="252">
    <w:p w14:paraId="159DDD37" w14:textId="77777777" w:rsidR="008C455B" w:rsidRPr="006F0A86" w:rsidRDefault="008C455B" w:rsidP="00ED51DD">
      <w:pPr>
        <w:pStyle w:val="FootnoteText"/>
        <w:jc w:val="both"/>
        <w:rPr>
          <w:rFonts w:ascii="Calibri" w:hAnsi="Calibri" w:cs="Calibri"/>
        </w:rPr>
      </w:pPr>
      <w:r w:rsidRPr="006F0A86">
        <w:rPr>
          <w:rStyle w:val="FootnoteReference"/>
          <w:rFonts w:ascii="Calibri" w:hAnsi="Calibri" w:cs="Calibri"/>
        </w:rPr>
        <w:footnoteRef/>
      </w:r>
      <w:r w:rsidRPr="006F0A86">
        <w:rPr>
          <w:rFonts w:ascii="Calibri" w:hAnsi="Calibri" w:cs="Calibri"/>
        </w:rPr>
        <w:t xml:space="preserve"> Gessi, 4.</w:t>
      </w:r>
    </w:p>
  </w:footnote>
  <w:footnote w:id="253">
    <w:p w14:paraId="643C47DE" w14:textId="77777777" w:rsidR="008C455B" w:rsidRPr="006F0A86" w:rsidRDefault="008C455B" w:rsidP="00ED51DD">
      <w:pPr>
        <w:pStyle w:val="FootnoteText"/>
        <w:jc w:val="both"/>
        <w:rPr>
          <w:rFonts w:ascii="Calibri" w:hAnsi="Calibri" w:cs="Calibri"/>
          <w:b/>
          <w:bCs/>
        </w:rPr>
      </w:pPr>
      <w:r w:rsidRPr="006F0A86">
        <w:rPr>
          <w:rStyle w:val="FootnoteReference"/>
          <w:rFonts w:ascii="Calibri" w:hAnsi="Calibri" w:cs="Calibri"/>
        </w:rPr>
        <w:footnoteRef/>
      </w:r>
      <w:r w:rsidRPr="006F0A86">
        <w:rPr>
          <w:rFonts w:ascii="Calibri" w:hAnsi="Calibri" w:cs="Calibri"/>
        </w:rPr>
        <w:t xml:space="preserve"> Ali, 35.</w:t>
      </w:r>
    </w:p>
  </w:footnote>
  <w:footnote w:id="254">
    <w:p w14:paraId="779DF506" w14:textId="77777777" w:rsidR="008C455B" w:rsidRPr="006F0A86" w:rsidRDefault="008C455B" w:rsidP="009369E6">
      <w:pPr>
        <w:pStyle w:val="FootnoteText"/>
        <w:jc w:val="both"/>
        <w:rPr>
          <w:rFonts w:ascii="Calibri" w:hAnsi="Calibri" w:cs="Calibri"/>
        </w:rPr>
      </w:pPr>
      <w:r w:rsidRPr="006F0A86">
        <w:rPr>
          <w:rStyle w:val="FootnoteReference"/>
          <w:rFonts w:ascii="Calibri" w:hAnsi="Calibri" w:cs="Calibri"/>
        </w:rPr>
        <w:footnoteRef/>
      </w:r>
      <w:r w:rsidRPr="006F0A86">
        <w:rPr>
          <w:rFonts w:ascii="Calibri" w:hAnsi="Calibri" w:cs="Calibri"/>
        </w:rPr>
        <w:t xml:space="preserve"> Ali, 53, Heartfield, 228-9.</w:t>
      </w:r>
    </w:p>
  </w:footnote>
  <w:footnote w:id="255">
    <w:p w14:paraId="01CDDE2C" w14:textId="77777777" w:rsidR="008C455B" w:rsidRPr="006F0A86" w:rsidRDefault="008C455B" w:rsidP="009369E6">
      <w:pPr>
        <w:pStyle w:val="FootnoteText"/>
        <w:jc w:val="both"/>
        <w:rPr>
          <w:rFonts w:ascii="Calibri" w:hAnsi="Calibri" w:cs="Calibri"/>
        </w:rPr>
      </w:pPr>
      <w:r w:rsidRPr="006F0A86">
        <w:rPr>
          <w:rStyle w:val="FootnoteReference"/>
          <w:rFonts w:ascii="Calibri" w:hAnsi="Calibri" w:cs="Calibri"/>
        </w:rPr>
        <w:footnoteRef/>
      </w:r>
      <w:r w:rsidRPr="006F0A86">
        <w:rPr>
          <w:rFonts w:ascii="Calibri" w:hAnsi="Calibri" w:cs="Calibri"/>
        </w:rPr>
        <w:t xml:space="preserve"> Egypt was in severe debt and the Khedive was desperate to attract financial support from the European powers. </w:t>
      </w:r>
    </w:p>
  </w:footnote>
  <w:footnote w:id="256">
    <w:p w14:paraId="51D0DC2E" w14:textId="77777777" w:rsidR="008C455B" w:rsidRPr="006F0A86" w:rsidRDefault="008C455B" w:rsidP="009369E6">
      <w:pPr>
        <w:pStyle w:val="FootnoteText"/>
        <w:jc w:val="both"/>
        <w:rPr>
          <w:rFonts w:ascii="Calibri" w:hAnsi="Calibri" w:cs="Calibri"/>
        </w:rPr>
      </w:pPr>
      <w:r w:rsidRPr="006F0A86">
        <w:rPr>
          <w:rStyle w:val="FootnoteReference"/>
          <w:rFonts w:ascii="Calibri" w:hAnsi="Calibri" w:cs="Calibri"/>
        </w:rPr>
        <w:footnoteRef/>
      </w:r>
      <w:r w:rsidRPr="006F0A86">
        <w:rPr>
          <w:rFonts w:ascii="Calibri" w:hAnsi="Calibri" w:cs="Calibri"/>
        </w:rPr>
        <w:t xml:space="preserve"> Ali, 79.</w:t>
      </w:r>
    </w:p>
  </w:footnote>
  <w:footnote w:id="257">
    <w:p w14:paraId="549BB245" w14:textId="77777777" w:rsidR="008C455B" w:rsidRPr="006F0A86" w:rsidRDefault="008C455B" w:rsidP="009369E6">
      <w:pPr>
        <w:pStyle w:val="FootnoteText"/>
        <w:jc w:val="both"/>
        <w:rPr>
          <w:rFonts w:ascii="Calibri" w:hAnsi="Calibri" w:cs="Calibri"/>
        </w:rPr>
      </w:pPr>
      <w:r w:rsidRPr="006F0A86">
        <w:rPr>
          <w:rStyle w:val="FootnoteReference"/>
          <w:rFonts w:ascii="Calibri" w:hAnsi="Calibri" w:cs="Calibri"/>
        </w:rPr>
        <w:footnoteRef/>
      </w:r>
      <w:r w:rsidRPr="006F0A86">
        <w:rPr>
          <w:rFonts w:ascii="Calibri" w:hAnsi="Calibri" w:cs="Calibri"/>
        </w:rPr>
        <w:t xml:space="preserve"> Thomas, 76.</w:t>
      </w:r>
    </w:p>
  </w:footnote>
  <w:footnote w:id="258">
    <w:p w14:paraId="7412DE93" w14:textId="71B2A9FB" w:rsidR="008C455B" w:rsidRPr="006F0A86" w:rsidRDefault="008C455B" w:rsidP="009369E6">
      <w:pPr>
        <w:pStyle w:val="FootnoteText"/>
        <w:jc w:val="both"/>
        <w:rPr>
          <w:rFonts w:ascii="Calibri" w:hAnsi="Calibri" w:cs="Calibri"/>
          <w:i/>
          <w:iCs/>
        </w:rPr>
      </w:pPr>
      <w:r w:rsidRPr="006F0A86">
        <w:rPr>
          <w:rStyle w:val="FootnoteReference"/>
          <w:rFonts w:ascii="Calibri" w:hAnsi="Calibri" w:cs="Calibri"/>
        </w:rPr>
        <w:footnoteRef/>
      </w:r>
      <w:r w:rsidRPr="006F0A86">
        <w:rPr>
          <w:rFonts w:ascii="Calibri" w:hAnsi="Calibri" w:cs="Calibri"/>
        </w:rPr>
        <w:t xml:space="preserve"> Gordon to Augusta Gordon, 17 Sept. 1877, </w:t>
      </w:r>
      <w:r w:rsidR="004C111E">
        <w:rPr>
          <w:rFonts w:ascii="Calibri" w:hAnsi="Calibri" w:cs="Calibri"/>
        </w:rPr>
        <w:t xml:space="preserve">M. A. </w:t>
      </w:r>
      <w:r w:rsidRPr="006F0A86">
        <w:rPr>
          <w:rFonts w:ascii="Calibri" w:hAnsi="Calibri" w:cs="Calibri"/>
        </w:rPr>
        <w:t>Gordon</w:t>
      </w:r>
      <w:r w:rsidR="004C111E">
        <w:rPr>
          <w:rFonts w:ascii="Calibri" w:hAnsi="Calibri" w:cs="Calibri"/>
        </w:rPr>
        <w:t xml:space="preserve">, </w:t>
      </w:r>
      <w:r w:rsidRPr="006F0A86">
        <w:rPr>
          <w:rFonts w:ascii="Calibri" w:hAnsi="Calibri" w:cs="Calibri"/>
          <w:i/>
          <w:iCs/>
        </w:rPr>
        <w:t xml:space="preserve">Letters of General C. G. Gordon to his Sister </w:t>
      </w:r>
      <w:r w:rsidRPr="006F0A86">
        <w:rPr>
          <w:rFonts w:ascii="Calibri" w:hAnsi="Calibri" w:cs="Calibri"/>
        </w:rPr>
        <w:t>(London</w:t>
      </w:r>
      <w:r w:rsidR="004C111E">
        <w:rPr>
          <w:rFonts w:ascii="Calibri" w:hAnsi="Calibri" w:cs="Calibri"/>
        </w:rPr>
        <w:t>, 1888</w:t>
      </w:r>
      <w:r w:rsidRPr="006F0A86">
        <w:rPr>
          <w:rFonts w:ascii="Calibri" w:hAnsi="Calibri" w:cs="Calibri"/>
        </w:rPr>
        <w:t>), 148-9.</w:t>
      </w:r>
      <w:r w:rsidRPr="006F0A86">
        <w:rPr>
          <w:rFonts w:ascii="Calibri" w:hAnsi="Calibri" w:cs="Calibri"/>
          <w:i/>
          <w:iCs/>
        </w:rPr>
        <w:t xml:space="preserve"> </w:t>
      </w:r>
    </w:p>
  </w:footnote>
  <w:footnote w:id="259">
    <w:p w14:paraId="12F1A19F" w14:textId="77777777" w:rsidR="008C455B" w:rsidRPr="006F0A86" w:rsidRDefault="008C455B" w:rsidP="009369E6">
      <w:pPr>
        <w:pStyle w:val="FootnoteText"/>
        <w:jc w:val="both"/>
        <w:rPr>
          <w:rFonts w:ascii="Calibri" w:hAnsi="Calibri" w:cs="Calibri"/>
        </w:rPr>
      </w:pPr>
      <w:r w:rsidRPr="006F0A86">
        <w:rPr>
          <w:rStyle w:val="FootnoteReference"/>
          <w:rFonts w:ascii="Calibri" w:hAnsi="Calibri" w:cs="Calibri"/>
        </w:rPr>
        <w:footnoteRef/>
      </w:r>
      <w:r w:rsidRPr="006F0A86">
        <w:rPr>
          <w:rFonts w:ascii="Calibri" w:hAnsi="Calibri" w:cs="Calibri"/>
        </w:rPr>
        <w:t xml:space="preserve"> 26 Feb. 1874, Ibid, 93.</w:t>
      </w:r>
    </w:p>
  </w:footnote>
  <w:footnote w:id="260">
    <w:p w14:paraId="5AD1F9BF" w14:textId="77777777" w:rsidR="008C455B" w:rsidRPr="006F0A86" w:rsidRDefault="008C455B" w:rsidP="009369E6">
      <w:pPr>
        <w:pStyle w:val="FootnoteText"/>
        <w:jc w:val="both"/>
        <w:rPr>
          <w:rFonts w:ascii="Calibri" w:hAnsi="Calibri" w:cs="Calibri"/>
        </w:rPr>
      </w:pPr>
      <w:r w:rsidRPr="006F0A86">
        <w:rPr>
          <w:rStyle w:val="FootnoteReference"/>
          <w:rFonts w:ascii="Calibri" w:hAnsi="Calibri" w:cs="Calibri"/>
        </w:rPr>
        <w:footnoteRef/>
      </w:r>
      <w:r w:rsidRPr="006F0A86">
        <w:rPr>
          <w:rFonts w:ascii="Calibri" w:hAnsi="Calibri" w:cs="Calibri"/>
        </w:rPr>
        <w:t xml:space="preserve"> Crabites, 25.  </w:t>
      </w:r>
    </w:p>
  </w:footnote>
  <w:footnote w:id="261">
    <w:p w14:paraId="4466FBF0" w14:textId="77777777" w:rsidR="008C455B" w:rsidRPr="006F0A86" w:rsidRDefault="008C455B" w:rsidP="0099513A">
      <w:pPr>
        <w:pStyle w:val="FootnoteText"/>
        <w:jc w:val="both"/>
        <w:rPr>
          <w:rFonts w:ascii="Calibri" w:hAnsi="Calibri" w:cs="Calibri"/>
        </w:rPr>
      </w:pPr>
      <w:r w:rsidRPr="006F0A86">
        <w:rPr>
          <w:rStyle w:val="FootnoteReference"/>
          <w:rFonts w:ascii="Calibri" w:hAnsi="Calibri" w:cs="Calibri"/>
        </w:rPr>
        <w:footnoteRef/>
      </w:r>
      <w:r w:rsidRPr="006F0A86">
        <w:rPr>
          <w:rFonts w:ascii="Calibri" w:hAnsi="Calibri" w:cs="Calibri"/>
        </w:rPr>
        <w:t xml:space="preserve"> Gordon set out for the Sudan on the day that Livingstone’s death was announced. </w:t>
      </w:r>
    </w:p>
  </w:footnote>
  <w:footnote w:id="262">
    <w:p w14:paraId="3DDC0113" w14:textId="6A366A61" w:rsidR="008C455B" w:rsidRPr="006F0A86" w:rsidRDefault="008C455B" w:rsidP="0099513A">
      <w:pPr>
        <w:pStyle w:val="FootnoteText"/>
        <w:jc w:val="both"/>
        <w:rPr>
          <w:rFonts w:ascii="Calibri" w:hAnsi="Calibri" w:cs="Calibri"/>
        </w:rPr>
      </w:pPr>
      <w:r w:rsidRPr="006F0A86">
        <w:rPr>
          <w:rStyle w:val="FootnoteReference"/>
          <w:rFonts w:ascii="Calibri" w:hAnsi="Calibri" w:cs="Calibri"/>
        </w:rPr>
        <w:footnoteRef/>
      </w:r>
      <w:r w:rsidRPr="006F0A86">
        <w:rPr>
          <w:rFonts w:ascii="Calibri" w:hAnsi="Calibri" w:cs="Calibri"/>
        </w:rPr>
        <w:t xml:space="preserve"> </w:t>
      </w:r>
      <w:r w:rsidR="00CB3DB1" w:rsidRPr="006F0A86">
        <w:rPr>
          <w:rFonts w:ascii="Calibri" w:hAnsi="Calibri" w:cs="Calibri"/>
        </w:rPr>
        <w:t xml:space="preserve">John M. </w:t>
      </w:r>
      <w:r w:rsidRPr="006F0A86">
        <w:rPr>
          <w:rFonts w:ascii="Calibri" w:hAnsi="Calibri" w:cs="Calibri"/>
        </w:rPr>
        <w:t xml:space="preserve">Mackenzie, ‘David Livingstone: the construction of the myth’, in </w:t>
      </w:r>
      <w:r w:rsidR="0099513A">
        <w:rPr>
          <w:rFonts w:ascii="Calibri" w:hAnsi="Calibri" w:cs="Calibri"/>
        </w:rPr>
        <w:t xml:space="preserve">Graham </w:t>
      </w:r>
      <w:r w:rsidRPr="006F0A86">
        <w:rPr>
          <w:rFonts w:ascii="Calibri" w:hAnsi="Calibri" w:cs="Calibri"/>
        </w:rPr>
        <w:t>Walker and</w:t>
      </w:r>
      <w:r w:rsidR="0099513A">
        <w:rPr>
          <w:rFonts w:ascii="Calibri" w:hAnsi="Calibri" w:cs="Calibri"/>
        </w:rPr>
        <w:t xml:space="preserve"> Tom</w:t>
      </w:r>
      <w:r w:rsidRPr="006F0A86">
        <w:rPr>
          <w:rFonts w:ascii="Calibri" w:hAnsi="Calibri" w:cs="Calibri"/>
        </w:rPr>
        <w:t xml:space="preserve"> Gallagher  (eds), </w:t>
      </w:r>
      <w:r w:rsidRPr="006F0A86">
        <w:rPr>
          <w:rFonts w:ascii="Calibri" w:hAnsi="Calibri" w:cs="Calibri"/>
          <w:i/>
          <w:iCs/>
        </w:rPr>
        <w:t>Sermons and Battle Hymns</w:t>
      </w:r>
      <w:r w:rsidR="005873C5">
        <w:rPr>
          <w:rFonts w:ascii="Calibri" w:hAnsi="Calibri" w:cs="Calibri"/>
          <w:i/>
          <w:iCs/>
        </w:rPr>
        <w:t>:</w:t>
      </w:r>
      <w:r w:rsidRPr="006F0A86">
        <w:rPr>
          <w:rFonts w:ascii="Calibri" w:hAnsi="Calibri" w:cs="Calibri"/>
          <w:i/>
          <w:iCs/>
        </w:rPr>
        <w:t xml:space="preserve"> Protestant Popular Culture in Modern Scotland </w:t>
      </w:r>
      <w:r w:rsidRPr="006F0A86">
        <w:rPr>
          <w:rFonts w:ascii="Calibri" w:hAnsi="Calibri" w:cs="Calibri"/>
        </w:rPr>
        <w:t>(Edinburgh</w:t>
      </w:r>
      <w:r w:rsidR="00CB3DB1">
        <w:rPr>
          <w:rFonts w:ascii="Calibri" w:hAnsi="Calibri" w:cs="Calibri"/>
        </w:rPr>
        <w:t>, 1990</w:t>
      </w:r>
      <w:r w:rsidRPr="006F0A86">
        <w:rPr>
          <w:rFonts w:ascii="Calibri" w:hAnsi="Calibri" w:cs="Calibri"/>
        </w:rPr>
        <w:t xml:space="preserve">), 29. </w:t>
      </w:r>
    </w:p>
  </w:footnote>
  <w:footnote w:id="263">
    <w:p w14:paraId="3C221C68" w14:textId="77777777" w:rsidR="008C455B" w:rsidRPr="006F0A86" w:rsidRDefault="008C455B" w:rsidP="0099513A">
      <w:pPr>
        <w:pStyle w:val="FootnoteText"/>
        <w:jc w:val="both"/>
        <w:rPr>
          <w:rFonts w:ascii="Calibri" w:hAnsi="Calibri" w:cs="Calibri"/>
        </w:rPr>
      </w:pPr>
      <w:r w:rsidRPr="006F0A86">
        <w:rPr>
          <w:rStyle w:val="FootnoteReference"/>
          <w:rFonts w:ascii="Calibri" w:hAnsi="Calibri" w:cs="Calibri"/>
        </w:rPr>
        <w:footnoteRef/>
      </w:r>
      <w:r w:rsidRPr="006F0A86">
        <w:rPr>
          <w:rFonts w:ascii="Calibri" w:hAnsi="Calibri" w:cs="Calibri"/>
        </w:rPr>
        <w:t xml:space="preserve"> BLO MSS. Afr.s.16/2/77. ‘Razzia’ – the Italian translation of ‘raiding’ in Arabic – was used originally to describe slave raids by Barbary pirates.</w:t>
      </w:r>
    </w:p>
  </w:footnote>
  <w:footnote w:id="264">
    <w:p w14:paraId="03A887D8" w14:textId="77777777" w:rsidR="008C455B" w:rsidRPr="006F0A86" w:rsidRDefault="008C455B" w:rsidP="0099513A">
      <w:pPr>
        <w:pStyle w:val="FootnoteText"/>
        <w:jc w:val="both"/>
        <w:rPr>
          <w:rFonts w:ascii="Calibri" w:hAnsi="Calibri" w:cs="Calibri"/>
        </w:rPr>
      </w:pPr>
      <w:r w:rsidRPr="006F0A86">
        <w:rPr>
          <w:rStyle w:val="FootnoteReference"/>
          <w:rFonts w:ascii="Calibri" w:hAnsi="Calibri" w:cs="Calibri"/>
        </w:rPr>
        <w:footnoteRef/>
      </w:r>
      <w:r w:rsidRPr="006F0A86">
        <w:rPr>
          <w:rFonts w:ascii="Calibri" w:hAnsi="Calibri" w:cs="Calibri"/>
        </w:rPr>
        <w:t xml:space="preserve"> Ali, 115.</w:t>
      </w:r>
    </w:p>
  </w:footnote>
  <w:footnote w:id="265">
    <w:p w14:paraId="73701693" w14:textId="77777777" w:rsidR="008C455B" w:rsidRPr="0077339D" w:rsidRDefault="008C455B" w:rsidP="009369E6">
      <w:pPr>
        <w:pStyle w:val="FootnoteText"/>
        <w:jc w:val="both"/>
        <w:rPr>
          <w:rFonts w:ascii="Calibri" w:hAnsi="Calibri" w:cs="Calibri"/>
        </w:rPr>
      </w:pPr>
      <w:r w:rsidRPr="0077339D">
        <w:rPr>
          <w:rStyle w:val="FootnoteReference"/>
          <w:rFonts w:ascii="Calibri" w:hAnsi="Calibri" w:cs="Calibri"/>
        </w:rPr>
        <w:footnoteRef/>
      </w:r>
      <w:r w:rsidRPr="0077339D">
        <w:rPr>
          <w:rFonts w:ascii="Calibri" w:hAnsi="Calibri" w:cs="Calibri"/>
        </w:rPr>
        <w:t xml:space="preserve"> BLO MSS. Afr.r.16/2/70.</w:t>
      </w:r>
    </w:p>
  </w:footnote>
  <w:footnote w:id="266">
    <w:p w14:paraId="2E1EEC94" w14:textId="77777777" w:rsidR="008C455B" w:rsidRPr="0077339D" w:rsidRDefault="008C455B" w:rsidP="009369E6">
      <w:pPr>
        <w:pStyle w:val="FootnoteText"/>
        <w:jc w:val="both"/>
        <w:rPr>
          <w:rFonts w:ascii="Calibri" w:hAnsi="Calibri" w:cs="Calibri"/>
        </w:rPr>
      </w:pPr>
      <w:r w:rsidRPr="0077339D">
        <w:rPr>
          <w:rStyle w:val="FootnoteReference"/>
          <w:rFonts w:ascii="Calibri" w:hAnsi="Calibri" w:cs="Calibri"/>
        </w:rPr>
        <w:footnoteRef/>
      </w:r>
      <w:r w:rsidRPr="0077339D">
        <w:rPr>
          <w:rFonts w:ascii="Calibri" w:hAnsi="Calibri" w:cs="Calibri"/>
        </w:rPr>
        <w:t xml:space="preserve"> This Memorandum was signed by prominent church leaders, including Cardinal Manning, the Bishops of London, Exeter and Liverpool, and the Deans of St Paul’s, Canterbury, Ripon and Durham.  </w:t>
      </w:r>
    </w:p>
  </w:footnote>
  <w:footnote w:id="267">
    <w:p w14:paraId="7366C83F" w14:textId="77777777" w:rsidR="008C455B" w:rsidRPr="0077339D" w:rsidRDefault="008C455B" w:rsidP="009369E6">
      <w:pPr>
        <w:pStyle w:val="FootnoteText"/>
        <w:jc w:val="both"/>
        <w:rPr>
          <w:rFonts w:ascii="Calibri" w:hAnsi="Calibri" w:cs="Calibri"/>
        </w:rPr>
      </w:pPr>
      <w:r w:rsidRPr="0077339D">
        <w:rPr>
          <w:rStyle w:val="FootnoteReference"/>
          <w:rFonts w:ascii="Calibri" w:hAnsi="Calibri" w:cs="Calibri"/>
        </w:rPr>
        <w:footnoteRef/>
      </w:r>
      <w:r w:rsidRPr="0077339D">
        <w:rPr>
          <w:rFonts w:ascii="Calibri" w:hAnsi="Calibri" w:cs="Calibri"/>
        </w:rPr>
        <w:t xml:space="preserve"> Charles Allen, Secretary of the ASS, noted that the Society’s funds would have been ‘a miserable affair’ but for Gordon’s generosity. BLO MSS. Afr.s.16/2/70.</w:t>
      </w:r>
    </w:p>
  </w:footnote>
  <w:footnote w:id="268">
    <w:p w14:paraId="491D1AF6" w14:textId="77777777" w:rsidR="008C455B" w:rsidRPr="0077339D" w:rsidRDefault="008C455B" w:rsidP="009369E6">
      <w:pPr>
        <w:pStyle w:val="FootnoteText"/>
        <w:jc w:val="both"/>
        <w:rPr>
          <w:rFonts w:ascii="Calibri" w:hAnsi="Calibri" w:cs="Calibri"/>
        </w:rPr>
      </w:pPr>
      <w:r w:rsidRPr="0077339D">
        <w:rPr>
          <w:rStyle w:val="FootnoteReference"/>
          <w:rFonts w:ascii="Calibri" w:hAnsi="Calibri" w:cs="Calibri"/>
        </w:rPr>
        <w:footnoteRef/>
      </w:r>
      <w:r w:rsidRPr="0077339D">
        <w:rPr>
          <w:rFonts w:ascii="Calibri" w:hAnsi="Calibri" w:cs="Calibri"/>
        </w:rPr>
        <w:t xml:space="preserve"> Heartfield, 282. </w:t>
      </w:r>
    </w:p>
  </w:footnote>
  <w:footnote w:id="269">
    <w:p w14:paraId="7CA035CA" w14:textId="77777777" w:rsidR="008C455B" w:rsidRPr="0077339D" w:rsidRDefault="008C455B" w:rsidP="009369E6">
      <w:pPr>
        <w:pStyle w:val="FootnoteText"/>
        <w:jc w:val="both"/>
        <w:rPr>
          <w:rFonts w:ascii="Calibri" w:hAnsi="Calibri" w:cs="Calibri"/>
        </w:rPr>
      </w:pPr>
      <w:r w:rsidRPr="0077339D">
        <w:rPr>
          <w:rStyle w:val="FootnoteReference"/>
          <w:rFonts w:ascii="Calibri" w:hAnsi="Calibri" w:cs="Calibri"/>
        </w:rPr>
        <w:footnoteRef/>
      </w:r>
      <w:r w:rsidRPr="0077339D">
        <w:rPr>
          <w:rFonts w:ascii="Calibri" w:hAnsi="Calibri" w:cs="Calibri"/>
        </w:rPr>
        <w:t xml:space="preserve"> Ali, Preface, 106.</w:t>
      </w:r>
    </w:p>
  </w:footnote>
  <w:footnote w:id="270">
    <w:p w14:paraId="293C9233" w14:textId="77777777" w:rsidR="008C455B" w:rsidRPr="0077339D" w:rsidRDefault="008C455B" w:rsidP="009369E6">
      <w:pPr>
        <w:pStyle w:val="FootnoteText"/>
        <w:jc w:val="both"/>
        <w:rPr>
          <w:rFonts w:ascii="Calibri" w:hAnsi="Calibri" w:cs="Calibri"/>
        </w:rPr>
      </w:pPr>
      <w:r w:rsidRPr="0077339D">
        <w:rPr>
          <w:rStyle w:val="FootnoteReference"/>
          <w:rFonts w:ascii="Calibri" w:hAnsi="Calibri" w:cs="Calibri"/>
        </w:rPr>
        <w:footnoteRef/>
      </w:r>
      <w:r w:rsidRPr="0077339D">
        <w:rPr>
          <w:rFonts w:ascii="Calibri" w:hAnsi="Calibri" w:cs="Calibri"/>
        </w:rPr>
        <w:t xml:space="preserve"> 17 May 1879, BLO MSS. Afr.s.16/2/42.</w:t>
      </w:r>
    </w:p>
  </w:footnote>
  <w:footnote w:id="271">
    <w:p w14:paraId="13C18645" w14:textId="77777777" w:rsidR="008C455B" w:rsidRPr="0077339D" w:rsidRDefault="008C455B" w:rsidP="00973053">
      <w:pPr>
        <w:pStyle w:val="FootnoteText"/>
        <w:jc w:val="both"/>
        <w:rPr>
          <w:rFonts w:ascii="Calibri" w:hAnsi="Calibri" w:cs="Calibri"/>
        </w:rPr>
      </w:pPr>
      <w:r w:rsidRPr="0077339D">
        <w:rPr>
          <w:rStyle w:val="FootnoteReference"/>
          <w:rFonts w:ascii="Calibri" w:hAnsi="Calibri" w:cs="Calibri"/>
        </w:rPr>
        <w:footnoteRef/>
      </w:r>
      <w:r w:rsidRPr="0077339D">
        <w:rPr>
          <w:rFonts w:ascii="Calibri" w:hAnsi="Calibri" w:cs="Calibri"/>
        </w:rPr>
        <w:t xml:space="preserve"> 7.</w:t>
      </w:r>
    </w:p>
  </w:footnote>
  <w:footnote w:id="272">
    <w:p w14:paraId="0248D372" w14:textId="27C5B4AB" w:rsidR="008C455B" w:rsidRPr="0077339D" w:rsidRDefault="008C455B" w:rsidP="00973053">
      <w:pPr>
        <w:pStyle w:val="FootnoteText"/>
        <w:jc w:val="both"/>
        <w:rPr>
          <w:rFonts w:ascii="Calibri" w:hAnsi="Calibri" w:cs="Calibri"/>
        </w:rPr>
      </w:pPr>
      <w:r w:rsidRPr="0077339D">
        <w:rPr>
          <w:rStyle w:val="FootnoteReference"/>
          <w:rFonts w:ascii="Calibri" w:hAnsi="Calibri" w:cs="Calibri"/>
        </w:rPr>
        <w:footnoteRef/>
      </w:r>
      <w:r w:rsidRPr="0077339D">
        <w:rPr>
          <w:rFonts w:ascii="Calibri" w:hAnsi="Calibri" w:cs="Calibri"/>
        </w:rPr>
        <w:t xml:space="preserve"> </w:t>
      </w:r>
      <w:r w:rsidR="00812D7C" w:rsidRPr="0077339D">
        <w:rPr>
          <w:rFonts w:ascii="Calibri" w:hAnsi="Calibri" w:cs="Calibri"/>
        </w:rPr>
        <w:t xml:space="preserve">Rev C. T. </w:t>
      </w:r>
      <w:r w:rsidRPr="0077339D">
        <w:rPr>
          <w:rFonts w:ascii="Calibri" w:hAnsi="Calibri" w:cs="Calibri"/>
        </w:rPr>
        <w:t xml:space="preserve">Wilson and </w:t>
      </w:r>
      <w:r w:rsidR="00812D7C" w:rsidRPr="0077339D">
        <w:rPr>
          <w:rFonts w:ascii="Calibri" w:hAnsi="Calibri" w:cs="Calibri"/>
        </w:rPr>
        <w:t>R. W.</w:t>
      </w:r>
      <w:r w:rsidR="00812D7C">
        <w:rPr>
          <w:rFonts w:ascii="Calibri" w:hAnsi="Calibri" w:cs="Calibri"/>
        </w:rPr>
        <w:t xml:space="preserve"> </w:t>
      </w:r>
      <w:r w:rsidRPr="0077339D">
        <w:rPr>
          <w:rFonts w:ascii="Calibri" w:hAnsi="Calibri" w:cs="Calibri"/>
        </w:rPr>
        <w:t>Felkin</w:t>
      </w:r>
      <w:r w:rsidR="00812D7C">
        <w:rPr>
          <w:rFonts w:ascii="Calibri" w:hAnsi="Calibri" w:cs="Calibri"/>
        </w:rPr>
        <w:t>,</w:t>
      </w:r>
      <w:r w:rsidRPr="0077339D">
        <w:rPr>
          <w:rFonts w:ascii="Calibri" w:hAnsi="Calibri" w:cs="Calibri"/>
        </w:rPr>
        <w:t xml:space="preserve"> </w:t>
      </w:r>
      <w:r w:rsidRPr="0077339D">
        <w:rPr>
          <w:rFonts w:ascii="Calibri" w:hAnsi="Calibri" w:cs="Calibri"/>
          <w:i/>
          <w:iCs/>
        </w:rPr>
        <w:t xml:space="preserve">Uganda and the Egyptian Soudan </w:t>
      </w:r>
      <w:r w:rsidRPr="0077339D">
        <w:rPr>
          <w:rFonts w:ascii="Calibri" w:hAnsi="Calibri" w:cs="Calibri"/>
        </w:rPr>
        <w:t>(London</w:t>
      </w:r>
      <w:r w:rsidR="00812D7C">
        <w:rPr>
          <w:rFonts w:ascii="Calibri" w:hAnsi="Calibri" w:cs="Calibri"/>
        </w:rPr>
        <w:t>, 1882</w:t>
      </w:r>
      <w:r w:rsidRPr="0077339D">
        <w:rPr>
          <w:rFonts w:ascii="Calibri" w:hAnsi="Calibri" w:cs="Calibri"/>
        </w:rPr>
        <w:t>), II, 335.</w:t>
      </w:r>
    </w:p>
  </w:footnote>
  <w:footnote w:id="273">
    <w:p w14:paraId="3EE46FBE" w14:textId="67B2D4EF" w:rsidR="008C455B" w:rsidRPr="0077339D" w:rsidRDefault="008C455B" w:rsidP="00973053">
      <w:pPr>
        <w:pStyle w:val="FootnoteText"/>
        <w:jc w:val="both"/>
        <w:rPr>
          <w:rFonts w:ascii="Calibri" w:hAnsi="Calibri" w:cs="Calibri"/>
          <w:i/>
          <w:iCs/>
        </w:rPr>
      </w:pPr>
      <w:r w:rsidRPr="0077339D">
        <w:rPr>
          <w:rStyle w:val="FootnoteReference"/>
          <w:rFonts w:ascii="Calibri" w:hAnsi="Calibri" w:cs="Calibri"/>
        </w:rPr>
        <w:footnoteRef/>
      </w:r>
      <w:r w:rsidRPr="0077339D">
        <w:rPr>
          <w:rFonts w:ascii="Calibri" w:hAnsi="Calibri" w:cs="Calibri"/>
        </w:rPr>
        <w:t xml:space="preserve"> </w:t>
      </w:r>
      <w:r w:rsidR="00812D7C" w:rsidRPr="0077339D">
        <w:rPr>
          <w:rFonts w:ascii="Calibri" w:hAnsi="Calibri" w:cs="Calibri"/>
        </w:rPr>
        <w:t xml:space="preserve">Mrs Rundle </w:t>
      </w:r>
      <w:r w:rsidRPr="0077339D">
        <w:rPr>
          <w:rFonts w:ascii="Calibri" w:hAnsi="Calibri" w:cs="Calibri"/>
        </w:rPr>
        <w:t>Charles,</w:t>
      </w:r>
      <w:r w:rsidR="00812D7C">
        <w:rPr>
          <w:rFonts w:ascii="Calibri" w:hAnsi="Calibri" w:cs="Calibri"/>
        </w:rPr>
        <w:t xml:space="preserve"> </w:t>
      </w:r>
      <w:r w:rsidRPr="0077339D">
        <w:rPr>
          <w:rFonts w:ascii="Calibri" w:hAnsi="Calibri" w:cs="Calibri"/>
          <w:i/>
          <w:iCs/>
        </w:rPr>
        <w:t>Three Martyrs of the Nineteenth Century</w:t>
      </w:r>
      <w:r w:rsidR="002578FD">
        <w:rPr>
          <w:rFonts w:ascii="Calibri" w:hAnsi="Calibri" w:cs="Calibri"/>
          <w:i/>
          <w:iCs/>
        </w:rPr>
        <w:t>:</w:t>
      </w:r>
      <w:r w:rsidRPr="0077339D">
        <w:rPr>
          <w:rFonts w:ascii="Calibri" w:hAnsi="Calibri" w:cs="Calibri"/>
          <w:i/>
          <w:iCs/>
        </w:rPr>
        <w:t xml:space="preserve"> Stories from the Lives of Livingstone, Gordon and Patteson </w:t>
      </w:r>
      <w:r w:rsidRPr="0077339D">
        <w:rPr>
          <w:rFonts w:ascii="Calibri" w:hAnsi="Calibri" w:cs="Calibri"/>
        </w:rPr>
        <w:t>(London</w:t>
      </w:r>
      <w:r w:rsidR="00E148FD">
        <w:rPr>
          <w:rFonts w:ascii="Calibri" w:hAnsi="Calibri" w:cs="Calibri"/>
        </w:rPr>
        <w:t>, 1886</w:t>
      </w:r>
      <w:r w:rsidRPr="0077339D">
        <w:rPr>
          <w:rFonts w:ascii="Calibri" w:hAnsi="Calibri" w:cs="Calibri"/>
        </w:rPr>
        <w:t>), 241.</w:t>
      </w:r>
    </w:p>
  </w:footnote>
  <w:footnote w:id="274">
    <w:p w14:paraId="5C9F8FC2" w14:textId="77777777" w:rsidR="008C455B" w:rsidRPr="0077339D" w:rsidRDefault="008C455B" w:rsidP="00973053">
      <w:pPr>
        <w:pStyle w:val="FootnoteText"/>
        <w:jc w:val="both"/>
        <w:rPr>
          <w:rFonts w:ascii="Calibri" w:hAnsi="Calibri" w:cs="Calibri"/>
        </w:rPr>
      </w:pPr>
      <w:r w:rsidRPr="0077339D">
        <w:rPr>
          <w:rStyle w:val="FootnoteReference"/>
          <w:rFonts w:ascii="Calibri" w:hAnsi="Calibri" w:cs="Calibri"/>
        </w:rPr>
        <w:footnoteRef/>
      </w:r>
      <w:r w:rsidRPr="0077339D">
        <w:rPr>
          <w:rFonts w:ascii="Calibri" w:hAnsi="Calibri" w:cs="Calibri"/>
        </w:rPr>
        <w:t xml:space="preserve"> Livingstone, 391.</w:t>
      </w:r>
    </w:p>
  </w:footnote>
  <w:footnote w:id="275">
    <w:p w14:paraId="705AFE1C" w14:textId="77777777" w:rsidR="008C455B" w:rsidRPr="0077339D" w:rsidRDefault="008C455B" w:rsidP="00973053">
      <w:pPr>
        <w:pStyle w:val="FootnoteText"/>
        <w:jc w:val="both"/>
        <w:rPr>
          <w:rFonts w:ascii="Calibri" w:hAnsi="Calibri" w:cs="Calibri"/>
        </w:rPr>
      </w:pPr>
      <w:r w:rsidRPr="0077339D">
        <w:rPr>
          <w:rStyle w:val="FootnoteReference"/>
          <w:rFonts w:ascii="Calibri" w:hAnsi="Calibri" w:cs="Calibri"/>
        </w:rPr>
        <w:footnoteRef/>
      </w:r>
      <w:r w:rsidRPr="0077339D">
        <w:rPr>
          <w:rFonts w:ascii="Calibri" w:hAnsi="Calibri" w:cs="Calibri"/>
        </w:rPr>
        <w:t xml:space="preserve"> Ballantyne, 121.</w:t>
      </w:r>
    </w:p>
  </w:footnote>
  <w:footnote w:id="276">
    <w:p w14:paraId="6DD362F1" w14:textId="74B7BB40" w:rsidR="008C455B" w:rsidRPr="009F272A" w:rsidRDefault="008C455B" w:rsidP="00973053">
      <w:pPr>
        <w:pStyle w:val="FootnoteText"/>
        <w:jc w:val="both"/>
        <w:rPr>
          <w:rFonts w:ascii="Calibri" w:hAnsi="Calibri" w:cs="Calibri"/>
        </w:rPr>
      </w:pPr>
      <w:r w:rsidRPr="009F272A">
        <w:rPr>
          <w:rStyle w:val="FootnoteReference"/>
          <w:rFonts w:ascii="Calibri" w:hAnsi="Calibri" w:cs="Calibri"/>
        </w:rPr>
        <w:footnoteRef/>
      </w:r>
      <w:r w:rsidRPr="009F272A">
        <w:rPr>
          <w:rFonts w:ascii="Calibri" w:hAnsi="Calibri" w:cs="Calibri"/>
        </w:rPr>
        <w:t xml:space="preserve"> </w:t>
      </w:r>
      <w:r w:rsidR="00A304B1">
        <w:rPr>
          <w:rFonts w:ascii="Calibri" w:hAnsi="Calibri" w:cs="Calibri"/>
        </w:rPr>
        <w:t xml:space="preserve">T. F. Buxton, </w:t>
      </w:r>
      <w:r w:rsidRPr="009F272A">
        <w:rPr>
          <w:rFonts w:ascii="Calibri" w:hAnsi="Calibri" w:cs="Calibri"/>
          <w:i/>
          <w:iCs/>
        </w:rPr>
        <w:t xml:space="preserve">The Slave Trade and Remedy </w:t>
      </w:r>
      <w:r w:rsidRPr="009F272A">
        <w:rPr>
          <w:rFonts w:ascii="Calibri" w:hAnsi="Calibri" w:cs="Calibri"/>
        </w:rPr>
        <w:t>(London</w:t>
      </w:r>
      <w:r w:rsidR="00A304B1">
        <w:rPr>
          <w:rFonts w:ascii="Calibri" w:hAnsi="Calibri" w:cs="Calibri"/>
        </w:rPr>
        <w:t>, 1840</w:t>
      </w:r>
      <w:r w:rsidRPr="009F272A">
        <w:rPr>
          <w:rFonts w:ascii="Calibri" w:hAnsi="Calibri" w:cs="Calibri"/>
        </w:rPr>
        <w:t>), 500.</w:t>
      </w:r>
    </w:p>
  </w:footnote>
  <w:footnote w:id="277">
    <w:p w14:paraId="6187B19B" w14:textId="56C22436" w:rsidR="008C455B" w:rsidRPr="009F272A" w:rsidRDefault="008C455B" w:rsidP="00973053">
      <w:pPr>
        <w:pStyle w:val="FootnoteText"/>
        <w:jc w:val="both"/>
        <w:rPr>
          <w:rFonts w:ascii="Calibri" w:hAnsi="Calibri" w:cs="Calibri"/>
        </w:rPr>
      </w:pPr>
      <w:r w:rsidRPr="009F272A">
        <w:rPr>
          <w:rStyle w:val="FootnoteReference"/>
          <w:rFonts w:ascii="Calibri" w:hAnsi="Calibri" w:cs="Calibri"/>
        </w:rPr>
        <w:footnoteRef/>
      </w:r>
      <w:r w:rsidRPr="009F272A">
        <w:rPr>
          <w:rFonts w:ascii="Calibri" w:hAnsi="Calibri" w:cs="Calibri"/>
        </w:rPr>
        <w:t xml:space="preserve"> </w:t>
      </w:r>
      <w:r w:rsidR="00C45D7C">
        <w:rPr>
          <w:rFonts w:ascii="Calibri" w:hAnsi="Calibri" w:cs="Calibri"/>
        </w:rPr>
        <w:t>Major Milling</w:t>
      </w:r>
      <w:r w:rsidR="00CD2F8F">
        <w:rPr>
          <w:rFonts w:ascii="Calibri" w:hAnsi="Calibri" w:cs="Calibri"/>
        </w:rPr>
        <w:t xml:space="preserve">en, </w:t>
      </w:r>
      <w:r w:rsidRPr="009F272A">
        <w:rPr>
          <w:rFonts w:ascii="Calibri" w:hAnsi="Calibri" w:cs="Calibri"/>
          <w:i/>
          <w:iCs/>
        </w:rPr>
        <w:t xml:space="preserve">Slavery in Turkey </w:t>
      </w:r>
      <w:r w:rsidRPr="009F272A">
        <w:rPr>
          <w:rFonts w:ascii="Calibri" w:hAnsi="Calibri" w:cs="Calibri"/>
        </w:rPr>
        <w:t>(London</w:t>
      </w:r>
      <w:r w:rsidR="00CD2F8F">
        <w:rPr>
          <w:rFonts w:ascii="Calibri" w:hAnsi="Calibri" w:cs="Calibri"/>
        </w:rPr>
        <w:t>, 1870</w:t>
      </w:r>
      <w:r w:rsidRPr="009F272A">
        <w:rPr>
          <w:rFonts w:ascii="Calibri" w:hAnsi="Calibri" w:cs="Calibri"/>
        </w:rPr>
        <w:t>), 3.</w:t>
      </w:r>
    </w:p>
  </w:footnote>
  <w:footnote w:id="278">
    <w:p w14:paraId="2DB58377" w14:textId="77777777" w:rsidR="008C455B" w:rsidRPr="009F272A" w:rsidRDefault="008C455B" w:rsidP="00973053">
      <w:pPr>
        <w:pStyle w:val="FootnoteText"/>
        <w:jc w:val="both"/>
        <w:rPr>
          <w:rFonts w:ascii="Calibri" w:hAnsi="Calibri" w:cs="Calibri"/>
        </w:rPr>
      </w:pPr>
      <w:r w:rsidRPr="009F272A">
        <w:rPr>
          <w:rStyle w:val="FootnoteReference"/>
          <w:rFonts w:ascii="Calibri" w:hAnsi="Calibri" w:cs="Calibri"/>
        </w:rPr>
        <w:footnoteRef/>
      </w:r>
      <w:r w:rsidRPr="009F272A">
        <w:rPr>
          <w:rFonts w:ascii="Calibri" w:hAnsi="Calibri" w:cs="Calibri"/>
        </w:rPr>
        <w:t xml:space="preserve"> Ali, 129.</w:t>
      </w:r>
    </w:p>
  </w:footnote>
  <w:footnote w:id="279">
    <w:p w14:paraId="2781453F" w14:textId="31AFF854" w:rsidR="008C455B" w:rsidRPr="009F272A" w:rsidRDefault="008C455B" w:rsidP="00973053">
      <w:pPr>
        <w:pStyle w:val="FootnoteText"/>
        <w:jc w:val="both"/>
        <w:rPr>
          <w:rFonts w:ascii="Calibri" w:hAnsi="Calibri" w:cs="Calibri"/>
          <w:i/>
          <w:iCs/>
        </w:rPr>
      </w:pPr>
      <w:r w:rsidRPr="009F272A">
        <w:rPr>
          <w:rStyle w:val="FootnoteReference"/>
          <w:rFonts w:ascii="Calibri" w:hAnsi="Calibri" w:cs="Calibri"/>
        </w:rPr>
        <w:footnoteRef/>
      </w:r>
      <w:r w:rsidRPr="009F272A">
        <w:rPr>
          <w:rFonts w:ascii="Calibri" w:hAnsi="Calibri" w:cs="Calibri"/>
        </w:rPr>
        <w:t xml:space="preserve"> </w:t>
      </w:r>
      <w:r w:rsidR="00E148FD" w:rsidRPr="009F272A">
        <w:rPr>
          <w:rFonts w:ascii="Calibri" w:hAnsi="Calibri" w:cs="Calibri"/>
        </w:rPr>
        <w:t xml:space="preserve">Richard. F. </w:t>
      </w:r>
      <w:r w:rsidRPr="009F272A">
        <w:rPr>
          <w:rFonts w:ascii="Calibri" w:hAnsi="Calibri" w:cs="Calibri"/>
        </w:rPr>
        <w:t xml:space="preserve">Clarke, </w:t>
      </w:r>
      <w:r w:rsidRPr="009F272A">
        <w:rPr>
          <w:rFonts w:ascii="Calibri" w:hAnsi="Calibri" w:cs="Calibri"/>
          <w:i/>
          <w:iCs/>
        </w:rPr>
        <w:t xml:space="preserve">Cardinal Lavigerie and the African Slave Trade </w:t>
      </w:r>
      <w:r w:rsidRPr="009F272A">
        <w:rPr>
          <w:rFonts w:ascii="Calibri" w:hAnsi="Calibri" w:cs="Calibri"/>
        </w:rPr>
        <w:t>(London</w:t>
      </w:r>
      <w:r w:rsidR="00E148FD">
        <w:rPr>
          <w:rFonts w:ascii="Calibri" w:hAnsi="Calibri" w:cs="Calibri"/>
        </w:rPr>
        <w:t>, 1889</w:t>
      </w:r>
      <w:r w:rsidRPr="009F272A">
        <w:rPr>
          <w:rFonts w:ascii="Calibri" w:hAnsi="Calibri" w:cs="Calibri"/>
        </w:rPr>
        <w:t>), 241.</w:t>
      </w:r>
      <w:r w:rsidRPr="009F272A">
        <w:rPr>
          <w:rFonts w:ascii="Calibri" w:hAnsi="Calibri" w:cs="Calibri"/>
          <w:i/>
          <w:iCs/>
        </w:rPr>
        <w:t xml:space="preserve"> </w:t>
      </w:r>
    </w:p>
  </w:footnote>
  <w:footnote w:id="280">
    <w:p w14:paraId="254A53A3" w14:textId="77777777" w:rsidR="008C455B" w:rsidRPr="009F272A" w:rsidRDefault="008C455B" w:rsidP="00973053">
      <w:pPr>
        <w:pStyle w:val="FootnoteText"/>
        <w:jc w:val="both"/>
        <w:rPr>
          <w:rFonts w:ascii="Calibri" w:hAnsi="Calibri" w:cs="Calibri"/>
        </w:rPr>
      </w:pPr>
      <w:r w:rsidRPr="009F272A">
        <w:rPr>
          <w:rStyle w:val="FootnoteReference"/>
          <w:rFonts w:ascii="Calibri" w:hAnsi="Calibri" w:cs="Calibri"/>
        </w:rPr>
        <w:footnoteRef/>
      </w:r>
      <w:r w:rsidRPr="009F272A">
        <w:rPr>
          <w:rFonts w:ascii="Calibri" w:hAnsi="Calibri" w:cs="Calibri"/>
        </w:rPr>
        <w:t xml:space="preserve"> Ibid, 333.</w:t>
      </w:r>
    </w:p>
  </w:footnote>
  <w:footnote w:id="281">
    <w:p w14:paraId="2F774E36" w14:textId="77777777" w:rsidR="008C455B" w:rsidRPr="009F272A" w:rsidRDefault="008C455B" w:rsidP="00973053">
      <w:pPr>
        <w:pStyle w:val="FootnoteText"/>
        <w:jc w:val="both"/>
        <w:rPr>
          <w:rFonts w:ascii="Calibri" w:hAnsi="Calibri" w:cs="Calibri"/>
        </w:rPr>
      </w:pPr>
      <w:r w:rsidRPr="009F272A">
        <w:rPr>
          <w:rStyle w:val="FootnoteReference"/>
          <w:rFonts w:ascii="Calibri" w:hAnsi="Calibri" w:cs="Calibri"/>
        </w:rPr>
        <w:footnoteRef/>
      </w:r>
      <w:r w:rsidRPr="009F272A">
        <w:rPr>
          <w:rFonts w:ascii="Calibri" w:hAnsi="Calibri" w:cs="Calibri"/>
        </w:rPr>
        <w:t xml:space="preserve"> Crabites, 44, 46.</w:t>
      </w:r>
    </w:p>
  </w:footnote>
  <w:footnote w:id="282">
    <w:p w14:paraId="0F0037B9" w14:textId="77777777" w:rsidR="008C455B" w:rsidRPr="009F272A" w:rsidRDefault="008C455B" w:rsidP="00973053">
      <w:pPr>
        <w:pStyle w:val="FootnoteText"/>
        <w:jc w:val="both"/>
        <w:rPr>
          <w:rFonts w:ascii="Calibri" w:hAnsi="Calibri" w:cs="Calibri"/>
        </w:rPr>
      </w:pPr>
      <w:r w:rsidRPr="009F272A">
        <w:rPr>
          <w:rStyle w:val="FootnoteReference"/>
          <w:rFonts w:ascii="Calibri" w:hAnsi="Calibri" w:cs="Calibri"/>
        </w:rPr>
        <w:footnoteRef/>
      </w:r>
      <w:r w:rsidRPr="009F272A">
        <w:rPr>
          <w:rFonts w:ascii="Calibri" w:hAnsi="Calibri" w:cs="Calibri"/>
        </w:rPr>
        <w:t xml:space="preserve"> </w:t>
      </w:r>
      <w:r w:rsidRPr="009F272A">
        <w:rPr>
          <w:rFonts w:ascii="Calibri" w:hAnsi="Calibri" w:cs="Calibri"/>
          <w:i/>
          <w:iCs/>
        </w:rPr>
        <w:t xml:space="preserve">FR, </w:t>
      </w:r>
      <w:r w:rsidRPr="009F272A">
        <w:rPr>
          <w:rFonts w:ascii="Calibri" w:hAnsi="Calibri" w:cs="Calibri"/>
        </w:rPr>
        <w:t>Oct. 1884, ‘The Future of the Soudan’, 517.</w:t>
      </w:r>
    </w:p>
  </w:footnote>
  <w:footnote w:id="283">
    <w:p w14:paraId="16668056" w14:textId="77777777" w:rsidR="008C455B" w:rsidRPr="009F272A" w:rsidRDefault="008C455B" w:rsidP="00973053">
      <w:pPr>
        <w:pStyle w:val="FootnoteText"/>
        <w:jc w:val="both"/>
        <w:rPr>
          <w:rFonts w:ascii="Calibri" w:hAnsi="Calibri" w:cs="Calibri"/>
        </w:rPr>
      </w:pPr>
      <w:r w:rsidRPr="009F272A">
        <w:rPr>
          <w:rStyle w:val="FootnoteReference"/>
          <w:rFonts w:ascii="Calibri" w:hAnsi="Calibri" w:cs="Calibri"/>
        </w:rPr>
        <w:footnoteRef/>
      </w:r>
      <w:r w:rsidRPr="009F272A">
        <w:rPr>
          <w:rFonts w:ascii="Calibri" w:hAnsi="Calibri" w:cs="Calibri"/>
        </w:rPr>
        <w:t xml:space="preserve"> 282.</w:t>
      </w:r>
    </w:p>
  </w:footnote>
  <w:footnote w:id="284">
    <w:p w14:paraId="75562BB2" w14:textId="715EB00B" w:rsidR="008C455B" w:rsidRPr="009F272A" w:rsidRDefault="008C455B" w:rsidP="00973053">
      <w:pPr>
        <w:pStyle w:val="FootnoteText"/>
        <w:jc w:val="both"/>
        <w:rPr>
          <w:rFonts w:ascii="Calibri" w:hAnsi="Calibri" w:cs="Calibri"/>
        </w:rPr>
      </w:pPr>
      <w:r w:rsidRPr="009F272A">
        <w:rPr>
          <w:rStyle w:val="FootnoteReference"/>
          <w:rFonts w:ascii="Calibri" w:hAnsi="Calibri" w:cs="Calibri"/>
        </w:rPr>
        <w:footnoteRef/>
      </w:r>
      <w:r w:rsidRPr="009F272A">
        <w:rPr>
          <w:rFonts w:ascii="Calibri" w:hAnsi="Calibri" w:cs="Calibri"/>
        </w:rPr>
        <w:t xml:space="preserve"> </w:t>
      </w:r>
      <w:r w:rsidR="00460FA1" w:rsidRPr="009F272A">
        <w:rPr>
          <w:rFonts w:ascii="Calibri" w:hAnsi="Calibri" w:cs="Calibri"/>
        </w:rPr>
        <w:t>Hatashil Masha</w:t>
      </w:r>
      <w:r w:rsidR="00460FA1">
        <w:rPr>
          <w:rFonts w:ascii="Calibri" w:hAnsi="Calibri" w:cs="Calibri"/>
        </w:rPr>
        <w:t xml:space="preserve"> </w:t>
      </w:r>
      <w:r w:rsidRPr="009F272A">
        <w:rPr>
          <w:rFonts w:ascii="Calibri" w:hAnsi="Calibri" w:cs="Calibri"/>
        </w:rPr>
        <w:t xml:space="preserve">Kathish, </w:t>
      </w:r>
      <w:r w:rsidR="00460FA1" w:rsidRPr="009F272A">
        <w:rPr>
          <w:rFonts w:ascii="Calibri" w:hAnsi="Calibri" w:cs="Calibri"/>
        </w:rPr>
        <w:t xml:space="preserve">William Engledow </w:t>
      </w:r>
      <w:r w:rsidRPr="009F272A">
        <w:rPr>
          <w:rFonts w:ascii="Calibri" w:hAnsi="Calibri" w:cs="Calibri"/>
        </w:rPr>
        <w:t xml:space="preserve">Harbord and </w:t>
      </w:r>
      <w:r w:rsidR="00460FA1">
        <w:rPr>
          <w:rFonts w:ascii="Calibri" w:hAnsi="Calibri" w:cs="Calibri"/>
        </w:rPr>
        <w:t xml:space="preserve">Thomas </w:t>
      </w:r>
      <w:r w:rsidRPr="009F272A">
        <w:rPr>
          <w:rFonts w:ascii="Calibri" w:hAnsi="Calibri" w:cs="Calibri"/>
        </w:rPr>
        <w:t xml:space="preserve">Longstaff, </w:t>
      </w:r>
      <w:r w:rsidR="00E941BB">
        <w:rPr>
          <w:rFonts w:ascii="Calibri" w:hAnsi="Calibri" w:cs="Calibri"/>
        </w:rPr>
        <w:t>‘</w:t>
      </w:r>
      <w:r w:rsidRPr="009F272A">
        <w:rPr>
          <w:rFonts w:ascii="Calibri" w:hAnsi="Calibri" w:cs="Calibri"/>
          <w:i/>
          <w:iCs/>
        </w:rPr>
        <w:t>Jehovah Nissi</w:t>
      </w:r>
      <w:r w:rsidR="00E941BB">
        <w:rPr>
          <w:rFonts w:ascii="Calibri" w:hAnsi="Calibri" w:cs="Calibri"/>
          <w:i/>
          <w:iCs/>
        </w:rPr>
        <w:t>’</w:t>
      </w:r>
      <w:r w:rsidRPr="009F272A">
        <w:rPr>
          <w:rFonts w:ascii="Calibri" w:hAnsi="Calibri" w:cs="Calibri"/>
          <w:i/>
          <w:iCs/>
        </w:rPr>
        <w:t xml:space="preserve">: The Life-Story of Hatashil Masha Kathish </w:t>
      </w:r>
      <w:r w:rsidRPr="009F272A">
        <w:rPr>
          <w:rFonts w:ascii="Calibri" w:hAnsi="Calibri" w:cs="Calibri"/>
        </w:rPr>
        <w:t>(London</w:t>
      </w:r>
      <w:r w:rsidR="00460FA1">
        <w:rPr>
          <w:rFonts w:ascii="Calibri" w:hAnsi="Calibri" w:cs="Calibri"/>
        </w:rPr>
        <w:t>, 1901</w:t>
      </w:r>
      <w:r w:rsidRPr="009F272A">
        <w:rPr>
          <w:rFonts w:ascii="Calibri" w:hAnsi="Calibri" w:cs="Calibri"/>
        </w:rPr>
        <w:t xml:space="preserve">), 28. </w:t>
      </w:r>
    </w:p>
  </w:footnote>
  <w:footnote w:id="285">
    <w:p w14:paraId="05D73E4F" w14:textId="77777777" w:rsidR="008C455B" w:rsidRPr="009F272A" w:rsidRDefault="008C455B" w:rsidP="00973053">
      <w:pPr>
        <w:pStyle w:val="FootnoteText"/>
        <w:jc w:val="both"/>
        <w:rPr>
          <w:rFonts w:ascii="Calibri" w:hAnsi="Calibri" w:cs="Calibri"/>
        </w:rPr>
      </w:pPr>
      <w:r w:rsidRPr="009F272A">
        <w:rPr>
          <w:rStyle w:val="FootnoteReference"/>
          <w:rFonts w:ascii="Calibri" w:hAnsi="Calibri" w:cs="Calibri"/>
        </w:rPr>
        <w:footnoteRef/>
      </w:r>
      <w:r w:rsidRPr="009F272A">
        <w:rPr>
          <w:rFonts w:ascii="Calibri" w:hAnsi="Calibri" w:cs="Calibri"/>
        </w:rPr>
        <w:t xml:space="preserve"> Ballantyne, 389.</w:t>
      </w:r>
    </w:p>
  </w:footnote>
  <w:footnote w:id="286">
    <w:p w14:paraId="2D7E0CE1" w14:textId="23E65811" w:rsidR="008C455B" w:rsidRPr="009F272A" w:rsidRDefault="008C455B" w:rsidP="00973053">
      <w:pPr>
        <w:pStyle w:val="FootnoteText"/>
        <w:jc w:val="both"/>
        <w:rPr>
          <w:rFonts w:ascii="Calibri" w:hAnsi="Calibri" w:cs="Calibri"/>
        </w:rPr>
      </w:pPr>
      <w:r w:rsidRPr="009F272A">
        <w:rPr>
          <w:rStyle w:val="FootnoteReference"/>
          <w:rFonts w:ascii="Calibri" w:hAnsi="Calibri" w:cs="Calibri"/>
        </w:rPr>
        <w:footnoteRef/>
      </w:r>
      <w:r w:rsidRPr="009F272A">
        <w:rPr>
          <w:rFonts w:ascii="Calibri" w:hAnsi="Calibri" w:cs="Calibri"/>
        </w:rPr>
        <w:t xml:space="preserve"> See Lisa Paradis’s analysis of the way in which public engagement with personalities and moral questions led directly to geopolitical consequences in the Sudan</w:t>
      </w:r>
      <w:r w:rsidR="005943B0">
        <w:rPr>
          <w:rFonts w:ascii="Calibri" w:hAnsi="Calibri" w:cs="Calibri"/>
        </w:rPr>
        <w:t>;</w:t>
      </w:r>
      <w:r w:rsidRPr="009F272A">
        <w:rPr>
          <w:rFonts w:ascii="Calibri" w:hAnsi="Calibri" w:cs="Calibri"/>
        </w:rPr>
        <w:t xml:space="preserve"> </w:t>
      </w:r>
      <w:r w:rsidRPr="009F272A">
        <w:rPr>
          <w:rFonts w:ascii="Calibri" w:hAnsi="Calibri" w:cs="Calibri"/>
          <w:i/>
          <w:iCs/>
        </w:rPr>
        <w:t>Imperial Culture and the Sudan</w:t>
      </w:r>
      <w:r w:rsidR="00765914">
        <w:rPr>
          <w:rFonts w:ascii="Calibri" w:hAnsi="Calibri" w:cs="Calibri"/>
          <w:i/>
          <w:iCs/>
        </w:rPr>
        <w:t>:</w:t>
      </w:r>
      <w:r w:rsidRPr="009F272A">
        <w:rPr>
          <w:rFonts w:ascii="Calibri" w:hAnsi="Calibri" w:cs="Calibri"/>
          <w:i/>
          <w:iCs/>
        </w:rPr>
        <w:t xml:space="preserve"> Authorship, Identity and the British Empire </w:t>
      </w:r>
      <w:r w:rsidRPr="009F272A">
        <w:rPr>
          <w:rFonts w:ascii="Calibri" w:hAnsi="Calibri" w:cs="Calibri"/>
        </w:rPr>
        <w:t>(London</w:t>
      </w:r>
      <w:r w:rsidR="005943B0">
        <w:rPr>
          <w:rFonts w:ascii="Calibri" w:hAnsi="Calibri" w:cs="Calibri"/>
        </w:rPr>
        <w:t>, 2020</w:t>
      </w:r>
      <w:r w:rsidRPr="009F272A">
        <w:rPr>
          <w:rFonts w:ascii="Calibri" w:hAnsi="Calibri" w:cs="Calibri"/>
        </w:rPr>
        <w:t>).</w:t>
      </w:r>
    </w:p>
  </w:footnote>
  <w:footnote w:id="287">
    <w:p w14:paraId="57C0E5B5" w14:textId="77777777" w:rsidR="008C455B" w:rsidRPr="009F272A" w:rsidRDefault="008C455B" w:rsidP="00973053">
      <w:pPr>
        <w:pStyle w:val="FootnoteText"/>
        <w:jc w:val="both"/>
        <w:rPr>
          <w:rFonts w:ascii="Calibri" w:hAnsi="Calibri" w:cs="Calibri"/>
        </w:rPr>
      </w:pPr>
      <w:r w:rsidRPr="009F272A">
        <w:rPr>
          <w:rStyle w:val="FootnoteReference"/>
          <w:rFonts w:ascii="Calibri" w:hAnsi="Calibri" w:cs="Calibri"/>
        </w:rPr>
        <w:footnoteRef/>
      </w:r>
      <w:r w:rsidRPr="009F272A">
        <w:rPr>
          <w:rFonts w:ascii="Calibri" w:hAnsi="Calibri" w:cs="Calibri"/>
        </w:rPr>
        <w:t xml:space="preserve"> Felkin, 205.</w:t>
      </w:r>
    </w:p>
  </w:footnote>
  <w:footnote w:id="288">
    <w:p w14:paraId="1E394605" w14:textId="522FCB6D" w:rsidR="008C455B" w:rsidRPr="009F272A" w:rsidRDefault="008C455B" w:rsidP="00973053">
      <w:pPr>
        <w:pStyle w:val="FootnoteText"/>
        <w:jc w:val="both"/>
        <w:rPr>
          <w:rFonts w:ascii="Calibri" w:hAnsi="Calibri" w:cs="Calibri"/>
        </w:rPr>
      </w:pPr>
      <w:r w:rsidRPr="009F272A">
        <w:rPr>
          <w:rStyle w:val="FootnoteReference"/>
          <w:rFonts w:ascii="Calibri" w:hAnsi="Calibri" w:cs="Calibri"/>
        </w:rPr>
        <w:footnoteRef/>
      </w:r>
      <w:r w:rsidR="002628AE">
        <w:rPr>
          <w:rFonts w:ascii="Calibri" w:hAnsi="Calibri" w:cs="Calibri"/>
        </w:rPr>
        <w:t xml:space="preserve"> </w:t>
      </w:r>
      <w:r w:rsidR="002628AE" w:rsidRPr="009F272A">
        <w:rPr>
          <w:rFonts w:ascii="Calibri" w:hAnsi="Calibri" w:cs="Calibri"/>
        </w:rPr>
        <w:t xml:space="preserve">Charles H. </w:t>
      </w:r>
      <w:r w:rsidRPr="009F272A">
        <w:rPr>
          <w:rFonts w:ascii="Calibri" w:hAnsi="Calibri" w:cs="Calibri"/>
        </w:rPr>
        <w:t>Allen</w:t>
      </w:r>
      <w:r w:rsidR="00F61541" w:rsidRPr="008909E4">
        <w:rPr>
          <w:rFonts w:ascii="Calibri" w:hAnsi="Calibri" w:cs="Calibri"/>
        </w:rPr>
        <w:t>,</w:t>
      </w:r>
      <w:r w:rsidR="008909E4" w:rsidRPr="008909E4">
        <w:rPr>
          <w:rFonts w:ascii="Calibri" w:eastAsia="Calibri" w:hAnsi="Calibri" w:cs="Times New Roman"/>
          <w:i/>
          <w:iCs/>
          <w:kern w:val="0"/>
          <w14:ligatures w14:val="none"/>
        </w:rPr>
        <w:t xml:space="preserve"> The Life of “Chinese” Gordon</w:t>
      </w:r>
      <w:r w:rsidRPr="009F272A">
        <w:rPr>
          <w:rFonts w:ascii="Calibri" w:hAnsi="Calibri" w:cs="Calibri"/>
        </w:rPr>
        <w:t xml:space="preserve"> (London</w:t>
      </w:r>
      <w:r w:rsidR="00F61541">
        <w:rPr>
          <w:rFonts w:ascii="Calibri" w:hAnsi="Calibri" w:cs="Calibri"/>
        </w:rPr>
        <w:t>, 1884</w:t>
      </w:r>
      <w:r w:rsidRPr="009F272A">
        <w:rPr>
          <w:rFonts w:ascii="Calibri" w:hAnsi="Calibri" w:cs="Calibri"/>
        </w:rPr>
        <w:t>).</w:t>
      </w:r>
    </w:p>
  </w:footnote>
  <w:footnote w:id="289">
    <w:p w14:paraId="163FEB8F" w14:textId="3153FD99" w:rsidR="008C455B" w:rsidRPr="009F272A" w:rsidRDefault="008C455B" w:rsidP="00973053">
      <w:pPr>
        <w:pStyle w:val="FootnoteText"/>
        <w:jc w:val="both"/>
        <w:rPr>
          <w:rFonts w:ascii="Calibri" w:hAnsi="Calibri" w:cs="Calibri"/>
        </w:rPr>
      </w:pPr>
      <w:r w:rsidRPr="009F272A">
        <w:rPr>
          <w:rStyle w:val="FootnoteReference"/>
          <w:rFonts w:ascii="Calibri" w:hAnsi="Calibri" w:cs="Calibri"/>
        </w:rPr>
        <w:footnoteRef/>
      </w:r>
      <w:r w:rsidRPr="009F272A">
        <w:rPr>
          <w:rFonts w:ascii="Calibri" w:hAnsi="Calibri" w:cs="Calibri"/>
        </w:rPr>
        <w:t xml:space="preserve"> </w:t>
      </w:r>
      <w:r w:rsidR="00F61541">
        <w:rPr>
          <w:rFonts w:ascii="Calibri" w:hAnsi="Calibri" w:cs="Calibri"/>
        </w:rPr>
        <w:t xml:space="preserve">Berny </w:t>
      </w:r>
      <w:r w:rsidRPr="009F272A">
        <w:rPr>
          <w:rFonts w:ascii="Calibri" w:hAnsi="Calibri" w:cs="Calibri"/>
        </w:rPr>
        <w:t xml:space="preserve">Sebe, </w:t>
      </w:r>
      <w:r w:rsidRPr="009F272A">
        <w:rPr>
          <w:rFonts w:ascii="Calibri" w:hAnsi="Calibri" w:cs="Calibri"/>
          <w:i/>
          <w:iCs/>
        </w:rPr>
        <w:t>Heroic Imperialists in Africa</w:t>
      </w:r>
      <w:r w:rsidR="00765914">
        <w:rPr>
          <w:rFonts w:ascii="Calibri" w:hAnsi="Calibri" w:cs="Calibri"/>
          <w:i/>
          <w:iCs/>
        </w:rPr>
        <w:t>:</w:t>
      </w:r>
      <w:r w:rsidRPr="009F272A">
        <w:rPr>
          <w:rFonts w:ascii="Calibri" w:hAnsi="Calibri" w:cs="Calibri"/>
          <w:i/>
          <w:iCs/>
        </w:rPr>
        <w:t xml:space="preserve"> The Promotion of British and French Colonial Heroes </w:t>
      </w:r>
      <w:r w:rsidRPr="009F272A">
        <w:rPr>
          <w:rFonts w:ascii="Calibri" w:hAnsi="Calibri" w:cs="Calibri"/>
        </w:rPr>
        <w:t>(Manchester</w:t>
      </w:r>
      <w:r w:rsidR="00F61541">
        <w:rPr>
          <w:rFonts w:ascii="Calibri" w:hAnsi="Calibri" w:cs="Calibri"/>
        </w:rPr>
        <w:t>, 2013</w:t>
      </w:r>
      <w:r w:rsidRPr="009F272A">
        <w:rPr>
          <w:rFonts w:ascii="Calibri" w:hAnsi="Calibri" w:cs="Calibri"/>
        </w:rPr>
        <w:t xml:space="preserve">), 144.  </w:t>
      </w:r>
    </w:p>
  </w:footnote>
  <w:footnote w:id="290">
    <w:p w14:paraId="2D3C9A34" w14:textId="77777777" w:rsidR="008C455B" w:rsidRPr="009F272A" w:rsidRDefault="008C455B" w:rsidP="00973053">
      <w:pPr>
        <w:pStyle w:val="FootnoteText"/>
        <w:jc w:val="both"/>
        <w:rPr>
          <w:rFonts w:ascii="Calibri" w:hAnsi="Calibri" w:cs="Calibri"/>
        </w:rPr>
      </w:pPr>
      <w:r w:rsidRPr="009F272A">
        <w:rPr>
          <w:rStyle w:val="FootnoteReference"/>
          <w:rFonts w:ascii="Calibri" w:hAnsi="Calibri" w:cs="Calibri"/>
        </w:rPr>
        <w:footnoteRef/>
      </w:r>
      <w:r w:rsidRPr="009F272A">
        <w:rPr>
          <w:rFonts w:ascii="Calibri" w:hAnsi="Calibri" w:cs="Calibri"/>
        </w:rPr>
        <w:t xml:space="preserve"> Allen, 3.</w:t>
      </w:r>
    </w:p>
  </w:footnote>
  <w:footnote w:id="291">
    <w:p w14:paraId="08F47AC9" w14:textId="77777777" w:rsidR="008C455B" w:rsidRPr="009F272A" w:rsidRDefault="008C455B" w:rsidP="00973053">
      <w:pPr>
        <w:pStyle w:val="FootnoteText"/>
        <w:jc w:val="both"/>
        <w:rPr>
          <w:rFonts w:ascii="Calibri" w:hAnsi="Calibri" w:cs="Calibri"/>
        </w:rPr>
      </w:pPr>
      <w:r w:rsidRPr="009F272A">
        <w:rPr>
          <w:rStyle w:val="FootnoteReference"/>
          <w:rFonts w:ascii="Calibri" w:hAnsi="Calibri" w:cs="Calibri"/>
        </w:rPr>
        <w:footnoteRef/>
      </w:r>
      <w:r w:rsidRPr="009F272A">
        <w:rPr>
          <w:rFonts w:ascii="Calibri" w:hAnsi="Calibri" w:cs="Calibri"/>
        </w:rPr>
        <w:t xml:space="preserve"> Ibid, 22.</w:t>
      </w:r>
    </w:p>
  </w:footnote>
  <w:footnote w:id="292">
    <w:p w14:paraId="261725D9" w14:textId="77777777" w:rsidR="008C455B" w:rsidRPr="009F272A" w:rsidRDefault="008C455B" w:rsidP="00973053">
      <w:pPr>
        <w:pStyle w:val="FootnoteText"/>
        <w:jc w:val="both"/>
        <w:rPr>
          <w:rFonts w:ascii="Calibri" w:hAnsi="Calibri" w:cs="Calibri"/>
        </w:rPr>
      </w:pPr>
      <w:r w:rsidRPr="009F272A">
        <w:rPr>
          <w:rStyle w:val="FootnoteReference"/>
          <w:rFonts w:ascii="Calibri" w:hAnsi="Calibri" w:cs="Calibri"/>
        </w:rPr>
        <w:footnoteRef/>
      </w:r>
      <w:r w:rsidRPr="009F272A">
        <w:rPr>
          <w:rFonts w:ascii="Calibri" w:hAnsi="Calibri" w:cs="Calibri"/>
        </w:rPr>
        <w:t xml:space="preserve"> Ibid, 20.</w:t>
      </w:r>
    </w:p>
  </w:footnote>
  <w:footnote w:id="293">
    <w:p w14:paraId="6113AB7B" w14:textId="77777777" w:rsidR="008C455B" w:rsidRPr="0091573B" w:rsidRDefault="008C455B" w:rsidP="003B2CF1">
      <w:pPr>
        <w:pStyle w:val="FootnoteText"/>
        <w:jc w:val="both"/>
        <w:rPr>
          <w:rFonts w:ascii="Calibri" w:hAnsi="Calibri" w:cs="Calibri"/>
        </w:rPr>
      </w:pPr>
      <w:r w:rsidRPr="0091573B">
        <w:rPr>
          <w:rStyle w:val="FootnoteReference"/>
          <w:rFonts w:ascii="Calibri" w:hAnsi="Calibri" w:cs="Calibri"/>
        </w:rPr>
        <w:footnoteRef/>
      </w:r>
      <w:r w:rsidRPr="0091573B">
        <w:rPr>
          <w:rFonts w:ascii="Calibri" w:hAnsi="Calibri" w:cs="Calibri"/>
        </w:rPr>
        <w:t xml:space="preserve"> Charles, 275.</w:t>
      </w:r>
    </w:p>
  </w:footnote>
  <w:footnote w:id="294">
    <w:p w14:paraId="4AA6699F" w14:textId="77777777" w:rsidR="008C455B" w:rsidRPr="0091573B" w:rsidRDefault="008C455B" w:rsidP="003B2CF1">
      <w:pPr>
        <w:pStyle w:val="FootnoteText"/>
        <w:jc w:val="both"/>
        <w:rPr>
          <w:rFonts w:ascii="Calibri" w:hAnsi="Calibri" w:cs="Calibri"/>
        </w:rPr>
      </w:pPr>
      <w:r w:rsidRPr="0091573B">
        <w:rPr>
          <w:rStyle w:val="FootnoteReference"/>
          <w:rFonts w:ascii="Calibri" w:hAnsi="Calibri" w:cs="Calibri"/>
        </w:rPr>
        <w:footnoteRef/>
      </w:r>
      <w:r w:rsidRPr="0091573B">
        <w:rPr>
          <w:rFonts w:ascii="Calibri" w:hAnsi="Calibri" w:cs="Calibri"/>
        </w:rPr>
        <w:t xml:space="preserve"> Introduction to Bermann, xiii.</w:t>
      </w:r>
    </w:p>
  </w:footnote>
  <w:footnote w:id="295">
    <w:p w14:paraId="6D2ECDBA" w14:textId="77777777" w:rsidR="008C455B" w:rsidRPr="0091573B" w:rsidRDefault="008C455B" w:rsidP="003B2CF1">
      <w:pPr>
        <w:pStyle w:val="FootnoteText"/>
        <w:jc w:val="both"/>
        <w:rPr>
          <w:rFonts w:ascii="Calibri" w:hAnsi="Calibri" w:cs="Calibri"/>
        </w:rPr>
      </w:pPr>
      <w:r w:rsidRPr="0091573B">
        <w:rPr>
          <w:rStyle w:val="FootnoteReference"/>
          <w:rFonts w:ascii="Calibri" w:hAnsi="Calibri" w:cs="Calibri"/>
        </w:rPr>
        <w:footnoteRef/>
      </w:r>
      <w:r w:rsidRPr="0091573B">
        <w:rPr>
          <w:rFonts w:ascii="Calibri" w:hAnsi="Calibri" w:cs="Calibri"/>
        </w:rPr>
        <w:t xml:space="preserve"> Gordon, who was keen to prevent further defections from Khartoum to the Mahdi, also remitted half the taxes of ‘an overtaxed people’ and wrote off all outstanding debts.</w:t>
      </w:r>
    </w:p>
  </w:footnote>
  <w:footnote w:id="296">
    <w:p w14:paraId="37975806" w14:textId="77777777" w:rsidR="008C455B" w:rsidRPr="0091573B" w:rsidRDefault="008C455B" w:rsidP="003B2CF1">
      <w:pPr>
        <w:pStyle w:val="FootnoteText"/>
        <w:jc w:val="both"/>
        <w:rPr>
          <w:rFonts w:ascii="Calibri" w:hAnsi="Calibri" w:cs="Calibri"/>
        </w:rPr>
      </w:pPr>
      <w:r w:rsidRPr="0091573B">
        <w:rPr>
          <w:rStyle w:val="FootnoteReference"/>
          <w:rFonts w:ascii="Calibri" w:hAnsi="Calibri" w:cs="Calibri"/>
        </w:rPr>
        <w:footnoteRef/>
      </w:r>
      <w:r w:rsidRPr="0091573B">
        <w:rPr>
          <w:rFonts w:ascii="Calibri" w:hAnsi="Calibri" w:cs="Calibri"/>
        </w:rPr>
        <w:t xml:space="preserve"> Thomas, 132.</w:t>
      </w:r>
    </w:p>
  </w:footnote>
  <w:footnote w:id="297">
    <w:p w14:paraId="4418B6F8" w14:textId="77777777" w:rsidR="008C455B" w:rsidRPr="0091573B" w:rsidRDefault="008C455B" w:rsidP="003B2CF1">
      <w:pPr>
        <w:pStyle w:val="FootnoteText"/>
        <w:jc w:val="both"/>
        <w:rPr>
          <w:rFonts w:ascii="Calibri" w:hAnsi="Calibri" w:cs="Calibri"/>
        </w:rPr>
      </w:pPr>
      <w:r w:rsidRPr="0091573B">
        <w:rPr>
          <w:rStyle w:val="FootnoteReference"/>
          <w:rFonts w:ascii="Calibri" w:hAnsi="Calibri" w:cs="Calibri"/>
        </w:rPr>
        <w:footnoteRef/>
      </w:r>
      <w:r w:rsidRPr="0091573B">
        <w:rPr>
          <w:rFonts w:ascii="Calibri" w:hAnsi="Calibri" w:cs="Calibri"/>
        </w:rPr>
        <w:t xml:space="preserve"> </w:t>
      </w:r>
      <w:r w:rsidRPr="0091573B">
        <w:rPr>
          <w:rFonts w:ascii="Calibri" w:hAnsi="Calibri" w:cs="Calibri"/>
          <w:i/>
          <w:iCs/>
        </w:rPr>
        <w:t xml:space="preserve">ASR, </w:t>
      </w:r>
      <w:r w:rsidRPr="0091573B">
        <w:rPr>
          <w:rFonts w:ascii="Calibri" w:hAnsi="Calibri" w:cs="Calibri"/>
        </w:rPr>
        <w:t>17 May 1884, 101.</w:t>
      </w:r>
    </w:p>
  </w:footnote>
  <w:footnote w:id="298">
    <w:p w14:paraId="03302B4E" w14:textId="387A00FE" w:rsidR="008C455B" w:rsidRPr="009F272A" w:rsidRDefault="008C455B" w:rsidP="003B2CF1">
      <w:pPr>
        <w:pStyle w:val="FootnoteText"/>
        <w:jc w:val="both"/>
        <w:rPr>
          <w:rFonts w:ascii="Calibri" w:hAnsi="Calibri" w:cs="Calibri"/>
        </w:rPr>
      </w:pPr>
      <w:r w:rsidRPr="009F272A">
        <w:rPr>
          <w:rStyle w:val="FootnoteReference"/>
          <w:rFonts w:ascii="Calibri" w:hAnsi="Calibri" w:cs="Calibri"/>
        </w:rPr>
        <w:footnoteRef/>
      </w:r>
      <w:r w:rsidRPr="009F272A">
        <w:rPr>
          <w:rFonts w:ascii="Calibri" w:hAnsi="Calibri" w:cs="Calibri"/>
        </w:rPr>
        <w:t xml:space="preserve"> </w:t>
      </w:r>
      <w:r w:rsidR="00010980" w:rsidRPr="009F272A">
        <w:rPr>
          <w:rFonts w:ascii="Calibri" w:hAnsi="Calibri" w:cs="Calibri"/>
        </w:rPr>
        <w:t xml:space="preserve">Bennet </w:t>
      </w:r>
      <w:r w:rsidRPr="009F272A">
        <w:rPr>
          <w:rFonts w:ascii="Calibri" w:hAnsi="Calibri" w:cs="Calibri"/>
        </w:rPr>
        <w:t xml:space="preserve">Burleigh, </w:t>
      </w:r>
      <w:r w:rsidRPr="009F272A">
        <w:rPr>
          <w:rFonts w:ascii="Calibri" w:hAnsi="Calibri" w:cs="Calibri"/>
          <w:i/>
          <w:iCs/>
        </w:rPr>
        <w:t xml:space="preserve">Desert Warfare, Being the Chronicle of the Eastern Soudan Campaign </w:t>
      </w:r>
      <w:r w:rsidRPr="009F272A">
        <w:rPr>
          <w:rFonts w:ascii="Calibri" w:hAnsi="Calibri" w:cs="Calibri"/>
        </w:rPr>
        <w:t>(London</w:t>
      </w:r>
      <w:r w:rsidR="00010980">
        <w:rPr>
          <w:rFonts w:ascii="Calibri" w:hAnsi="Calibri" w:cs="Calibri"/>
        </w:rPr>
        <w:t>, 1884</w:t>
      </w:r>
      <w:r w:rsidRPr="009F272A">
        <w:rPr>
          <w:rFonts w:ascii="Calibri" w:hAnsi="Calibri" w:cs="Calibri"/>
        </w:rPr>
        <w:t>), 252-53.</w:t>
      </w:r>
    </w:p>
  </w:footnote>
  <w:footnote w:id="299">
    <w:p w14:paraId="69F9EF54" w14:textId="77777777" w:rsidR="008C455B" w:rsidRPr="009F272A" w:rsidRDefault="008C455B" w:rsidP="003B2CF1">
      <w:pPr>
        <w:pStyle w:val="FootnoteText"/>
        <w:jc w:val="both"/>
        <w:rPr>
          <w:rFonts w:ascii="Calibri" w:hAnsi="Calibri" w:cs="Calibri"/>
        </w:rPr>
      </w:pPr>
      <w:r w:rsidRPr="009F272A">
        <w:rPr>
          <w:rStyle w:val="FootnoteReference"/>
          <w:rFonts w:ascii="Calibri" w:hAnsi="Calibri" w:cs="Calibri"/>
        </w:rPr>
        <w:footnoteRef/>
      </w:r>
      <w:r w:rsidRPr="009F272A">
        <w:rPr>
          <w:rFonts w:ascii="Calibri" w:hAnsi="Calibri" w:cs="Calibri"/>
        </w:rPr>
        <w:t xml:space="preserve"> </w:t>
      </w:r>
      <w:r w:rsidRPr="009F272A">
        <w:rPr>
          <w:rFonts w:ascii="Calibri" w:hAnsi="Calibri" w:cs="Calibri"/>
          <w:i/>
          <w:iCs/>
        </w:rPr>
        <w:t xml:space="preserve">FR, </w:t>
      </w:r>
      <w:r w:rsidRPr="009F272A">
        <w:rPr>
          <w:rFonts w:ascii="Calibri" w:hAnsi="Calibri" w:cs="Calibri"/>
        </w:rPr>
        <w:t>Oct. 1884, 522.</w:t>
      </w:r>
    </w:p>
  </w:footnote>
  <w:footnote w:id="300">
    <w:p w14:paraId="345F58DD" w14:textId="0B2734ED" w:rsidR="008C455B" w:rsidRPr="009F272A" w:rsidRDefault="008C455B" w:rsidP="003B2CF1">
      <w:pPr>
        <w:pStyle w:val="FootnoteText"/>
        <w:jc w:val="both"/>
        <w:rPr>
          <w:rFonts w:ascii="Calibri" w:hAnsi="Calibri" w:cs="Calibri"/>
        </w:rPr>
      </w:pPr>
      <w:r w:rsidRPr="009F272A">
        <w:rPr>
          <w:rStyle w:val="FootnoteReference"/>
          <w:rFonts w:ascii="Calibri" w:hAnsi="Calibri" w:cs="Calibri"/>
        </w:rPr>
        <w:footnoteRef/>
      </w:r>
      <w:r w:rsidRPr="009F272A">
        <w:rPr>
          <w:rFonts w:ascii="Calibri" w:hAnsi="Calibri" w:cs="Calibri"/>
        </w:rPr>
        <w:t xml:space="preserve"> </w:t>
      </w:r>
      <w:r w:rsidR="00220967" w:rsidRPr="009F272A">
        <w:rPr>
          <w:rFonts w:ascii="Calibri" w:hAnsi="Calibri" w:cs="Calibri"/>
        </w:rPr>
        <w:t>Eric G.</w:t>
      </w:r>
      <w:r w:rsidR="00220967">
        <w:rPr>
          <w:rFonts w:ascii="Calibri" w:hAnsi="Calibri" w:cs="Calibri"/>
        </w:rPr>
        <w:t xml:space="preserve"> T</w:t>
      </w:r>
      <w:r w:rsidRPr="009F272A">
        <w:rPr>
          <w:rFonts w:ascii="Calibri" w:hAnsi="Calibri" w:cs="Calibri"/>
        </w:rPr>
        <w:t>enbus, ‘Bound by the Wrongs We Have Done in the Past</w:t>
      </w:r>
      <w:r w:rsidR="00357E7B">
        <w:rPr>
          <w:rFonts w:ascii="Calibri" w:hAnsi="Calibri" w:cs="Calibri"/>
        </w:rPr>
        <w:t>:</w:t>
      </w:r>
      <w:r w:rsidRPr="009F272A">
        <w:rPr>
          <w:rFonts w:ascii="Calibri" w:hAnsi="Calibri" w:cs="Calibri"/>
        </w:rPr>
        <w:t xml:space="preserve"> English Catholics and the Anti-Slavery Movement in Victorian Britain’, </w:t>
      </w:r>
      <w:r w:rsidRPr="009F272A">
        <w:rPr>
          <w:rFonts w:ascii="Calibri" w:hAnsi="Calibri" w:cs="Calibri"/>
          <w:i/>
          <w:iCs/>
        </w:rPr>
        <w:t xml:space="preserve">British Catholic History, </w:t>
      </w:r>
      <w:r w:rsidRPr="009F272A">
        <w:rPr>
          <w:rFonts w:ascii="Calibri" w:hAnsi="Calibri" w:cs="Calibri"/>
        </w:rPr>
        <w:t>31, Issue 1, May 2012, 90.</w:t>
      </w:r>
    </w:p>
  </w:footnote>
  <w:footnote w:id="301">
    <w:p w14:paraId="48E0DD9E" w14:textId="77777777" w:rsidR="008C455B" w:rsidRPr="009F272A" w:rsidRDefault="008C455B" w:rsidP="003B2CF1">
      <w:pPr>
        <w:pStyle w:val="FootnoteText"/>
        <w:jc w:val="both"/>
        <w:rPr>
          <w:rFonts w:ascii="Calibri" w:hAnsi="Calibri" w:cs="Calibri"/>
          <w:b/>
          <w:bCs/>
        </w:rPr>
      </w:pPr>
      <w:r w:rsidRPr="009F272A">
        <w:rPr>
          <w:rStyle w:val="FootnoteReference"/>
          <w:rFonts w:ascii="Calibri" w:hAnsi="Calibri" w:cs="Calibri"/>
        </w:rPr>
        <w:footnoteRef/>
      </w:r>
      <w:r w:rsidRPr="009F272A">
        <w:rPr>
          <w:rFonts w:ascii="Calibri" w:hAnsi="Calibri" w:cs="Calibri"/>
        </w:rPr>
        <w:t xml:space="preserve"> </w:t>
      </w:r>
      <w:r w:rsidRPr="009F272A">
        <w:rPr>
          <w:rFonts w:ascii="Calibri" w:hAnsi="Calibri" w:cs="Calibri"/>
          <w:i/>
          <w:iCs/>
        </w:rPr>
        <w:t xml:space="preserve">Tablet, </w:t>
      </w:r>
      <w:r w:rsidRPr="009F272A">
        <w:rPr>
          <w:rFonts w:ascii="Calibri" w:hAnsi="Calibri" w:cs="Calibri"/>
        </w:rPr>
        <w:t>28 Mar. 1885, 503.</w:t>
      </w:r>
    </w:p>
  </w:footnote>
  <w:footnote w:id="302">
    <w:p w14:paraId="75A2CD3D" w14:textId="77777777" w:rsidR="008C455B" w:rsidRPr="009F272A" w:rsidRDefault="008C455B" w:rsidP="003B2CF1">
      <w:pPr>
        <w:pStyle w:val="FootnoteText"/>
        <w:jc w:val="both"/>
        <w:rPr>
          <w:rFonts w:ascii="Calibri" w:hAnsi="Calibri" w:cs="Calibri"/>
        </w:rPr>
      </w:pPr>
      <w:r w:rsidRPr="009F272A">
        <w:rPr>
          <w:rStyle w:val="FootnoteReference"/>
          <w:rFonts w:ascii="Calibri" w:hAnsi="Calibri" w:cs="Calibri"/>
        </w:rPr>
        <w:footnoteRef/>
      </w:r>
      <w:r w:rsidRPr="009F272A">
        <w:rPr>
          <w:rFonts w:ascii="Calibri" w:hAnsi="Calibri" w:cs="Calibri"/>
        </w:rPr>
        <w:t xml:space="preserve"> By 1884, the Society did not have many subscribers (possibly fewer than 20), as the subscription was a hefty £5.5.0 pa. BLO MSS. Brit. Emp. s. 18 C70/98.</w:t>
      </w:r>
    </w:p>
  </w:footnote>
  <w:footnote w:id="303">
    <w:p w14:paraId="01A88B02" w14:textId="77777777" w:rsidR="008C455B" w:rsidRPr="009F272A" w:rsidRDefault="008C455B" w:rsidP="003B2CF1">
      <w:pPr>
        <w:pStyle w:val="FootnoteText"/>
        <w:jc w:val="both"/>
        <w:rPr>
          <w:rFonts w:ascii="Calibri" w:hAnsi="Calibri" w:cs="Calibri"/>
        </w:rPr>
      </w:pPr>
      <w:r w:rsidRPr="009F272A">
        <w:rPr>
          <w:rStyle w:val="FootnoteReference"/>
          <w:rFonts w:ascii="Calibri" w:hAnsi="Calibri" w:cs="Calibri"/>
        </w:rPr>
        <w:footnoteRef/>
      </w:r>
      <w:r w:rsidRPr="009F272A">
        <w:rPr>
          <w:rFonts w:ascii="Calibri" w:hAnsi="Calibri" w:cs="Calibri"/>
        </w:rPr>
        <w:t xml:space="preserve"> Tenbus, 86.</w:t>
      </w:r>
    </w:p>
  </w:footnote>
  <w:footnote w:id="304">
    <w:p w14:paraId="39E98A4B" w14:textId="77777777" w:rsidR="008C455B" w:rsidRPr="009F272A" w:rsidRDefault="008C455B" w:rsidP="003B2CF1">
      <w:pPr>
        <w:pStyle w:val="FootnoteText"/>
        <w:jc w:val="both"/>
        <w:rPr>
          <w:rFonts w:ascii="Calibri" w:hAnsi="Calibri" w:cs="Calibri"/>
        </w:rPr>
      </w:pPr>
      <w:r w:rsidRPr="009F272A">
        <w:rPr>
          <w:rStyle w:val="FootnoteReference"/>
          <w:rFonts w:ascii="Calibri" w:hAnsi="Calibri" w:cs="Calibri"/>
        </w:rPr>
        <w:footnoteRef/>
      </w:r>
      <w:r w:rsidRPr="009F272A">
        <w:rPr>
          <w:rFonts w:ascii="Calibri" w:hAnsi="Calibri" w:cs="Calibri"/>
        </w:rPr>
        <w:t xml:space="preserve"> </w:t>
      </w:r>
      <w:r w:rsidRPr="009F272A">
        <w:rPr>
          <w:rFonts w:ascii="Calibri" w:hAnsi="Calibri" w:cs="Calibri"/>
          <w:i/>
          <w:iCs/>
        </w:rPr>
        <w:t xml:space="preserve">Tablet, </w:t>
      </w:r>
      <w:r w:rsidRPr="009F272A">
        <w:rPr>
          <w:rFonts w:ascii="Calibri" w:hAnsi="Calibri" w:cs="Calibri"/>
        </w:rPr>
        <w:t>6 June 1885, 92.</w:t>
      </w:r>
    </w:p>
  </w:footnote>
  <w:footnote w:id="305">
    <w:p w14:paraId="4F6B2C6C" w14:textId="5B6F9A69" w:rsidR="008C455B" w:rsidRPr="0091573B" w:rsidRDefault="008C455B" w:rsidP="003B2CF1">
      <w:pPr>
        <w:pStyle w:val="FootnoteText"/>
        <w:jc w:val="both"/>
        <w:rPr>
          <w:rFonts w:ascii="Calibri" w:hAnsi="Calibri" w:cs="Calibri"/>
        </w:rPr>
      </w:pPr>
      <w:r w:rsidRPr="0091573B">
        <w:rPr>
          <w:rStyle w:val="FootnoteReference"/>
          <w:rFonts w:ascii="Calibri" w:hAnsi="Calibri" w:cs="Calibri"/>
        </w:rPr>
        <w:footnoteRef/>
      </w:r>
      <w:r w:rsidRPr="0091573B">
        <w:rPr>
          <w:rFonts w:ascii="Calibri" w:hAnsi="Calibri" w:cs="Calibri"/>
        </w:rPr>
        <w:t xml:space="preserve"> Manning to Allen, 16 June 1884. BLO MSS. Brit. Emp. s. 18 C70/99.</w:t>
      </w:r>
    </w:p>
  </w:footnote>
  <w:footnote w:id="306">
    <w:p w14:paraId="5D9413FC" w14:textId="77777777" w:rsidR="008C455B" w:rsidRPr="0091573B" w:rsidRDefault="008C455B" w:rsidP="003B2CF1">
      <w:pPr>
        <w:pStyle w:val="FootnoteText"/>
        <w:jc w:val="both"/>
        <w:rPr>
          <w:rFonts w:ascii="Calibri" w:hAnsi="Calibri" w:cs="Calibri"/>
        </w:rPr>
      </w:pPr>
      <w:r w:rsidRPr="0091573B">
        <w:rPr>
          <w:rStyle w:val="FootnoteReference"/>
          <w:rFonts w:ascii="Calibri" w:hAnsi="Calibri" w:cs="Calibri"/>
        </w:rPr>
        <w:footnoteRef/>
      </w:r>
      <w:r w:rsidRPr="0091573B">
        <w:rPr>
          <w:rFonts w:ascii="Calibri" w:hAnsi="Calibri" w:cs="Calibri"/>
        </w:rPr>
        <w:t xml:space="preserve"> 281.</w:t>
      </w:r>
    </w:p>
  </w:footnote>
  <w:footnote w:id="307">
    <w:p w14:paraId="14CF81D7" w14:textId="77777777" w:rsidR="008C455B" w:rsidRPr="0091573B" w:rsidRDefault="008C455B" w:rsidP="003B2CF1">
      <w:pPr>
        <w:pStyle w:val="FootnoteText"/>
        <w:jc w:val="both"/>
        <w:rPr>
          <w:rFonts w:ascii="Calibri" w:hAnsi="Calibri" w:cs="Calibri"/>
        </w:rPr>
      </w:pPr>
      <w:r w:rsidRPr="0091573B">
        <w:rPr>
          <w:rStyle w:val="FootnoteReference"/>
          <w:rFonts w:ascii="Calibri" w:hAnsi="Calibri" w:cs="Calibri"/>
        </w:rPr>
        <w:footnoteRef/>
      </w:r>
      <w:r w:rsidRPr="0091573B">
        <w:rPr>
          <w:rFonts w:ascii="Calibri" w:hAnsi="Calibri" w:cs="Calibri"/>
        </w:rPr>
        <w:t xml:space="preserve"> 412-3.</w:t>
      </w:r>
    </w:p>
  </w:footnote>
  <w:footnote w:id="308">
    <w:p w14:paraId="77B4E008" w14:textId="77777777" w:rsidR="008C455B" w:rsidRPr="0091573B" w:rsidRDefault="008C455B" w:rsidP="003B2CF1">
      <w:pPr>
        <w:pStyle w:val="FootnoteText"/>
        <w:jc w:val="both"/>
        <w:rPr>
          <w:rFonts w:ascii="Calibri" w:hAnsi="Calibri" w:cs="Calibri"/>
          <w:b/>
          <w:bCs/>
        </w:rPr>
      </w:pPr>
      <w:r w:rsidRPr="0091573B">
        <w:rPr>
          <w:rStyle w:val="FootnoteReference"/>
          <w:rFonts w:ascii="Calibri" w:hAnsi="Calibri" w:cs="Calibri"/>
        </w:rPr>
        <w:footnoteRef/>
      </w:r>
      <w:r w:rsidRPr="0091573B">
        <w:rPr>
          <w:rFonts w:ascii="Calibri" w:hAnsi="Calibri" w:cs="Calibri"/>
        </w:rPr>
        <w:t xml:space="preserve"> 20 Feb. 1885, 120-1.</w:t>
      </w:r>
    </w:p>
  </w:footnote>
  <w:footnote w:id="309">
    <w:p w14:paraId="71038552" w14:textId="77777777" w:rsidR="008C455B" w:rsidRPr="0091573B" w:rsidRDefault="008C455B" w:rsidP="003B2CF1">
      <w:pPr>
        <w:pStyle w:val="FootnoteText"/>
        <w:jc w:val="both"/>
        <w:rPr>
          <w:rFonts w:ascii="Calibri" w:hAnsi="Calibri" w:cs="Calibri"/>
        </w:rPr>
      </w:pPr>
      <w:r w:rsidRPr="0091573B">
        <w:rPr>
          <w:rStyle w:val="FootnoteReference"/>
          <w:rFonts w:ascii="Calibri" w:hAnsi="Calibri" w:cs="Calibri"/>
        </w:rPr>
        <w:footnoteRef/>
      </w:r>
      <w:r w:rsidRPr="0091573B">
        <w:rPr>
          <w:rFonts w:ascii="Calibri" w:hAnsi="Calibri" w:cs="Calibri"/>
        </w:rPr>
        <w:t xml:space="preserve"> 22, 29 Feb. 1884, 138-9.</w:t>
      </w:r>
    </w:p>
  </w:footnote>
  <w:footnote w:id="310">
    <w:p w14:paraId="2F1E82B7" w14:textId="77777777" w:rsidR="008C455B" w:rsidRPr="0091573B" w:rsidRDefault="008C455B" w:rsidP="008C455B">
      <w:pPr>
        <w:pStyle w:val="FootnoteText"/>
        <w:rPr>
          <w:rFonts w:ascii="Calibri" w:hAnsi="Calibri" w:cs="Calibri"/>
        </w:rPr>
      </w:pPr>
      <w:r w:rsidRPr="0091573B">
        <w:rPr>
          <w:rStyle w:val="FootnoteReference"/>
          <w:rFonts w:ascii="Calibri" w:hAnsi="Calibri" w:cs="Calibri"/>
        </w:rPr>
        <w:footnoteRef/>
      </w:r>
      <w:r w:rsidRPr="0091573B">
        <w:rPr>
          <w:rFonts w:ascii="Calibri" w:hAnsi="Calibri" w:cs="Calibri"/>
        </w:rPr>
        <w:t xml:space="preserve"> </w:t>
      </w:r>
      <w:r w:rsidRPr="0091573B">
        <w:rPr>
          <w:rFonts w:ascii="Calibri" w:hAnsi="Calibri" w:cs="Calibri"/>
          <w:i/>
          <w:iCs/>
        </w:rPr>
        <w:t xml:space="preserve">NI, </w:t>
      </w:r>
      <w:r w:rsidRPr="0091573B">
        <w:rPr>
          <w:rFonts w:ascii="Calibri" w:hAnsi="Calibri" w:cs="Calibri"/>
        </w:rPr>
        <w:t>28 Feb. 1884, 205.</w:t>
      </w:r>
    </w:p>
  </w:footnote>
  <w:footnote w:id="311">
    <w:p w14:paraId="40897DEC" w14:textId="77777777" w:rsidR="008C455B" w:rsidRPr="0091573B" w:rsidRDefault="008C455B" w:rsidP="008C455B">
      <w:pPr>
        <w:pStyle w:val="FootnoteText"/>
        <w:rPr>
          <w:rFonts w:ascii="Calibri" w:hAnsi="Calibri" w:cs="Calibri"/>
        </w:rPr>
      </w:pPr>
      <w:r w:rsidRPr="0091573B">
        <w:rPr>
          <w:rStyle w:val="FootnoteReference"/>
          <w:rFonts w:ascii="Calibri" w:hAnsi="Calibri" w:cs="Calibri"/>
        </w:rPr>
        <w:footnoteRef/>
      </w:r>
      <w:r w:rsidRPr="0091573B">
        <w:rPr>
          <w:rFonts w:ascii="Calibri" w:hAnsi="Calibri" w:cs="Calibri"/>
        </w:rPr>
        <w:t xml:space="preserve"> 17 Jan. 1884, 280-81.</w:t>
      </w:r>
    </w:p>
  </w:footnote>
  <w:footnote w:id="312">
    <w:p w14:paraId="75B09F99" w14:textId="77777777" w:rsidR="008C455B" w:rsidRPr="0091573B" w:rsidRDefault="008C455B" w:rsidP="008C455B">
      <w:pPr>
        <w:pStyle w:val="FootnoteText"/>
        <w:rPr>
          <w:rFonts w:ascii="Calibri" w:hAnsi="Calibri" w:cs="Calibri"/>
        </w:rPr>
      </w:pPr>
      <w:r w:rsidRPr="0091573B">
        <w:rPr>
          <w:rStyle w:val="FootnoteReference"/>
          <w:rFonts w:ascii="Calibri" w:hAnsi="Calibri" w:cs="Calibri"/>
        </w:rPr>
        <w:footnoteRef/>
      </w:r>
      <w:r w:rsidRPr="0091573B">
        <w:rPr>
          <w:rFonts w:ascii="Calibri" w:hAnsi="Calibri" w:cs="Calibri"/>
        </w:rPr>
        <w:t xml:space="preserve"> 4 Mar. 1884, 392-3.</w:t>
      </w:r>
    </w:p>
  </w:footnote>
  <w:footnote w:id="313">
    <w:p w14:paraId="13E79AC2" w14:textId="77777777" w:rsidR="008C455B" w:rsidRPr="00D17255" w:rsidRDefault="008C455B" w:rsidP="008C455B">
      <w:pPr>
        <w:pStyle w:val="FootnoteText"/>
        <w:rPr>
          <w:rFonts w:ascii="Calibri" w:hAnsi="Calibri" w:cs="Calibri"/>
        </w:rPr>
      </w:pPr>
      <w:r w:rsidRPr="00D17255">
        <w:rPr>
          <w:rStyle w:val="FootnoteReference"/>
          <w:rFonts w:ascii="Calibri" w:hAnsi="Calibri" w:cs="Calibri"/>
        </w:rPr>
        <w:footnoteRef/>
      </w:r>
      <w:r w:rsidRPr="00D17255">
        <w:rPr>
          <w:rFonts w:ascii="Calibri" w:hAnsi="Calibri" w:cs="Calibri"/>
        </w:rPr>
        <w:t xml:space="preserve"> Benson-White to Allen, 11, 14 July 1884. BLO MSS. Brit. Emp. s. 18 C53/137, 138. </w:t>
      </w:r>
    </w:p>
  </w:footnote>
  <w:footnote w:id="314">
    <w:p w14:paraId="3728C6CA" w14:textId="77777777" w:rsidR="008C455B" w:rsidRPr="00D17255" w:rsidRDefault="008C455B" w:rsidP="008C455B">
      <w:pPr>
        <w:pStyle w:val="FootnoteText"/>
        <w:rPr>
          <w:rFonts w:ascii="Calibri" w:hAnsi="Calibri" w:cs="Calibri"/>
        </w:rPr>
      </w:pPr>
      <w:r w:rsidRPr="00D17255">
        <w:rPr>
          <w:rStyle w:val="FootnoteReference"/>
          <w:rFonts w:ascii="Calibri" w:hAnsi="Calibri" w:cs="Calibri"/>
        </w:rPr>
        <w:footnoteRef/>
      </w:r>
      <w:r w:rsidRPr="00D17255">
        <w:rPr>
          <w:rFonts w:ascii="Calibri" w:hAnsi="Calibri" w:cs="Calibri"/>
        </w:rPr>
        <w:t xml:space="preserve"> Ali, 71-2.  </w:t>
      </w:r>
    </w:p>
  </w:footnote>
  <w:footnote w:id="315">
    <w:p w14:paraId="325F03B5" w14:textId="77777777" w:rsidR="008C455B" w:rsidRPr="00D17255" w:rsidRDefault="008C455B" w:rsidP="008C455B">
      <w:pPr>
        <w:pStyle w:val="FootnoteText"/>
        <w:rPr>
          <w:rFonts w:ascii="Calibri" w:hAnsi="Calibri" w:cs="Calibri"/>
        </w:rPr>
      </w:pPr>
      <w:r w:rsidRPr="00D17255">
        <w:rPr>
          <w:rStyle w:val="FootnoteReference"/>
          <w:rFonts w:ascii="Calibri" w:hAnsi="Calibri" w:cs="Calibri"/>
        </w:rPr>
        <w:footnoteRef/>
      </w:r>
      <w:r w:rsidRPr="00D17255">
        <w:rPr>
          <w:rFonts w:ascii="Calibri" w:hAnsi="Calibri" w:cs="Calibri"/>
        </w:rPr>
        <w:t xml:space="preserve"> ASS Committee Minute Book, 5 Aug. 1884. BLO MSS. Brit. Emp. s. 20/E2/10.</w:t>
      </w:r>
    </w:p>
  </w:footnote>
  <w:footnote w:id="316">
    <w:p w14:paraId="021E05CF" w14:textId="77777777" w:rsidR="008C455B" w:rsidRPr="00D17255" w:rsidRDefault="008C455B" w:rsidP="008C455B">
      <w:pPr>
        <w:pStyle w:val="FootnoteText"/>
        <w:rPr>
          <w:rFonts w:ascii="Calibri" w:hAnsi="Calibri" w:cs="Calibri"/>
          <w:b/>
          <w:bCs/>
        </w:rPr>
      </w:pPr>
      <w:r w:rsidRPr="00D17255">
        <w:rPr>
          <w:rStyle w:val="FootnoteReference"/>
          <w:rFonts w:ascii="Calibri" w:hAnsi="Calibri" w:cs="Calibri"/>
        </w:rPr>
        <w:footnoteRef/>
      </w:r>
      <w:r w:rsidRPr="00D17255">
        <w:rPr>
          <w:rFonts w:ascii="Calibri" w:hAnsi="Calibri" w:cs="Calibri"/>
        </w:rPr>
        <w:t xml:space="preserve"> </w:t>
      </w:r>
      <w:r w:rsidRPr="00D17255">
        <w:rPr>
          <w:rFonts w:ascii="Calibri" w:hAnsi="Calibri" w:cs="Calibri"/>
          <w:i/>
          <w:iCs/>
        </w:rPr>
        <w:t xml:space="preserve">ASR, </w:t>
      </w:r>
      <w:r w:rsidRPr="00D17255">
        <w:rPr>
          <w:rFonts w:ascii="Calibri" w:hAnsi="Calibri" w:cs="Calibri"/>
        </w:rPr>
        <w:t>5 Nov. 1884, 203.</w:t>
      </w:r>
    </w:p>
  </w:footnote>
  <w:footnote w:id="317">
    <w:p w14:paraId="54D17B83" w14:textId="77777777" w:rsidR="008C455B" w:rsidRPr="00D17255" w:rsidRDefault="008C455B" w:rsidP="008C455B">
      <w:pPr>
        <w:pStyle w:val="FootnoteText"/>
        <w:rPr>
          <w:rFonts w:ascii="Calibri" w:hAnsi="Calibri" w:cs="Calibri"/>
        </w:rPr>
      </w:pPr>
      <w:r w:rsidRPr="00D17255">
        <w:rPr>
          <w:rStyle w:val="FootnoteReference"/>
          <w:rFonts w:ascii="Calibri" w:hAnsi="Calibri" w:cs="Calibri"/>
        </w:rPr>
        <w:footnoteRef/>
      </w:r>
      <w:r w:rsidRPr="00D17255">
        <w:rPr>
          <w:rFonts w:ascii="Calibri" w:hAnsi="Calibri" w:cs="Calibri"/>
        </w:rPr>
        <w:t xml:space="preserve"> Ibid.</w:t>
      </w:r>
    </w:p>
  </w:footnote>
  <w:footnote w:id="318">
    <w:p w14:paraId="037C3BF8" w14:textId="77777777" w:rsidR="008C455B" w:rsidRPr="00D17255" w:rsidRDefault="008C455B" w:rsidP="008C455B">
      <w:pPr>
        <w:pStyle w:val="FootnoteText"/>
        <w:rPr>
          <w:rFonts w:ascii="Calibri" w:hAnsi="Calibri" w:cs="Calibri"/>
        </w:rPr>
      </w:pPr>
      <w:r w:rsidRPr="00D17255">
        <w:rPr>
          <w:rStyle w:val="FootnoteReference"/>
          <w:rFonts w:ascii="Calibri" w:hAnsi="Calibri" w:cs="Calibri"/>
        </w:rPr>
        <w:footnoteRef/>
      </w:r>
      <w:r w:rsidRPr="00D17255">
        <w:rPr>
          <w:rFonts w:ascii="Calibri" w:hAnsi="Calibri" w:cs="Calibri"/>
        </w:rPr>
        <w:t xml:space="preserve"> Ibid.</w:t>
      </w:r>
    </w:p>
  </w:footnote>
  <w:footnote w:id="319">
    <w:p w14:paraId="5015485F" w14:textId="77777777" w:rsidR="008C455B" w:rsidRPr="00D17255" w:rsidRDefault="008C455B" w:rsidP="008C455B">
      <w:pPr>
        <w:pStyle w:val="FootnoteText"/>
        <w:rPr>
          <w:rFonts w:ascii="Calibri" w:hAnsi="Calibri" w:cs="Calibri"/>
        </w:rPr>
      </w:pPr>
      <w:r w:rsidRPr="00D17255">
        <w:rPr>
          <w:rStyle w:val="FootnoteReference"/>
          <w:rFonts w:ascii="Calibri" w:hAnsi="Calibri" w:cs="Calibri"/>
        </w:rPr>
        <w:footnoteRef/>
      </w:r>
      <w:r w:rsidRPr="00D17255">
        <w:rPr>
          <w:rFonts w:ascii="Calibri" w:hAnsi="Calibri" w:cs="Calibri"/>
        </w:rPr>
        <w:t xml:space="preserve"> Ibid.</w:t>
      </w:r>
    </w:p>
  </w:footnote>
  <w:footnote w:id="320">
    <w:p w14:paraId="5B8655F4" w14:textId="77777777" w:rsidR="008C455B" w:rsidRPr="00D17255" w:rsidRDefault="008C455B" w:rsidP="008C455B">
      <w:pPr>
        <w:pStyle w:val="FootnoteText"/>
        <w:rPr>
          <w:rFonts w:ascii="Calibri" w:hAnsi="Calibri" w:cs="Calibri"/>
        </w:rPr>
      </w:pPr>
      <w:r w:rsidRPr="00D17255">
        <w:rPr>
          <w:rStyle w:val="FootnoteReference"/>
          <w:rFonts w:ascii="Calibri" w:hAnsi="Calibri" w:cs="Calibri"/>
        </w:rPr>
        <w:footnoteRef/>
      </w:r>
      <w:r w:rsidRPr="00D17255">
        <w:rPr>
          <w:rFonts w:ascii="Calibri" w:hAnsi="Calibri" w:cs="Calibri"/>
        </w:rPr>
        <w:t xml:space="preserve"> 7 Aug. 1884, 601.</w:t>
      </w:r>
    </w:p>
  </w:footnote>
  <w:footnote w:id="321">
    <w:p w14:paraId="4B9C4BA1" w14:textId="77777777" w:rsidR="008C455B" w:rsidRPr="00D17255" w:rsidRDefault="008C455B" w:rsidP="008C455B">
      <w:pPr>
        <w:pStyle w:val="FootnoteText"/>
        <w:rPr>
          <w:rFonts w:ascii="Calibri" w:hAnsi="Calibri" w:cs="Calibri"/>
        </w:rPr>
      </w:pPr>
      <w:r w:rsidRPr="00D17255">
        <w:rPr>
          <w:rStyle w:val="FootnoteReference"/>
          <w:rFonts w:ascii="Calibri" w:hAnsi="Calibri" w:cs="Calibri"/>
        </w:rPr>
        <w:footnoteRef/>
      </w:r>
      <w:r w:rsidRPr="00D17255">
        <w:rPr>
          <w:rFonts w:ascii="Calibri" w:hAnsi="Calibri" w:cs="Calibri"/>
        </w:rPr>
        <w:t xml:space="preserve"> Tenbus, 91-2.</w:t>
      </w:r>
    </w:p>
  </w:footnote>
  <w:footnote w:id="322">
    <w:p w14:paraId="2B97733B" w14:textId="19A93745" w:rsidR="008C455B" w:rsidRPr="00D17255" w:rsidRDefault="008C455B" w:rsidP="008C455B">
      <w:pPr>
        <w:pStyle w:val="FootnoteText"/>
        <w:rPr>
          <w:rFonts w:ascii="Calibri" w:hAnsi="Calibri" w:cs="Calibri"/>
          <w:b/>
          <w:bCs/>
        </w:rPr>
      </w:pPr>
      <w:r w:rsidRPr="00D17255">
        <w:rPr>
          <w:rStyle w:val="FootnoteReference"/>
          <w:rFonts w:ascii="Calibri" w:hAnsi="Calibri" w:cs="Calibri"/>
        </w:rPr>
        <w:footnoteRef/>
      </w:r>
      <w:r w:rsidRPr="00D17255">
        <w:rPr>
          <w:rFonts w:ascii="Calibri" w:hAnsi="Calibri" w:cs="Calibri"/>
        </w:rPr>
        <w:t xml:space="preserve"> </w:t>
      </w:r>
      <w:r w:rsidRPr="00D17255">
        <w:rPr>
          <w:rFonts w:ascii="Calibri" w:hAnsi="Calibri" w:cs="Calibri"/>
          <w:i/>
          <w:iCs/>
        </w:rPr>
        <w:t xml:space="preserve">ASR, </w:t>
      </w:r>
      <w:r w:rsidRPr="00D17255">
        <w:rPr>
          <w:rFonts w:ascii="Calibri" w:hAnsi="Calibri" w:cs="Calibri"/>
        </w:rPr>
        <w:t>5 Nov. 1884, 200.</w:t>
      </w:r>
    </w:p>
  </w:footnote>
  <w:footnote w:id="323">
    <w:p w14:paraId="6C2C6D68" w14:textId="77777777" w:rsidR="008C455B" w:rsidRPr="00D17255" w:rsidRDefault="008C455B" w:rsidP="008C455B">
      <w:pPr>
        <w:pStyle w:val="FootnoteText"/>
        <w:rPr>
          <w:rFonts w:ascii="Calibri" w:hAnsi="Calibri" w:cs="Calibri"/>
        </w:rPr>
      </w:pPr>
      <w:r w:rsidRPr="00D17255">
        <w:rPr>
          <w:rStyle w:val="FootnoteReference"/>
          <w:rFonts w:ascii="Calibri" w:hAnsi="Calibri" w:cs="Calibri"/>
        </w:rPr>
        <w:footnoteRef/>
      </w:r>
      <w:r w:rsidRPr="00D17255">
        <w:rPr>
          <w:rFonts w:ascii="Calibri" w:hAnsi="Calibri" w:cs="Calibri"/>
        </w:rPr>
        <w:t xml:space="preserve"> 26 Mar. 1885, 236. </w:t>
      </w:r>
    </w:p>
  </w:footnote>
  <w:footnote w:id="324">
    <w:p w14:paraId="7F6E19DA" w14:textId="4137570A" w:rsidR="008C455B" w:rsidRPr="00D17255" w:rsidRDefault="008C455B" w:rsidP="008C455B">
      <w:pPr>
        <w:pStyle w:val="FootnoteText"/>
        <w:rPr>
          <w:rFonts w:ascii="Calibri" w:hAnsi="Calibri" w:cs="Calibri"/>
        </w:rPr>
      </w:pPr>
      <w:r w:rsidRPr="00D17255">
        <w:rPr>
          <w:rStyle w:val="FootnoteReference"/>
          <w:rFonts w:ascii="Calibri" w:hAnsi="Calibri" w:cs="Calibri"/>
        </w:rPr>
        <w:footnoteRef/>
      </w:r>
      <w:r w:rsidRPr="00D17255">
        <w:rPr>
          <w:rFonts w:ascii="Calibri" w:hAnsi="Calibri" w:cs="Calibri"/>
        </w:rPr>
        <w:t xml:space="preserve"> </w:t>
      </w:r>
      <w:r w:rsidR="00924B58" w:rsidRPr="00D17255">
        <w:rPr>
          <w:rFonts w:ascii="Calibri" w:hAnsi="Calibri" w:cs="Calibri"/>
        </w:rPr>
        <w:t xml:space="preserve">Henry William </w:t>
      </w:r>
      <w:r w:rsidRPr="00D17255">
        <w:rPr>
          <w:rFonts w:ascii="Calibri" w:hAnsi="Calibri" w:cs="Calibri"/>
        </w:rPr>
        <w:t xml:space="preserve">Gordon, </w:t>
      </w:r>
      <w:r w:rsidRPr="00D17255">
        <w:rPr>
          <w:rFonts w:ascii="Calibri" w:hAnsi="Calibri" w:cs="Calibri"/>
          <w:i/>
          <w:iCs/>
        </w:rPr>
        <w:t xml:space="preserve">Events in the Life of Charles George Gordon </w:t>
      </w:r>
      <w:r w:rsidRPr="00D17255">
        <w:rPr>
          <w:rFonts w:ascii="Calibri" w:hAnsi="Calibri" w:cs="Calibri"/>
        </w:rPr>
        <w:t>(London</w:t>
      </w:r>
      <w:r w:rsidR="00924B58">
        <w:rPr>
          <w:rFonts w:ascii="Calibri" w:hAnsi="Calibri" w:cs="Calibri"/>
        </w:rPr>
        <w:t>, 1886</w:t>
      </w:r>
      <w:r w:rsidRPr="00D17255">
        <w:rPr>
          <w:rFonts w:ascii="Calibri" w:hAnsi="Calibri" w:cs="Calibri"/>
        </w:rPr>
        <w:t>), 429.</w:t>
      </w:r>
    </w:p>
  </w:footnote>
  <w:footnote w:id="325">
    <w:p w14:paraId="3DE2AFC4" w14:textId="77777777" w:rsidR="008C455B" w:rsidRPr="00D17255" w:rsidRDefault="008C455B" w:rsidP="008C455B">
      <w:pPr>
        <w:pStyle w:val="FootnoteText"/>
        <w:rPr>
          <w:rFonts w:ascii="Calibri" w:hAnsi="Calibri" w:cs="Calibri"/>
        </w:rPr>
      </w:pPr>
      <w:r w:rsidRPr="00D17255">
        <w:rPr>
          <w:rStyle w:val="FootnoteReference"/>
          <w:rFonts w:ascii="Calibri" w:hAnsi="Calibri" w:cs="Calibri"/>
        </w:rPr>
        <w:footnoteRef/>
      </w:r>
      <w:r w:rsidRPr="00D17255">
        <w:rPr>
          <w:rFonts w:ascii="Calibri" w:hAnsi="Calibri" w:cs="Calibri"/>
        </w:rPr>
        <w:t xml:space="preserve"> </w:t>
      </w:r>
      <w:r w:rsidRPr="00D17255">
        <w:rPr>
          <w:rFonts w:ascii="Calibri" w:hAnsi="Calibri" w:cs="Calibri"/>
          <w:i/>
          <w:iCs/>
        </w:rPr>
        <w:t xml:space="preserve">ASR, </w:t>
      </w:r>
      <w:r w:rsidRPr="00D17255">
        <w:rPr>
          <w:rFonts w:ascii="Calibri" w:hAnsi="Calibri" w:cs="Calibri"/>
        </w:rPr>
        <w:t>22 Feb. 1885, 291-4.</w:t>
      </w:r>
    </w:p>
  </w:footnote>
  <w:footnote w:id="326">
    <w:p w14:paraId="3C7DB783" w14:textId="77777777" w:rsidR="008C455B" w:rsidRPr="00D17255" w:rsidRDefault="008C455B" w:rsidP="008C455B">
      <w:pPr>
        <w:pStyle w:val="FootnoteText"/>
        <w:rPr>
          <w:rFonts w:ascii="Calibri" w:hAnsi="Calibri" w:cs="Calibri"/>
        </w:rPr>
      </w:pPr>
      <w:r w:rsidRPr="00D17255">
        <w:rPr>
          <w:rStyle w:val="FootnoteReference"/>
          <w:rFonts w:ascii="Calibri" w:hAnsi="Calibri" w:cs="Calibri"/>
        </w:rPr>
        <w:footnoteRef/>
      </w:r>
      <w:r w:rsidRPr="00D17255">
        <w:rPr>
          <w:rFonts w:ascii="Calibri" w:hAnsi="Calibri" w:cs="Calibri"/>
        </w:rPr>
        <w:t xml:space="preserve"> </w:t>
      </w:r>
      <w:r w:rsidRPr="00D17255">
        <w:rPr>
          <w:rFonts w:ascii="Calibri" w:hAnsi="Calibri" w:cs="Calibri"/>
          <w:i/>
          <w:iCs/>
        </w:rPr>
        <w:t xml:space="preserve">ASR, </w:t>
      </w:r>
      <w:r w:rsidRPr="00D17255">
        <w:rPr>
          <w:rFonts w:ascii="Calibri" w:hAnsi="Calibri" w:cs="Calibri"/>
        </w:rPr>
        <w:t>20 Apr. 1885, 349-53.</w:t>
      </w:r>
    </w:p>
  </w:footnote>
  <w:footnote w:id="327">
    <w:p w14:paraId="3DF5F71B" w14:textId="77777777" w:rsidR="008C455B" w:rsidRPr="00D17255" w:rsidRDefault="008C455B" w:rsidP="008C455B">
      <w:pPr>
        <w:pStyle w:val="FootnoteText"/>
        <w:rPr>
          <w:rFonts w:ascii="Calibri" w:hAnsi="Calibri" w:cs="Calibri"/>
        </w:rPr>
      </w:pPr>
      <w:r w:rsidRPr="00D17255">
        <w:rPr>
          <w:rStyle w:val="FootnoteReference"/>
          <w:rFonts w:ascii="Calibri" w:hAnsi="Calibri" w:cs="Calibri"/>
        </w:rPr>
        <w:footnoteRef/>
      </w:r>
      <w:r w:rsidRPr="00D17255">
        <w:rPr>
          <w:rFonts w:ascii="Calibri" w:hAnsi="Calibri" w:cs="Calibri"/>
        </w:rPr>
        <w:t xml:space="preserve"> 22 Feb. 1885, 280.</w:t>
      </w:r>
    </w:p>
  </w:footnote>
  <w:footnote w:id="328">
    <w:p w14:paraId="20158A79" w14:textId="77777777" w:rsidR="008C455B" w:rsidRPr="00744091" w:rsidRDefault="008C455B" w:rsidP="008C455B">
      <w:pPr>
        <w:pStyle w:val="FootnoteText"/>
        <w:rPr>
          <w:rFonts w:ascii="Calibri" w:hAnsi="Calibri" w:cs="Calibri"/>
        </w:rPr>
      </w:pPr>
      <w:r w:rsidRPr="00744091">
        <w:rPr>
          <w:rStyle w:val="FootnoteReference"/>
          <w:rFonts w:ascii="Calibri" w:hAnsi="Calibri" w:cs="Calibri"/>
        </w:rPr>
        <w:footnoteRef/>
      </w:r>
      <w:r w:rsidRPr="00744091">
        <w:rPr>
          <w:rFonts w:ascii="Calibri" w:hAnsi="Calibri" w:cs="Calibri"/>
        </w:rPr>
        <w:t xml:space="preserve"> </w:t>
      </w:r>
      <w:r w:rsidRPr="00744091">
        <w:rPr>
          <w:rFonts w:ascii="Calibri" w:hAnsi="Calibri" w:cs="Calibri"/>
          <w:i/>
          <w:iCs/>
        </w:rPr>
        <w:t xml:space="preserve">ASR, </w:t>
      </w:r>
      <w:r w:rsidRPr="00744091">
        <w:rPr>
          <w:rFonts w:ascii="Calibri" w:hAnsi="Calibri" w:cs="Calibri"/>
        </w:rPr>
        <w:t>July/Aug. 1885, 417-35.</w:t>
      </w:r>
    </w:p>
  </w:footnote>
  <w:footnote w:id="329">
    <w:p w14:paraId="756DF841" w14:textId="77777777" w:rsidR="008C455B" w:rsidRPr="00744091" w:rsidRDefault="008C455B" w:rsidP="008C455B">
      <w:pPr>
        <w:pStyle w:val="FootnoteText"/>
        <w:rPr>
          <w:rFonts w:ascii="Calibri" w:hAnsi="Calibri" w:cs="Calibri"/>
        </w:rPr>
      </w:pPr>
      <w:r w:rsidRPr="00744091">
        <w:rPr>
          <w:rStyle w:val="FootnoteReference"/>
          <w:rFonts w:ascii="Calibri" w:hAnsi="Calibri" w:cs="Calibri"/>
        </w:rPr>
        <w:footnoteRef/>
      </w:r>
      <w:r w:rsidRPr="00744091">
        <w:rPr>
          <w:rFonts w:ascii="Calibri" w:hAnsi="Calibri" w:cs="Calibri"/>
        </w:rPr>
        <w:t xml:space="preserve"> Minute Book, 2 Oct. 1885. BLO MSS. Brit. Emp.s.20/E2/10.</w:t>
      </w:r>
    </w:p>
  </w:footnote>
  <w:footnote w:id="330">
    <w:p w14:paraId="16D9CD94" w14:textId="77777777" w:rsidR="008C455B" w:rsidRPr="00744091" w:rsidRDefault="008C455B" w:rsidP="008C455B">
      <w:pPr>
        <w:pStyle w:val="FootnoteText"/>
        <w:rPr>
          <w:rFonts w:ascii="Calibri" w:hAnsi="Calibri" w:cs="Calibri"/>
        </w:rPr>
      </w:pPr>
      <w:r w:rsidRPr="00744091">
        <w:rPr>
          <w:rStyle w:val="FootnoteReference"/>
          <w:rFonts w:ascii="Calibri" w:hAnsi="Calibri" w:cs="Calibri"/>
        </w:rPr>
        <w:footnoteRef/>
      </w:r>
      <w:r w:rsidRPr="00744091">
        <w:rPr>
          <w:rFonts w:ascii="Calibri" w:hAnsi="Calibri" w:cs="Calibri"/>
        </w:rPr>
        <w:t xml:space="preserve"> </w:t>
      </w:r>
      <w:r w:rsidRPr="00744091">
        <w:rPr>
          <w:rFonts w:ascii="Calibri" w:hAnsi="Calibri" w:cs="Calibri"/>
          <w:i/>
          <w:iCs/>
        </w:rPr>
        <w:t xml:space="preserve">ASR, </w:t>
      </w:r>
      <w:r w:rsidRPr="00744091">
        <w:rPr>
          <w:rFonts w:ascii="Calibri" w:hAnsi="Calibri" w:cs="Calibri"/>
        </w:rPr>
        <w:t>July/Aug., 435-37.</w:t>
      </w:r>
    </w:p>
  </w:footnote>
  <w:footnote w:id="331">
    <w:p w14:paraId="3CB052E6" w14:textId="77777777" w:rsidR="008C455B" w:rsidRPr="00744091" w:rsidRDefault="008C455B" w:rsidP="008C455B">
      <w:pPr>
        <w:pStyle w:val="FootnoteText"/>
        <w:rPr>
          <w:rFonts w:ascii="Calibri" w:hAnsi="Calibri" w:cs="Calibri"/>
        </w:rPr>
      </w:pPr>
      <w:r w:rsidRPr="00744091">
        <w:rPr>
          <w:rStyle w:val="FootnoteReference"/>
          <w:rFonts w:ascii="Calibri" w:hAnsi="Calibri" w:cs="Calibri"/>
        </w:rPr>
        <w:footnoteRef/>
      </w:r>
      <w:r w:rsidRPr="00744091">
        <w:rPr>
          <w:rFonts w:ascii="Calibri" w:hAnsi="Calibri" w:cs="Calibri"/>
        </w:rPr>
        <w:t xml:space="preserve"> Binns to Allen, 19 Feb. 1885. BLO MSS. Brit. Emp. s. 18 c52/17.</w:t>
      </w:r>
    </w:p>
  </w:footnote>
  <w:footnote w:id="332">
    <w:p w14:paraId="53691ADE" w14:textId="77777777" w:rsidR="008C455B" w:rsidRPr="00744091" w:rsidRDefault="008C455B" w:rsidP="008C455B">
      <w:pPr>
        <w:pStyle w:val="FootnoteText"/>
        <w:rPr>
          <w:rFonts w:ascii="Calibri" w:hAnsi="Calibri" w:cs="Calibri"/>
        </w:rPr>
      </w:pPr>
      <w:r w:rsidRPr="00744091">
        <w:rPr>
          <w:rStyle w:val="FootnoteReference"/>
          <w:rFonts w:ascii="Calibri" w:hAnsi="Calibri" w:cs="Calibri"/>
        </w:rPr>
        <w:footnoteRef/>
      </w:r>
      <w:r w:rsidRPr="00744091">
        <w:rPr>
          <w:rFonts w:ascii="Calibri" w:hAnsi="Calibri" w:cs="Calibri"/>
        </w:rPr>
        <w:t xml:space="preserve"> 7 Feb. 1885, 241.</w:t>
      </w:r>
    </w:p>
  </w:footnote>
  <w:footnote w:id="333">
    <w:p w14:paraId="0238A446" w14:textId="77777777" w:rsidR="008C455B" w:rsidRPr="00744091" w:rsidRDefault="008C455B" w:rsidP="008C455B">
      <w:pPr>
        <w:pStyle w:val="FootnoteText"/>
        <w:rPr>
          <w:rFonts w:ascii="Calibri" w:hAnsi="Calibri" w:cs="Calibri"/>
        </w:rPr>
      </w:pPr>
      <w:r w:rsidRPr="00744091">
        <w:rPr>
          <w:rStyle w:val="FootnoteReference"/>
          <w:rFonts w:ascii="Calibri" w:hAnsi="Calibri" w:cs="Calibri"/>
        </w:rPr>
        <w:footnoteRef/>
      </w:r>
      <w:r w:rsidRPr="00744091">
        <w:rPr>
          <w:rFonts w:ascii="Calibri" w:hAnsi="Calibri" w:cs="Calibri"/>
        </w:rPr>
        <w:t xml:space="preserve"> 19 Mar. 1885, 428-9.</w:t>
      </w:r>
    </w:p>
  </w:footnote>
  <w:footnote w:id="334">
    <w:p w14:paraId="5202BAF0" w14:textId="77777777" w:rsidR="008C455B" w:rsidRPr="00744091" w:rsidRDefault="008C455B" w:rsidP="008C455B">
      <w:pPr>
        <w:pStyle w:val="FootnoteText"/>
        <w:rPr>
          <w:rFonts w:ascii="Calibri" w:hAnsi="Calibri" w:cs="Calibri"/>
        </w:rPr>
      </w:pPr>
      <w:r w:rsidRPr="00744091">
        <w:rPr>
          <w:rStyle w:val="FootnoteReference"/>
          <w:rFonts w:ascii="Calibri" w:hAnsi="Calibri" w:cs="Calibri"/>
        </w:rPr>
        <w:footnoteRef/>
      </w:r>
      <w:r w:rsidRPr="00744091">
        <w:rPr>
          <w:rFonts w:ascii="Calibri" w:hAnsi="Calibri" w:cs="Calibri"/>
        </w:rPr>
        <w:t xml:space="preserve"> Ali, 79.</w:t>
      </w:r>
    </w:p>
  </w:footnote>
  <w:footnote w:id="335">
    <w:p w14:paraId="4DCA7B28" w14:textId="77777777" w:rsidR="008C455B" w:rsidRPr="00744091" w:rsidRDefault="008C455B" w:rsidP="008C455B">
      <w:pPr>
        <w:pStyle w:val="FootnoteText"/>
        <w:rPr>
          <w:rFonts w:ascii="Calibri" w:hAnsi="Calibri" w:cs="Calibri"/>
        </w:rPr>
      </w:pPr>
      <w:r w:rsidRPr="00744091">
        <w:rPr>
          <w:rStyle w:val="FootnoteReference"/>
          <w:rFonts w:ascii="Calibri" w:hAnsi="Calibri" w:cs="Calibri"/>
        </w:rPr>
        <w:footnoteRef/>
      </w:r>
      <w:r w:rsidRPr="00744091">
        <w:rPr>
          <w:rFonts w:ascii="Calibri" w:hAnsi="Calibri" w:cs="Calibri"/>
        </w:rPr>
        <w:t xml:space="preserve"> Bermann, 63.</w:t>
      </w:r>
    </w:p>
  </w:footnote>
  <w:footnote w:id="336">
    <w:p w14:paraId="6BE38293" w14:textId="77777777" w:rsidR="008C455B" w:rsidRPr="006B74AA" w:rsidRDefault="008C455B" w:rsidP="008C455B">
      <w:pPr>
        <w:pStyle w:val="FootnoteText"/>
        <w:rPr>
          <w:rFonts w:ascii="Calibri" w:hAnsi="Calibri" w:cs="Calibri"/>
        </w:rPr>
      </w:pPr>
      <w:r w:rsidRPr="006B74AA">
        <w:rPr>
          <w:rStyle w:val="FootnoteReference"/>
          <w:rFonts w:ascii="Calibri" w:hAnsi="Calibri" w:cs="Calibri"/>
        </w:rPr>
        <w:footnoteRef/>
      </w:r>
      <w:r w:rsidRPr="006B74AA">
        <w:rPr>
          <w:rFonts w:ascii="Calibri" w:hAnsi="Calibri" w:cs="Calibri"/>
        </w:rPr>
        <w:t xml:space="preserve"> Crabites, 203.</w:t>
      </w:r>
    </w:p>
  </w:footnote>
  <w:footnote w:id="337">
    <w:p w14:paraId="12152177" w14:textId="77777777" w:rsidR="008C455B" w:rsidRPr="006B74AA" w:rsidRDefault="008C455B" w:rsidP="008C455B">
      <w:pPr>
        <w:pStyle w:val="FootnoteText"/>
        <w:rPr>
          <w:rFonts w:ascii="Calibri" w:hAnsi="Calibri" w:cs="Calibri"/>
          <w:b/>
          <w:bCs/>
        </w:rPr>
      </w:pPr>
      <w:r w:rsidRPr="006B74AA">
        <w:rPr>
          <w:rStyle w:val="FootnoteReference"/>
          <w:rFonts w:ascii="Calibri" w:hAnsi="Calibri" w:cs="Calibri"/>
        </w:rPr>
        <w:footnoteRef/>
      </w:r>
      <w:r w:rsidRPr="006B74AA">
        <w:rPr>
          <w:rFonts w:ascii="Calibri" w:hAnsi="Calibri" w:cs="Calibri"/>
        </w:rPr>
        <w:t xml:space="preserve"> </w:t>
      </w:r>
      <w:r w:rsidRPr="006B74AA">
        <w:rPr>
          <w:rFonts w:ascii="Calibri" w:hAnsi="Calibri" w:cs="Calibri"/>
          <w:i/>
          <w:iCs/>
        </w:rPr>
        <w:t xml:space="preserve">ASR, </w:t>
      </w:r>
      <w:r w:rsidRPr="006B74AA">
        <w:rPr>
          <w:rFonts w:ascii="Calibri" w:hAnsi="Calibri" w:cs="Calibri"/>
        </w:rPr>
        <w:t>July/Aug. 1885, 435.</w:t>
      </w:r>
    </w:p>
  </w:footnote>
  <w:footnote w:id="338">
    <w:p w14:paraId="4FB1809C" w14:textId="77777777" w:rsidR="008C455B" w:rsidRPr="006B74AA" w:rsidRDefault="008C455B" w:rsidP="00652E5B">
      <w:pPr>
        <w:pStyle w:val="FootnoteText"/>
        <w:jc w:val="both"/>
        <w:rPr>
          <w:rFonts w:ascii="Calibri" w:hAnsi="Calibri" w:cs="Calibri"/>
          <w:i/>
          <w:iCs/>
        </w:rPr>
      </w:pPr>
      <w:r w:rsidRPr="006B74AA">
        <w:rPr>
          <w:rStyle w:val="FootnoteReference"/>
          <w:rFonts w:ascii="Calibri" w:hAnsi="Calibri" w:cs="Calibri"/>
        </w:rPr>
        <w:footnoteRef/>
      </w:r>
      <w:r w:rsidRPr="006B74AA">
        <w:rPr>
          <w:rFonts w:ascii="Calibri" w:hAnsi="Calibri" w:cs="Calibri"/>
        </w:rPr>
        <w:t xml:space="preserve"> </w:t>
      </w:r>
      <w:r w:rsidRPr="006B74AA">
        <w:rPr>
          <w:rFonts w:ascii="Calibri" w:hAnsi="Calibri" w:cs="Calibri"/>
          <w:i/>
          <w:iCs/>
        </w:rPr>
        <w:t xml:space="preserve">ASR, </w:t>
      </w:r>
      <w:r w:rsidRPr="006B74AA">
        <w:rPr>
          <w:rFonts w:ascii="Calibri" w:hAnsi="Calibri" w:cs="Calibri"/>
        </w:rPr>
        <w:t>5 Nov. 1884, 203.</w:t>
      </w:r>
      <w:r w:rsidRPr="006B74AA">
        <w:rPr>
          <w:rFonts w:ascii="Calibri" w:hAnsi="Calibri" w:cs="Calibri"/>
          <w:i/>
          <w:iCs/>
        </w:rPr>
        <w:t xml:space="preserve"> </w:t>
      </w:r>
    </w:p>
  </w:footnote>
  <w:footnote w:id="339">
    <w:p w14:paraId="679FCB38" w14:textId="77777777" w:rsidR="008C455B" w:rsidRPr="006B74AA" w:rsidRDefault="008C455B" w:rsidP="00652E5B">
      <w:pPr>
        <w:pStyle w:val="FootnoteText"/>
        <w:jc w:val="both"/>
        <w:rPr>
          <w:rFonts w:ascii="Calibri" w:hAnsi="Calibri" w:cs="Calibri"/>
        </w:rPr>
      </w:pPr>
      <w:r w:rsidRPr="006B74AA">
        <w:rPr>
          <w:rStyle w:val="FootnoteReference"/>
          <w:rFonts w:ascii="Calibri" w:hAnsi="Calibri" w:cs="Calibri"/>
        </w:rPr>
        <w:footnoteRef/>
      </w:r>
      <w:r w:rsidRPr="006B74AA">
        <w:rPr>
          <w:rFonts w:ascii="Calibri" w:hAnsi="Calibri" w:cs="Calibri"/>
        </w:rPr>
        <w:t xml:space="preserve"> Heartfield, 331.</w:t>
      </w:r>
    </w:p>
  </w:footnote>
  <w:footnote w:id="340">
    <w:p w14:paraId="7844086B" w14:textId="77777777" w:rsidR="008C455B" w:rsidRPr="006B74AA" w:rsidRDefault="008C455B" w:rsidP="00652E5B">
      <w:pPr>
        <w:pStyle w:val="FootnoteText"/>
        <w:jc w:val="both"/>
        <w:rPr>
          <w:rFonts w:ascii="Calibri" w:hAnsi="Calibri" w:cs="Calibri"/>
        </w:rPr>
      </w:pPr>
      <w:r w:rsidRPr="006B74AA">
        <w:rPr>
          <w:rStyle w:val="FootnoteReference"/>
          <w:rFonts w:ascii="Calibri" w:hAnsi="Calibri" w:cs="Calibri"/>
        </w:rPr>
        <w:footnoteRef/>
      </w:r>
      <w:r w:rsidRPr="006B74AA">
        <w:rPr>
          <w:rFonts w:ascii="Calibri" w:hAnsi="Calibri" w:cs="Calibri"/>
        </w:rPr>
        <w:t xml:space="preserve"> Tenbus, 95. </w:t>
      </w:r>
    </w:p>
  </w:footnote>
  <w:footnote w:id="341">
    <w:p w14:paraId="716B7708" w14:textId="59AC0765" w:rsidR="00652E5B" w:rsidRDefault="00652E5B" w:rsidP="00652E5B">
      <w:pPr>
        <w:pStyle w:val="FootnoteText"/>
        <w:jc w:val="both"/>
      </w:pPr>
      <w:r>
        <w:rPr>
          <w:rStyle w:val="FootnoteReference"/>
        </w:rPr>
        <w:footnoteRef/>
      </w:r>
      <w:r>
        <w:t xml:space="preserve"> </w:t>
      </w:r>
      <w:r w:rsidRPr="005866F7">
        <w:rPr>
          <w:rFonts w:ascii="Calibri" w:hAnsi="Calibri" w:cs="Calibri"/>
        </w:rPr>
        <w:t xml:space="preserve">D. W. Bebbington (1975), ‘Gladstone and the Nonconformists: A Religious Affinity in Politics’, </w:t>
      </w:r>
      <w:r w:rsidRPr="005866F7">
        <w:rPr>
          <w:rFonts w:ascii="Calibri" w:hAnsi="Calibri" w:cs="Calibri"/>
          <w:i/>
          <w:iCs/>
        </w:rPr>
        <w:t>Studies in Church History</w:t>
      </w:r>
      <w:r w:rsidRPr="005866F7">
        <w:rPr>
          <w:rFonts w:ascii="Calibri" w:hAnsi="Calibri" w:cs="Calibri"/>
        </w:rPr>
        <w:t xml:space="preserve">, </w:t>
      </w:r>
      <w:r w:rsidR="001A7AA1">
        <w:rPr>
          <w:rFonts w:ascii="Calibri" w:hAnsi="Calibri" w:cs="Calibri"/>
        </w:rPr>
        <w:t>Vol.</w:t>
      </w:r>
      <w:r w:rsidRPr="005866F7">
        <w:rPr>
          <w:rFonts w:ascii="Calibri" w:hAnsi="Calibri" w:cs="Calibri"/>
        </w:rPr>
        <w:t>12, 369-382, 369.</w:t>
      </w:r>
      <w:r>
        <w:t xml:space="preserve"> </w:t>
      </w:r>
      <w:r>
        <w:rPr>
          <w:i/>
          <w:iCs/>
        </w:rPr>
        <w:t xml:space="preserve"> </w:t>
      </w:r>
      <w:r>
        <w:t xml:space="preserve"> </w:t>
      </w:r>
    </w:p>
  </w:footnote>
  <w:footnote w:id="342">
    <w:p w14:paraId="7C666989" w14:textId="77777777" w:rsidR="008C455B" w:rsidRPr="00F553AC" w:rsidRDefault="008C455B" w:rsidP="00940363">
      <w:pPr>
        <w:pStyle w:val="FootnoteText"/>
        <w:jc w:val="both"/>
        <w:rPr>
          <w:rFonts w:ascii="Calibri" w:hAnsi="Calibri" w:cs="Calibri"/>
        </w:rPr>
      </w:pPr>
      <w:r w:rsidRPr="00F553AC">
        <w:rPr>
          <w:rStyle w:val="FootnoteReference"/>
          <w:rFonts w:ascii="Calibri" w:hAnsi="Calibri" w:cs="Calibri"/>
        </w:rPr>
        <w:footnoteRef/>
      </w:r>
      <w:r w:rsidRPr="00F553AC">
        <w:rPr>
          <w:rFonts w:ascii="Calibri" w:hAnsi="Calibri" w:cs="Calibri"/>
        </w:rPr>
        <w:t xml:space="preserve"> Rule 4 of the PS Constitution stated that war was ‘inconsistent with the spirit of Christianity’.</w:t>
      </w:r>
    </w:p>
  </w:footnote>
  <w:footnote w:id="343">
    <w:p w14:paraId="1C53966D" w14:textId="41954032" w:rsidR="00C86847" w:rsidRPr="004F64A8" w:rsidRDefault="00C86847" w:rsidP="00940363">
      <w:pPr>
        <w:pStyle w:val="FootnoteText"/>
        <w:jc w:val="both"/>
        <w:rPr>
          <w:rFonts w:ascii="Calibri" w:hAnsi="Calibri" w:cs="Calibri"/>
        </w:rPr>
      </w:pPr>
      <w:r>
        <w:rPr>
          <w:rStyle w:val="FootnoteReference"/>
        </w:rPr>
        <w:footnoteRef/>
      </w:r>
      <w:r>
        <w:t xml:space="preserve"> </w:t>
      </w:r>
      <w:r w:rsidR="004F64A8">
        <w:rPr>
          <w:rFonts w:ascii="Calibri" w:hAnsi="Calibri" w:cs="Calibri"/>
        </w:rPr>
        <w:t xml:space="preserve">Ceadel distinguished ‘pacifists’, </w:t>
      </w:r>
      <w:r w:rsidR="00DE6C7E">
        <w:rPr>
          <w:rFonts w:ascii="Calibri" w:hAnsi="Calibri" w:cs="Calibri"/>
        </w:rPr>
        <w:t xml:space="preserve">defined as those who believed that all war </w:t>
      </w:r>
      <w:r w:rsidR="00E63D6D">
        <w:rPr>
          <w:rFonts w:ascii="Calibri" w:hAnsi="Calibri" w:cs="Calibri"/>
        </w:rPr>
        <w:t xml:space="preserve">‘should be immediately and unequivocally </w:t>
      </w:r>
      <w:r w:rsidR="00426E98">
        <w:rPr>
          <w:rFonts w:ascii="Calibri" w:hAnsi="Calibri" w:cs="Calibri"/>
        </w:rPr>
        <w:t xml:space="preserve">repudiated’, from ‘pacificists’, who were prepared to </w:t>
      </w:r>
      <w:r w:rsidR="00A636AC">
        <w:rPr>
          <w:rFonts w:ascii="Calibri" w:hAnsi="Calibri" w:cs="Calibri"/>
        </w:rPr>
        <w:t>support conflicts that were deemed to be ‘both defensive and politically progressive’.</w:t>
      </w:r>
      <w:r w:rsidR="001860D2">
        <w:rPr>
          <w:rFonts w:ascii="Calibri" w:hAnsi="Calibri" w:cs="Calibri"/>
        </w:rPr>
        <w:t xml:space="preserve"> Ceadel, ibid, 7.</w:t>
      </w:r>
      <w:r w:rsidR="00DE6C7E">
        <w:rPr>
          <w:rFonts w:ascii="Calibri" w:hAnsi="Calibri" w:cs="Calibri"/>
        </w:rPr>
        <w:t xml:space="preserve">  </w:t>
      </w:r>
    </w:p>
  </w:footnote>
  <w:footnote w:id="344">
    <w:p w14:paraId="7FEBB8A8" w14:textId="60803774" w:rsidR="008C455B" w:rsidRPr="00F553AC" w:rsidRDefault="008C455B" w:rsidP="00940363">
      <w:pPr>
        <w:pStyle w:val="FootnoteText"/>
        <w:jc w:val="both"/>
        <w:rPr>
          <w:rFonts w:ascii="Calibri" w:hAnsi="Calibri" w:cs="Calibri"/>
          <w:i/>
        </w:rPr>
      </w:pPr>
      <w:r w:rsidRPr="00F553AC">
        <w:rPr>
          <w:rStyle w:val="FootnoteReference"/>
          <w:rFonts w:ascii="Calibri" w:hAnsi="Calibri" w:cs="Calibri"/>
        </w:rPr>
        <w:footnoteRef/>
      </w:r>
      <w:r w:rsidRPr="00F553AC">
        <w:rPr>
          <w:rFonts w:ascii="Calibri" w:hAnsi="Calibri" w:cs="Calibri"/>
        </w:rPr>
        <w:t xml:space="preserve"> </w:t>
      </w:r>
      <w:r w:rsidR="00F41840">
        <w:rPr>
          <w:rFonts w:ascii="Calibri" w:hAnsi="Calibri" w:cs="Calibri"/>
        </w:rPr>
        <w:t xml:space="preserve">Martin </w:t>
      </w:r>
      <w:r w:rsidRPr="00F553AC">
        <w:rPr>
          <w:rFonts w:ascii="Calibri" w:hAnsi="Calibri" w:cs="Calibri"/>
        </w:rPr>
        <w:t>Ceadel,</w:t>
      </w:r>
      <w:r w:rsidR="00024F09">
        <w:rPr>
          <w:rFonts w:ascii="Calibri" w:hAnsi="Calibri" w:cs="Calibri"/>
        </w:rPr>
        <w:t xml:space="preserve"> </w:t>
      </w:r>
      <w:r w:rsidRPr="00F553AC">
        <w:rPr>
          <w:rFonts w:ascii="Calibri" w:hAnsi="Calibri" w:cs="Calibri"/>
        </w:rPr>
        <w:t>‘</w:t>
      </w:r>
      <w:r w:rsidRPr="00F553AC">
        <w:rPr>
          <w:rFonts w:ascii="Calibri" w:hAnsi="Calibri" w:cs="Calibri"/>
          <w:iCs/>
        </w:rPr>
        <w:t xml:space="preserve">The London Peace Society and Absolutist-Reformist Relations within the Peace Movement, 1816-1939’, </w:t>
      </w:r>
      <w:r w:rsidRPr="00F553AC">
        <w:rPr>
          <w:rFonts w:ascii="Calibri" w:hAnsi="Calibri" w:cs="Calibri"/>
          <w:i/>
        </w:rPr>
        <w:t xml:space="preserve">Peace and Change, </w:t>
      </w:r>
      <w:r w:rsidRPr="00F553AC">
        <w:rPr>
          <w:rFonts w:ascii="Calibri" w:hAnsi="Calibri" w:cs="Calibri"/>
        </w:rPr>
        <w:t>42, 4, Oct. 2017, 496.</w:t>
      </w:r>
      <w:r w:rsidRPr="00F553AC">
        <w:rPr>
          <w:rFonts w:ascii="Calibri" w:hAnsi="Calibri" w:cs="Calibri"/>
          <w:i/>
        </w:rPr>
        <w:t xml:space="preserve"> </w:t>
      </w:r>
    </w:p>
  </w:footnote>
  <w:footnote w:id="345">
    <w:p w14:paraId="11180A08" w14:textId="77777777" w:rsidR="008C455B" w:rsidRPr="00F553AC" w:rsidRDefault="008C455B" w:rsidP="00940363">
      <w:pPr>
        <w:pStyle w:val="FootnoteText"/>
        <w:jc w:val="both"/>
        <w:rPr>
          <w:rFonts w:ascii="Calibri" w:hAnsi="Calibri" w:cs="Calibri"/>
        </w:rPr>
      </w:pPr>
      <w:r w:rsidRPr="00F553AC">
        <w:rPr>
          <w:rStyle w:val="FootnoteReference"/>
          <w:rFonts w:ascii="Calibri" w:hAnsi="Calibri" w:cs="Calibri"/>
        </w:rPr>
        <w:footnoteRef/>
      </w:r>
      <w:r w:rsidRPr="00F553AC">
        <w:rPr>
          <w:rFonts w:ascii="Calibri" w:hAnsi="Calibri" w:cs="Calibri"/>
        </w:rPr>
        <w:t xml:space="preserve"> Carpenter, pacifist, Liberal MP from 1885 and later winner of the Nobel Peace Prize.  </w:t>
      </w:r>
    </w:p>
  </w:footnote>
  <w:footnote w:id="346">
    <w:p w14:paraId="22EF4DDC" w14:textId="1C4ADDD6" w:rsidR="008C455B" w:rsidRPr="00F553AC" w:rsidRDefault="008C455B" w:rsidP="00940363">
      <w:pPr>
        <w:pStyle w:val="FootnoteText"/>
        <w:jc w:val="both"/>
        <w:rPr>
          <w:rFonts w:ascii="Calibri" w:hAnsi="Calibri" w:cs="Calibri"/>
        </w:rPr>
      </w:pPr>
      <w:r w:rsidRPr="00F553AC">
        <w:rPr>
          <w:rStyle w:val="FootnoteReference"/>
          <w:rFonts w:ascii="Calibri" w:hAnsi="Calibri" w:cs="Calibri"/>
        </w:rPr>
        <w:footnoteRef/>
      </w:r>
      <w:r w:rsidRPr="00F553AC">
        <w:rPr>
          <w:rFonts w:ascii="Calibri" w:hAnsi="Calibri" w:cs="Calibri"/>
        </w:rPr>
        <w:t xml:space="preserve"> A Quaker, Appleton had been Collector at the PS until 1880.</w:t>
      </w:r>
    </w:p>
  </w:footnote>
  <w:footnote w:id="347">
    <w:p w14:paraId="518AACA4" w14:textId="77777777" w:rsidR="008C455B" w:rsidRPr="00F553AC" w:rsidRDefault="008C455B" w:rsidP="00940363">
      <w:pPr>
        <w:pStyle w:val="FootnoteText"/>
        <w:jc w:val="both"/>
        <w:rPr>
          <w:rFonts w:ascii="Calibri" w:hAnsi="Calibri" w:cs="Calibri"/>
        </w:rPr>
      </w:pPr>
      <w:r w:rsidRPr="00F553AC">
        <w:rPr>
          <w:rStyle w:val="FootnoteReference"/>
          <w:rFonts w:ascii="Calibri" w:hAnsi="Calibri" w:cs="Calibri"/>
        </w:rPr>
        <w:footnoteRef/>
      </w:r>
      <w:r w:rsidRPr="00F553AC">
        <w:rPr>
          <w:rFonts w:ascii="Calibri" w:hAnsi="Calibri" w:cs="Calibri"/>
        </w:rPr>
        <w:t xml:space="preserve"> </w:t>
      </w:r>
      <w:r w:rsidRPr="00F553AC">
        <w:rPr>
          <w:rFonts w:ascii="Calibri" w:hAnsi="Calibri" w:cs="Calibri"/>
          <w:i/>
        </w:rPr>
        <w:t xml:space="preserve">IAPAJ, </w:t>
      </w:r>
      <w:r w:rsidRPr="00F553AC">
        <w:rPr>
          <w:rFonts w:ascii="Calibri" w:hAnsi="Calibri" w:cs="Calibri"/>
        </w:rPr>
        <w:t>1 July 1884, 3.</w:t>
      </w:r>
    </w:p>
  </w:footnote>
  <w:footnote w:id="348">
    <w:p w14:paraId="500DE080" w14:textId="4AF0F826" w:rsidR="008C455B" w:rsidRPr="00F553AC" w:rsidRDefault="008C455B" w:rsidP="000E2C81">
      <w:pPr>
        <w:pStyle w:val="FootnoteText"/>
        <w:jc w:val="both"/>
        <w:rPr>
          <w:rFonts w:ascii="Calibri" w:hAnsi="Calibri" w:cs="Calibri"/>
          <w:i/>
        </w:rPr>
      </w:pPr>
      <w:r w:rsidRPr="00F553AC">
        <w:rPr>
          <w:rStyle w:val="FootnoteReference"/>
          <w:rFonts w:ascii="Calibri" w:hAnsi="Calibri" w:cs="Calibri"/>
        </w:rPr>
        <w:footnoteRef/>
      </w:r>
      <w:r w:rsidRPr="00F553AC">
        <w:rPr>
          <w:rFonts w:ascii="Calibri" w:hAnsi="Calibri" w:cs="Calibri"/>
        </w:rPr>
        <w:t xml:space="preserve"> </w:t>
      </w:r>
      <w:r w:rsidR="00024F09" w:rsidRPr="00F553AC">
        <w:rPr>
          <w:rFonts w:ascii="Calibri" w:hAnsi="Calibri" w:cs="Calibri"/>
        </w:rPr>
        <w:t xml:space="preserve">Heloise </w:t>
      </w:r>
      <w:r w:rsidRPr="00F553AC">
        <w:rPr>
          <w:rFonts w:ascii="Calibri" w:hAnsi="Calibri" w:cs="Calibri"/>
        </w:rPr>
        <w:t xml:space="preserve">Brown, </w:t>
      </w:r>
      <w:r w:rsidRPr="00F553AC">
        <w:rPr>
          <w:rFonts w:ascii="Calibri" w:hAnsi="Calibri" w:cs="Calibri"/>
          <w:i/>
        </w:rPr>
        <w:t>The Truest Form of Patriotism</w:t>
      </w:r>
      <w:r w:rsidR="00AC40FB">
        <w:rPr>
          <w:rFonts w:ascii="Calibri" w:hAnsi="Calibri" w:cs="Calibri"/>
          <w:i/>
        </w:rPr>
        <w:t>:</w:t>
      </w:r>
      <w:r w:rsidRPr="00F553AC">
        <w:rPr>
          <w:rFonts w:ascii="Calibri" w:hAnsi="Calibri" w:cs="Calibri"/>
          <w:i/>
        </w:rPr>
        <w:t xml:space="preserve"> Pacifist Feminism in Britain, 1870-1902 </w:t>
      </w:r>
      <w:r w:rsidRPr="00F553AC">
        <w:rPr>
          <w:rFonts w:ascii="Calibri" w:hAnsi="Calibri" w:cs="Calibri"/>
        </w:rPr>
        <w:t>(Manchester</w:t>
      </w:r>
      <w:r w:rsidR="00024F09">
        <w:rPr>
          <w:rFonts w:ascii="Calibri" w:hAnsi="Calibri" w:cs="Calibri"/>
        </w:rPr>
        <w:t>, 2003</w:t>
      </w:r>
      <w:r w:rsidRPr="00F553AC">
        <w:rPr>
          <w:rFonts w:ascii="Calibri" w:hAnsi="Calibri" w:cs="Calibri"/>
        </w:rPr>
        <w:t>), 79.</w:t>
      </w:r>
      <w:r w:rsidRPr="00F553AC">
        <w:rPr>
          <w:rFonts w:ascii="Calibri" w:hAnsi="Calibri" w:cs="Calibri"/>
          <w:i/>
        </w:rPr>
        <w:t xml:space="preserve"> </w:t>
      </w:r>
    </w:p>
  </w:footnote>
  <w:footnote w:id="349">
    <w:p w14:paraId="3F6A6EEF" w14:textId="77777777" w:rsidR="008C455B" w:rsidRPr="00F553AC" w:rsidRDefault="008C455B" w:rsidP="000E2C81">
      <w:pPr>
        <w:pStyle w:val="FootnoteText"/>
        <w:jc w:val="both"/>
        <w:rPr>
          <w:rFonts w:ascii="Calibri" w:hAnsi="Calibri" w:cs="Calibri"/>
          <w:i/>
        </w:rPr>
      </w:pPr>
      <w:r w:rsidRPr="00F553AC">
        <w:rPr>
          <w:rStyle w:val="FootnoteReference"/>
          <w:rFonts w:ascii="Calibri" w:hAnsi="Calibri" w:cs="Calibri"/>
        </w:rPr>
        <w:footnoteRef/>
      </w:r>
      <w:r w:rsidRPr="00F553AC">
        <w:rPr>
          <w:rFonts w:ascii="Calibri" w:hAnsi="Calibri" w:cs="Calibri"/>
        </w:rPr>
        <w:t xml:space="preserve"> </w:t>
      </w:r>
      <w:r w:rsidRPr="00F553AC">
        <w:rPr>
          <w:rFonts w:ascii="Calibri" w:hAnsi="Calibri" w:cs="Calibri"/>
          <w:i/>
        </w:rPr>
        <w:t xml:space="preserve">PG, </w:t>
      </w:r>
      <w:r w:rsidRPr="00F553AC">
        <w:rPr>
          <w:rFonts w:ascii="Calibri" w:hAnsi="Calibri" w:cs="Calibri"/>
        </w:rPr>
        <w:t>15 Apr. 1885, 186.</w:t>
      </w:r>
    </w:p>
  </w:footnote>
  <w:footnote w:id="350">
    <w:p w14:paraId="712E97E5" w14:textId="77777777" w:rsidR="008C455B" w:rsidRPr="00F553AC" w:rsidRDefault="008C455B" w:rsidP="000E2C81">
      <w:pPr>
        <w:pStyle w:val="FootnoteText"/>
        <w:jc w:val="both"/>
        <w:rPr>
          <w:rFonts w:ascii="Calibri" w:hAnsi="Calibri" w:cs="Calibri"/>
        </w:rPr>
      </w:pPr>
      <w:r w:rsidRPr="00F553AC">
        <w:rPr>
          <w:rStyle w:val="FootnoteReference"/>
          <w:rFonts w:ascii="Calibri" w:hAnsi="Calibri" w:cs="Calibri"/>
        </w:rPr>
        <w:footnoteRef/>
      </w:r>
      <w:r w:rsidRPr="00F553AC">
        <w:rPr>
          <w:rFonts w:ascii="Calibri" w:hAnsi="Calibri" w:cs="Calibri"/>
        </w:rPr>
        <w:t xml:space="preserve"> </w:t>
      </w:r>
      <w:r w:rsidRPr="00F553AC">
        <w:rPr>
          <w:rFonts w:ascii="Calibri" w:hAnsi="Calibri" w:cs="Calibri"/>
          <w:i/>
        </w:rPr>
        <w:t xml:space="preserve">IAPAJ, </w:t>
      </w:r>
      <w:r w:rsidRPr="00F553AC">
        <w:rPr>
          <w:rFonts w:ascii="Calibri" w:hAnsi="Calibri" w:cs="Calibri"/>
        </w:rPr>
        <w:t xml:space="preserve">1 July 1884, 2, Sept./Oct. 1884, 22, </w:t>
      </w:r>
      <w:r w:rsidRPr="00F553AC">
        <w:rPr>
          <w:rFonts w:ascii="Calibri" w:hAnsi="Calibri" w:cs="Calibri"/>
          <w:i/>
        </w:rPr>
        <w:t xml:space="preserve">DN </w:t>
      </w:r>
      <w:r w:rsidRPr="00F553AC">
        <w:rPr>
          <w:rFonts w:ascii="Calibri" w:hAnsi="Calibri" w:cs="Calibri"/>
        </w:rPr>
        <w:t xml:space="preserve">24 June 1884, 3, </w:t>
      </w:r>
      <w:r w:rsidRPr="00F553AC">
        <w:rPr>
          <w:rFonts w:ascii="Calibri" w:hAnsi="Calibri" w:cs="Calibri"/>
          <w:i/>
        </w:rPr>
        <w:t xml:space="preserve">PMG, </w:t>
      </w:r>
      <w:r w:rsidRPr="00F553AC">
        <w:rPr>
          <w:rFonts w:ascii="Calibri" w:hAnsi="Calibri" w:cs="Calibri"/>
        </w:rPr>
        <w:t>31 Jan. 1885, 10.</w:t>
      </w:r>
    </w:p>
  </w:footnote>
  <w:footnote w:id="351">
    <w:p w14:paraId="23861A90" w14:textId="43B7CEF0" w:rsidR="008C455B" w:rsidRPr="00F553AC" w:rsidRDefault="008C455B" w:rsidP="000E2C81">
      <w:pPr>
        <w:pStyle w:val="FootnoteText"/>
        <w:jc w:val="both"/>
        <w:rPr>
          <w:rFonts w:ascii="Calibri" w:hAnsi="Calibri" w:cs="Calibri"/>
        </w:rPr>
      </w:pPr>
      <w:r w:rsidRPr="00F553AC">
        <w:rPr>
          <w:rStyle w:val="FootnoteReference"/>
          <w:rFonts w:ascii="Calibri" w:hAnsi="Calibri" w:cs="Calibri"/>
        </w:rPr>
        <w:footnoteRef/>
      </w:r>
      <w:r w:rsidRPr="00F553AC">
        <w:rPr>
          <w:rFonts w:ascii="Calibri" w:hAnsi="Calibri" w:cs="Calibri"/>
        </w:rPr>
        <w:t xml:space="preserve"> </w:t>
      </w:r>
      <w:r w:rsidR="00FE4972" w:rsidRPr="00F553AC">
        <w:rPr>
          <w:rFonts w:ascii="Calibri" w:hAnsi="Calibri" w:cs="Calibri"/>
        </w:rPr>
        <w:t>John W.</w:t>
      </w:r>
      <w:r w:rsidR="00FE4972">
        <w:rPr>
          <w:rFonts w:ascii="Calibri" w:hAnsi="Calibri" w:cs="Calibri"/>
        </w:rPr>
        <w:t xml:space="preserve"> </w:t>
      </w:r>
      <w:r w:rsidRPr="00F553AC">
        <w:rPr>
          <w:rFonts w:ascii="Calibri" w:hAnsi="Calibri" w:cs="Calibri"/>
        </w:rPr>
        <w:t xml:space="preserve">Diggle, </w:t>
      </w:r>
      <w:r w:rsidR="00FE4972" w:rsidRPr="00FE4972">
        <w:rPr>
          <w:rFonts w:ascii="Calibri" w:hAnsi="Calibri" w:cs="Calibri"/>
          <w:i/>
          <w:iCs/>
        </w:rPr>
        <w:t>T</w:t>
      </w:r>
      <w:r w:rsidRPr="00F553AC">
        <w:rPr>
          <w:rFonts w:ascii="Calibri" w:hAnsi="Calibri" w:cs="Calibri"/>
          <w:i/>
        </w:rPr>
        <w:t xml:space="preserve">he Lancashire Life of Bishop Fraser </w:t>
      </w:r>
      <w:r w:rsidRPr="00F553AC">
        <w:rPr>
          <w:rFonts w:ascii="Calibri" w:hAnsi="Calibri" w:cs="Calibri"/>
        </w:rPr>
        <w:t>(London</w:t>
      </w:r>
      <w:r w:rsidR="00FE4972">
        <w:rPr>
          <w:rFonts w:ascii="Calibri" w:hAnsi="Calibri" w:cs="Calibri"/>
        </w:rPr>
        <w:t xml:space="preserve">, </w:t>
      </w:r>
      <w:r w:rsidR="000B694E">
        <w:rPr>
          <w:rFonts w:ascii="Calibri" w:hAnsi="Calibri" w:cs="Calibri"/>
        </w:rPr>
        <w:t>1890</w:t>
      </w:r>
      <w:r w:rsidRPr="00F553AC">
        <w:rPr>
          <w:rFonts w:ascii="Calibri" w:hAnsi="Calibri" w:cs="Calibri"/>
        </w:rPr>
        <w:t>), 317.</w:t>
      </w:r>
    </w:p>
  </w:footnote>
  <w:footnote w:id="352">
    <w:p w14:paraId="6AB5CF37" w14:textId="77777777" w:rsidR="008C455B" w:rsidRPr="00F553AC" w:rsidRDefault="008C455B" w:rsidP="000E2C81">
      <w:pPr>
        <w:pStyle w:val="FootnoteText"/>
        <w:jc w:val="both"/>
        <w:rPr>
          <w:rFonts w:ascii="Calibri" w:hAnsi="Calibri" w:cs="Calibri"/>
        </w:rPr>
      </w:pPr>
      <w:r w:rsidRPr="00F553AC">
        <w:rPr>
          <w:rStyle w:val="FootnoteReference"/>
          <w:rFonts w:ascii="Calibri" w:hAnsi="Calibri" w:cs="Calibri"/>
        </w:rPr>
        <w:footnoteRef/>
      </w:r>
      <w:r w:rsidRPr="00F553AC">
        <w:rPr>
          <w:rFonts w:ascii="Calibri" w:hAnsi="Calibri" w:cs="Calibri"/>
        </w:rPr>
        <w:t xml:space="preserve"> </w:t>
      </w:r>
      <w:r w:rsidRPr="00F553AC">
        <w:rPr>
          <w:rFonts w:ascii="Calibri" w:hAnsi="Calibri" w:cs="Calibri"/>
          <w:i/>
        </w:rPr>
        <w:t xml:space="preserve">Baptist, </w:t>
      </w:r>
      <w:r w:rsidRPr="00F553AC">
        <w:rPr>
          <w:rFonts w:ascii="Calibri" w:hAnsi="Calibri" w:cs="Calibri"/>
        </w:rPr>
        <w:t xml:space="preserve">17 Apr. 1885, 243.  </w:t>
      </w:r>
    </w:p>
  </w:footnote>
  <w:footnote w:id="353">
    <w:p w14:paraId="5BDB6711" w14:textId="2DEFF4A9" w:rsidR="008C455B" w:rsidRPr="00F553AC" w:rsidRDefault="008C455B" w:rsidP="000E2C81">
      <w:pPr>
        <w:pStyle w:val="FootnoteText"/>
        <w:jc w:val="both"/>
        <w:rPr>
          <w:rFonts w:ascii="Calibri" w:hAnsi="Calibri" w:cs="Calibri"/>
        </w:rPr>
      </w:pPr>
      <w:r w:rsidRPr="00F553AC">
        <w:rPr>
          <w:rStyle w:val="FootnoteReference"/>
          <w:rFonts w:ascii="Calibri" w:hAnsi="Calibri" w:cs="Calibri"/>
        </w:rPr>
        <w:footnoteRef/>
      </w:r>
      <w:r w:rsidRPr="00F553AC">
        <w:rPr>
          <w:rFonts w:ascii="Calibri" w:hAnsi="Calibri" w:cs="Calibri"/>
        </w:rPr>
        <w:t xml:space="preserve"> See, for example, the address of Rev. R.M. Grier to the Church Congress of 1885. </w:t>
      </w:r>
      <w:r w:rsidR="000B694E" w:rsidRPr="00F553AC">
        <w:rPr>
          <w:rFonts w:ascii="Calibri" w:hAnsi="Calibri" w:cs="Calibri"/>
        </w:rPr>
        <w:t xml:space="preserve">Rev. C. </w:t>
      </w:r>
      <w:r w:rsidRPr="00F553AC">
        <w:rPr>
          <w:rFonts w:ascii="Calibri" w:hAnsi="Calibri" w:cs="Calibri"/>
        </w:rPr>
        <w:t xml:space="preserve">Dunkley, </w:t>
      </w:r>
      <w:r w:rsidRPr="00F553AC">
        <w:rPr>
          <w:rFonts w:ascii="Calibri" w:hAnsi="Calibri" w:cs="Calibri"/>
          <w:i/>
        </w:rPr>
        <w:t xml:space="preserve">The Official Report of the Church Congress Held at Portsmouth, October 1885 </w:t>
      </w:r>
      <w:r w:rsidRPr="00F553AC">
        <w:rPr>
          <w:rFonts w:ascii="Calibri" w:hAnsi="Calibri" w:cs="Calibri"/>
        </w:rPr>
        <w:t>(London</w:t>
      </w:r>
      <w:r w:rsidR="000B694E">
        <w:rPr>
          <w:rFonts w:ascii="Calibri" w:hAnsi="Calibri" w:cs="Calibri"/>
        </w:rPr>
        <w:t>, 1885</w:t>
      </w:r>
      <w:r w:rsidRPr="00F553AC">
        <w:rPr>
          <w:rFonts w:ascii="Calibri" w:hAnsi="Calibri" w:cs="Calibri"/>
        </w:rPr>
        <w:t>), 299.</w:t>
      </w:r>
    </w:p>
  </w:footnote>
  <w:footnote w:id="354">
    <w:p w14:paraId="0B0DDB35" w14:textId="77777777" w:rsidR="008C455B" w:rsidRPr="00C5075D" w:rsidRDefault="008C455B" w:rsidP="008C455B">
      <w:pPr>
        <w:pStyle w:val="FootnoteText"/>
        <w:rPr>
          <w:rFonts w:ascii="Calibri" w:hAnsi="Calibri" w:cs="Calibri"/>
        </w:rPr>
      </w:pPr>
      <w:r w:rsidRPr="00C5075D">
        <w:rPr>
          <w:rStyle w:val="FootnoteReference"/>
          <w:rFonts w:ascii="Calibri" w:hAnsi="Calibri" w:cs="Calibri"/>
        </w:rPr>
        <w:footnoteRef/>
      </w:r>
      <w:r w:rsidRPr="00C5075D">
        <w:rPr>
          <w:rFonts w:ascii="Calibri" w:hAnsi="Calibri" w:cs="Calibri"/>
        </w:rPr>
        <w:t xml:space="preserve"> 24 Apr. 1885, 259.</w:t>
      </w:r>
    </w:p>
  </w:footnote>
  <w:footnote w:id="355">
    <w:p w14:paraId="2D9F468A" w14:textId="77777777" w:rsidR="008C455B" w:rsidRPr="00C5075D" w:rsidRDefault="008C455B" w:rsidP="008C455B">
      <w:pPr>
        <w:pStyle w:val="FootnoteText"/>
        <w:rPr>
          <w:rFonts w:ascii="Calibri" w:hAnsi="Calibri" w:cs="Calibri"/>
        </w:rPr>
      </w:pPr>
      <w:r w:rsidRPr="00C5075D">
        <w:rPr>
          <w:rStyle w:val="FootnoteReference"/>
          <w:rFonts w:ascii="Calibri" w:hAnsi="Calibri" w:cs="Calibri"/>
        </w:rPr>
        <w:footnoteRef/>
      </w:r>
      <w:r w:rsidRPr="00C5075D">
        <w:rPr>
          <w:rFonts w:ascii="Calibri" w:hAnsi="Calibri" w:cs="Calibri"/>
        </w:rPr>
        <w:t xml:space="preserve"> Known as the ‘Hicks Disaster’, allied casualties at the Battle of Shaykan numbered about 10,000.</w:t>
      </w:r>
    </w:p>
  </w:footnote>
  <w:footnote w:id="356">
    <w:p w14:paraId="5261DE25" w14:textId="77777777" w:rsidR="008C455B" w:rsidRPr="00C5075D" w:rsidRDefault="008C455B" w:rsidP="008C455B">
      <w:pPr>
        <w:pStyle w:val="FootnoteText"/>
        <w:rPr>
          <w:rFonts w:ascii="Calibri" w:hAnsi="Calibri" w:cs="Calibri"/>
        </w:rPr>
      </w:pPr>
      <w:r w:rsidRPr="00C5075D">
        <w:rPr>
          <w:rStyle w:val="FootnoteReference"/>
          <w:rFonts w:ascii="Calibri" w:hAnsi="Calibri" w:cs="Calibri"/>
        </w:rPr>
        <w:footnoteRef/>
      </w:r>
      <w:r w:rsidRPr="00C5075D">
        <w:rPr>
          <w:rFonts w:ascii="Calibri" w:hAnsi="Calibri" w:cs="Calibri"/>
        </w:rPr>
        <w:t xml:space="preserve"> Approximately 40,000 Egyptian troops were spread across the Soudan.</w:t>
      </w:r>
    </w:p>
  </w:footnote>
  <w:footnote w:id="357">
    <w:p w14:paraId="0F940C42" w14:textId="77777777" w:rsidR="008C455B" w:rsidRPr="00C5075D" w:rsidRDefault="008C455B" w:rsidP="008C455B">
      <w:pPr>
        <w:pStyle w:val="FootnoteText"/>
        <w:rPr>
          <w:rFonts w:ascii="Calibri" w:hAnsi="Calibri" w:cs="Calibri"/>
        </w:rPr>
      </w:pPr>
      <w:r w:rsidRPr="00C5075D">
        <w:rPr>
          <w:rStyle w:val="FootnoteReference"/>
          <w:rFonts w:ascii="Calibri" w:hAnsi="Calibri" w:cs="Calibri"/>
        </w:rPr>
        <w:footnoteRef/>
      </w:r>
      <w:r w:rsidRPr="00C5075D">
        <w:rPr>
          <w:rFonts w:ascii="Calibri" w:hAnsi="Calibri" w:cs="Calibri"/>
        </w:rPr>
        <w:t xml:space="preserve"> 24 Jan. 1884, 53.</w:t>
      </w:r>
    </w:p>
  </w:footnote>
  <w:footnote w:id="358">
    <w:p w14:paraId="3DA6F926" w14:textId="77777777" w:rsidR="008C455B" w:rsidRPr="00C5075D" w:rsidRDefault="008C455B" w:rsidP="008C455B">
      <w:pPr>
        <w:pStyle w:val="FootnoteText"/>
        <w:rPr>
          <w:rFonts w:ascii="Calibri" w:hAnsi="Calibri" w:cs="Calibri"/>
        </w:rPr>
      </w:pPr>
      <w:r w:rsidRPr="00C5075D">
        <w:rPr>
          <w:rStyle w:val="FootnoteReference"/>
          <w:rFonts w:ascii="Calibri" w:hAnsi="Calibri" w:cs="Calibri"/>
        </w:rPr>
        <w:footnoteRef/>
      </w:r>
      <w:r w:rsidRPr="00C5075D">
        <w:rPr>
          <w:rFonts w:ascii="Calibri" w:hAnsi="Calibri" w:cs="Calibri"/>
        </w:rPr>
        <w:t xml:space="preserve"> 28 Feb. 1884, 377.</w:t>
      </w:r>
    </w:p>
  </w:footnote>
  <w:footnote w:id="359">
    <w:p w14:paraId="49B0F0FC" w14:textId="77777777" w:rsidR="008C455B" w:rsidRPr="00C5075D" w:rsidRDefault="008C455B" w:rsidP="008C455B">
      <w:pPr>
        <w:pStyle w:val="FootnoteText"/>
        <w:rPr>
          <w:rFonts w:ascii="Calibri" w:hAnsi="Calibri" w:cs="Calibri"/>
        </w:rPr>
      </w:pPr>
      <w:r w:rsidRPr="00C5075D">
        <w:rPr>
          <w:rStyle w:val="FootnoteReference"/>
          <w:rFonts w:ascii="Calibri" w:hAnsi="Calibri" w:cs="Calibri"/>
        </w:rPr>
        <w:footnoteRef/>
      </w:r>
      <w:r w:rsidRPr="00C5075D">
        <w:rPr>
          <w:rFonts w:ascii="Calibri" w:hAnsi="Calibri" w:cs="Calibri"/>
        </w:rPr>
        <w:t xml:space="preserve"> </w:t>
      </w:r>
      <w:r w:rsidRPr="00C5075D">
        <w:rPr>
          <w:rFonts w:ascii="Calibri" w:hAnsi="Calibri" w:cs="Calibri"/>
          <w:i/>
        </w:rPr>
        <w:t>HOP</w:t>
      </w:r>
      <w:r w:rsidRPr="00C5075D">
        <w:rPr>
          <w:rFonts w:ascii="Calibri" w:hAnsi="Calibri" w:cs="Calibri"/>
        </w:rPr>
        <w:t>, 1 Dec. 1883, 318.</w:t>
      </w:r>
    </w:p>
  </w:footnote>
  <w:footnote w:id="360">
    <w:p w14:paraId="2419C6A5" w14:textId="77777777" w:rsidR="008C455B" w:rsidRPr="00C5075D" w:rsidRDefault="008C455B" w:rsidP="008C455B">
      <w:pPr>
        <w:pStyle w:val="FootnoteText"/>
        <w:rPr>
          <w:rFonts w:ascii="Calibri" w:hAnsi="Calibri" w:cs="Calibri"/>
        </w:rPr>
      </w:pPr>
      <w:r w:rsidRPr="00C5075D">
        <w:rPr>
          <w:rStyle w:val="FootnoteReference"/>
          <w:rFonts w:ascii="Calibri" w:hAnsi="Calibri" w:cs="Calibri"/>
        </w:rPr>
        <w:footnoteRef/>
      </w:r>
      <w:r w:rsidRPr="00C5075D">
        <w:rPr>
          <w:rFonts w:ascii="Calibri" w:hAnsi="Calibri" w:cs="Calibri"/>
        </w:rPr>
        <w:t xml:space="preserve"> This ‘Memorial’, sent in haste, was approved retrospectively by the Executive Committee on 5 March. PSECMB, 41.</w:t>
      </w:r>
    </w:p>
  </w:footnote>
  <w:footnote w:id="361">
    <w:p w14:paraId="0BE66C48" w14:textId="77777777" w:rsidR="008C455B" w:rsidRPr="00C5075D" w:rsidRDefault="008C455B" w:rsidP="008C455B">
      <w:pPr>
        <w:pStyle w:val="FootnoteText"/>
        <w:rPr>
          <w:rFonts w:ascii="Calibri" w:hAnsi="Calibri" w:cs="Calibri"/>
          <w:i/>
        </w:rPr>
      </w:pPr>
      <w:r w:rsidRPr="00C5075D">
        <w:rPr>
          <w:rStyle w:val="FootnoteReference"/>
          <w:rFonts w:ascii="Calibri" w:hAnsi="Calibri" w:cs="Calibri"/>
        </w:rPr>
        <w:footnoteRef/>
      </w:r>
      <w:r w:rsidRPr="00C5075D">
        <w:rPr>
          <w:rFonts w:ascii="Calibri" w:hAnsi="Calibri" w:cs="Calibri"/>
        </w:rPr>
        <w:t xml:space="preserve"> </w:t>
      </w:r>
      <w:r w:rsidRPr="00C5075D">
        <w:rPr>
          <w:rFonts w:ascii="Calibri" w:hAnsi="Calibri" w:cs="Calibri"/>
          <w:i/>
        </w:rPr>
        <w:t>IAPAJ</w:t>
      </w:r>
      <w:r w:rsidRPr="00C5075D">
        <w:rPr>
          <w:rFonts w:ascii="Calibri" w:hAnsi="Calibri" w:cs="Calibri"/>
        </w:rPr>
        <w:t>, 1 July, 1884, 6.</w:t>
      </w:r>
      <w:r w:rsidRPr="00C5075D">
        <w:rPr>
          <w:rFonts w:ascii="Calibri" w:hAnsi="Calibri" w:cs="Calibri"/>
          <w:i/>
        </w:rPr>
        <w:t xml:space="preserve"> </w:t>
      </w:r>
    </w:p>
  </w:footnote>
  <w:footnote w:id="362">
    <w:p w14:paraId="21D4AC72" w14:textId="77777777" w:rsidR="008C455B" w:rsidRPr="00C5075D" w:rsidRDefault="008C455B" w:rsidP="008C455B">
      <w:pPr>
        <w:pStyle w:val="FootnoteText"/>
        <w:rPr>
          <w:rFonts w:ascii="Calibri" w:hAnsi="Calibri" w:cs="Calibri"/>
        </w:rPr>
      </w:pPr>
      <w:r w:rsidRPr="00C5075D">
        <w:rPr>
          <w:rStyle w:val="FootnoteReference"/>
          <w:rFonts w:ascii="Calibri" w:hAnsi="Calibri" w:cs="Calibri"/>
        </w:rPr>
        <w:footnoteRef/>
      </w:r>
      <w:r w:rsidRPr="00C5075D">
        <w:rPr>
          <w:rFonts w:ascii="Calibri" w:hAnsi="Calibri" w:cs="Calibri"/>
        </w:rPr>
        <w:t xml:space="preserve"> 21 Feb. 1884, 449.</w:t>
      </w:r>
    </w:p>
  </w:footnote>
  <w:footnote w:id="363">
    <w:p w14:paraId="76E86448" w14:textId="77777777" w:rsidR="008C455B" w:rsidRPr="00C5075D" w:rsidRDefault="008C455B" w:rsidP="008C455B">
      <w:pPr>
        <w:pStyle w:val="FootnoteText"/>
        <w:rPr>
          <w:rFonts w:ascii="Calibri" w:hAnsi="Calibri" w:cs="Calibri"/>
        </w:rPr>
      </w:pPr>
      <w:r w:rsidRPr="00C5075D">
        <w:rPr>
          <w:rStyle w:val="FootnoteReference"/>
          <w:rFonts w:ascii="Calibri" w:hAnsi="Calibri" w:cs="Calibri"/>
        </w:rPr>
        <w:footnoteRef/>
      </w:r>
      <w:r w:rsidRPr="00C5075D">
        <w:rPr>
          <w:rFonts w:ascii="Calibri" w:hAnsi="Calibri" w:cs="Calibri"/>
        </w:rPr>
        <w:t xml:space="preserve"> 6 Mar. 1884, 228.</w:t>
      </w:r>
    </w:p>
  </w:footnote>
  <w:footnote w:id="364">
    <w:p w14:paraId="4C5C1A50" w14:textId="77777777" w:rsidR="008C455B" w:rsidRPr="00C5075D" w:rsidRDefault="008C455B" w:rsidP="008C455B">
      <w:pPr>
        <w:pStyle w:val="FootnoteText"/>
        <w:rPr>
          <w:rFonts w:ascii="Calibri" w:hAnsi="Calibri" w:cs="Calibri"/>
        </w:rPr>
      </w:pPr>
      <w:r w:rsidRPr="00C5075D">
        <w:rPr>
          <w:rStyle w:val="FootnoteReference"/>
          <w:rFonts w:ascii="Calibri" w:hAnsi="Calibri" w:cs="Calibri"/>
        </w:rPr>
        <w:footnoteRef/>
      </w:r>
      <w:r w:rsidRPr="00C5075D">
        <w:rPr>
          <w:rFonts w:ascii="Calibri" w:hAnsi="Calibri" w:cs="Calibri"/>
        </w:rPr>
        <w:t xml:space="preserve"> 6 Mar. 1884, 275.</w:t>
      </w:r>
    </w:p>
  </w:footnote>
  <w:footnote w:id="365">
    <w:p w14:paraId="046A4828" w14:textId="77777777" w:rsidR="008C455B" w:rsidRPr="00C5075D" w:rsidRDefault="008C455B" w:rsidP="008C455B">
      <w:pPr>
        <w:pStyle w:val="FootnoteText"/>
        <w:rPr>
          <w:rFonts w:ascii="Calibri" w:hAnsi="Calibri" w:cs="Calibri"/>
        </w:rPr>
      </w:pPr>
      <w:r w:rsidRPr="00C5075D">
        <w:rPr>
          <w:rStyle w:val="FootnoteReference"/>
          <w:rFonts w:ascii="Calibri" w:hAnsi="Calibri" w:cs="Calibri"/>
        </w:rPr>
        <w:footnoteRef/>
      </w:r>
      <w:r w:rsidRPr="00C5075D">
        <w:rPr>
          <w:rFonts w:ascii="Calibri" w:hAnsi="Calibri" w:cs="Calibri"/>
        </w:rPr>
        <w:t xml:space="preserve"> 1 Apr. 1884, 70.  </w:t>
      </w:r>
    </w:p>
  </w:footnote>
  <w:footnote w:id="366">
    <w:p w14:paraId="7C5ED8E1" w14:textId="77777777" w:rsidR="008C455B" w:rsidRPr="00C5075D" w:rsidRDefault="008C455B" w:rsidP="001260FC">
      <w:pPr>
        <w:pStyle w:val="FootnoteText"/>
        <w:jc w:val="both"/>
        <w:rPr>
          <w:rFonts w:ascii="Calibri" w:hAnsi="Calibri" w:cs="Calibri"/>
        </w:rPr>
      </w:pPr>
      <w:r w:rsidRPr="00C5075D">
        <w:rPr>
          <w:rStyle w:val="FootnoteReference"/>
          <w:rFonts w:ascii="Calibri" w:hAnsi="Calibri" w:cs="Calibri"/>
        </w:rPr>
        <w:footnoteRef/>
      </w:r>
      <w:r w:rsidRPr="00C5075D">
        <w:rPr>
          <w:rFonts w:ascii="Calibri" w:hAnsi="Calibri" w:cs="Calibri"/>
        </w:rPr>
        <w:t xml:space="preserve"> 6 Mar. 1884, 497.</w:t>
      </w:r>
    </w:p>
  </w:footnote>
  <w:footnote w:id="367">
    <w:p w14:paraId="5DB33256" w14:textId="77777777" w:rsidR="008C455B" w:rsidRPr="00C5075D" w:rsidRDefault="008C455B" w:rsidP="001260FC">
      <w:pPr>
        <w:pStyle w:val="FootnoteText"/>
        <w:jc w:val="both"/>
        <w:rPr>
          <w:rFonts w:ascii="Calibri" w:hAnsi="Calibri" w:cs="Calibri"/>
        </w:rPr>
      </w:pPr>
      <w:r w:rsidRPr="00C5075D">
        <w:rPr>
          <w:rStyle w:val="FootnoteReference"/>
          <w:rFonts w:ascii="Calibri" w:hAnsi="Calibri" w:cs="Calibri"/>
        </w:rPr>
        <w:footnoteRef/>
      </w:r>
      <w:r w:rsidRPr="00C5075D">
        <w:rPr>
          <w:rFonts w:ascii="Calibri" w:hAnsi="Calibri" w:cs="Calibri"/>
        </w:rPr>
        <w:t xml:space="preserve"> </w:t>
      </w:r>
      <w:r w:rsidRPr="00C5075D">
        <w:rPr>
          <w:rFonts w:ascii="Calibri" w:hAnsi="Calibri" w:cs="Calibri"/>
          <w:i/>
        </w:rPr>
        <w:t>HOP</w:t>
      </w:r>
      <w:r w:rsidRPr="00C5075D">
        <w:rPr>
          <w:rFonts w:ascii="Calibri" w:hAnsi="Calibri" w:cs="Calibri"/>
        </w:rPr>
        <w:t>, 1 Apr. 1884, 40.</w:t>
      </w:r>
    </w:p>
  </w:footnote>
  <w:footnote w:id="368">
    <w:p w14:paraId="3E9EFE29" w14:textId="77777777" w:rsidR="008C455B" w:rsidRPr="00C5075D" w:rsidRDefault="008C455B" w:rsidP="001260FC">
      <w:pPr>
        <w:pStyle w:val="FootnoteText"/>
        <w:jc w:val="both"/>
        <w:rPr>
          <w:rFonts w:ascii="Calibri" w:hAnsi="Calibri" w:cs="Calibri"/>
        </w:rPr>
      </w:pPr>
      <w:r w:rsidRPr="00C5075D">
        <w:rPr>
          <w:rStyle w:val="FootnoteReference"/>
          <w:rFonts w:ascii="Calibri" w:hAnsi="Calibri" w:cs="Calibri"/>
        </w:rPr>
        <w:footnoteRef/>
      </w:r>
      <w:r w:rsidRPr="00C5075D">
        <w:rPr>
          <w:rFonts w:ascii="Calibri" w:hAnsi="Calibri" w:cs="Calibri"/>
        </w:rPr>
        <w:t xml:space="preserve"> </w:t>
      </w:r>
      <w:r w:rsidRPr="00C5075D">
        <w:rPr>
          <w:rFonts w:ascii="Calibri" w:hAnsi="Calibri" w:cs="Calibri"/>
          <w:i/>
        </w:rPr>
        <w:t>PMG</w:t>
      </w:r>
      <w:r w:rsidRPr="00C5075D">
        <w:rPr>
          <w:rFonts w:ascii="Calibri" w:hAnsi="Calibri" w:cs="Calibri"/>
        </w:rPr>
        <w:t>, 2 May 1884, 7.</w:t>
      </w:r>
    </w:p>
  </w:footnote>
  <w:footnote w:id="369">
    <w:p w14:paraId="74893A77" w14:textId="77777777" w:rsidR="008C455B" w:rsidRPr="00C5075D" w:rsidRDefault="008C455B" w:rsidP="001260FC">
      <w:pPr>
        <w:pStyle w:val="FootnoteText"/>
        <w:jc w:val="both"/>
        <w:rPr>
          <w:rFonts w:ascii="Calibri" w:hAnsi="Calibri" w:cs="Calibri"/>
        </w:rPr>
      </w:pPr>
      <w:r w:rsidRPr="00C5075D">
        <w:rPr>
          <w:rStyle w:val="FootnoteReference"/>
          <w:rFonts w:ascii="Calibri" w:hAnsi="Calibri" w:cs="Calibri"/>
        </w:rPr>
        <w:footnoteRef/>
      </w:r>
      <w:r w:rsidRPr="00C5075D">
        <w:rPr>
          <w:rFonts w:ascii="Calibri" w:hAnsi="Calibri" w:cs="Calibri"/>
        </w:rPr>
        <w:t xml:space="preserve"> Hansard, HC 15 Mar. 1884, 285, cc 1666-1670.</w:t>
      </w:r>
    </w:p>
  </w:footnote>
  <w:footnote w:id="370">
    <w:p w14:paraId="4F94E3B0" w14:textId="63FAD429" w:rsidR="008C455B" w:rsidRPr="00C5075D" w:rsidRDefault="008C455B" w:rsidP="001260FC">
      <w:pPr>
        <w:pStyle w:val="FootnoteText"/>
        <w:jc w:val="both"/>
        <w:rPr>
          <w:rFonts w:ascii="Calibri" w:hAnsi="Calibri" w:cs="Calibri"/>
        </w:rPr>
      </w:pPr>
      <w:r w:rsidRPr="00C5075D">
        <w:rPr>
          <w:rStyle w:val="FootnoteReference"/>
          <w:rFonts w:ascii="Calibri" w:hAnsi="Calibri" w:cs="Calibri"/>
        </w:rPr>
        <w:footnoteRef/>
      </w:r>
      <w:r w:rsidRPr="00C5075D">
        <w:rPr>
          <w:rFonts w:ascii="Calibri" w:hAnsi="Calibri" w:cs="Calibri"/>
        </w:rPr>
        <w:t xml:space="preserve"> See, for example, Ian Beckett’s analysis of public opinion towards the Zulus and the ‘paradox of indigenous savagery justifying retribution juxtaposed with respect attached to those considered as worthy opponents’.  </w:t>
      </w:r>
      <w:r w:rsidR="00A00F4B">
        <w:rPr>
          <w:rFonts w:ascii="Calibri" w:hAnsi="Calibri" w:cs="Calibri"/>
        </w:rPr>
        <w:t>I</w:t>
      </w:r>
      <w:r w:rsidR="002631FA">
        <w:rPr>
          <w:rFonts w:ascii="Calibri" w:hAnsi="Calibri" w:cs="Calibri"/>
        </w:rPr>
        <w:t>an Beckett,</w:t>
      </w:r>
      <w:r w:rsidR="00A00F4B">
        <w:rPr>
          <w:rFonts w:ascii="Calibri" w:hAnsi="Calibri" w:cs="Calibri"/>
        </w:rPr>
        <w:t xml:space="preserve"> </w:t>
      </w:r>
      <w:r w:rsidRPr="00C5075D">
        <w:rPr>
          <w:rFonts w:ascii="Calibri" w:hAnsi="Calibri" w:cs="Calibri"/>
          <w:i/>
        </w:rPr>
        <w:t xml:space="preserve">Rorke’s Drift &amp; </w:t>
      </w:r>
      <w:r w:rsidR="00CC27F0" w:rsidRPr="00C5075D">
        <w:rPr>
          <w:rFonts w:ascii="Calibri" w:hAnsi="Calibri" w:cs="Calibri"/>
          <w:i/>
        </w:rPr>
        <w:t>Isandlwana</w:t>
      </w:r>
      <w:r w:rsidRPr="00C5075D">
        <w:rPr>
          <w:rFonts w:ascii="Calibri" w:hAnsi="Calibri" w:cs="Calibri"/>
        </w:rPr>
        <w:t xml:space="preserve"> (Oxford</w:t>
      </w:r>
      <w:r w:rsidR="00CC27F0">
        <w:rPr>
          <w:rFonts w:ascii="Calibri" w:hAnsi="Calibri" w:cs="Calibri"/>
        </w:rPr>
        <w:t xml:space="preserve">, </w:t>
      </w:r>
      <w:r w:rsidR="001260FC">
        <w:rPr>
          <w:rFonts w:ascii="Calibri" w:hAnsi="Calibri" w:cs="Calibri"/>
        </w:rPr>
        <w:t>2019</w:t>
      </w:r>
      <w:r w:rsidRPr="00C5075D">
        <w:rPr>
          <w:rFonts w:ascii="Calibri" w:hAnsi="Calibri" w:cs="Calibri"/>
        </w:rPr>
        <w:t>), 15.</w:t>
      </w:r>
    </w:p>
  </w:footnote>
  <w:footnote w:id="371">
    <w:p w14:paraId="1DEFA58A" w14:textId="77777777" w:rsidR="008C455B" w:rsidRPr="008F7BE5" w:rsidRDefault="008C455B" w:rsidP="001260FC">
      <w:pPr>
        <w:pStyle w:val="FootnoteText"/>
        <w:jc w:val="both"/>
        <w:rPr>
          <w:rFonts w:ascii="Calibri" w:hAnsi="Calibri" w:cs="Calibri"/>
        </w:rPr>
      </w:pPr>
      <w:r w:rsidRPr="008F7BE5">
        <w:rPr>
          <w:rStyle w:val="FootnoteReference"/>
          <w:rFonts w:ascii="Calibri" w:hAnsi="Calibri" w:cs="Calibri"/>
        </w:rPr>
        <w:footnoteRef/>
      </w:r>
      <w:r w:rsidRPr="008F7BE5">
        <w:rPr>
          <w:rFonts w:ascii="Calibri" w:hAnsi="Calibri" w:cs="Calibri"/>
        </w:rPr>
        <w:t xml:space="preserve"> 12 Feb. 1885, 121.</w:t>
      </w:r>
    </w:p>
  </w:footnote>
  <w:footnote w:id="372">
    <w:p w14:paraId="0DAE675E" w14:textId="77777777" w:rsidR="008C455B" w:rsidRPr="008F7BE5" w:rsidRDefault="008C455B" w:rsidP="008C455B">
      <w:pPr>
        <w:pStyle w:val="FootnoteText"/>
        <w:rPr>
          <w:rFonts w:ascii="Calibri" w:hAnsi="Calibri" w:cs="Calibri"/>
        </w:rPr>
      </w:pPr>
      <w:r w:rsidRPr="008F7BE5">
        <w:rPr>
          <w:rStyle w:val="FootnoteReference"/>
          <w:rFonts w:ascii="Calibri" w:hAnsi="Calibri" w:cs="Calibri"/>
        </w:rPr>
        <w:footnoteRef/>
      </w:r>
      <w:r w:rsidRPr="008F7BE5">
        <w:rPr>
          <w:rFonts w:ascii="Calibri" w:hAnsi="Calibri" w:cs="Calibri"/>
        </w:rPr>
        <w:t xml:space="preserve"> 2 Feb. 1885, 161/62.</w:t>
      </w:r>
    </w:p>
  </w:footnote>
  <w:footnote w:id="373">
    <w:p w14:paraId="76C03884" w14:textId="77777777" w:rsidR="008C455B" w:rsidRPr="008F7BE5" w:rsidRDefault="008C455B" w:rsidP="008C455B">
      <w:pPr>
        <w:pStyle w:val="FootnoteText"/>
        <w:rPr>
          <w:rFonts w:ascii="Calibri" w:hAnsi="Calibri" w:cs="Calibri"/>
        </w:rPr>
      </w:pPr>
      <w:r w:rsidRPr="008F7BE5">
        <w:rPr>
          <w:rStyle w:val="FootnoteReference"/>
          <w:rFonts w:ascii="Calibri" w:hAnsi="Calibri" w:cs="Calibri"/>
        </w:rPr>
        <w:footnoteRef/>
      </w:r>
      <w:r w:rsidRPr="008F7BE5">
        <w:rPr>
          <w:rFonts w:ascii="Calibri" w:hAnsi="Calibri" w:cs="Calibri"/>
        </w:rPr>
        <w:t xml:space="preserve"> PSECMB, 10 Feb. 1885, 100.</w:t>
      </w:r>
    </w:p>
  </w:footnote>
  <w:footnote w:id="374">
    <w:p w14:paraId="47452912" w14:textId="77777777" w:rsidR="008C455B" w:rsidRPr="008F7BE5" w:rsidRDefault="008C455B" w:rsidP="008C455B">
      <w:pPr>
        <w:pStyle w:val="FootnoteText"/>
        <w:rPr>
          <w:rFonts w:ascii="Calibri" w:hAnsi="Calibri" w:cs="Calibri"/>
        </w:rPr>
      </w:pPr>
      <w:r w:rsidRPr="008F7BE5">
        <w:rPr>
          <w:rStyle w:val="FootnoteReference"/>
          <w:rFonts w:ascii="Calibri" w:hAnsi="Calibri" w:cs="Calibri"/>
        </w:rPr>
        <w:footnoteRef/>
      </w:r>
      <w:r w:rsidRPr="008F7BE5">
        <w:rPr>
          <w:rFonts w:ascii="Calibri" w:hAnsi="Calibri" w:cs="Calibri"/>
        </w:rPr>
        <w:t xml:space="preserve"> </w:t>
      </w:r>
      <w:r w:rsidRPr="008F7BE5">
        <w:rPr>
          <w:rFonts w:ascii="Calibri" w:hAnsi="Calibri" w:cs="Calibri"/>
          <w:i/>
        </w:rPr>
        <w:t>Arb.,</w:t>
      </w:r>
      <w:r w:rsidRPr="008F7BE5">
        <w:rPr>
          <w:rFonts w:ascii="Calibri" w:hAnsi="Calibri" w:cs="Calibri"/>
        </w:rPr>
        <w:t xml:space="preserve"> Feb./Mar. 1885, 15.</w:t>
      </w:r>
    </w:p>
  </w:footnote>
  <w:footnote w:id="375">
    <w:p w14:paraId="434580F7" w14:textId="77777777" w:rsidR="008C455B" w:rsidRPr="008F7BE5" w:rsidRDefault="008C455B" w:rsidP="008C455B">
      <w:pPr>
        <w:pStyle w:val="FootnoteText"/>
        <w:jc w:val="both"/>
        <w:rPr>
          <w:rFonts w:ascii="Calibri" w:hAnsi="Calibri" w:cs="Calibri"/>
        </w:rPr>
      </w:pPr>
      <w:r w:rsidRPr="008F7BE5">
        <w:rPr>
          <w:rStyle w:val="FootnoteReference"/>
          <w:rFonts w:ascii="Calibri" w:hAnsi="Calibri" w:cs="Calibri"/>
        </w:rPr>
        <w:footnoteRef/>
      </w:r>
      <w:r w:rsidRPr="008F7BE5">
        <w:rPr>
          <w:rFonts w:ascii="Calibri" w:hAnsi="Calibri" w:cs="Calibri"/>
        </w:rPr>
        <w:t xml:space="preserve"> 2 June 1884, 68/69. </w:t>
      </w:r>
    </w:p>
  </w:footnote>
  <w:footnote w:id="376">
    <w:p w14:paraId="5C714D02" w14:textId="77777777" w:rsidR="008C455B" w:rsidRPr="008F7BE5" w:rsidRDefault="008C455B" w:rsidP="008C455B">
      <w:pPr>
        <w:pStyle w:val="FootnoteText"/>
        <w:jc w:val="both"/>
        <w:rPr>
          <w:rFonts w:ascii="Calibri" w:hAnsi="Calibri" w:cs="Calibri"/>
          <w:i/>
        </w:rPr>
      </w:pPr>
      <w:r w:rsidRPr="008F7BE5">
        <w:rPr>
          <w:rStyle w:val="FootnoteReference"/>
          <w:rFonts w:ascii="Calibri" w:hAnsi="Calibri" w:cs="Calibri"/>
        </w:rPr>
        <w:footnoteRef/>
      </w:r>
      <w:r w:rsidRPr="008F7BE5">
        <w:rPr>
          <w:rFonts w:ascii="Calibri" w:hAnsi="Calibri" w:cs="Calibri"/>
        </w:rPr>
        <w:t xml:space="preserve"> </w:t>
      </w:r>
      <w:r w:rsidRPr="008F7BE5">
        <w:rPr>
          <w:rFonts w:ascii="Calibri" w:hAnsi="Calibri" w:cs="Calibri"/>
          <w:i/>
        </w:rPr>
        <w:t>IAPAJ</w:t>
      </w:r>
      <w:r w:rsidRPr="008F7BE5">
        <w:rPr>
          <w:rFonts w:ascii="Calibri" w:hAnsi="Calibri" w:cs="Calibri"/>
        </w:rPr>
        <w:t>, 1 Jul. 1884, 6.</w:t>
      </w:r>
    </w:p>
  </w:footnote>
  <w:footnote w:id="377">
    <w:p w14:paraId="01A4384C" w14:textId="77777777" w:rsidR="008C455B" w:rsidRPr="00D32A13" w:rsidRDefault="008C455B" w:rsidP="00C20847">
      <w:pPr>
        <w:pStyle w:val="FootnoteText"/>
        <w:jc w:val="both"/>
        <w:rPr>
          <w:rFonts w:ascii="Calibri" w:hAnsi="Calibri" w:cs="Calibri"/>
        </w:rPr>
      </w:pPr>
      <w:r w:rsidRPr="00D32A13">
        <w:rPr>
          <w:rStyle w:val="FootnoteReference"/>
          <w:rFonts w:ascii="Calibri" w:hAnsi="Calibri" w:cs="Calibri"/>
        </w:rPr>
        <w:footnoteRef/>
      </w:r>
      <w:r w:rsidRPr="00D32A13">
        <w:rPr>
          <w:rFonts w:ascii="Calibri" w:hAnsi="Calibri" w:cs="Calibri"/>
        </w:rPr>
        <w:t xml:space="preserve"> 28 Aug. 1884, 1.</w:t>
      </w:r>
    </w:p>
  </w:footnote>
  <w:footnote w:id="378">
    <w:p w14:paraId="141064AC" w14:textId="77777777" w:rsidR="008C455B" w:rsidRPr="00D32A13" w:rsidRDefault="008C455B" w:rsidP="00C20847">
      <w:pPr>
        <w:pStyle w:val="FootnoteText"/>
        <w:jc w:val="both"/>
        <w:rPr>
          <w:rFonts w:ascii="Calibri" w:hAnsi="Calibri" w:cs="Calibri"/>
          <w:i/>
        </w:rPr>
      </w:pPr>
      <w:r w:rsidRPr="00D32A13">
        <w:rPr>
          <w:rStyle w:val="FootnoteReference"/>
          <w:rFonts w:ascii="Calibri" w:hAnsi="Calibri" w:cs="Calibri"/>
        </w:rPr>
        <w:footnoteRef/>
      </w:r>
      <w:r w:rsidRPr="00D32A13">
        <w:rPr>
          <w:rFonts w:ascii="Calibri" w:hAnsi="Calibri" w:cs="Calibri"/>
        </w:rPr>
        <w:t xml:space="preserve"> </w:t>
      </w:r>
      <w:r w:rsidRPr="00D32A13">
        <w:rPr>
          <w:rFonts w:ascii="Calibri" w:hAnsi="Calibri" w:cs="Calibri"/>
          <w:i/>
        </w:rPr>
        <w:t>Arb.,</w:t>
      </w:r>
      <w:r w:rsidRPr="00D32A13">
        <w:rPr>
          <w:rFonts w:ascii="Calibri" w:hAnsi="Calibri" w:cs="Calibri"/>
        </w:rPr>
        <w:t xml:space="preserve"> Mar. 1880, 1.</w:t>
      </w:r>
      <w:r w:rsidRPr="00D32A13">
        <w:rPr>
          <w:rFonts w:ascii="Calibri" w:hAnsi="Calibri" w:cs="Calibri"/>
          <w:i/>
        </w:rPr>
        <w:t xml:space="preserve"> </w:t>
      </w:r>
    </w:p>
  </w:footnote>
  <w:footnote w:id="379">
    <w:p w14:paraId="53F2E2A4" w14:textId="77777777" w:rsidR="008C455B" w:rsidRPr="00D32A13" w:rsidRDefault="008C455B" w:rsidP="00C20847">
      <w:pPr>
        <w:pStyle w:val="FootnoteText"/>
        <w:jc w:val="both"/>
        <w:rPr>
          <w:rFonts w:ascii="Calibri" w:hAnsi="Calibri" w:cs="Calibri"/>
        </w:rPr>
      </w:pPr>
      <w:r w:rsidRPr="00D32A13">
        <w:rPr>
          <w:rStyle w:val="FootnoteReference"/>
          <w:rFonts w:ascii="Calibri" w:hAnsi="Calibri" w:cs="Calibri"/>
        </w:rPr>
        <w:footnoteRef/>
      </w:r>
      <w:r w:rsidRPr="00D32A13">
        <w:rPr>
          <w:rFonts w:ascii="Calibri" w:hAnsi="Calibri" w:cs="Calibri"/>
        </w:rPr>
        <w:t xml:space="preserve"> 14 Feb. 1884, 415/16. </w:t>
      </w:r>
    </w:p>
  </w:footnote>
  <w:footnote w:id="380">
    <w:p w14:paraId="27ED8FD9" w14:textId="77777777" w:rsidR="008C455B" w:rsidRPr="00D32A13" w:rsidRDefault="008C455B" w:rsidP="00C20847">
      <w:pPr>
        <w:pStyle w:val="FootnoteText"/>
        <w:jc w:val="both"/>
        <w:rPr>
          <w:rFonts w:ascii="Calibri" w:hAnsi="Calibri" w:cs="Calibri"/>
        </w:rPr>
      </w:pPr>
      <w:r w:rsidRPr="00D32A13">
        <w:rPr>
          <w:rStyle w:val="FootnoteReference"/>
          <w:rFonts w:ascii="Calibri" w:hAnsi="Calibri" w:cs="Calibri"/>
        </w:rPr>
        <w:footnoteRef/>
      </w:r>
      <w:r w:rsidRPr="00D32A13">
        <w:rPr>
          <w:rFonts w:ascii="Calibri" w:hAnsi="Calibri" w:cs="Calibri"/>
        </w:rPr>
        <w:t xml:space="preserve"> 1 Nov. 1884, 131. </w:t>
      </w:r>
    </w:p>
  </w:footnote>
  <w:footnote w:id="381">
    <w:p w14:paraId="5FB446F4" w14:textId="3D3F7B14" w:rsidR="008C455B" w:rsidRPr="00D32A13" w:rsidRDefault="008C455B" w:rsidP="00C20847">
      <w:pPr>
        <w:pStyle w:val="FootnoteText"/>
        <w:jc w:val="both"/>
        <w:rPr>
          <w:rFonts w:ascii="Calibri" w:hAnsi="Calibri" w:cs="Calibri"/>
        </w:rPr>
      </w:pPr>
      <w:r w:rsidRPr="00D32A13">
        <w:rPr>
          <w:rStyle w:val="FootnoteReference"/>
          <w:rFonts w:ascii="Calibri" w:hAnsi="Calibri" w:cs="Calibri"/>
        </w:rPr>
        <w:footnoteRef/>
      </w:r>
      <w:r w:rsidRPr="00D32A13">
        <w:rPr>
          <w:rFonts w:ascii="Calibri" w:hAnsi="Calibri" w:cs="Calibri"/>
        </w:rPr>
        <w:t xml:space="preserve"> PSECMB, 10 Feb.</w:t>
      </w:r>
    </w:p>
  </w:footnote>
  <w:footnote w:id="382">
    <w:p w14:paraId="2212F7A7" w14:textId="1861635D" w:rsidR="008C455B" w:rsidRPr="00C20847" w:rsidRDefault="008C455B" w:rsidP="00C20847">
      <w:pPr>
        <w:pStyle w:val="FootnoteText"/>
        <w:jc w:val="both"/>
        <w:rPr>
          <w:rFonts w:ascii="Calibri" w:hAnsi="Calibri" w:cs="Calibri"/>
          <w:iCs/>
        </w:rPr>
      </w:pPr>
      <w:r w:rsidRPr="00AE790F">
        <w:rPr>
          <w:rStyle w:val="FootnoteReference"/>
          <w:rFonts w:ascii="Calibri" w:hAnsi="Calibri" w:cs="Calibri"/>
        </w:rPr>
        <w:footnoteRef/>
      </w:r>
      <w:r w:rsidRPr="00AE790F">
        <w:rPr>
          <w:rFonts w:ascii="Calibri" w:hAnsi="Calibri" w:cs="Calibri"/>
        </w:rPr>
        <w:t xml:space="preserve"> </w:t>
      </w:r>
      <w:r w:rsidRPr="00AE790F">
        <w:rPr>
          <w:rFonts w:ascii="Calibri" w:hAnsi="Calibri" w:cs="Calibri"/>
          <w:i/>
        </w:rPr>
        <w:t>IAPAJ</w:t>
      </w:r>
      <w:r w:rsidRPr="00AE790F">
        <w:rPr>
          <w:rFonts w:ascii="Calibri" w:hAnsi="Calibri" w:cs="Calibri"/>
        </w:rPr>
        <w:t>, 15 Jan. 1885; meeting held on 22 Dec. 1884.</w:t>
      </w:r>
    </w:p>
  </w:footnote>
  <w:footnote w:id="383">
    <w:p w14:paraId="4CB3828E" w14:textId="77777777" w:rsidR="008C455B" w:rsidRPr="00AE790F" w:rsidRDefault="008C455B" w:rsidP="00C20847">
      <w:pPr>
        <w:pStyle w:val="FootnoteText"/>
        <w:jc w:val="both"/>
        <w:rPr>
          <w:rFonts w:ascii="Calibri" w:hAnsi="Calibri" w:cs="Calibri"/>
        </w:rPr>
      </w:pPr>
      <w:r w:rsidRPr="00AE790F">
        <w:rPr>
          <w:rStyle w:val="FootnoteReference"/>
          <w:rFonts w:ascii="Calibri" w:hAnsi="Calibri" w:cs="Calibri"/>
        </w:rPr>
        <w:footnoteRef/>
      </w:r>
      <w:r w:rsidRPr="00AE790F">
        <w:rPr>
          <w:rFonts w:ascii="Calibri" w:hAnsi="Calibri" w:cs="Calibri"/>
        </w:rPr>
        <w:t xml:space="preserve"> 6 Feb. 1885, 92.</w:t>
      </w:r>
    </w:p>
  </w:footnote>
  <w:footnote w:id="384">
    <w:p w14:paraId="1DA466F7" w14:textId="77777777" w:rsidR="008C455B" w:rsidRPr="00AE790F" w:rsidRDefault="008C455B" w:rsidP="00C20847">
      <w:pPr>
        <w:pStyle w:val="FootnoteText"/>
        <w:jc w:val="both"/>
        <w:rPr>
          <w:rFonts w:ascii="Calibri" w:hAnsi="Calibri" w:cs="Calibri"/>
        </w:rPr>
      </w:pPr>
      <w:r w:rsidRPr="00AE790F">
        <w:rPr>
          <w:rStyle w:val="FootnoteReference"/>
          <w:rFonts w:ascii="Calibri" w:hAnsi="Calibri" w:cs="Calibri"/>
        </w:rPr>
        <w:footnoteRef/>
      </w:r>
      <w:r w:rsidRPr="00AE790F">
        <w:rPr>
          <w:rFonts w:ascii="Calibri" w:hAnsi="Calibri" w:cs="Calibri"/>
        </w:rPr>
        <w:t xml:space="preserve"> 12 Feb. 1885, 222.</w:t>
      </w:r>
    </w:p>
  </w:footnote>
  <w:footnote w:id="385">
    <w:p w14:paraId="470EE25A" w14:textId="77777777" w:rsidR="008C455B" w:rsidRPr="00AE790F" w:rsidRDefault="008C455B" w:rsidP="00C20847">
      <w:pPr>
        <w:pStyle w:val="FootnoteText"/>
        <w:jc w:val="both"/>
        <w:rPr>
          <w:rFonts w:ascii="Calibri" w:hAnsi="Calibri" w:cs="Calibri"/>
        </w:rPr>
      </w:pPr>
      <w:r w:rsidRPr="00AE790F">
        <w:rPr>
          <w:rStyle w:val="FootnoteReference"/>
          <w:rFonts w:ascii="Calibri" w:hAnsi="Calibri" w:cs="Calibri"/>
        </w:rPr>
        <w:footnoteRef/>
      </w:r>
      <w:r w:rsidRPr="00AE790F">
        <w:rPr>
          <w:rFonts w:ascii="Calibri" w:hAnsi="Calibri" w:cs="Calibri"/>
        </w:rPr>
        <w:t xml:space="preserve"> 2 Mar. 1885, 183.</w:t>
      </w:r>
    </w:p>
  </w:footnote>
  <w:footnote w:id="386">
    <w:p w14:paraId="210E819F" w14:textId="77777777" w:rsidR="008C455B" w:rsidRPr="00AE790F" w:rsidRDefault="008C455B" w:rsidP="00C20847">
      <w:pPr>
        <w:pStyle w:val="FootnoteText"/>
        <w:jc w:val="both"/>
        <w:rPr>
          <w:rFonts w:ascii="Calibri" w:hAnsi="Calibri" w:cs="Calibri"/>
        </w:rPr>
      </w:pPr>
      <w:r w:rsidRPr="00AE790F">
        <w:rPr>
          <w:rStyle w:val="FootnoteReference"/>
          <w:rFonts w:ascii="Calibri" w:hAnsi="Calibri" w:cs="Calibri"/>
        </w:rPr>
        <w:footnoteRef/>
      </w:r>
      <w:r w:rsidRPr="00AE790F">
        <w:rPr>
          <w:rFonts w:ascii="Calibri" w:hAnsi="Calibri" w:cs="Calibri"/>
        </w:rPr>
        <w:t xml:space="preserve"> 15 Feb. 1885, 71.</w:t>
      </w:r>
    </w:p>
  </w:footnote>
  <w:footnote w:id="387">
    <w:p w14:paraId="448F6BF5" w14:textId="77777777" w:rsidR="008C455B" w:rsidRPr="00AE790F" w:rsidRDefault="008C455B" w:rsidP="00C20847">
      <w:pPr>
        <w:pStyle w:val="FootnoteText"/>
        <w:jc w:val="both"/>
        <w:rPr>
          <w:rFonts w:ascii="Calibri" w:hAnsi="Calibri" w:cs="Calibri"/>
        </w:rPr>
      </w:pPr>
      <w:r w:rsidRPr="00AE790F">
        <w:rPr>
          <w:rStyle w:val="FootnoteReference"/>
          <w:rFonts w:ascii="Calibri" w:hAnsi="Calibri" w:cs="Calibri"/>
        </w:rPr>
        <w:footnoteRef/>
      </w:r>
      <w:r w:rsidRPr="00AE790F">
        <w:rPr>
          <w:rFonts w:ascii="Calibri" w:hAnsi="Calibri" w:cs="Calibri"/>
        </w:rPr>
        <w:t xml:space="preserve"> 2 Mar. 1885, 60.</w:t>
      </w:r>
    </w:p>
  </w:footnote>
  <w:footnote w:id="388">
    <w:p w14:paraId="4D2D5C83" w14:textId="77777777" w:rsidR="008C455B" w:rsidRPr="00AE790F" w:rsidRDefault="008C455B" w:rsidP="00C20847">
      <w:pPr>
        <w:pStyle w:val="FootnoteText"/>
        <w:jc w:val="both"/>
        <w:rPr>
          <w:rFonts w:ascii="Calibri" w:hAnsi="Calibri" w:cs="Calibri"/>
        </w:rPr>
      </w:pPr>
      <w:r w:rsidRPr="00AE790F">
        <w:rPr>
          <w:rStyle w:val="FootnoteReference"/>
          <w:rFonts w:ascii="Calibri" w:hAnsi="Calibri" w:cs="Calibri"/>
        </w:rPr>
        <w:footnoteRef/>
      </w:r>
      <w:r w:rsidRPr="00AE790F">
        <w:rPr>
          <w:rFonts w:ascii="Calibri" w:hAnsi="Calibri" w:cs="Calibri"/>
        </w:rPr>
        <w:t xml:space="preserve"> 12 Feb. 1885, 121.</w:t>
      </w:r>
    </w:p>
  </w:footnote>
  <w:footnote w:id="389">
    <w:p w14:paraId="6042E481" w14:textId="77777777" w:rsidR="008C455B" w:rsidRPr="00AE790F" w:rsidRDefault="008C455B" w:rsidP="00C20847">
      <w:pPr>
        <w:pStyle w:val="FootnoteText"/>
        <w:jc w:val="both"/>
        <w:rPr>
          <w:rFonts w:ascii="Calibri" w:hAnsi="Calibri" w:cs="Calibri"/>
        </w:rPr>
      </w:pPr>
      <w:r w:rsidRPr="00AE790F">
        <w:rPr>
          <w:rStyle w:val="FootnoteReference"/>
          <w:rFonts w:ascii="Calibri" w:hAnsi="Calibri" w:cs="Calibri"/>
        </w:rPr>
        <w:footnoteRef/>
      </w:r>
      <w:r w:rsidRPr="00AE790F">
        <w:rPr>
          <w:rFonts w:ascii="Calibri" w:hAnsi="Calibri" w:cs="Calibri"/>
        </w:rPr>
        <w:t xml:space="preserve"> </w:t>
      </w:r>
      <w:r w:rsidRPr="00AE790F">
        <w:rPr>
          <w:rFonts w:ascii="Calibri" w:hAnsi="Calibri" w:cs="Calibri"/>
          <w:i/>
        </w:rPr>
        <w:t>HOP</w:t>
      </w:r>
      <w:r w:rsidRPr="00AE790F">
        <w:rPr>
          <w:rFonts w:ascii="Calibri" w:hAnsi="Calibri" w:cs="Calibri"/>
        </w:rPr>
        <w:t>, 20 Feb. 1885, 185.</w:t>
      </w:r>
    </w:p>
  </w:footnote>
  <w:footnote w:id="390">
    <w:p w14:paraId="01451DAE" w14:textId="77777777" w:rsidR="008C455B" w:rsidRPr="0044401B" w:rsidRDefault="008C455B" w:rsidP="00C20847">
      <w:pPr>
        <w:pStyle w:val="FootnoteText"/>
        <w:jc w:val="both"/>
        <w:rPr>
          <w:rFonts w:ascii="Calibri" w:hAnsi="Calibri" w:cs="Calibri"/>
        </w:rPr>
      </w:pPr>
      <w:r w:rsidRPr="0044401B">
        <w:rPr>
          <w:rStyle w:val="FootnoteReference"/>
          <w:rFonts w:ascii="Calibri" w:hAnsi="Calibri" w:cs="Calibri"/>
        </w:rPr>
        <w:footnoteRef/>
      </w:r>
      <w:r w:rsidRPr="0044401B">
        <w:rPr>
          <w:rFonts w:ascii="Calibri" w:hAnsi="Calibri" w:cs="Calibri"/>
        </w:rPr>
        <w:t xml:space="preserve"> 20 Feb. 1885, 123/24.</w:t>
      </w:r>
    </w:p>
  </w:footnote>
  <w:footnote w:id="391">
    <w:p w14:paraId="53905681" w14:textId="77777777" w:rsidR="008C455B" w:rsidRPr="0044401B" w:rsidRDefault="008C455B" w:rsidP="00C20847">
      <w:pPr>
        <w:pStyle w:val="FootnoteText"/>
        <w:jc w:val="both"/>
        <w:rPr>
          <w:rFonts w:ascii="Calibri" w:hAnsi="Calibri" w:cs="Calibri"/>
        </w:rPr>
      </w:pPr>
      <w:r w:rsidRPr="0044401B">
        <w:rPr>
          <w:rStyle w:val="FootnoteReference"/>
          <w:rFonts w:ascii="Calibri" w:hAnsi="Calibri" w:cs="Calibri"/>
        </w:rPr>
        <w:footnoteRef/>
      </w:r>
      <w:r w:rsidRPr="0044401B">
        <w:rPr>
          <w:rFonts w:ascii="Calibri" w:hAnsi="Calibri" w:cs="Calibri"/>
        </w:rPr>
        <w:t xml:space="preserve"> Apr. 1885, 310. </w:t>
      </w:r>
    </w:p>
  </w:footnote>
  <w:footnote w:id="392">
    <w:p w14:paraId="635378D7" w14:textId="04521F87" w:rsidR="008C455B" w:rsidRPr="0044401B" w:rsidRDefault="008C455B" w:rsidP="00C20847">
      <w:pPr>
        <w:pStyle w:val="FootnoteText"/>
        <w:jc w:val="both"/>
        <w:rPr>
          <w:rFonts w:ascii="Calibri" w:hAnsi="Calibri" w:cs="Calibri"/>
        </w:rPr>
      </w:pPr>
      <w:r w:rsidRPr="0044401B">
        <w:rPr>
          <w:rStyle w:val="FootnoteReference"/>
          <w:rFonts w:ascii="Calibri" w:hAnsi="Calibri" w:cs="Calibri"/>
        </w:rPr>
        <w:footnoteRef/>
      </w:r>
      <w:r w:rsidRPr="0044401B">
        <w:rPr>
          <w:rFonts w:ascii="Calibri" w:hAnsi="Calibri" w:cs="Calibri"/>
        </w:rPr>
        <w:t xml:space="preserve"> </w:t>
      </w:r>
      <w:r w:rsidRPr="0044401B">
        <w:rPr>
          <w:rFonts w:ascii="Calibri" w:hAnsi="Calibri" w:cs="Calibri"/>
          <w:i/>
        </w:rPr>
        <w:t xml:space="preserve">IAPAJ, </w:t>
      </w:r>
      <w:r w:rsidRPr="0044401B">
        <w:rPr>
          <w:rFonts w:ascii="Calibri" w:hAnsi="Calibri" w:cs="Calibri"/>
        </w:rPr>
        <w:t>15 Feb. 1885, 72.</w:t>
      </w:r>
    </w:p>
  </w:footnote>
  <w:footnote w:id="393">
    <w:p w14:paraId="144FBD94" w14:textId="77777777" w:rsidR="008C455B" w:rsidRPr="0044401B" w:rsidRDefault="008C455B" w:rsidP="00C20847">
      <w:pPr>
        <w:pStyle w:val="FootnoteText"/>
        <w:jc w:val="both"/>
        <w:rPr>
          <w:rFonts w:ascii="Calibri" w:hAnsi="Calibri" w:cs="Calibri"/>
        </w:rPr>
      </w:pPr>
      <w:r w:rsidRPr="0044401B">
        <w:rPr>
          <w:rStyle w:val="FootnoteReference"/>
          <w:rFonts w:ascii="Calibri" w:hAnsi="Calibri" w:cs="Calibri"/>
        </w:rPr>
        <w:footnoteRef/>
      </w:r>
      <w:r w:rsidRPr="0044401B">
        <w:rPr>
          <w:rFonts w:ascii="Calibri" w:hAnsi="Calibri" w:cs="Calibri"/>
        </w:rPr>
        <w:t xml:space="preserve"> </w:t>
      </w:r>
      <w:r w:rsidRPr="0044401B">
        <w:rPr>
          <w:rFonts w:ascii="Calibri" w:hAnsi="Calibri" w:cs="Calibri"/>
          <w:i/>
        </w:rPr>
        <w:t xml:space="preserve">PMG, </w:t>
      </w:r>
      <w:r w:rsidRPr="0044401B">
        <w:rPr>
          <w:rFonts w:ascii="Calibri" w:hAnsi="Calibri" w:cs="Calibri"/>
        </w:rPr>
        <w:t>25 Feb. 1885, 10.</w:t>
      </w:r>
    </w:p>
  </w:footnote>
  <w:footnote w:id="394">
    <w:p w14:paraId="522898B4" w14:textId="77777777" w:rsidR="008C455B" w:rsidRPr="0044401B" w:rsidRDefault="008C455B" w:rsidP="00C20847">
      <w:pPr>
        <w:pStyle w:val="FootnoteText"/>
        <w:jc w:val="both"/>
        <w:rPr>
          <w:rFonts w:ascii="Calibri" w:hAnsi="Calibri" w:cs="Calibri"/>
        </w:rPr>
      </w:pPr>
      <w:r w:rsidRPr="0044401B">
        <w:rPr>
          <w:rStyle w:val="FootnoteReference"/>
          <w:rFonts w:ascii="Calibri" w:hAnsi="Calibri" w:cs="Calibri"/>
        </w:rPr>
        <w:footnoteRef/>
      </w:r>
      <w:r w:rsidRPr="0044401B">
        <w:rPr>
          <w:rFonts w:ascii="Calibri" w:hAnsi="Calibri" w:cs="Calibri"/>
        </w:rPr>
        <w:t xml:space="preserve"> </w:t>
      </w:r>
      <w:r w:rsidRPr="0044401B">
        <w:rPr>
          <w:rFonts w:ascii="Calibri" w:hAnsi="Calibri" w:cs="Calibri"/>
          <w:i/>
        </w:rPr>
        <w:t xml:space="preserve">Arb., </w:t>
      </w:r>
      <w:r w:rsidRPr="0044401B">
        <w:rPr>
          <w:rFonts w:ascii="Calibri" w:hAnsi="Calibri" w:cs="Calibri"/>
        </w:rPr>
        <w:t>Feb./Mar. 1885, 15.</w:t>
      </w:r>
    </w:p>
  </w:footnote>
  <w:footnote w:id="395">
    <w:p w14:paraId="7A77053B" w14:textId="77777777" w:rsidR="008C455B" w:rsidRPr="0044401B" w:rsidRDefault="008C455B" w:rsidP="00C20847">
      <w:pPr>
        <w:pStyle w:val="FootnoteText"/>
        <w:jc w:val="both"/>
        <w:rPr>
          <w:rFonts w:ascii="Calibri" w:hAnsi="Calibri" w:cs="Calibri"/>
          <w:i/>
        </w:rPr>
      </w:pPr>
      <w:r w:rsidRPr="0044401B">
        <w:rPr>
          <w:rStyle w:val="FootnoteReference"/>
          <w:rFonts w:ascii="Calibri" w:hAnsi="Calibri" w:cs="Calibri"/>
        </w:rPr>
        <w:footnoteRef/>
      </w:r>
      <w:r w:rsidRPr="0044401B">
        <w:rPr>
          <w:rFonts w:ascii="Calibri" w:hAnsi="Calibri" w:cs="Calibri"/>
        </w:rPr>
        <w:t xml:space="preserve"> </w:t>
      </w:r>
      <w:r w:rsidRPr="0044401B">
        <w:rPr>
          <w:rFonts w:ascii="Calibri" w:hAnsi="Calibri" w:cs="Calibri"/>
          <w:i/>
        </w:rPr>
        <w:t xml:space="preserve">IAPAJ, </w:t>
      </w:r>
      <w:r w:rsidRPr="0044401B">
        <w:rPr>
          <w:rFonts w:ascii="Calibri" w:hAnsi="Calibri" w:cs="Calibri"/>
        </w:rPr>
        <w:t>16 Mar. 1885, 84.</w:t>
      </w:r>
      <w:r w:rsidRPr="0044401B">
        <w:rPr>
          <w:rFonts w:ascii="Calibri" w:hAnsi="Calibri" w:cs="Calibri"/>
          <w:i/>
        </w:rPr>
        <w:t xml:space="preserve"> </w:t>
      </w:r>
    </w:p>
  </w:footnote>
  <w:footnote w:id="396">
    <w:p w14:paraId="4310B274" w14:textId="77777777" w:rsidR="008C455B" w:rsidRPr="0044401B" w:rsidRDefault="008C455B" w:rsidP="00C20847">
      <w:pPr>
        <w:pStyle w:val="FootnoteText"/>
        <w:jc w:val="both"/>
        <w:rPr>
          <w:rFonts w:ascii="Calibri" w:hAnsi="Calibri" w:cs="Calibri"/>
        </w:rPr>
      </w:pPr>
      <w:r w:rsidRPr="0044401B">
        <w:rPr>
          <w:rStyle w:val="FootnoteReference"/>
          <w:rFonts w:ascii="Calibri" w:hAnsi="Calibri" w:cs="Calibri"/>
        </w:rPr>
        <w:footnoteRef/>
      </w:r>
      <w:r w:rsidRPr="0044401B">
        <w:rPr>
          <w:rFonts w:ascii="Calibri" w:hAnsi="Calibri" w:cs="Calibri"/>
        </w:rPr>
        <w:t xml:space="preserve"> PSECMB, 25 Mar., 109.</w:t>
      </w:r>
    </w:p>
  </w:footnote>
  <w:footnote w:id="397">
    <w:p w14:paraId="729AD618" w14:textId="77777777" w:rsidR="008C455B" w:rsidRPr="0044401B" w:rsidRDefault="008C455B" w:rsidP="00C20847">
      <w:pPr>
        <w:pStyle w:val="FootnoteText"/>
        <w:jc w:val="both"/>
        <w:rPr>
          <w:rFonts w:ascii="Calibri" w:hAnsi="Calibri" w:cs="Calibri"/>
        </w:rPr>
      </w:pPr>
      <w:r w:rsidRPr="0044401B">
        <w:rPr>
          <w:rStyle w:val="FootnoteReference"/>
          <w:rFonts w:ascii="Calibri" w:hAnsi="Calibri" w:cs="Calibri"/>
        </w:rPr>
        <w:footnoteRef/>
      </w:r>
      <w:r w:rsidRPr="0044401B">
        <w:rPr>
          <w:rFonts w:ascii="Calibri" w:hAnsi="Calibri" w:cs="Calibri"/>
        </w:rPr>
        <w:t xml:space="preserve"> </w:t>
      </w:r>
      <w:r w:rsidRPr="0044401B">
        <w:rPr>
          <w:rFonts w:ascii="Calibri" w:hAnsi="Calibri" w:cs="Calibri"/>
          <w:i/>
        </w:rPr>
        <w:t>NI,</w:t>
      </w:r>
      <w:r w:rsidRPr="0044401B">
        <w:rPr>
          <w:rFonts w:ascii="Calibri" w:hAnsi="Calibri" w:cs="Calibri"/>
        </w:rPr>
        <w:t xml:space="preserve"> 2 Apr. 1885, 322.  </w:t>
      </w:r>
    </w:p>
  </w:footnote>
  <w:footnote w:id="398">
    <w:p w14:paraId="39143B46" w14:textId="77777777" w:rsidR="008C455B" w:rsidRPr="0044401B" w:rsidRDefault="008C455B" w:rsidP="00C20847">
      <w:pPr>
        <w:pStyle w:val="FootnoteText"/>
        <w:jc w:val="both"/>
        <w:rPr>
          <w:rFonts w:ascii="Calibri" w:hAnsi="Calibri" w:cs="Calibri"/>
        </w:rPr>
      </w:pPr>
      <w:r w:rsidRPr="0044401B">
        <w:rPr>
          <w:rStyle w:val="FootnoteReference"/>
          <w:rFonts w:ascii="Calibri" w:hAnsi="Calibri" w:cs="Calibri"/>
        </w:rPr>
        <w:footnoteRef/>
      </w:r>
      <w:r w:rsidRPr="0044401B">
        <w:rPr>
          <w:rFonts w:ascii="Calibri" w:hAnsi="Calibri" w:cs="Calibri"/>
        </w:rPr>
        <w:t xml:space="preserve"> </w:t>
      </w:r>
      <w:r w:rsidRPr="0044401B">
        <w:rPr>
          <w:rFonts w:ascii="Calibri" w:hAnsi="Calibri" w:cs="Calibri"/>
          <w:i/>
        </w:rPr>
        <w:t xml:space="preserve">PG, </w:t>
      </w:r>
      <w:r w:rsidRPr="0044401B">
        <w:rPr>
          <w:rFonts w:ascii="Calibri" w:hAnsi="Calibri" w:cs="Calibri"/>
        </w:rPr>
        <w:t>15 Apr. 1885, 185.</w:t>
      </w:r>
    </w:p>
  </w:footnote>
  <w:footnote w:id="399">
    <w:p w14:paraId="5832BD47" w14:textId="77777777" w:rsidR="008C455B" w:rsidRPr="0044401B" w:rsidRDefault="008C455B" w:rsidP="00C20847">
      <w:pPr>
        <w:pStyle w:val="FootnoteText"/>
        <w:jc w:val="both"/>
        <w:rPr>
          <w:rFonts w:ascii="Calibri" w:hAnsi="Calibri" w:cs="Calibri"/>
        </w:rPr>
      </w:pPr>
      <w:r w:rsidRPr="0044401B">
        <w:rPr>
          <w:rStyle w:val="FootnoteReference"/>
          <w:rFonts w:ascii="Calibri" w:hAnsi="Calibri" w:cs="Calibri"/>
        </w:rPr>
        <w:footnoteRef/>
      </w:r>
      <w:r w:rsidRPr="0044401B">
        <w:rPr>
          <w:rFonts w:ascii="Calibri" w:hAnsi="Calibri" w:cs="Calibri"/>
        </w:rPr>
        <w:t xml:space="preserve"> Ibid, 187.</w:t>
      </w:r>
    </w:p>
  </w:footnote>
  <w:footnote w:id="400">
    <w:p w14:paraId="2D942642" w14:textId="77777777" w:rsidR="008C455B" w:rsidRPr="0044401B" w:rsidRDefault="008C455B" w:rsidP="00C20847">
      <w:pPr>
        <w:pStyle w:val="FootnoteText"/>
        <w:jc w:val="both"/>
        <w:rPr>
          <w:rFonts w:ascii="Calibri" w:hAnsi="Calibri" w:cs="Calibri"/>
        </w:rPr>
      </w:pPr>
      <w:r w:rsidRPr="0044401B">
        <w:rPr>
          <w:rStyle w:val="FootnoteReference"/>
          <w:rFonts w:ascii="Calibri" w:hAnsi="Calibri" w:cs="Calibri"/>
        </w:rPr>
        <w:footnoteRef/>
      </w:r>
      <w:r w:rsidRPr="0044401B">
        <w:rPr>
          <w:rFonts w:ascii="Calibri" w:hAnsi="Calibri" w:cs="Calibri"/>
        </w:rPr>
        <w:t xml:space="preserve"> PSECMB, 19 May 1885, 130.</w:t>
      </w:r>
    </w:p>
  </w:footnote>
  <w:footnote w:id="401">
    <w:p w14:paraId="278C872C" w14:textId="77777777" w:rsidR="008C455B" w:rsidRPr="0044401B" w:rsidRDefault="008C455B" w:rsidP="00C20847">
      <w:pPr>
        <w:pStyle w:val="FootnoteText"/>
        <w:jc w:val="both"/>
        <w:rPr>
          <w:rFonts w:ascii="Calibri" w:hAnsi="Calibri" w:cs="Calibri"/>
        </w:rPr>
      </w:pPr>
      <w:r w:rsidRPr="0044401B">
        <w:rPr>
          <w:rStyle w:val="FootnoteReference"/>
          <w:rFonts w:ascii="Calibri" w:hAnsi="Calibri" w:cs="Calibri"/>
        </w:rPr>
        <w:footnoteRef/>
      </w:r>
      <w:r w:rsidRPr="0044401B">
        <w:rPr>
          <w:rFonts w:ascii="Calibri" w:hAnsi="Calibri" w:cs="Calibri"/>
        </w:rPr>
        <w:t xml:space="preserve"> </w:t>
      </w:r>
      <w:r w:rsidRPr="0044401B">
        <w:rPr>
          <w:rFonts w:ascii="Calibri" w:hAnsi="Calibri" w:cs="Calibri"/>
          <w:i/>
        </w:rPr>
        <w:t xml:space="preserve">DN, </w:t>
      </w:r>
      <w:r w:rsidRPr="0044401B">
        <w:rPr>
          <w:rFonts w:ascii="Calibri" w:hAnsi="Calibri" w:cs="Calibri"/>
        </w:rPr>
        <w:t xml:space="preserve">23 July 1885, 7. </w:t>
      </w:r>
    </w:p>
  </w:footnote>
  <w:footnote w:id="402">
    <w:p w14:paraId="552A6A9D" w14:textId="6130DA1C" w:rsidR="008C455B" w:rsidRPr="0044401B" w:rsidRDefault="008C455B" w:rsidP="001260FC">
      <w:pPr>
        <w:pStyle w:val="FootnoteText"/>
        <w:jc w:val="both"/>
        <w:rPr>
          <w:rFonts w:ascii="Calibri" w:hAnsi="Calibri" w:cs="Calibri"/>
        </w:rPr>
      </w:pPr>
      <w:r w:rsidRPr="0044401B">
        <w:rPr>
          <w:rStyle w:val="FootnoteReference"/>
          <w:rFonts w:ascii="Calibri" w:hAnsi="Calibri" w:cs="Calibri"/>
        </w:rPr>
        <w:footnoteRef/>
      </w:r>
      <w:r w:rsidRPr="0044401B">
        <w:rPr>
          <w:rFonts w:ascii="Calibri" w:hAnsi="Calibri" w:cs="Calibri"/>
        </w:rPr>
        <w:t xml:space="preserve"> </w:t>
      </w:r>
      <w:r w:rsidR="001260FC">
        <w:rPr>
          <w:rFonts w:ascii="Calibri" w:hAnsi="Calibri" w:cs="Calibri"/>
        </w:rPr>
        <w:t xml:space="preserve">Paul </w:t>
      </w:r>
      <w:r w:rsidRPr="0044401B">
        <w:rPr>
          <w:rFonts w:ascii="Calibri" w:hAnsi="Calibri" w:cs="Calibri"/>
        </w:rPr>
        <w:t xml:space="preserve">Laity, </w:t>
      </w:r>
      <w:r w:rsidRPr="0044401B">
        <w:rPr>
          <w:rFonts w:ascii="Calibri" w:hAnsi="Calibri" w:cs="Calibri"/>
          <w:i/>
        </w:rPr>
        <w:t xml:space="preserve">The British Peace Movement 1870-1914 </w:t>
      </w:r>
      <w:r w:rsidRPr="0044401B">
        <w:rPr>
          <w:rFonts w:ascii="Calibri" w:hAnsi="Calibri" w:cs="Calibri"/>
        </w:rPr>
        <w:t>(Oxford</w:t>
      </w:r>
      <w:r w:rsidR="001260FC">
        <w:rPr>
          <w:rFonts w:ascii="Calibri" w:hAnsi="Calibri" w:cs="Calibri"/>
        </w:rPr>
        <w:t>, 2001</w:t>
      </w:r>
      <w:r w:rsidRPr="0044401B">
        <w:rPr>
          <w:rFonts w:ascii="Calibri" w:hAnsi="Calibri" w:cs="Calibri"/>
        </w:rPr>
        <w:t xml:space="preserve">), 82. </w:t>
      </w:r>
    </w:p>
  </w:footnote>
  <w:footnote w:id="403">
    <w:p w14:paraId="5748FBC0" w14:textId="77777777" w:rsidR="008C455B" w:rsidRPr="0044401B" w:rsidRDefault="008C455B" w:rsidP="001260FC">
      <w:pPr>
        <w:pStyle w:val="FootnoteText"/>
        <w:jc w:val="both"/>
        <w:rPr>
          <w:rFonts w:ascii="Calibri" w:hAnsi="Calibri" w:cs="Calibri"/>
        </w:rPr>
      </w:pPr>
      <w:r w:rsidRPr="0044401B">
        <w:rPr>
          <w:rStyle w:val="FootnoteReference"/>
          <w:rFonts w:ascii="Calibri" w:hAnsi="Calibri" w:cs="Calibri"/>
        </w:rPr>
        <w:footnoteRef/>
      </w:r>
      <w:r w:rsidRPr="0044401B">
        <w:rPr>
          <w:rFonts w:ascii="Calibri" w:hAnsi="Calibri" w:cs="Calibri"/>
        </w:rPr>
        <w:t xml:space="preserve"> </w:t>
      </w:r>
      <w:r w:rsidRPr="0044401B">
        <w:rPr>
          <w:rFonts w:ascii="Calibri" w:hAnsi="Calibri" w:cs="Calibri"/>
          <w:i/>
        </w:rPr>
        <w:t xml:space="preserve">Friend, </w:t>
      </w:r>
      <w:r w:rsidRPr="0044401B">
        <w:rPr>
          <w:rFonts w:ascii="Calibri" w:hAnsi="Calibri" w:cs="Calibri"/>
        </w:rPr>
        <w:t>Apr. 1885, 96.</w:t>
      </w:r>
    </w:p>
  </w:footnote>
  <w:footnote w:id="404">
    <w:p w14:paraId="25EED21D" w14:textId="77777777" w:rsidR="008C455B" w:rsidRPr="0044401B" w:rsidRDefault="008C455B" w:rsidP="001260FC">
      <w:pPr>
        <w:pStyle w:val="FootnoteText"/>
        <w:jc w:val="both"/>
        <w:rPr>
          <w:rFonts w:ascii="Calibri" w:hAnsi="Calibri" w:cs="Calibri"/>
        </w:rPr>
      </w:pPr>
      <w:r w:rsidRPr="0044401B">
        <w:rPr>
          <w:rStyle w:val="FootnoteReference"/>
          <w:rFonts w:ascii="Calibri" w:hAnsi="Calibri" w:cs="Calibri"/>
        </w:rPr>
        <w:footnoteRef/>
      </w:r>
      <w:r w:rsidRPr="0044401B">
        <w:rPr>
          <w:rFonts w:ascii="Calibri" w:hAnsi="Calibri" w:cs="Calibri"/>
        </w:rPr>
        <w:t xml:space="preserve"> Ibid, 90.</w:t>
      </w:r>
    </w:p>
  </w:footnote>
  <w:footnote w:id="405">
    <w:p w14:paraId="55FF6273" w14:textId="77777777" w:rsidR="008C455B" w:rsidRPr="0044401B" w:rsidRDefault="008C455B" w:rsidP="001260FC">
      <w:pPr>
        <w:pStyle w:val="FootnoteText"/>
        <w:jc w:val="both"/>
        <w:rPr>
          <w:rFonts w:ascii="Calibri" w:hAnsi="Calibri" w:cs="Calibri"/>
        </w:rPr>
      </w:pPr>
      <w:r w:rsidRPr="0044401B">
        <w:rPr>
          <w:rStyle w:val="FootnoteReference"/>
          <w:rFonts w:ascii="Calibri" w:hAnsi="Calibri" w:cs="Calibri"/>
        </w:rPr>
        <w:footnoteRef/>
      </w:r>
      <w:r w:rsidRPr="0044401B">
        <w:rPr>
          <w:rFonts w:ascii="Calibri" w:hAnsi="Calibri" w:cs="Calibri"/>
        </w:rPr>
        <w:t xml:space="preserve"> Ibid.</w:t>
      </w:r>
    </w:p>
  </w:footnote>
  <w:footnote w:id="406">
    <w:p w14:paraId="4170AD4B" w14:textId="39AAF651" w:rsidR="008C455B" w:rsidRPr="0044401B" w:rsidRDefault="008C455B" w:rsidP="001260FC">
      <w:pPr>
        <w:pStyle w:val="FootnoteText"/>
        <w:jc w:val="both"/>
        <w:rPr>
          <w:rFonts w:ascii="Calibri" w:hAnsi="Calibri" w:cs="Calibri"/>
          <w:i/>
        </w:rPr>
      </w:pPr>
      <w:r w:rsidRPr="0044401B">
        <w:rPr>
          <w:rStyle w:val="FootnoteReference"/>
          <w:rFonts w:ascii="Calibri" w:hAnsi="Calibri" w:cs="Calibri"/>
        </w:rPr>
        <w:footnoteRef/>
      </w:r>
      <w:r w:rsidRPr="0044401B">
        <w:rPr>
          <w:rFonts w:ascii="Calibri" w:hAnsi="Calibri" w:cs="Calibri"/>
        </w:rPr>
        <w:t xml:space="preserve"> </w:t>
      </w:r>
      <w:r w:rsidR="001260FC">
        <w:rPr>
          <w:rFonts w:ascii="Calibri" w:hAnsi="Calibri" w:cs="Calibri"/>
        </w:rPr>
        <w:t xml:space="preserve">Martin  </w:t>
      </w:r>
      <w:r w:rsidRPr="0044401B">
        <w:rPr>
          <w:rFonts w:ascii="Calibri" w:hAnsi="Calibri" w:cs="Calibri"/>
        </w:rPr>
        <w:t xml:space="preserve">Ceadel, </w:t>
      </w:r>
      <w:r w:rsidRPr="0044401B">
        <w:rPr>
          <w:rFonts w:ascii="Calibri" w:hAnsi="Calibri" w:cs="Calibri"/>
          <w:i/>
        </w:rPr>
        <w:t>Semi-Detached Idealists</w:t>
      </w:r>
      <w:r w:rsidR="002D6C69">
        <w:rPr>
          <w:rFonts w:ascii="Calibri" w:hAnsi="Calibri" w:cs="Calibri"/>
          <w:i/>
        </w:rPr>
        <w:t>:</w:t>
      </w:r>
      <w:r w:rsidRPr="0044401B">
        <w:rPr>
          <w:rFonts w:ascii="Calibri" w:hAnsi="Calibri" w:cs="Calibri"/>
          <w:i/>
        </w:rPr>
        <w:t xml:space="preserve"> The British Peace Movement and International Relations 1854-1945 </w:t>
      </w:r>
      <w:r w:rsidRPr="0044401B">
        <w:rPr>
          <w:rFonts w:ascii="Calibri" w:hAnsi="Calibri" w:cs="Calibri"/>
        </w:rPr>
        <w:t>(Oxford</w:t>
      </w:r>
      <w:r w:rsidR="001260FC">
        <w:rPr>
          <w:rFonts w:ascii="Calibri" w:hAnsi="Calibri" w:cs="Calibri"/>
        </w:rPr>
        <w:t>, 2002</w:t>
      </w:r>
      <w:r w:rsidRPr="0044401B">
        <w:rPr>
          <w:rFonts w:ascii="Calibri" w:hAnsi="Calibri" w:cs="Calibri"/>
        </w:rPr>
        <w:t>), 122.</w:t>
      </w:r>
    </w:p>
  </w:footnote>
  <w:footnote w:id="407">
    <w:p w14:paraId="1AB4F615" w14:textId="77777777" w:rsidR="008C455B" w:rsidRPr="0044401B" w:rsidRDefault="008C455B" w:rsidP="008C455B">
      <w:pPr>
        <w:pStyle w:val="FootnoteText"/>
        <w:jc w:val="both"/>
        <w:rPr>
          <w:rFonts w:ascii="Calibri" w:hAnsi="Calibri" w:cs="Calibri"/>
        </w:rPr>
      </w:pPr>
      <w:r w:rsidRPr="0044401B">
        <w:rPr>
          <w:rStyle w:val="FootnoteReference"/>
          <w:rFonts w:ascii="Calibri" w:hAnsi="Calibri" w:cs="Calibri"/>
        </w:rPr>
        <w:footnoteRef/>
      </w:r>
      <w:r w:rsidRPr="0044401B">
        <w:rPr>
          <w:rFonts w:ascii="Calibri" w:hAnsi="Calibri" w:cs="Calibri"/>
        </w:rPr>
        <w:t xml:space="preserve"> LSF, MGR, IIaI, 16 Dec. 1884 and </w:t>
      </w:r>
      <w:r w:rsidRPr="0044401B">
        <w:rPr>
          <w:rFonts w:ascii="Calibri" w:hAnsi="Calibri" w:cs="Calibri"/>
          <w:i/>
        </w:rPr>
        <w:t xml:space="preserve">PG, </w:t>
      </w:r>
      <w:r w:rsidRPr="0044401B">
        <w:rPr>
          <w:rFonts w:ascii="Calibri" w:hAnsi="Calibri" w:cs="Calibri"/>
        </w:rPr>
        <w:t>15 Oct. 1884.</w:t>
      </w:r>
    </w:p>
  </w:footnote>
  <w:footnote w:id="408">
    <w:p w14:paraId="2B514352" w14:textId="77777777" w:rsidR="008C455B" w:rsidRPr="0044401B" w:rsidRDefault="008C455B" w:rsidP="008C455B">
      <w:pPr>
        <w:pStyle w:val="FootnoteText"/>
        <w:jc w:val="both"/>
        <w:rPr>
          <w:rFonts w:ascii="Calibri" w:hAnsi="Calibri" w:cs="Calibri"/>
        </w:rPr>
      </w:pPr>
      <w:r w:rsidRPr="0044401B">
        <w:rPr>
          <w:rStyle w:val="FootnoteReference"/>
          <w:rFonts w:ascii="Calibri" w:hAnsi="Calibri" w:cs="Calibri"/>
        </w:rPr>
        <w:footnoteRef/>
      </w:r>
      <w:r w:rsidRPr="0044401B">
        <w:rPr>
          <w:rFonts w:ascii="Calibri" w:hAnsi="Calibri" w:cs="Calibri"/>
        </w:rPr>
        <w:t xml:space="preserve"> </w:t>
      </w:r>
      <w:r w:rsidRPr="0044401B">
        <w:rPr>
          <w:rFonts w:ascii="Calibri" w:hAnsi="Calibri" w:cs="Calibri"/>
          <w:i/>
        </w:rPr>
        <w:t xml:space="preserve">BF, </w:t>
      </w:r>
      <w:r w:rsidRPr="0044401B">
        <w:rPr>
          <w:rFonts w:ascii="Calibri" w:hAnsi="Calibri" w:cs="Calibri"/>
        </w:rPr>
        <w:t>2 Mar. 1885, 47.</w:t>
      </w:r>
    </w:p>
  </w:footnote>
  <w:footnote w:id="409">
    <w:p w14:paraId="67906366" w14:textId="77777777" w:rsidR="008C455B" w:rsidRPr="0044401B" w:rsidRDefault="008C455B" w:rsidP="008C455B">
      <w:pPr>
        <w:pStyle w:val="FootnoteText"/>
        <w:jc w:val="both"/>
        <w:rPr>
          <w:rFonts w:ascii="Calibri" w:hAnsi="Calibri" w:cs="Calibri"/>
        </w:rPr>
      </w:pPr>
      <w:r w:rsidRPr="0044401B">
        <w:rPr>
          <w:rStyle w:val="FootnoteReference"/>
          <w:rFonts w:ascii="Calibri" w:hAnsi="Calibri" w:cs="Calibri"/>
        </w:rPr>
        <w:footnoteRef/>
      </w:r>
      <w:r w:rsidRPr="0044401B">
        <w:rPr>
          <w:rFonts w:ascii="Calibri" w:hAnsi="Calibri" w:cs="Calibri"/>
        </w:rPr>
        <w:t xml:space="preserve"> Letter, </w:t>
      </w:r>
      <w:r w:rsidRPr="0044401B">
        <w:rPr>
          <w:rFonts w:ascii="Calibri" w:hAnsi="Calibri" w:cs="Calibri"/>
          <w:i/>
        </w:rPr>
        <w:t>BF,</w:t>
      </w:r>
      <w:r w:rsidRPr="0044401B">
        <w:rPr>
          <w:rFonts w:ascii="Calibri" w:hAnsi="Calibri" w:cs="Calibri"/>
        </w:rPr>
        <w:t xml:space="preserve"> 1 Oct. 1885, 47. </w:t>
      </w:r>
    </w:p>
  </w:footnote>
  <w:footnote w:id="410">
    <w:p w14:paraId="29422C41" w14:textId="77777777" w:rsidR="008C455B" w:rsidRPr="0044401B" w:rsidRDefault="008C455B" w:rsidP="008C455B">
      <w:pPr>
        <w:pStyle w:val="FootnoteText"/>
        <w:jc w:val="both"/>
        <w:rPr>
          <w:rFonts w:ascii="Calibri" w:hAnsi="Calibri" w:cs="Calibri"/>
        </w:rPr>
      </w:pPr>
      <w:r w:rsidRPr="0044401B">
        <w:rPr>
          <w:rStyle w:val="FootnoteReference"/>
          <w:rFonts w:ascii="Calibri" w:hAnsi="Calibri" w:cs="Calibri"/>
        </w:rPr>
        <w:footnoteRef/>
      </w:r>
      <w:r w:rsidRPr="0044401B">
        <w:rPr>
          <w:rFonts w:ascii="Calibri" w:hAnsi="Calibri" w:cs="Calibri"/>
        </w:rPr>
        <w:t xml:space="preserve"> LSF, YM/MIS/M. </w:t>
      </w:r>
    </w:p>
  </w:footnote>
  <w:footnote w:id="411">
    <w:p w14:paraId="6AA8782D" w14:textId="77777777" w:rsidR="008C455B" w:rsidRPr="0044401B" w:rsidRDefault="008C455B" w:rsidP="008C455B">
      <w:pPr>
        <w:pStyle w:val="FootnoteText"/>
        <w:jc w:val="both"/>
        <w:rPr>
          <w:rFonts w:ascii="Calibri" w:hAnsi="Calibri" w:cs="Calibri"/>
        </w:rPr>
      </w:pPr>
      <w:r w:rsidRPr="0044401B">
        <w:rPr>
          <w:rStyle w:val="FootnoteReference"/>
          <w:rFonts w:ascii="Calibri" w:hAnsi="Calibri" w:cs="Calibri"/>
        </w:rPr>
        <w:footnoteRef/>
      </w:r>
      <w:r w:rsidRPr="0044401B">
        <w:rPr>
          <w:rFonts w:ascii="Calibri" w:hAnsi="Calibri" w:cs="Calibri"/>
        </w:rPr>
        <w:t xml:space="preserve"> Apr. 1884, 90.</w:t>
      </w:r>
    </w:p>
  </w:footnote>
  <w:footnote w:id="412">
    <w:p w14:paraId="5C1749E3" w14:textId="77777777" w:rsidR="008C455B" w:rsidRPr="0044401B" w:rsidRDefault="008C455B" w:rsidP="008C455B">
      <w:pPr>
        <w:pStyle w:val="FootnoteText"/>
        <w:jc w:val="both"/>
        <w:rPr>
          <w:rFonts w:ascii="Calibri" w:hAnsi="Calibri" w:cs="Calibri"/>
        </w:rPr>
      </w:pPr>
      <w:r w:rsidRPr="0044401B">
        <w:rPr>
          <w:rStyle w:val="FootnoteReference"/>
          <w:rFonts w:ascii="Calibri" w:hAnsi="Calibri" w:cs="Calibri"/>
        </w:rPr>
        <w:footnoteRef/>
      </w:r>
      <w:r w:rsidRPr="0044401B">
        <w:rPr>
          <w:rFonts w:ascii="Calibri" w:hAnsi="Calibri" w:cs="Calibri"/>
        </w:rPr>
        <w:t xml:space="preserve"> A large meeting that represented most of West and North Yorkshire. </w:t>
      </w:r>
    </w:p>
  </w:footnote>
  <w:footnote w:id="413">
    <w:p w14:paraId="047A66C1" w14:textId="77777777" w:rsidR="008C455B" w:rsidRPr="0044401B" w:rsidRDefault="008C455B" w:rsidP="008C455B">
      <w:pPr>
        <w:pStyle w:val="FootnoteText"/>
        <w:jc w:val="both"/>
        <w:rPr>
          <w:rFonts w:ascii="Calibri" w:hAnsi="Calibri" w:cs="Calibri"/>
        </w:rPr>
      </w:pPr>
      <w:r w:rsidRPr="0044401B">
        <w:rPr>
          <w:rStyle w:val="FootnoteReference"/>
          <w:rFonts w:ascii="Calibri" w:hAnsi="Calibri" w:cs="Calibri"/>
        </w:rPr>
        <w:footnoteRef/>
      </w:r>
      <w:r w:rsidRPr="0044401B">
        <w:rPr>
          <w:rFonts w:ascii="Calibri" w:hAnsi="Calibri" w:cs="Calibri"/>
        </w:rPr>
        <w:t xml:space="preserve"> LUL, MS/DEP/1979/1/BRI/2/137, Minute Book 1883-1893, 109. </w:t>
      </w:r>
    </w:p>
  </w:footnote>
  <w:footnote w:id="414">
    <w:p w14:paraId="66C4B30F" w14:textId="77777777" w:rsidR="008C455B" w:rsidRPr="0044401B" w:rsidRDefault="008C455B" w:rsidP="008C455B">
      <w:pPr>
        <w:pStyle w:val="FootnoteText"/>
        <w:rPr>
          <w:rFonts w:ascii="Calibri" w:hAnsi="Calibri" w:cs="Calibri"/>
        </w:rPr>
      </w:pPr>
      <w:r w:rsidRPr="0044401B">
        <w:rPr>
          <w:rStyle w:val="FootnoteReference"/>
          <w:rFonts w:ascii="Calibri" w:hAnsi="Calibri" w:cs="Calibri"/>
        </w:rPr>
        <w:footnoteRef/>
      </w:r>
      <w:r w:rsidRPr="0044401B">
        <w:rPr>
          <w:rFonts w:ascii="Calibri" w:hAnsi="Calibri" w:cs="Calibri"/>
        </w:rPr>
        <w:t xml:space="preserve"> </w:t>
      </w:r>
      <w:r w:rsidRPr="0044401B">
        <w:rPr>
          <w:rFonts w:ascii="Calibri" w:hAnsi="Calibri" w:cs="Calibri"/>
          <w:i/>
        </w:rPr>
        <w:t xml:space="preserve">BF, </w:t>
      </w:r>
      <w:r w:rsidRPr="0044401B">
        <w:rPr>
          <w:rFonts w:ascii="Calibri" w:hAnsi="Calibri" w:cs="Calibri"/>
        </w:rPr>
        <w:t>1 Apr. 1885, 76.</w:t>
      </w:r>
    </w:p>
  </w:footnote>
  <w:footnote w:id="415">
    <w:p w14:paraId="23162217" w14:textId="77777777" w:rsidR="008C455B" w:rsidRPr="0044401B" w:rsidRDefault="008C455B" w:rsidP="008C455B">
      <w:pPr>
        <w:pStyle w:val="FootnoteText"/>
        <w:rPr>
          <w:rFonts w:ascii="Calibri" w:hAnsi="Calibri" w:cs="Calibri"/>
        </w:rPr>
      </w:pPr>
      <w:r w:rsidRPr="0044401B">
        <w:rPr>
          <w:rStyle w:val="FootnoteReference"/>
          <w:rFonts w:ascii="Calibri" w:hAnsi="Calibri" w:cs="Calibri"/>
        </w:rPr>
        <w:footnoteRef/>
      </w:r>
      <w:r w:rsidRPr="0044401B">
        <w:rPr>
          <w:rFonts w:ascii="Calibri" w:hAnsi="Calibri" w:cs="Calibri"/>
        </w:rPr>
        <w:t xml:space="preserve"> </w:t>
      </w:r>
      <w:r w:rsidRPr="0044401B">
        <w:rPr>
          <w:rFonts w:ascii="Calibri" w:hAnsi="Calibri" w:cs="Calibri"/>
          <w:i/>
        </w:rPr>
        <w:t xml:space="preserve">HOP, </w:t>
      </w:r>
      <w:r w:rsidRPr="0044401B">
        <w:rPr>
          <w:rFonts w:ascii="Calibri" w:hAnsi="Calibri" w:cs="Calibri"/>
        </w:rPr>
        <w:t>1 May 1885, 220.</w:t>
      </w:r>
    </w:p>
  </w:footnote>
  <w:footnote w:id="416">
    <w:p w14:paraId="23268574" w14:textId="77777777" w:rsidR="008C455B" w:rsidRPr="0044401B" w:rsidRDefault="008C455B" w:rsidP="008C455B">
      <w:pPr>
        <w:pStyle w:val="FootnoteText"/>
        <w:rPr>
          <w:rFonts w:ascii="Calibri" w:hAnsi="Calibri" w:cs="Calibri"/>
        </w:rPr>
      </w:pPr>
      <w:r w:rsidRPr="0044401B">
        <w:rPr>
          <w:rStyle w:val="FootnoteReference"/>
          <w:rFonts w:ascii="Calibri" w:hAnsi="Calibri" w:cs="Calibri"/>
        </w:rPr>
        <w:footnoteRef/>
      </w:r>
      <w:r w:rsidRPr="0044401B">
        <w:rPr>
          <w:rFonts w:ascii="Calibri" w:hAnsi="Calibri" w:cs="Calibri"/>
        </w:rPr>
        <w:t xml:space="preserve"> </w:t>
      </w:r>
      <w:r w:rsidRPr="0044401B">
        <w:rPr>
          <w:rFonts w:ascii="Calibri" w:hAnsi="Calibri" w:cs="Calibri"/>
          <w:i/>
        </w:rPr>
        <w:t xml:space="preserve">FQE, </w:t>
      </w:r>
      <w:r w:rsidRPr="0044401B">
        <w:rPr>
          <w:rFonts w:ascii="Calibri" w:hAnsi="Calibri" w:cs="Calibri"/>
        </w:rPr>
        <w:t>May 1885, 154/55.</w:t>
      </w:r>
    </w:p>
  </w:footnote>
  <w:footnote w:id="417">
    <w:p w14:paraId="17DA765B" w14:textId="77777777" w:rsidR="008C455B" w:rsidRPr="0044401B" w:rsidRDefault="008C455B" w:rsidP="00C20847">
      <w:pPr>
        <w:pStyle w:val="FootnoteText"/>
        <w:jc w:val="both"/>
        <w:rPr>
          <w:rFonts w:ascii="Calibri" w:hAnsi="Calibri" w:cs="Calibri"/>
        </w:rPr>
      </w:pPr>
      <w:r w:rsidRPr="0044401B">
        <w:rPr>
          <w:rStyle w:val="FootnoteReference"/>
          <w:rFonts w:ascii="Calibri" w:hAnsi="Calibri" w:cs="Calibri"/>
        </w:rPr>
        <w:footnoteRef/>
      </w:r>
      <w:r w:rsidRPr="0044401B">
        <w:rPr>
          <w:rFonts w:ascii="Calibri" w:hAnsi="Calibri" w:cs="Calibri"/>
        </w:rPr>
        <w:t xml:space="preserve"> Apr. 1885, 154.</w:t>
      </w:r>
    </w:p>
  </w:footnote>
  <w:footnote w:id="418">
    <w:p w14:paraId="32FB31EA" w14:textId="77777777" w:rsidR="008C455B" w:rsidRPr="0044401B" w:rsidRDefault="008C455B" w:rsidP="00C20847">
      <w:pPr>
        <w:pStyle w:val="FootnoteText"/>
        <w:jc w:val="both"/>
        <w:rPr>
          <w:rFonts w:ascii="Calibri" w:hAnsi="Calibri" w:cs="Calibri"/>
        </w:rPr>
      </w:pPr>
      <w:r w:rsidRPr="0044401B">
        <w:rPr>
          <w:rStyle w:val="FootnoteReference"/>
          <w:rFonts w:ascii="Calibri" w:hAnsi="Calibri" w:cs="Calibri"/>
        </w:rPr>
        <w:footnoteRef/>
      </w:r>
      <w:r w:rsidRPr="0044401B">
        <w:rPr>
          <w:rFonts w:ascii="Calibri" w:hAnsi="Calibri" w:cs="Calibri"/>
        </w:rPr>
        <w:t xml:space="preserve"> LSF, YM/MIS/M. </w:t>
      </w:r>
    </w:p>
  </w:footnote>
  <w:footnote w:id="419">
    <w:p w14:paraId="69B6A1F7" w14:textId="77777777" w:rsidR="008C455B" w:rsidRPr="0044401B" w:rsidRDefault="008C455B" w:rsidP="00C20847">
      <w:pPr>
        <w:pStyle w:val="FootnoteText"/>
        <w:jc w:val="both"/>
        <w:rPr>
          <w:rFonts w:ascii="Calibri" w:hAnsi="Calibri" w:cs="Calibri"/>
        </w:rPr>
      </w:pPr>
      <w:r w:rsidRPr="0044401B">
        <w:rPr>
          <w:rStyle w:val="FootnoteReference"/>
          <w:rFonts w:ascii="Calibri" w:hAnsi="Calibri" w:cs="Calibri"/>
        </w:rPr>
        <w:footnoteRef/>
      </w:r>
      <w:r w:rsidRPr="0044401B">
        <w:rPr>
          <w:rFonts w:ascii="Calibri" w:hAnsi="Calibri" w:cs="Calibri"/>
        </w:rPr>
        <w:t xml:space="preserve"> LSF, YM/YMWF.</w:t>
      </w:r>
    </w:p>
  </w:footnote>
  <w:footnote w:id="420">
    <w:p w14:paraId="1E707745" w14:textId="77777777" w:rsidR="008C455B" w:rsidRPr="0044401B" w:rsidRDefault="008C455B" w:rsidP="00C20847">
      <w:pPr>
        <w:pStyle w:val="FootnoteText"/>
        <w:jc w:val="both"/>
        <w:rPr>
          <w:rFonts w:ascii="Calibri" w:hAnsi="Calibri" w:cs="Calibri"/>
        </w:rPr>
      </w:pPr>
      <w:r w:rsidRPr="0044401B">
        <w:rPr>
          <w:rStyle w:val="FootnoteReference"/>
          <w:rFonts w:ascii="Calibri" w:hAnsi="Calibri" w:cs="Calibri"/>
        </w:rPr>
        <w:footnoteRef/>
      </w:r>
      <w:r w:rsidRPr="0044401B">
        <w:rPr>
          <w:rFonts w:ascii="Calibri" w:hAnsi="Calibri" w:cs="Calibri"/>
        </w:rPr>
        <w:t xml:space="preserve"> </w:t>
      </w:r>
      <w:r w:rsidRPr="0044401B">
        <w:rPr>
          <w:rFonts w:ascii="Calibri" w:hAnsi="Calibri" w:cs="Calibri"/>
          <w:i/>
        </w:rPr>
        <w:t xml:space="preserve">DN, </w:t>
      </w:r>
      <w:r w:rsidRPr="0044401B">
        <w:rPr>
          <w:rFonts w:ascii="Calibri" w:hAnsi="Calibri" w:cs="Calibri"/>
        </w:rPr>
        <w:t>21 May 1884, 3.</w:t>
      </w:r>
    </w:p>
  </w:footnote>
  <w:footnote w:id="421">
    <w:p w14:paraId="5B9C532E" w14:textId="77777777" w:rsidR="008C455B" w:rsidRPr="00496177" w:rsidRDefault="008C455B" w:rsidP="00C20847">
      <w:pPr>
        <w:pStyle w:val="FootnoteText"/>
        <w:jc w:val="both"/>
        <w:rPr>
          <w:rFonts w:ascii="Calibri" w:hAnsi="Calibri" w:cs="Calibri"/>
        </w:rPr>
      </w:pPr>
      <w:r w:rsidRPr="00496177">
        <w:rPr>
          <w:rStyle w:val="FootnoteReference"/>
          <w:rFonts w:ascii="Calibri" w:hAnsi="Calibri" w:cs="Calibri"/>
        </w:rPr>
        <w:footnoteRef/>
      </w:r>
      <w:r w:rsidRPr="00496177">
        <w:rPr>
          <w:rFonts w:ascii="Calibri" w:hAnsi="Calibri" w:cs="Calibri"/>
        </w:rPr>
        <w:t xml:space="preserve"> </w:t>
      </w:r>
      <w:r w:rsidRPr="00496177">
        <w:rPr>
          <w:rFonts w:ascii="Calibri" w:hAnsi="Calibri" w:cs="Calibri"/>
          <w:i/>
        </w:rPr>
        <w:t xml:space="preserve">Congregationalist, </w:t>
      </w:r>
      <w:r w:rsidRPr="00496177">
        <w:rPr>
          <w:rFonts w:ascii="Calibri" w:hAnsi="Calibri" w:cs="Calibri"/>
        </w:rPr>
        <w:t>June 1885, 395.</w:t>
      </w:r>
    </w:p>
  </w:footnote>
  <w:footnote w:id="422">
    <w:p w14:paraId="172FDFA2" w14:textId="77777777" w:rsidR="008C455B" w:rsidRPr="00496177" w:rsidRDefault="008C455B" w:rsidP="008C455B">
      <w:pPr>
        <w:pStyle w:val="FootnoteText"/>
        <w:rPr>
          <w:rFonts w:ascii="Calibri" w:hAnsi="Calibri" w:cs="Calibri"/>
        </w:rPr>
      </w:pPr>
      <w:r w:rsidRPr="00496177">
        <w:rPr>
          <w:rStyle w:val="FootnoteReference"/>
          <w:rFonts w:ascii="Calibri" w:hAnsi="Calibri" w:cs="Calibri"/>
        </w:rPr>
        <w:footnoteRef/>
      </w:r>
      <w:r w:rsidRPr="00496177">
        <w:rPr>
          <w:rFonts w:ascii="Calibri" w:hAnsi="Calibri" w:cs="Calibri"/>
        </w:rPr>
        <w:t xml:space="preserve"> Ibid.</w:t>
      </w:r>
    </w:p>
  </w:footnote>
  <w:footnote w:id="423">
    <w:p w14:paraId="22A30E1D" w14:textId="77777777" w:rsidR="008C455B" w:rsidRPr="00496177" w:rsidRDefault="008C455B" w:rsidP="008C455B">
      <w:pPr>
        <w:pStyle w:val="FootnoteText"/>
        <w:rPr>
          <w:rFonts w:ascii="Calibri" w:hAnsi="Calibri" w:cs="Calibri"/>
        </w:rPr>
      </w:pPr>
      <w:r w:rsidRPr="00496177">
        <w:rPr>
          <w:rStyle w:val="FootnoteReference"/>
          <w:rFonts w:ascii="Calibri" w:hAnsi="Calibri" w:cs="Calibri"/>
        </w:rPr>
        <w:footnoteRef/>
      </w:r>
      <w:r w:rsidRPr="00496177">
        <w:rPr>
          <w:rFonts w:ascii="Calibri" w:hAnsi="Calibri" w:cs="Calibri"/>
        </w:rPr>
        <w:t xml:space="preserve"> 27 Feb. 1885, 140.</w:t>
      </w:r>
    </w:p>
  </w:footnote>
  <w:footnote w:id="424">
    <w:p w14:paraId="64613437" w14:textId="77777777" w:rsidR="008C455B" w:rsidRPr="00496177" w:rsidRDefault="008C455B" w:rsidP="008C455B">
      <w:pPr>
        <w:pStyle w:val="FootnoteText"/>
        <w:rPr>
          <w:rFonts w:ascii="Calibri" w:hAnsi="Calibri" w:cs="Calibri"/>
        </w:rPr>
      </w:pPr>
      <w:r w:rsidRPr="00496177">
        <w:rPr>
          <w:rStyle w:val="FootnoteReference"/>
          <w:rFonts w:ascii="Calibri" w:hAnsi="Calibri" w:cs="Calibri"/>
        </w:rPr>
        <w:footnoteRef/>
      </w:r>
      <w:r w:rsidRPr="00496177">
        <w:rPr>
          <w:rFonts w:ascii="Calibri" w:hAnsi="Calibri" w:cs="Calibri"/>
        </w:rPr>
        <w:t xml:space="preserve"> May 1885, 397.</w:t>
      </w:r>
    </w:p>
  </w:footnote>
  <w:footnote w:id="425">
    <w:p w14:paraId="001D1F57" w14:textId="77777777" w:rsidR="008C455B" w:rsidRPr="00496177" w:rsidRDefault="008C455B" w:rsidP="00C20847">
      <w:pPr>
        <w:pStyle w:val="FootnoteText"/>
        <w:jc w:val="both"/>
        <w:rPr>
          <w:rFonts w:ascii="Calibri" w:hAnsi="Calibri" w:cs="Calibri"/>
        </w:rPr>
      </w:pPr>
      <w:r w:rsidRPr="00496177">
        <w:rPr>
          <w:rStyle w:val="FootnoteReference"/>
          <w:rFonts w:ascii="Calibri" w:hAnsi="Calibri" w:cs="Calibri"/>
        </w:rPr>
        <w:footnoteRef/>
      </w:r>
      <w:r w:rsidRPr="00496177">
        <w:rPr>
          <w:rFonts w:ascii="Calibri" w:hAnsi="Calibri" w:cs="Calibri"/>
        </w:rPr>
        <w:t xml:space="preserve"> ‘Circular to Churches and Associations’, </w:t>
      </w:r>
      <w:r w:rsidRPr="00496177">
        <w:rPr>
          <w:rFonts w:ascii="Calibri" w:hAnsi="Calibri" w:cs="Calibri"/>
          <w:i/>
        </w:rPr>
        <w:t xml:space="preserve">HOP, </w:t>
      </w:r>
      <w:r w:rsidRPr="00496177">
        <w:rPr>
          <w:rFonts w:ascii="Calibri" w:hAnsi="Calibri" w:cs="Calibri"/>
        </w:rPr>
        <w:t xml:space="preserve">1 May 1885, 215. </w:t>
      </w:r>
    </w:p>
  </w:footnote>
  <w:footnote w:id="426">
    <w:p w14:paraId="7847FBA8" w14:textId="77777777" w:rsidR="008C455B" w:rsidRPr="00496177" w:rsidRDefault="008C455B" w:rsidP="00C20847">
      <w:pPr>
        <w:pStyle w:val="FootnoteText"/>
        <w:jc w:val="both"/>
        <w:rPr>
          <w:rFonts w:ascii="Calibri" w:hAnsi="Calibri" w:cs="Calibri"/>
        </w:rPr>
      </w:pPr>
      <w:r w:rsidRPr="00496177">
        <w:rPr>
          <w:rStyle w:val="FootnoteReference"/>
          <w:rFonts w:ascii="Calibri" w:hAnsi="Calibri" w:cs="Calibri"/>
        </w:rPr>
        <w:footnoteRef/>
      </w:r>
      <w:r w:rsidRPr="00496177">
        <w:rPr>
          <w:rFonts w:ascii="Calibri" w:hAnsi="Calibri" w:cs="Calibri"/>
        </w:rPr>
        <w:t xml:space="preserve"> Oct. 1884, 432.</w:t>
      </w:r>
    </w:p>
  </w:footnote>
  <w:footnote w:id="427">
    <w:p w14:paraId="7C8E5EEE" w14:textId="77777777" w:rsidR="008C455B" w:rsidRPr="00496177" w:rsidRDefault="008C455B" w:rsidP="00C20847">
      <w:pPr>
        <w:pStyle w:val="FootnoteText"/>
        <w:jc w:val="both"/>
        <w:rPr>
          <w:rFonts w:ascii="Calibri" w:hAnsi="Calibri" w:cs="Calibri"/>
        </w:rPr>
      </w:pPr>
      <w:r w:rsidRPr="00496177">
        <w:rPr>
          <w:rStyle w:val="FootnoteReference"/>
          <w:rFonts w:ascii="Calibri" w:hAnsi="Calibri" w:cs="Calibri"/>
        </w:rPr>
        <w:footnoteRef/>
      </w:r>
      <w:r w:rsidRPr="00496177">
        <w:rPr>
          <w:rFonts w:ascii="Calibri" w:hAnsi="Calibri" w:cs="Calibri"/>
        </w:rPr>
        <w:t xml:space="preserve"> </w:t>
      </w:r>
      <w:r w:rsidRPr="00496177">
        <w:rPr>
          <w:rFonts w:ascii="Calibri" w:hAnsi="Calibri" w:cs="Calibri"/>
          <w:i/>
        </w:rPr>
        <w:t xml:space="preserve">HOP, </w:t>
      </w:r>
      <w:r w:rsidRPr="00496177">
        <w:rPr>
          <w:rFonts w:ascii="Calibri" w:hAnsi="Calibri" w:cs="Calibri"/>
        </w:rPr>
        <w:t>1 Jan. 1884, 7.</w:t>
      </w:r>
    </w:p>
  </w:footnote>
  <w:footnote w:id="428">
    <w:p w14:paraId="7CDCC545" w14:textId="77777777" w:rsidR="008C455B" w:rsidRPr="00496177" w:rsidRDefault="008C455B" w:rsidP="00C20847">
      <w:pPr>
        <w:pStyle w:val="FootnoteText"/>
        <w:jc w:val="both"/>
        <w:rPr>
          <w:rFonts w:ascii="Calibri" w:hAnsi="Calibri" w:cs="Calibri"/>
        </w:rPr>
      </w:pPr>
      <w:r w:rsidRPr="00496177">
        <w:rPr>
          <w:rStyle w:val="FootnoteReference"/>
          <w:rFonts w:ascii="Calibri" w:hAnsi="Calibri" w:cs="Calibri"/>
        </w:rPr>
        <w:footnoteRef/>
      </w:r>
      <w:r w:rsidRPr="00496177">
        <w:rPr>
          <w:rFonts w:ascii="Calibri" w:hAnsi="Calibri" w:cs="Calibri"/>
        </w:rPr>
        <w:t xml:space="preserve"> </w:t>
      </w:r>
      <w:r w:rsidRPr="00496177">
        <w:rPr>
          <w:rFonts w:ascii="Calibri" w:hAnsi="Calibri" w:cs="Calibri"/>
          <w:i/>
        </w:rPr>
        <w:t>NI,</w:t>
      </w:r>
      <w:r w:rsidRPr="00496177">
        <w:rPr>
          <w:rFonts w:ascii="Calibri" w:hAnsi="Calibri" w:cs="Calibri"/>
        </w:rPr>
        <w:t xml:space="preserve"> 28 Feb. 1884, 207. </w:t>
      </w:r>
    </w:p>
  </w:footnote>
  <w:footnote w:id="429">
    <w:p w14:paraId="3C88EF2A" w14:textId="77777777" w:rsidR="008C455B" w:rsidRPr="00C07F69" w:rsidRDefault="008C455B" w:rsidP="00C20847">
      <w:pPr>
        <w:pStyle w:val="FootnoteText"/>
        <w:jc w:val="both"/>
        <w:rPr>
          <w:rFonts w:ascii="Calibri" w:hAnsi="Calibri" w:cs="Calibri"/>
        </w:rPr>
      </w:pPr>
      <w:r w:rsidRPr="00C07F69">
        <w:rPr>
          <w:rStyle w:val="FootnoteReference"/>
          <w:rFonts w:ascii="Calibri" w:hAnsi="Calibri" w:cs="Calibri"/>
        </w:rPr>
        <w:footnoteRef/>
      </w:r>
      <w:r w:rsidRPr="00C07F69">
        <w:rPr>
          <w:rFonts w:ascii="Calibri" w:hAnsi="Calibri" w:cs="Calibri"/>
        </w:rPr>
        <w:t xml:space="preserve"> </w:t>
      </w:r>
      <w:r w:rsidRPr="00C07F69">
        <w:rPr>
          <w:rFonts w:ascii="Calibri" w:hAnsi="Calibri" w:cs="Calibri"/>
          <w:i/>
        </w:rPr>
        <w:t>NI,</w:t>
      </w:r>
      <w:r w:rsidRPr="00C07F69">
        <w:rPr>
          <w:rFonts w:ascii="Calibri" w:hAnsi="Calibri" w:cs="Calibri"/>
        </w:rPr>
        <w:t xml:space="preserve"> 9 May 1884, 456.   </w:t>
      </w:r>
    </w:p>
  </w:footnote>
  <w:footnote w:id="430">
    <w:p w14:paraId="6C4BE4EA" w14:textId="77777777" w:rsidR="008C455B" w:rsidRPr="00C07F69" w:rsidRDefault="008C455B" w:rsidP="00C20847">
      <w:pPr>
        <w:pStyle w:val="FootnoteText"/>
        <w:jc w:val="both"/>
        <w:rPr>
          <w:rFonts w:ascii="Calibri" w:hAnsi="Calibri" w:cs="Calibri"/>
        </w:rPr>
      </w:pPr>
      <w:r w:rsidRPr="00C07F69">
        <w:rPr>
          <w:rStyle w:val="FootnoteReference"/>
          <w:rFonts w:ascii="Calibri" w:hAnsi="Calibri" w:cs="Calibri"/>
        </w:rPr>
        <w:footnoteRef/>
      </w:r>
      <w:r w:rsidRPr="00C07F69">
        <w:rPr>
          <w:rFonts w:ascii="Calibri" w:hAnsi="Calibri" w:cs="Calibri"/>
        </w:rPr>
        <w:t xml:space="preserve"> Brown, 84. </w:t>
      </w:r>
    </w:p>
  </w:footnote>
  <w:footnote w:id="431">
    <w:p w14:paraId="3699C9DD" w14:textId="77777777" w:rsidR="008C455B" w:rsidRPr="00C07F69" w:rsidRDefault="008C455B" w:rsidP="00C20847">
      <w:pPr>
        <w:pStyle w:val="FootnoteText"/>
        <w:jc w:val="both"/>
        <w:rPr>
          <w:rFonts w:ascii="Calibri" w:hAnsi="Calibri" w:cs="Calibri"/>
        </w:rPr>
      </w:pPr>
      <w:r w:rsidRPr="00C07F69">
        <w:rPr>
          <w:rStyle w:val="FootnoteReference"/>
          <w:rFonts w:ascii="Calibri" w:hAnsi="Calibri" w:cs="Calibri"/>
        </w:rPr>
        <w:footnoteRef/>
      </w:r>
      <w:r w:rsidRPr="00C07F69">
        <w:rPr>
          <w:rFonts w:ascii="Calibri" w:hAnsi="Calibri" w:cs="Calibri"/>
        </w:rPr>
        <w:t xml:space="preserve"> </w:t>
      </w:r>
      <w:r w:rsidRPr="00C07F69">
        <w:rPr>
          <w:rFonts w:ascii="Calibri" w:hAnsi="Calibri" w:cs="Calibri"/>
          <w:i/>
        </w:rPr>
        <w:t xml:space="preserve">LE, </w:t>
      </w:r>
      <w:r w:rsidRPr="00C07F69">
        <w:rPr>
          <w:rFonts w:ascii="Calibri" w:hAnsi="Calibri" w:cs="Calibri"/>
        </w:rPr>
        <w:t xml:space="preserve">25 Feb. 1885 and </w:t>
      </w:r>
      <w:r w:rsidRPr="00C07F69">
        <w:rPr>
          <w:rFonts w:ascii="Calibri" w:hAnsi="Calibri" w:cs="Calibri"/>
          <w:i/>
        </w:rPr>
        <w:t xml:space="preserve">HP, </w:t>
      </w:r>
      <w:r w:rsidRPr="00C07F69">
        <w:rPr>
          <w:rFonts w:ascii="Calibri" w:hAnsi="Calibri" w:cs="Calibri"/>
        </w:rPr>
        <w:t xml:space="preserve">2 Mar., 187. </w:t>
      </w:r>
    </w:p>
  </w:footnote>
  <w:footnote w:id="432">
    <w:p w14:paraId="44E1E9A5" w14:textId="77777777" w:rsidR="008C455B" w:rsidRPr="00C07F69" w:rsidRDefault="008C455B" w:rsidP="00C20847">
      <w:pPr>
        <w:pStyle w:val="FootnoteText"/>
        <w:jc w:val="both"/>
        <w:rPr>
          <w:rFonts w:ascii="Calibri" w:hAnsi="Calibri" w:cs="Calibri"/>
        </w:rPr>
      </w:pPr>
      <w:r w:rsidRPr="00C07F69">
        <w:rPr>
          <w:rStyle w:val="FootnoteReference"/>
          <w:rFonts w:ascii="Calibri" w:hAnsi="Calibri" w:cs="Calibri"/>
        </w:rPr>
        <w:footnoteRef/>
      </w:r>
      <w:r w:rsidRPr="00C07F69">
        <w:rPr>
          <w:rFonts w:ascii="Calibri" w:hAnsi="Calibri" w:cs="Calibri"/>
        </w:rPr>
        <w:t xml:space="preserve"> </w:t>
      </w:r>
      <w:r w:rsidRPr="00C07F69">
        <w:rPr>
          <w:rFonts w:ascii="Calibri" w:hAnsi="Calibri" w:cs="Calibri"/>
          <w:i/>
        </w:rPr>
        <w:t xml:space="preserve">PMG, </w:t>
      </w:r>
      <w:r w:rsidRPr="00C07F69">
        <w:rPr>
          <w:rFonts w:ascii="Calibri" w:hAnsi="Calibri" w:cs="Calibri"/>
        </w:rPr>
        <w:t>7 Mar. 1885, 10.</w:t>
      </w:r>
    </w:p>
  </w:footnote>
  <w:footnote w:id="433">
    <w:p w14:paraId="29CD27EC" w14:textId="77777777" w:rsidR="008C455B" w:rsidRPr="00C07F69" w:rsidRDefault="008C455B" w:rsidP="00C20847">
      <w:pPr>
        <w:pStyle w:val="FootnoteText"/>
        <w:jc w:val="both"/>
        <w:rPr>
          <w:rFonts w:ascii="Calibri" w:hAnsi="Calibri" w:cs="Calibri"/>
        </w:rPr>
      </w:pPr>
      <w:r w:rsidRPr="00C07F69">
        <w:rPr>
          <w:rStyle w:val="FootnoteReference"/>
          <w:rFonts w:ascii="Calibri" w:hAnsi="Calibri" w:cs="Calibri"/>
        </w:rPr>
        <w:footnoteRef/>
      </w:r>
      <w:r w:rsidRPr="00C07F69">
        <w:rPr>
          <w:rFonts w:ascii="Calibri" w:hAnsi="Calibri" w:cs="Calibri"/>
        </w:rPr>
        <w:t xml:space="preserve"> </w:t>
      </w:r>
      <w:r w:rsidRPr="00C07F69">
        <w:rPr>
          <w:rFonts w:ascii="Calibri" w:hAnsi="Calibri" w:cs="Calibri"/>
          <w:i/>
        </w:rPr>
        <w:t xml:space="preserve">PMG </w:t>
      </w:r>
      <w:r w:rsidRPr="00C07F69">
        <w:rPr>
          <w:rFonts w:ascii="Calibri" w:hAnsi="Calibri" w:cs="Calibri"/>
        </w:rPr>
        <w:t xml:space="preserve">and </w:t>
      </w:r>
      <w:r w:rsidRPr="00C07F69">
        <w:rPr>
          <w:rFonts w:ascii="Calibri" w:hAnsi="Calibri" w:cs="Calibri"/>
          <w:i/>
        </w:rPr>
        <w:t xml:space="preserve">LE, </w:t>
      </w:r>
      <w:r w:rsidRPr="00C07F69">
        <w:rPr>
          <w:rFonts w:ascii="Calibri" w:hAnsi="Calibri" w:cs="Calibri"/>
        </w:rPr>
        <w:t>9 Feb. 1885, 7 and 1.</w:t>
      </w:r>
    </w:p>
  </w:footnote>
  <w:footnote w:id="434">
    <w:p w14:paraId="3E815F6D" w14:textId="02DFEBBD" w:rsidR="008C455B" w:rsidRPr="00C07F69" w:rsidRDefault="008C455B" w:rsidP="00C20847">
      <w:pPr>
        <w:pStyle w:val="FootnoteText"/>
        <w:jc w:val="both"/>
        <w:rPr>
          <w:rFonts w:ascii="Calibri" w:hAnsi="Calibri" w:cs="Calibri"/>
        </w:rPr>
      </w:pPr>
      <w:r w:rsidRPr="00C07F69">
        <w:rPr>
          <w:rStyle w:val="FootnoteReference"/>
          <w:rFonts w:ascii="Calibri" w:hAnsi="Calibri" w:cs="Calibri"/>
        </w:rPr>
        <w:footnoteRef/>
      </w:r>
      <w:r w:rsidRPr="00C07F69">
        <w:rPr>
          <w:rFonts w:ascii="Calibri" w:hAnsi="Calibri" w:cs="Calibri"/>
        </w:rPr>
        <w:t xml:space="preserve"> Gladstone to Hall, cited </w:t>
      </w:r>
      <w:r w:rsidR="00C87F70">
        <w:rPr>
          <w:rFonts w:ascii="Calibri" w:hAnsi="Calibri" w:cs="Calibri"/>
        </w:rPr>
        <w:t xml:space="preserve">Newman </w:t>
      </w:r>
      <w:r w:rsidRPr="00C07F69">
        <w:rPr>
          <w:rFonts w:ascii="Calibri" w:hAnsi="Calibri" w:cs="Calibri"/>
        </w:rPr>
        <w:t>Hall,</w:t>
      </w:r>
      <w:r w:rsidR="00C87F70">
        <w:rPr>
          <w:rFonts w:ascii="Calibri" w:hAnsi="Calibri" w:cs="Calibri"/>
        </w:rPr>
        <w:t xml:space="preserve"> </w:t>
      </w:r>
      <w:r w:rsidRPr="00C07F69">
        <w:rPr>
          <w:rFonts w:ascii="Calibri" w:hAnsi="Calibri" w:cs="Calibri"/>
          <w:i/>
        </w:rPr>
        <w:t xml:space="preserve">An Autobiography </w:t>
      </w:r>
      <w:r w:rsidRPr="00C07F69">
        <w:rPr>
          <w:rFonts w:ascii="Calibri" w:hAnsi="Calibri" w:cs="Calibri"/>
        </w:rPr>
        <w:t>(London</w:t>
      </w:r>
      <w:r w:rsidR="00C87F70">
        <w:rPr>
          <w:rFonts w:ascii="Calibri" w:hAnsi="Calibri" w:cs="Calibri"/>
        </w:rPr>
        <w:t>, 1898</w:t>
      </w:r>
      <w:r w:rsidRPr="00C07F69">
        <w:rPr>
          <w:rFonts w:ascii="Calibri" w:hAnsi="Calibri" w:cs="Calibri"/>
        </w:rPr>
        <w:t xml:space="preserve">), 281. </w:t>
      </w:r>
    </w:p>
  </w:footnote>
  <w:footnote w:id="435">
    <w:p w14:paraId="0436B883" w14:textId="26C89E7B" w:rsidR="008C455B" w:rsidRPr="00C07F69" w:rsidRDefault="008C455B" w:rsidP="00C20847">
      <w:pPr>
        <w:pStyle w:val="FootnoteText"/>
        <w:jc w:val="both"/>
        <w:rPr>
          <w:rFonts w:ascii="Calibri" w:hAnsi="Calibri" w:cs="Calibri"/>
        </w:rPr>
      </w:pPr>
      <w:r w:rsidRPr="00C07F69">
        <w:rPr>
          <w:rStyle w:val="FootnoteReference"/>
          <w:rFonts w:ascii="Calibri" w:hAnsi="Calibri" w:cs="Calibri"/>
        </w:rPr>
        <w:footnoteRef/>
      </w:r>
      <w:r w:rsidRPr="00C07F69">
        <w:rPr>
          <w:rFonts w:ascii="Calibri" w:hAnsi="Calibri" w:cs="Calibri"/>
        </w:rPr>
        <w:t xml:space="preserve"> </w:t>
      </w:r>
      <w:r w:rsidR="00C87F70">
        <w:rPr>
          <w:rFonts w:ascii="Calibri" w:hAnsi="Calibri" w:cs="Calibri"/>
        </w:rPr>
        <w:t xml:space="preserve">D. W. </w:t>
      </w:r>
      <w:r w:rsidRPr="00C07F69">
        <w:rPr>
          <w:rFonts w:ascii="Calibri" w:hAnsi="Calibri" w:cs="Calibri"/>
        </w:rPr>
        <w:t xml:space="preserve">Bebbington, </w:t>
      </w:r>
      <w:r w:rsidRPr="00C07F69">
        <w:rPr>
          <w:rFonts w:ascii="Calibri" w:hAnsi="Calibri" w:cs="Calibri"/>
          <w:i/>
        </w:rPr>
        <w:t xml:space="preserve">The Nonconformist Conscience, Chapel and Politics, 1870-1914 </w:t>
      </w:r>
      <w:r w:rsidRPr="00C07F69">
        <w:rPr>
          <w:rFonts w:ascii="Calibri" w:hAnsi="Calibri" w:cs="Calibri"/>
        </w:rPr>
        <w:t>(London</w:t>
      </w:r>
      <w:r w:rsidR="00C87F70">
        <w:rPr>
          <w:rFonts w:ascii="Calibri" w:hAnsi="Calibri" w:cs="Calibri"/>
        </w:rPr>
        <w:t>, 1982</w:t>
      </w:r>
      <w:r w:rsidRPr="00C07F69">
        <w:rPr>
          <w:rFonts w:ascii="Calibri" w:hAnsi="Calibri" w:cs="Calibri"/>
        </w:rPr>
        <w:t>), 109.</w:t>
      </w:r>
    </w:p>
  </w:footnote>
  <w:footnote w:id="436">
    <w:p w14:paraId="425119E2" w14:textId="77777777" w:rsidR="008C455B" w:rsidRPr="00C07F69" w:rsidRDefault="008C455B" w:rsidP="00C20847">
      <w:pPr>
        <w:pStyle w:val="FootnoteText"/>
        <w:jc w:val="both"/>
        <w:rPr>
          <w:rFonts w:ascii="Calibri" w:hAnsi="Calibri" w:cs="Calibri"/>
        </w:rPr>
      </w:pPr>
      <w:r w:rsidRPr="00C07F69">
        <w:rPr>
          <w:rStyle w:val="FootnoteReference"/>
          <w:rFonts w:ascii="Calibri" w:hAnsi="Calibri" w:cs="Calibri"/>
        </w:rPr>
        <w:footnoteRef/>
      </w:r>
      <w:r w:rsidRPr="00C07F69">
        <w:rPr>
          <w:rFonts w:ascii="Calibri" w:hAnsi="Calibri" w:cs="Calibri"/>
        </w:rPr>
        <w:t xml:space="preserve"> </w:t>
      </w:r>
      <w:r w:rsidRPr="00C07F69">
        <w:rPr>
          <w:rFonts w:ascii="Calibri" w:hAnsi="Calibri" w:cs="Calibri"/>
          <w:i/>
        </w:rPr>
        <w:t xml:space="preserve">Congregationalist, </w:t>
      </w:r>
      <w:r w:rsidRPr="00C07F69">
        <w:rPr>
          <w:rFonts w:ascii="Calibri" w:hAnsi="Calibri" w:cs="Calibri"/>
        </w:rPr>
        <w:t xml:space="preserve">Jul. 1884, 599. </w:t>
      </w:r>
    </w:p>
  </w:footnote>
  <w:footnote w:id="437">
    <w:p w14:paraId="3C5AD7F5" w14:textId="77777777" w:rsidR="008C455B" w:rsidRPr="00C07F69" w:rsidRDefault="008C455B" w:rsidP="00C20847">
      <w:pPr>
        <w:pStyle w:val="FootnoteText"/>
        <w:jc w:val="both"/>
        <w:rPr>
          <w:rFonts w:ascii="Calibri" w:hAnsi="Calibri" w:cs="Calibri"/>
        </w:rPr>
      </w:pPr>
      <w:r w:rsidRPr="00C07F69">
        <w:rPr>
          <w:rStyle w:val="FootnoteReference"/>
          <w:rFonts w:ascii="Calibri" w:hAnsi="Calibri" w:cs="Calibri"/>
        </w:rPr>
        <w:footnoteRef/>
      </w:r>
      <w:r w:rsidRPr="00C07F69">
        <w:rPr>
          <w:rFonts w:ascii="Calibri" w:hAnsi="Calibri" w:cs="Calibri"/>
        </w:rPr>
        <w:t xml:space="preserve"> Ibid, Mar. 1885, 240. </w:t>
      </w:r>
    </w:p>
  </w:footnote>
  <w:footnote w:id="438">
    <w:p w14:paraId="041B9837" w14:textId="77777777" w:rsidR="008C455B" w:rsidRPr="00C07F69" w:rsidRDefault="008C455B" w:rsidP="00C20847">
      <w:pPr>
        <w:pStyle w:val="FootnoteText"/>
        <w:jc w:val="both"/>
        <w:rPr>
          <w:rFonts w:ascii="Calibri" w:hAnsi="Calibri" w:cs="Calibri"/>
        </w:rPr>
      </w:pPr>
      <w:r w:rsidRPr="00C07F69">
        <w:rPr>
          <w:rStyle w:val="FootnoteReference"/>
          <w:rFonts w:ascii="Calibri" w:hAnsi="Calibri" w:cs="Calibri"/>
        </w:rPr>
        <w:footnoteRef/>
      </w:r>
      <w:r w:rsidRPr="00C07F69">
        <w:rPr>
          <w:rFonts w:ascii="Calibri" w:hAnsi="Calibri" w:cs="Calibri"/>
        </w:rPr>
        <w:t xml:space="preserve"> </w:t>
      </w:r>
      <w:r w:rsidRPr="00C07F69">
        <w:rPr>
          <w:rFonts w:ascii="Calibri" w:hAnsi="Calibri" w:cs="Calibri"/>
          <w:i/>
        </w:rPr>
        <w:t xml:space="preserve">CC, </w:t>
      </w:r>
      <w:r w:rsidRPr="00C07F69">
        <w:rPr>
          <w:rFonts w:ascii="Calibri" w:hAnsi="Calibri" w:cs="Calibri"/>
        </w:rPr>
        <w:t>23 Apr. 1885, 361.</w:t>
      </w:r>
    </w:p>
  </w:footnote>
  <w:footnote w:id="439">
    <w:p w14:paraId="31AB3106" w14:textId="77777777" w:rsidR="008C455B" w:rsidRPr="00C07F69" w:rsidRDefault="008C455B" w:rsidP="008C455B">
      <w:pPr>
        <w:pStyle w:val="FootnoteText"/>
        <w:rPr>
          <w:rFonts w:ascii="Calibri" w:hAnsi="Calibri" w:cs="Calibri"/>
        </w:rPr>
      </w:pPr>
      <w:r w:rsidRPr="00C07F69">
        <w:rPr>
          <w:rStyle w:val="FootnoteReference"/>
          <w:rFonts w:ascii="Calibri" w:hAnsi="Calibri" w:cs="Calibri"/>
        </w:rPr>
        <w:footnoteRef/>
      </w:r>
      <w:r w:rsidRPr="00C07F69">
        <w:rPr>
          <w:rFonts w:ascii="Calibri" w:hAnsi="Calibri" w:cs="Calibri"/>
        </w:rPr>
        <w:t xml:space="preserve"> Ibid, July 1885, 479. </w:t>
      </w:r>
    </w:p>
  </w:footnote>
  <w:footnote w:id="440">
    <w:p w14:paraId="0F84921E" w14:textId="77777777" w:rsidR="008C455B" w:rsidRPr="00C07F69" w:rsidRDefault="008C455B" w:rsidP="008C455B">
      <w:pPr>
        <w:pStyle w:val="FootnoteText"/>
        <w:rPr>
          <w:rFonts w:ascii="Calibri" w:hAnsi="Calibri" w:cs="Calibri"/>
        </w:rPr>
      </w:pPr>
      <w:r w:rsidRPr="00C07F69">
        <w:rPr>
          <w:rStyle w:val="FootnoteReference"/>
          <w:rFonts w:ascii="Calibri" w:hAnsi="Calibri" w:cs="Calibri"/>
        </w:rPr>
        <w:footnoteRef/>
      </w:r>
      <w:r w:rsidRPr="00C07F69">
        <w:rPr>
          <w:rFonts w:ascii="Calibri" w:hAnsi="Calibri" w:cs="Calibri"/>
        </w:rPr>
        <w:t xml:space="preserve"> July 1884, 135.</w:t>
      </w:r>
    </w:p>
  </w:footnote>
  <w:footnote w:id="441">
    <w:p w14:paraId="6BE641B1" w14:textId="77777777" w:rsidR="008C455B" w:rsidRPr="00C07F69" w:rsidRDefault="008C455B" w:rsidP="008C455B">
      <w:pPr>
        <w:pStyle w:val="FootnoteText"/>
        <w:rPr>
          <w:rFonts w:ascii="Calibri" w:hAnsi="Calibri" w:cs="Calibri"/>
        </w:rPr>
      </w:pPr>
      <w:r w:rsidRPr="00C07F69">
        <w:rPr>
          <w:rStyle w:val="FootnoteReference"/>
          <w:rFonts w:ascii="Calibri" w:hAnsi="Calibri" w:cs="Calibri"/>
        </w:rPr>
        <w:footnoteRef/>
      </w:r>
      <w:r w:rsidRPr="00C07F69">
        <w:rPr>
          <w:rFonts w:ascii="Calibri" w:hAnsi="Calibri" w:cs="Calibri"/>
        </w:rPr>
        <w:t xml:space="preserve"> July 1884, 590.</w:t>
      </w:r>
    </w:p>
  </w:footnote>
  <w:footnote w:id="442">
    <w:p w14:paraId="7B73175D" w14:textId="77777777" w:rsidR="008C455B" w:rsidRPr="00C07F69" w:rsidRDefault="008C455B" w:rsidP="008C455B">
      <w:pPr>
        <w:pStyle w:val="FootnoteText"/>
        <w:rPr>
          <w:rFonts w:ascii="Calibri" w:hAnsi="Calibri" w:cs="Calibri"/>
        </w:rPr>
      </w:pPr>
      <w:r w:rsidRPr="00C07F69">
        <w:rPr>
          <w:rStyle w:val="FootnoteReference"/>
          <w:rFonts w:ascii="Calibri" w:hAnsi="Calibri" w:cs="Calibri"/>
        </w:rPr>
        <w:footnoteRef/>
      </w:r>
      <w:r w:rsidRPr="00C07F69">
        <w:rPr>
          <w:rFonts w:ascii="Calibri" w:hAnsi="Calibri" w:cs="Calibri"/>
        </w:rPr>
        <w:t xml:space="preserve"> </w:t>
      </w:r>
      <w:r w:rsidRPr="00C07F69">
        <w:rPr>
          <w:rFonts w:ascii="Calibri" w:hAnsi="Calibri" w:cs="Calibri"/>
          <w:i/>
        </w:rPr>
        <w:t xml:space="preserve">CW, </w:t>
      </w:r>
      <w:r w:rsidRPr="00C07F69">
        <w:rPr>
          <w:rFonts w:ascii="Calibri" w:hAnsi="Calibri" w:cs="Calibri"/>
        </w:rPr>
        <w:t>29 May 1884, 408/09.</w:t>
      </w:r>
    </w:p>
  </w:footnote>
  <w:footnote w:id="443">
    <w:p w14:paraId="09543291" w14:textId="77777777" w:rsidR="008C455B" w:rsidRPr="00C07F69" w:rsidRDefault="008C455B" w:rsidP="008C455B">
      <w:pPr>
        <w:pStyle w:val="FootnoteText"/>
        <w:rPr>
          <w:rFonts w:ascii="Calibri" w:hAnsi="Calibri" w:cs="Calibri"/>
        </w:rPr>
      </w:pPr>
      <w:r w:rsidRPr="00C07F69">
        <w:rPr>
          <w:rStyle w:val="FootnoteReference"/>
          <w:rFonts w:ascii="Calibri" w:hAnsi="Calibri" w:cs="Calibri"/>
        </w:rPr>
        <w:footnoteRef/>
      </w:r>
      <w:r w:rsidRPr="00C07F69">
        <w:rPr>
          <w:rFonts w:ascii="Calibri" w:hAnsi="Calibri" w:cs="Calibri"/>
        </w:rPr>
        <w:t xml:space="preserve"> Mar. 1885, 236.</w:t>
      </w:r>
    </w:p>
  </w:footnote>
  <w:footnote w:id="444">
    <w:p w14:paraId="7E2487D0" w14:textId="77777777" w:rsidR="008C455B" w:rsidRPr="00C07F69" w:rsidRDefault="008C455B" w:rsidP="008C455B">
      <w:pPr>
        <w:pStyle w:val="FootnoteText"/>
        <w:rPr>
          <w:rFonts w:ascii="Calibri" w:hAnsi="Calibri" w:cs="Calibri"/>
        </w:rPr>
      </w:pPr>
      <w:r w:rsidRPr="00C07F69">
        <w:rPr>
          <w:rStyle w:val="FootnoteReference"/>
          <w:rFonts w:ascii="Calibri" w:hAnsi="Calibri" w:cs="Calibri"/>
        </w:rPr>
        <w:footnoteRef/>
      </w:r>
      <w:r w:rsidRPr="00C07F69">
        <w:rPr>
          <w:rFonts w:ascii="Calibri" w:hAnsi="Calibri" w:cs="Calibri"/>
        </w:rPr>
        <w:t xml:space="preserve"> Apr. 1885, 420.</w:t>
      </w:r>
    </w:p>
  </w:footnote>
  <w:footnote w:id="445">
    <w:p w14:paraId="5A7B3E08" w14:textId="77777777" w:rsidR="008C455B" w:rsidRPr="00C07F69" w:rsidRDefault="008C455B" w:rsidP="008C455B">
      <w:pPr>
        <w:pStyle w:val="FootnoteText"/>
        <w:rPr>
          <w:rFonts w:ascii="Calibri" w:hAnsi="Calibri" w:cs="Calibri"/>
        </w:rPr>
      </w:pPr>
      <w:r w:rsidRPr="00C07F69">
        <w:rPr>
          <w:rStyle w:val="FootnoteReference"/>
          <w:rFonts w:ascii="Calibri" w:hAnsi="Calibri" w:cs="Calibri"/>
        </w:rPr>
        <w:footnoteRef/>
      </w:r>
      <w:r w:rsidRPr="00C07F69">
        <w:rPr>
          <w:rFonts w:ascii="Calibri" w:hAnsi="Calibri" w:cs="Calibri"/>
        </w:rPr>
        <w:t xml:space="preserve"> </w:t>
      </w:r>
      <w:r w:rsidRPr="00C07F69">
        <w:rPr>
          <w:rFonts w:ascii="Calibri" w:hAnsi="Calibri" w:cs="Calibri"/>
          <w:i/>
        </w:rPr>
        <w:t xml:space="preserve">HOP, </w:t>
      </w:r>
      <w:r w:rsidRPr="00C07F69">
        <w:rPr>
          <w:rFonts w:ascii="Calibri" w:hAnsi="Calibri" w:cs="Calibri"/>
        </w:rPr>
        <w:t>1 Apr. 1885, 211.</w:t>
      </w:r>
    </w:p>
  </w:footnote>
  <w:footnote w:id="446">
    <w:p w14:paraId="4507A255" w14:textId="77777777" w:rsidR="008C455B" w:rsidRPr="00C07F69" w:rsidRDefault="008C455B" w:rsidP="008C455B">
      <w:pPr>
        <w:pStyle w:val="FootnoteText"/>
        <w:rPr>
          <w:rFonts w:ascii="Calibri" w:hAnsi="Calibri" w:cs="Calibri"/>
        </w:rPr>
      </w:pPr>
      <w:r w:rsidRPr="00C07F69">
        <w:rPr>
          <w:rStyle w:val="FootnoteReference"/>
          <w:rFonts w:ascii="Calibri" w:hAnsi="Calibri" w:cs="Calibri"/>
        </w:rPr>
        <w:footnoteRef/>
      </w:r>
      <w:r w:rsidRPr="00C07F69">
        <w:rPr>
          <w:rFonts w:ascii="Calibri" w:hAnsi="Calibri" w:cs="Calibri"/>
        </w:rPr>
        <w:t xml:space="preserve"> Feb./Mar. 1885, 2.</w:t>
      </w:r>
    </w:p>
  </w:footnote>
  <w:footnote w:id="447">
    <w:p w14:paraId="50EB6028" w14:textId="77777777" w:rsidR="008C455B" w:rsidRPr="00C07F69" w:rsidRDefault="008C455B" w:rsidP="00C20847">
      <w:pPr>
        <w:pStyle w:val="FootnoteText"/>
        <w:jc w:val="both"/>
        <w:rPr>
          <w:rFonts w:ascii="Calibri" w:hAnsi="Calibri" w:cs="Calibri"/>
        </w:rPr>
      </w:pPr>
      <w:r w:rsidRPr="00C07F69">
        <w:rPr>
          <w:rStyle w:val="FootnoteReference"/>
          <w:rFonts w:ascii="Calibri" w:hAnsi="Calibri" w:cs="Calibri"/>
        </w:rPr>
        <w:footnoteRef/>
      </w:r>
      <w:r w:rsidRPr="00C07F69">
        <w:rPr>
          <w:rFonts w:ascii="Calibri" w:hAnsi="Calibri" w:cs="Calibri"/>
        </w:rPr>
        <w:t xml:space="preserve"> May 1885, 6.</w:t>
      </w:r>
    </w:p>
  </w:footnote>
  <w:footnote w:id="448">
    <w:p w14:paraId="70D4D118" w14:textId="77777777" w:rsidR="008C455B" w:rsidRPr="00C07F69" w:rsidRDefault="008C455B" w:rsidP="00C20847">
      <w:pPr>
        <w:pStyle w:val="FootnoteText"/>
        <w:jc w:val="both"/>
        <w:rPr>
          <w:rFonts w:ascii="Calibri" w:hAnsi="Calibri" w:cs="Calibri"/>
        </w:rPr>
      </w:pPr>
      <w:r w:rsidRPr="00C07F69">
        <w:rPr>
          <w:rStyle w:val="FootnoteReference"/>
          <w:rFonts w:ascii="Calibri" w:hAnsi="Calibri" w:cs="Calibri"/>
        </w:rPr>
        <w:footnoteRef/>
      </w:r>
      <w:r w:rsidRPr="00C07F69">
        <w:rPr>
          <w:rFonts w:ascii="Calibri" w:hAnsi="Calibri" w:cs="Calibri"/>
        </w:rPr>
        <w:t xml:space="preserve"> Bebbington, 106.</w:t>
      </w:r>
    </w:p>
  </w:footnote>
  <w:footnote w:id="449">
    <w:p w14:paraId="2F667B82" w14:textId="77777777" w:rsidR="008C455B" w:rsidRPr="00C07F69" w:rsidRDefault="008C455B" w:rsidP="00C20847">
      <w:pPr>
        <w:pStyle w:val="FootnoteText"/>
        <w:jc w:val="both"/>
        <w:rPr>
          <w:rFonts w:ascii="Calibri" w:hAnsi="Calibri" w:cs="Calibri"/>
        </w:rPr>
      </w:pPr>
      <w:r w:rsidRPr="00C07F69">
        <w:rPr>
          <w:rStyle w:val="FootnoteReference"/>
          <w:rFonts w:ascii="Calibri" w:hAnsi="Calibri" w:cs="Calibri"/>
        </w:rPr>
        <w:footnoteRef/>
      </w:r>
      <w:r w:rsidRPr="00C07F69">
        <w:rPr>
          <w:rFonts w:ascii="Calibri" w:hAnsi="Calibri" w:cs="Calibri"/>
        </w:rPr>
        <w:t xml:space="preserve"> </w:t>
      </w:r>
      <w:r w:rsidRPr="00C07F69">
        <w:rPr>
          <w:rFonts w:ascii="Calibri" w:hAnsi="Calibri" w:cs="Calibri"/>
          <w:i/>
        </w:rPr>
        <w:t xml:space="preserve">HOP, </w:t>
      </w:r>
      <w:r w:rsidRPr="00C07F69">
        <w:rPr>
          <w:rFonts w:ascii="Calibri" w:hAnsi="Calibri" w:cs="Calibri"/>
        </w:rPr>
        <w:t>1 May 1885, 226.</w:t>
      </w:r>
    </w:p>
  </w:footnote>
  <w:footnote w:id="450">
    <w:p w14:paraId="099CF263" w14:textId="77777777" w:rsidR="008C455B" w:rsidRPr="005A503A" w:rsidRDefault="008C455B" w:rsidP="00373B97">
      <w:pPr>
        <w:pStyle w:val="FootnoteText"/>
        <w:jc w:val="both"/>
        <w:rPr>
          <w:rFonts w:ascii="Calibri" w:hAnsi="Calibri" w:cs="Calibri"/>
        </w:rPr>
      </w:pPr>
      <w:r w:rsidRPr="005A503A">
        <w:rPr>
          <w:rStyle w:val="FootnoteReference"/>
          <w:rFonts w:ascii="Calibri" w:hAnsi="Calibri" w:cs="Calibri"/>
        </w:rPr>
        <w:footnoteRef/>
      </w:r>
      <w:r w:rsidRPr="005A503A">
        <w:rPr>
          <w:rFonts w:ascii="Calibri" w:hAnsi="Calibri" w:cs="Calibri"/>
        </w:rPr>
        <w:t xml:space="preserve"> Ibid, 298.</w:t>
      </w:r>
    </w:p>
  </w:footnote>
  <w:footnote w:id="451">
    <w:p w14:paraId="650B705E" w14:textId="77777777" w:rsidR="008C455B" w:rsidRPr="005A503A" w:rsidRDefault="008C455B" w:rsidP="00373B97">
      <w:pPr>
        <w:pStyle w:val="FootnoteText"/>
        <w:jc w:val="both"/>
        <w:rPr>
          <w:rFonts w:ascii="Calibri" w:hAnsi="Calibri" w:cs="Calibri"/>
        </w:rPr>
      </w:pPr>
      <w:r w:rsidRPr="005A503A">
        <w:rPr>
          <w:rStyle w:val="FootnoteReference"/>
          <w:rFonts w:ascii="Calibri" w:hAnsi="Calibri" w:cs="Calibri"/>
        </w:rPr>
        <w:footnoteRef/>
      </w:r>
      <w:r w:rsidRPr="005A503A">
        <w:rPr>
          <w:rFonts w:ascii="Calibri" w:hAnsi="Calibri" w:cs="Calibri"/>
        </w:rPr>
        <w:t xml:space="preserve"> 13 Feb. 1885, 108.</w:t>
      </w:r>
    </w:p>
  </w:footnote>
  <w:footnote w:id="452">
    <w:p w14:paraId="02E2AD07" w14:textId="77777777" w:rsidR="008C455B" w:rsidRPr="005A503A" w:rsidRDefault="008C455B" w:rsidP="00373B97">
      <w:pPr>
        <w:pStyle w:val="FootnoteText"/>
        <w:jc w:val="both"/>
        <w:rPr>
          <w:rFonts w:ascii="Calibri" w:hAnsi="Calibri" w:cs="Calibri"/>
        </w:rPr>
      </w:pPr>
      <w:r w:rsidRPr="005A503A">
        <w:rPr>
          <w:rStyle w:val="FootnoteReference"/>
          <w:rFonts w:ascii="Calibri" w:hAnsi="Calibri" w:cs="Calibri"/>
        </w:rPr>
        <w:footnoteRef/>
      </w:r>
      <w:r w:rsidRPr="005A503A">
        <w:rPr>
          <w:rFonts w:ascii="Calibri" w:hAnsi="Calibri" w:cs="Calibri"/>
        </w:rPr>
        <w:t xml:space="preserve"> June 1885, 277.</w:t>
      </w:r>
    </w:p>
  </w:footnote>
  <w:footnote w:id="453">
    <w:p w14:paraId="4D14A814" w14:textId="77777777" w:rsidR="008C455B" w:rsidRPr="005A503A" w:rsidRDefault="008C455B" w:rsidP="00373B97">
      <w:pPr>
        <w:pStyle w:val="FootnoteText"/>
        <w:jc w:val="both"/>
        <w:rPr>
          <w:rFonts w:ascii="Calibri" w:hAnsi="Calibri" w:cs="Calibri"/>
        </w:rPr>
      </w:pPr>
      <w:r w:rsidRPr="005A503A">
        <w:rPr>
          <w:rStyle w:val="FootnoteReference"/>
          <w:rFonts w:ascii="Calibri" w:hAnsi="Calibri" w:cs="Calibri"/>
        </w:rPr>
        <w:footnoteRef/>
      </w:r>
      <w:r w:rsidRPr="005A503A">
        <w:rPr>
          <w:rFonts w:ascii="Calibri" w:hAnsi="Calibri" w:cs="Calibri"/>
        </w:rPr>
        <w:t xml:space="preserve"> Originally Baptist, then a Unitarian Minister.</w:t>
      </w:r>
    </w:p>
  </w:footnote>
  <w:footnote w:id="454">
    <w:p w14:paraId="2C80EC7F" w14:textId="77777777" w:rsidR="008C455B" w:rsidRPr="005A503A" w:rsidRDefault="008C455B" w:rsidP="00373B97">
      <w:pPr>
        <w:pStyle w:val="FootnoteText"/>
        <w:jc w:val="both"/>
        <w:rPr>
          <w:rFonts w:ascii="Calibri" w:hAnsi="Calibri" w:cs="Calibri"/>
        </w:rPr>
      </w:pPr>
      <w:r w:rsidRPr="005A503A">
        <w:rPr>
          <w:rStyle w:val="FootnoteReference"/>
          <w:rFonts w:ascii="Calibri" w:hAnsi="Calibri" w:cs="Calibri"/>
        </w:rPr>
        <w:footnoteRef/>
      </w:r>
      <w:r w:rsidRPr="005A503A">
        <w:rPr>
          <w:rFonts w:ascii="Calibri" w:hAnsi="Calibri" w:cs="Calibri"/>
        </w:rPr>
        <w:t xml:space="preserve"> </w:t>
      </w:r>
      <w:r w:rsidRPr="005A503A">
        <w:rPr>
          <w:rFonts w:ascii="Calibri" w:hAnsi="Calibri" w:cs="Calibri"/>
          <w:i/>
        </w:rPr>
        <w:t xml:space="preserve">LE, </w:t>
      </w:r>
      <w:r w:rsidRPr="005A503A">
        <w:rPr>
          <w:rFonts w:ascii="Calibri" w:hAnsi="Calibri" w:cs="Calibri"/>
        </w:rPr>
        <w:t>30 Mar. 1885, 2.</w:t>
      </w:r>
    </w:p>
  </w:footnote>
  <w:footnote w:id="455">
    <w:p w14:paraId="2C3802DD" w14:textId="1FB1855A" w:rsidR="00303696" w:rsidRPr="00B1058F" w:rsidRDefault="00303696" w:rsidP="00373B97">
      <w:pPr>
        <w:pStyle w:val="FootnoteText"/>
        <w:jc w:val="both"/>
        <w:rPr>
          <w:rFonts w:ascii="Calibri" w:hAnsi="Calibri" w:cs="Calibri"/>
        </w:rPr>
      </w:pPr>
      <w:r>
        <w:rPr>
          <w:rStyle w:val="FootnoteReference"/>
        </w:rPr>
        <w:footnoteRef/>
      </w:r>
      <w:r>
        <w:t xml:space="preserve"> </w:t>
      </w:r>
      <w:r w:rsidR="00B1058F">
        <w:t xml:space="preserve"> </w:t>
      </w:r>
      <w:r w:rsidR="00B1058F">
        <w:rPr>
          <w:rFonts w:ascii="Calibri" w:hAnsi="Calibri" w:cs="Calibri"/>
        </w:rPr>
        <w:t xml:space="preserve">Arch was </w:t>
      </w:r>
      <w:r w:rsidR="00684E95">
        <w:rPr>
          <w:rFonts w:ascii="Calibri" w:hAnsi="Calibri" w:cs="Calibri"/>
        </w:rPr>
        <w:t>the founder and President of the National Agricultural Labou</w:t>
      </w:r>
      <w:r w:rsidR="0018522D">
        <w:rPr>
          <w:rFonts w:ascii="Calibri" w:hAnsi="Calibri" w:cs="Calibri"/>
        </w:rPr>
        <w:t xml:space="preserve">rer’s Union and, briefly in 1885-6, MP </w:t>
      </w:r>
      <w:r w:rsidR="00AF2D3B">
        <w:rPr>
          <w:rFonts w:ascii="Calibri" w:hAnsi="Calibri" w:cs="Calibri"/>
        </w:rPr>
        <w:t>for North West Norfolk.</w:t>
      </w:r>
    </w:p>
  </w:footnote>
  <w:footnote w:id="456">
    <w:p w14:paraId="68FD9DD3" w14:textId="77777777" w:rsidR="008C455B" w:rsidRPr="005A503A" w:rsidRDefault="008C455B" w:rsidP="00373B97">
      <w:pPr>
        <w:pStyle w:val="FootnoteText"/>
        <w:jc w:val="both"/>
        <w:rPr>
          <w:rFonts w:ascii="Calibri" w:hAnsi="Calibri" w:cs="Calibri"/>
        </w:rPr>
      </w:pPr>
      <w:r w:rsidRPr="005A503A">
        <w:rPr>
          <w:rStyle w:val="FootnoteReference"/>
          <w:rFonts w:ascii="Calibri" w:hAnsi="Calibri" w:cs="Calibri"/>
        </w:rPr>
        <w:footnoteRef/>
      </w:r>
      <w:r w:rsidRPr="005A503A">
        <w:rPr>
          <w:rFonts w:ascii="Calibri" w:hAnsi="Calibri" w:cs="Calibri"/>
        </w:rPr>
        <w:t xml:space="preserve"> BLO, Johnson d. 447(1).</w:t>
      </w:r>
    </w:p>
  </w:footnote>
  <w:footnote w:id="457">
    <w:p w14:paraId="649C91C0" w14:textId="77777777" w:rsidR="008C455B" w:rsidRPr="005A503A" w:rsidRDefault="008C455B" w:rsidP="00373B97">
      <w:pPr>
        <w:pStyle w:val="FootnoteText"/>
        <w:jc w:val="both"/>
        <w:rPr>
          <w:rFonts w:ascii="Calibri" w:hAnsi="Calibri" w:cs="Calibri"/>
        </w:rPr>
      </w:pPr>
      <w:r w:rsidRPr="005A503A">
        <w:rPr>
          <w:rStyle w:val="FootnoteReference"/>
          <w:rFonts w:ascii="Calibri" w:hAnsi="Calibri" w:cs="Calibri"/>
        </w:rPr>
        <w:footnoteRef/>
      </w:r>
      <w:r w:rsidRPr="005A503A">
        <w:rPr>
          <w:rFonts w:ascii="Calibri" w:hAnsi="Calibri" w:cs="Calibri"/>
        </w:rPr>
        <w:t xml:space="preserve"> And a Liberal MP from 1892.</w:t>
      </w:r>
    </w:p>
  </w:footnote>
  <w:footnote w:id="458">
    <w:p w14:paraId="65905461" w14:textId="77777777" w:rsidR="008C455B" w:rsidRPr="005A503A" w:rsidRDefault="008C455B" w:rsidP="00C20847">
      <w:pPr>
        <w:pStyle w:val="FootnoteText"/>
        <w:jc w:val="both"/>
        <w:rPr>
          <w:rFonts w:ascii="Calibri" w:hAnsi="Calibri" w:cs="Calibri"/>
        </w:rPr>
      </w:pPr>
      <w:r w:rsidRPr="005A503A">
        <w:rPr>
          <w:rStyle w:val="FootnoteReference"/>
          <w:rFonts w:ascii="Calibri" w:hAnsi="Calibri" w:cs="Calibri"/>
        </w:rPr>
        <w:footnoteRef/>
      </w:r>
      <w:r w:rsidRPr="005A503A">
        <w:rPr>
          <w:rFonts w:ascii="Calibri" w:hAnsi="Calibri" w:cs="Calibri"/>
        </w:rPr>
        <w:t xml:space="preserve"> PSECMB, 20 May 1884, 56. </w:t>
      </w:r>
    </w:p>
  </w:footnote>
  <w:footnote w:id="459">
    <w:p w14:paraId="6D020113" w14:textId="77777777" w:rsidR="008C455B" w:rsidRPr="005A503A" w:rsidRDefault="008C455B" w:rsidP="00C20847">
      <w:pPr>
        <w:pStyle w:val="FootnoteText"/>
        <w:jc w:val="both"/>
        <w:rPr>
          <w:rFonts w:ascii="Calibri" w:hAnsi="Calibri" w:cs="Calibri"/>
        </w:rPr>
      </w:pPr>
      <w:r w:rsidRPr="005A503A">
        <w:rPr>
          <w:rStyle w:val="FootnoteReference"/>
          <w:rFonts w:ascii="Calibri" w:hAnsi="Calibri" w:cs="Calibri"/>
        </w:rPr>
        <w:footnoteRef/>
      </w:r>
      <w:r w:rsidRPr="005A503A">
        <w:rPr>
          <w:rFonts w:ascii="Calibri" w:hAnsi="Calibri" w:cs="Calibri"/>
        </w:rPr>
        <w:t xml:space="preserve"> Ibid, 19 May 1885, 130.</w:t>
      </w:r>
    </w:p>
  </w:footnote>
  <w:footnote w:id="460">
    <w:p w14:paraId="00F02F11" w14:textId="77777777" w:rsidR="008C455B" w:rsidRPr="005A503A" w:rsidRDefault="008C455B" w:rsidP="008C455B">
      <w:pPr>
        <w:pStyle w:val="FootnoteText"/>
        <w:rPr>
          <w:rFonts w:ascii="Calibri" w:hAnsi="Calibri" w:cs="Calibri"/>
        </w:rPr>
      </w:pPr>
      <w:r w:rsidRPr="005A503A">
        <w:rPr>
          <w:rStyle w:val="FootnoteReference"/>
          <w:rFonts w:ascii="Calibri" w:hAnsi="Calibri" w:cs="Calibri"/>
        </w:rPr>
        <w:footnoteRef/>
      </w:r>
      <w:r w:rsidRPr="005A503A">
        <w:rPr>
          <w:rFonts w:ascii="Calibri" w:hAnsi="Calibri" w:cs="Calibri"/>
        </w:rPr>
        <w:t xml:space="preserve"> </w:t>
      </w:r>
      <w:r w:rsidRPr="005A503A">
        <w:rPr>
          <w:rFonts w:ascii="Calibri" w:hAnsi="Calibri" w:cs="Calibri"/>
          <w:i/>
        </w:rPr>
        <w:t xml:space="preserve">HOP, </w:t>
      </w:r>
      <w:r w:rsidRPr="005A503A">
        <w:rPr>
          <w:rFonts w:ascii="Calibri" w:hAnsi="Calibri" w:cs="Calibri"/>
        </w:rPr>
        <w:t xml:space="preserve">1 May 1885, 220. </w:t>
      </w:r>
    </w:p>
  </w:footnote>
  <w:footnote w:id="461">
    <w:p w14:paraId="194A47B7" w14:textId="77777777" w:rsidR="008C455B" w:rsidRPr="005A503A" w:rsidRDefault="008C455B" w:rsidP="008C455B">
      <w:pPr>
        <w:pStyle w:val="FootnoteText"/>
        <w:rPr>
          <w:rFonts w:ascii="Calibri" w:hAnsi="Calibri" w:cs="Calibri"/>
        </w:rPr>
      </w:pPr>
      <w:r w:rsidRPr="005A503A">
        <w:rPr>
          <w:rStyle w:val="FootnoteReference"/>
          <w:rFonts w:ascii="Calibri" w:hAnsi="Calibri" w:cs="Calibri"/>
        </w:rPr>
        <w:footnoteRef/>
      </w:r>
      <w:r w:rsidRPr="005A503A">
        <w:rPr>
          <w:rFonts w:ascii="Calibri" w:hAnsi="Calibri" w:cs="Calibri"/>
        </w:rPr>
        <w:t xml:space="preserve"> </w:t>
      </w:r>
      <w:r w:rsidRPr="005A503A">
        <w:rPr>
          <w:rFonts w:ascii="Calibri" w:hAnsi="Calibri" w:cs="Calibri"/>
          <w:i/>
        </w:rPr>
        <w:t xml:space="preserve">IAPAJ, </w:t>
      </w:r>
      <w:r w:rsidRPr="005A503A">
        <w:rPr>
          <w:rFonts w:ascii="Calibri" w:hAnsi="Calibri" w:cs="Calibri"/>
        </w:rPr>
        <w:t>1 July 1884, 2.</w:t>
      </w:r>
    </w:p>
  </w:footnote>
  <w:footnote w:id="462">
    <w:p w14:paraId="51ADF539" w14:textId="77777777" w:rsidR="008C455B" w:rsidRPr="005A503A" w:rsidRDefault="008C455B" w:rsidP="008C455B">
      <w:pPr>
        <w:pStyle w:val="FootnoteText"/>
        <w:jc w:val="both"/>
        <w:rPr>
          <w:rFonts w:ascii="Calibri" w:hAnsi="Calibri" w:cs="Calibri"/>
        </w:rPr>
      </w:pPr>
      <w:r w:rsidRPr="005A503A">
        <w:rPr>
          <w:rStyle w:val="FootnoteReference"/>
          <w:rFonts w:ascii="Calibri" w:hAnsi="Calibri" w:cs="Calibri"/>
        </w:rPr>
        <w:footnoteRef/>
      </w:r>
      <w:r w:rsidRPr="005A503A">
        <w:rPr>
          <w:rFonts w:ascii="Calibri" w:hAnsi="Calibri" w:cs="Calibri"/>
        </w:rPr>
        <w:t xml:space="preserve"> Rector of St Edmunds, London E.C. </w:t>
      </w:r>
    </w:p>
  </w:footnote>
  <w:footnote w:id="463">
    <w:p w14:paraId="19A56476" w14:textId="77777777" w:rsidR="008C455B" w:rsidRPr="005A503A" w:rsidRDefault="008C455B" w:rsidP="00C20847">
      <w:pPr>
        <w:pStyle w:val="FootnoteText"/>
        <w:jc w:val="both"/>
        <w:rPr>
          <w:rFonts w:ascii="Calibri" w:hAnsi="Calibri" w:cs="Calibri"/>
        </w:rPr>
      </w:pPr>
      <w:r w:rsidRPr="005A503A">
        <w:rPr>
          <w:rStyle w:val="FootnoteReference"/>
          <w:rFonts w:ascii="Calibri" w:hAnsi="Calibri" w:cs="Calibri"/>
        </w:rPr>
        <w:footnoteRef/>
      </w:r>
      <w:r w:rsidRPr="005A503A">
        <w:rPr>
          <w:rFonts w:ascii="Calibri" w:hAnsi="Calibri" w:cs="Calibri"/>
        </w:rPr>
        <w:t xml:space="preserve"> </w:t>
      </w:r>
      <w:r w:rsidRPr="005A503A">
        <w:rPr>
          <w:rFonts w:ascii="Calibri" w:hAnsi="Calibri" w:cs="Calibri"/>
          <w:i/>
        </w:rPr>
        <w:t>HOP,</w:t>
      </w:r>
      <w:r w:rsidRPr="005A503A">
        <w:rPr>
          <w:rFonts w:ascii="Calibri" w:hAnsi="Calibri" w:cs="Calibri"/>
        </w:rPr>
        <w:t xml:space="preserve"> 1 Feb. 1884, 19. </w:t>
      </w:r>
    </w:p>
  </w:footnote>
  <w:footnote w:id="464">
    <w:p w14:paraId="790BCF71" w14:textId="77777777" w:rsidR="008C455B" w:rsidRPr="005A503A" w:rsidRDefault="008C455B" w:rsidP="00C20847">
      <w:pPr>
        <w:pStyle w:val="FootnoteText"/>
        <w:jc w:val="both"/>
        <w:rPr>
          <w:rFonts w:ascii="Calibri" w:hAnsi="Calibri" w:cs="Calibri"/>
        </w:rPr>
      </w:pPr>
      <w:r w:rsidRPr="005A503A">
        <w:rPr>
          <w:rStyle w:val="FootnoteReference"/>
          <w:rFonts w:ascii="Calibri" w:hAnsi="Calibri" w:cs="Calibri"/>
        </w:rPr>
        <w:footnoteRef/>
      </w:r>
      <w:r w:rsidRPr="005A503A">
        <w:rPr>
          <w:rFonts w:ascii="Calibri" w:hAnsi="Calibri" w:cs="Calibri"/>
        </w:rPr>
        <w:t xml:space="preserve"> </w:t>
      </w:r>
      <w:r w:rsidRPr="005A503A">
        <w:rPr>
          <w:rFonts w:ascii="Calibri" w:hAnsi="Calibri" w:cs="Calibri"/>
          <w:i/>
        </w:rPr>
        <w:t xml:space="preserve">NI, </w:t>
      </w:r>
      <w:r w:rsidRPr="005A503A">
        <w:rPr>
          <w:rFonts w:ascii="Calibri" w:hAnsi="Calibri" w:cs="Calibri"/>
        </w:rPr>
        <w:t>23 Apr. 1885, 898.</w:t>
      </w:r>
    </w:p>
  </w:footnote>
  <w:footnote w:id="465">
    <w:p w14:paraId="55221451" w14:textId="77777777" w:rsidR="008C455B" w:rsidRPr="005A503A" w:rsidRDefault="008C455B" w:rsidP="00C20847">
      <w:pPr>
        <w:pStyle w:val="FootnoteText"/>
        <w:jc w:val="both"/>
        <w:rPr>
          <w:rFonts w:ascii="Calibri" w:hAnsi="Calibri" w:cs="Calibri"/>
        </w:rPr>
      </w:pPr>
      <w:r w:rsidRPr="005A503A">
        <w:rPr>
          <w:rStyle w:val="FootnoteReference"/>
          <w:rFonts w:ascii="Calibri" w:hAnsi="Calibri" w:cs="Calibri"/>
        </w:rPr>
        <w:footnoteRef/>
      </w:r>
      <w:r w:rsidRPr="005A503A">
        <w:rPr>
          <w:rFonts w:ascii="Calibri" w:hAnsi="Calibri" w:cs="Calibri"/>
        </w:rPr>
        <w:t xml:space="preserve"> BIL, Howell Ephemera, 48/1.</w:t>
      </w:r>
    </w:p>
  </w:footnote>
  <w:footnote w:id="466">
    <w:p w14:paraId="1772416B" w14:textId="77777777" w:rsidR="008C455B" w:rsidRPr="005A503A" w:rsidRDefault="008C455B" w:rsidP="00C20847">
      <w:pPr>
        <w:pStyle w:val="FootnoteText"/>
        <w:jc w:val="both"/>
        <w:rPr>
          <w:rFonts w:ascii="Calibri" w:hAnsi="Calibri" w:cs="Calibri"/>
        </w:rPr>
      </w:pPr>
      <w:r w:rsidRPr="005A503A">
        <w:rPr>
          <w:rStyle w:val="FootnoteReference"/>
          <w:rFonts w:ascii="Calibri" w:hAnsi="Calibri" w:cs="Calibri"/>
        </w:rPr>
        <w:footnoteRef/>
      </w:r>
      <w:r w:rsidRPr="005A503A">
        <w:rPr>
          <w:rFonts w:ascii="Calibri" w:hAnsi="Calibri" w:cs="Calibri"/>
        </w:rPr>
        <w:t xml:space="preserve"> </w:t>
      </w:r>
      <w:r w:rsidRPr="005A503A">
        <w:rPr>
          <w:rFonts w:ascii="Calibri" w:hAnsi="Calibri" w:cs="Calibri"/>
          <w:i/>
        </w:rPr>
        <w:t xml:space="preserve">IAPAJ, </w:t>
      </w:r>
      <w:r w:rsidRPr="005A503A">
        <w:rPr>
          <w:rFonts w:ascii="Calibri" w:hAnsi="Calibri" w:cs="Calibri"/>
        </w:rPr>
        <w:t>15 Jan. 1885, 62/63.</w:t>
      </w:r>
    </w:p>
  </w:footnote>
  <w:footnote w:id="467">
    <w:p w14:paraId="15445F1F" w14:textId="77777777" w:rsidR="008C455B" w:rsidRPr="005A503A" w:rsidRDefault="008C455B" w:rsidP="00C20847">
      <w:pPr>
        <w:pStyle w:val="FootnoteText"/>
        <w:jc w:val="both"/>
        <w:rPr>
          <w:rFonts w:ascii="Calibri" w:hAnsi="Calibri" w:cs="Calibri"/>
        </w:rPr>
      </w:pPr>
      <w:r w:rsidRPr="005A503A">
        <w:rPr>
          <w:rStyle w:val="FootnoteReference"/>
          <w:rFonts w:ascii="Calibri" w:hAnsi="Calibri" w:cs="Calibri"/>
        </w:rPr>
        <w:footnoteRef/>
      </w:r>
      <w:r w:rsidRPr="005A503A">
        <w:rPr>
          <w:rFonts w:ascii="Calibri" w:hAnsi="Calibri" w:cs="Calibri"/>
        </w:rPr>
        <w:t xml:space="preserve"> Ibid, 15 May 1885, 122. </w:t>
      </w:r>
    </w:p>
  </w:footnote>
  <w:footnote w:id="468">
    <w:p w14:paraId="7B01D30B" w14:textId="77777777" w:rsidR="008C455B" w:rsidRPr="005A503A" w:rsidRDefault="008C455B" w:rsidP="00C20847">
      <w:pPr>
        <w:pStyle w:val="FootnoteText"/>
        <w:jc w:val="both"/>
        <w:rPr>
          <w:rFonts w:ascii="Calibri" w:hAnsi="Calibri" w:cs="Calibri"/>
        </w:rPr>
      </w:pPr>
      <w:r w:rsidRPr="005A503A">
        <w:rPr>
          <w:rStyle w:val="FootnoteReference"/>
          <w:rFonts w:ascii="Calibri" w:hAnsi="Calibri" w:cs="Calibri"/>
        </w:rPr>
        <w:footnoteRef/>
      </w:r>
      <w:r w:rsidRPr="005A503A">
        <w:rPr>
          <w:rFonts w:ascii="Calibri" w:hAnsi="Calibri" w:cs="Calibri"/>
        </w:rPr>
        <w:t xml:space="preserve"> </w:t>
      </w:r>
      <w:r w:rsidRPr="005A503A">
        <w:rPr>
          <w:rFonts w:ascii="Calibri" w:hAnsi="Calibri" w:cs="Calibri"/>
          <w:i/>
        </w:rPr>
        <w:t xml:space="preserve">DN, </w:t>
      </w:r>
      <w:r w:rsidRPr="005A503A">
        <w:rPr>
          <w:rFonts w:ascii="Calibri" w:hAnsi="Calibri" w:cs="Calibri"/>
        </w:rPr>
        <w:t>20 May 1885, 6.</w:t>
      </w:r>
    </w:p>
  </w:footnote>
  <w:footnote w:id="469">
    <w:p w14:paraId="100A4256" w14:textId="77777777" w:rsidR="008C455B" w:rsidRPr="005A503A" w:rsidRDefault="008C455B" w:rsidP="00C20847">
      <w:pPr>
        <w:pStyle w:val="FootnoteText"/>
        <w:jc w:val="both"/>
        <w:rPr>
          <w:rFonts w:ascii="Calibri" w:hAnsi="Calibri" w:cs="Calibri"/>
        </w:rPr>
      </w:pPr>
      <w:r w:rsidRPr="005A503A">
        <w:rPr>
          <w:rStyle w:val="FootnoteReference"/>
          <w:rFonts w:ascii="Calibri" w:hAnsi="Calibri" w:cs="Calibri"/>
        </w:rPr>
        <w:footnoteRef/>
      </w:r>
      <w:r w:rsidRPr="005A503A">
        <w:rPr>
          <w:rFonts w:ascii="Calibri" w:hAnsi="Calibri" w:cs="Calibri"/>
        </w:rPr>
        <w:t xml:space="preserve"> BIL, Howell Collection Pamphlet Box 1, 172.42.</w:t>
      </w:r>
    </w:p>
  </w:footnote>
  <w:footnote w:id="470">
    <w:p w14:paraId="749FA219" w14:textId="1D6E0262" w:rsidR="008C455B" w:rsidRPr="00570647" w:rsidRDefault="008C455B" w:rsidP="00570647">
      <w:pPr>
        <w:pStyle w:val="FootnoteText"/>
        <w:jc w:val="both"/>
        <w:rPr>
          <w:rFonts w:ascii="Calibri" w:hAnsi="Calibri" w:cs="Calibri"/>
          <w:iCs/>
        </w:rPr>
      </w:pPr>
      <w:r w:rsidRPr="005A503A">
        <w:rPr>
          <w:rStyle w:val="FootnoteReference"/>
          <w:rFonts w:ascii="Calibri" w:hAnsi="Calibri" w:cs="Calibri"/>
        </w:rPr>
        <w:footnoteRef/>
      </w:r>
      <w:r w:rsidRPr="005A503A">
        <w:rPr>
          <w:rFonts w:ascii="Calibri" w:hAnsi="Calibri" w:cs="Calibri"/>
        </w:rPr>
        <w:t xml:space="preserve"> </w:t>
      </w:r>
      <w:r w:rsidR="002015C2" w:rsidRPr="005A503A">
        <w:rPr>
          <w:rFonts w:ascii="Calibri" w:hAnsi="Calibri" w:cs="Calibri"/>
        </w:rPr>
        <w:t xml:space="preserve">Hon. W.H. </w:t>
      </w:r>
      <w:r w:rsidRPr="005A503A">
        <w:rPr>
          <w:rFonts w:ascii="Calibri" w:hAnsi="Calibri" w:cs="Calibri"/>
        </w:rPr>
        <w:t xml:space="preserve">Fremantle, </w:t>
      </w:r>
      <w:r w:rsidRPr="005A503A">
        <w:rPr>
          <w:rFonts w:ascii="Calibri" w:hAnsi="Calibri" w:cs="Calibri"/>
          <w:i/>
        </w:rPr>
        <w:t xml:space="preserve">A Pleading against War from the Pulpit of Canterbury Cathedral </w:t>
      </w:r>
      <w:r w:rsidRPr="005A503A">
        <w:rPr>
          <w:rFonts w:ascii="Calibri" w:hAnsi="Calibri" w:cs="Calibri"/>
        </w:rPr>
        <w:t>(London</w:t>
      </w:r>
      <w:r w:rsidR="002015C2">
        <w:rPr>
          <w:rFonts w:ascii="Calibri" w:hAnsi="Calibri" w:cs="Calibri"/>
        </w:rPr>
        <w:t>, 1885</w:t>
      </w:r>
      <w:r w:rsidRPr="005A503A">
        <w:rPr>
          <w:rFonts w:ascii="Calibri" w:hAnsi="Calibri" w:cs="Calibri"/>
        </w:rPr>
        <w:t>).</w:t>
      </w:r>
    </w:p>
  </w:footnote>
  <w:footnote w:id="471">
    <w:p w14:paraId="2B1A9683" w14:textId="77777777" w:rsidR="008C455B" w:rsidRPr="005A503A" w:rsidRDefault="008C455B" w:rsidP="00570647">
      <w:pPr>
        <w:pStyle w:val="FootnoteText"/>
        <w:jc w:val="both"/>
        <w:rPr>
          <w:rFonts w:ascii="Calibri" w:hAnsi="Calibri" w:cs="Calibri"/>
        </w:rPr>
      </w:pPr>
      <w:r w:rsidRPr="005A503A">
        <w:rPr>
          <w:rStyle w:val="FootnoteReference"/>
          <w:rFonts w:ascii="Calibri" w:hAnsi="Calibri" w:cs="Calibri"/>
        </w:rPr>
        <w:footnoteRef/>
      </w:r>
      <w:r w:rsidRPr="005A503A">
        <w:rPr>
          <w:rFonts w:ascii="Calibri" w:hAnsi="Calibri" w:cs="Calibri"/>
        </w:rPr>
        <w:t xml:space="preserve"> PSECMB, 23 July 1885, 140.</w:t>
      </w:r>
    </w:p>
  </w:footnote>
  <w:footnote w:id="472">
    <w:p w14:paraId="360CFC21" w14:textId="77777777" w:rsidR="008C455B" w:rsidRPr="005A503A" w:rsidRDefault="008C455B" w:rsidP="00570647">
      <w:pPr>
        <w:pStyle w:val="FootnoteText"/>
        <w:jc w:val="both"/>
        <w:rPr>
          <w:rFonts w:ascii="Calibri" w:hAnsi="Calibri" w:cs="Calibri"/>
        </w:rPr>
      </w:pPr>
      <w:r w:rsidRPr="005A503A">
        <w:rPr>
          <w:rStyle w:val="FootnoteReference"/>
          <w:rFonts w:ascii="Calibri" w:hAnsi="Calibri" w:cs="Calibri"/>
        </w:rPr>
        <w:footnoteRef/>
      </w:r>
      <w:r w:rsidRPr="005A503A">
        <w:rPr>
          <w:rFonts w:ascii="Calibri" w:hAnsi="Calibri" w:cs="Calibri"/>
        </w:rPr>
        <w:t xml:space="preserve"> 1 July 1885, 260.</w:t>
      </w:r>
    </w:p>
  </w:footnote>
  <w:footnote w:id="473">
    <w:p w14:paraId="2B313DFB" w14:textId="77777777" w:rsidR="008C455B" w:rsidRPr="005A503A" w:rsidRDefault="008C455B" w:rsidP="00570647">
      <w:pPr>
        <w:pStyle w:val="FootnoteText"/>
        <w:jc w:val="both"/>
        <w:rPr>
          <w:rFonts w:ascii="Calibri" w:hAnsi="Calibri" w:cs="Calibri"/>
        </w:rPr>
      </w:pPr>
      <w:r w:rsidRPr="005A503A">
        <w:rPr>
          <w:rStyle w:val="FootnoteReference"/>
          <w:rFonts w:ascii="Calibri" w:hAnsi="Calibri" w:cs="Calibri"/>
        </w:rPr>
        <w:footnoteRef/>
      </w:r>
      <w:r w:rsidRPr="005A503A">
        <w:rPr>
          <w:rFonts w:ascii="Calibri" w:hAnsi="Calibri" w:cs="Calibri"/>
        </w:rPr>
        <w:t xml:space="preserve"> </w:t>
      </w:r>
      <w:r w:rsidRPr="005A503A">
        <w:rPr>
          <w:rFonts w:ascii="Calibri" w:hAnsi="Calibri" w:cs="Calibri"/>
          <w:i/>
        </w:rPr>
        <w:t xml:space="preserve">Canterbury Journal, Kentish Times and Farmer’s Gazette, </w:t>
      </w:r>
      <w:r w:rsidRPr="005A503A">
        <w:rPr>
          <w:rFonts w:ascii="Calibri" w:hAnsi="Calibri" w:cs="Calibri"/>
        </w:rPr>
        <w:t>25 Apr. 1885.</w:t>
      </w:r>
    </w:p>
  </w:footnote>
  <w:footnote w:id="474">
    <w:p w14:paraId="1B237E4F" w14:textId="77777777" w:rsidR="008C455B" w:rsidRPr="005A503A" w:rsidRDefault="008C455B" w:rsidP="00570647">
      <w:pPr>
        <w:pStyle w:val="FootnoteText"/>
        <w:jc w:val="both"/>
        <w:rPr>
          <w:rFonts w:ascii="Calibri" w:hAnsi="Calibri" w:cs="Calibri"/>
        </w:rPr>
      </w:pPr>
      <w:r w:rsidRPr="005A503A">
        <w:rPr>
          <w:rStyle w:val="FootnoteReference"/>
          <w:rFonts w:ascii="Calibri" w:hAnsi="Calibri" w:cs="Calibri"/>
        </w:rPr>
        <w:footnoteRef/>
      </w:r>
      <w:r w:rsidRPr="005A503A">
        <w:rPr>
          <w:rFonts w:ascii="Calibri" w:hAnsi="Calibri" w:cs="Calibri"/>
        </w:rPr>
        <w:t xml:space="preserve"> </w:t>
      </w:r>
      <w:r w:rsidRPr="005A503A">
        <w:rPr>
          <w:rFonts w:ascii="Calibri" w:hAnsi="Calibri" w:cs="Calibri"/>
          <w:i/>
        </w:rPr>
        <w:t xml:space="preserve">Guardian, </w:t>
      </w:r>
      <w:r w:rsidRPr="005A503A">
        <w:rPr>
          <w:rFonts w:ascii="Calibri" w:hAnsi="Calibri" w:cs="Calibri"/>
        </w:rPr>
        <w:t xml:space="preserve">8 July 1885, 1008. </w:t>
      </w:r>
    </w:p>
  </w:footnote>
  <w:footnote w:id="475">
    <w:p w14:paraId="3BB1520C" w14:textId="77777777" w:rsidR="008C455B" w:rsidRPr="005A503A" w:rsidRDefault="008C455B" w:rsidP="00570647">
      <w:pPr>
        <w:pStyle w:val="FootnoteText"/>
        <w:jc w:val="both"/>
        <w:rPr>
          <w:rFonts w:ascii="Calibri" w:hAnsi="Calibri" w:cs="Calibri"/>
        </w:rPr>
      </w:pPr>
      <w:r w:rsidRPr="005A503A">
        <w:rPr>
          <w:rStyle w:val="FootnoteReference"/>
          <w:rFonts w:ascii="Calibri" w:hAnsi="Calibri" w:cs="Calibri"/>
        </w:rPr>
        <w:footnoteRef/>
      </w:r>
      <w:r w:rsidRPr="005A503A">
        <w:rPr>
          <w:rFonts w:ascii="Calibri" w:hAnsi="Calibri" w:cs="Calibri"/>
        </w:rPr>
        <w:t xml:space="preserve"> Conservative leader in the House of Lords.</w:t>
      </w:r>
    </w:p>
  </w:footnote>
  <w:footnote w:id="476">
    <w:p w14:paraId="1CA57CCA" w14:textId="77777777" w:rsidR="008C455B" w:rsidRPr="005A503A" w:rsidRDefault="008C455B" w:rsidP="00570647">
      <w:pPr>
        <w:pStyle w:val="FootnoteText"/>
        <w:jc w:val="both"/>
        <w:rPr>
          <w:rFonts w:ascii="Calibri" w:hAnsi="Calibri" w:cs="Calibri"/>
        </w:rPr>
      </w:pPr>
      <w:r w:rsidRPr="005A503A">
        <w:rPr>
          <w:rStyle w:val="FootnoteReference"/>
          <w:rFonts w:ascii="Calibri" w:hAnsi="Calibri" w:cs="Calibri"/>
        </w:rPr>
        <w:footnoteRef/>
      </w:r>
      <w:r w:rsidRPr="005A503A">
        <w:rPr>
          <w:rFonts w:ascii="Calibri" w:hAnsi="Calibri" w:cs="Calibri"/>
        </w:rPr>
        <w:t xml:space="preserve"> </w:t>
      </w:r>
      <w:r w:rsidRPr="005A503A">
        <w:rPr>
          <w:rFonts w:ascii="Calibri" w:hAnsi="Calibri" w:cs="Calibri"/>
          <w:i/>
        </w:rPr>
        <w:t xml:space="preserve">Times, </w:t>
      </w:r>
      <w:r w:rsidRPr="005A503A">
        <w:rPr>
          <w:rFonts w:ascii="Calibri" w:hAnsi="Calibri" w:cs="Calibri"/>
        </w:rPr>
        <w:t>19 June 1885, 5.</w:t>
      </w:r>
    </w:p>
  </w:footnote>
  <w:footnote w:id="477">
    <w:p w14:paraId="13B1107A" w14:textId="77777777" w:rsidR="008C455B" w:rsidRPr="005A503A" w:rsidRDefault="008C455B" w:rsidP="00570647">
      <w:pPr>
        <w:pStyle w:val="FootnoteText"/>
        <w:jc w:val="both"/>
        <w:rPr>
          <w:rFonts w:ascii="Calibri" w:hAnsi="Calibri" w:cs="Calibri"/>
        </w:rPr>
      </w:pPr>
      <w:r w:rsidRPr="005A503A">
        <w:rPr>
          <w:rStyle w:val="FootnoteReference"/>
          <w:rFonts w:ascii="Calibri" w:hAnsi="Calibri" w:cs="Calibri"/>
        </w:rPr>
        <w:footnoteRef/>
      </w:r>
      <w:r w:rsidRPr="005A503A">
        <w:rPr>
          <w:rFonts w:ascii="Calibri" w:hAnsi="Calibri" w:cs="Calibri"/>
        </w:rPr>
        <w:t xml:space="preserve"> Letter, ‘The Pulpit and Peace’, </w:t>
      </w:r>
      <w:r w:rsidRPr="005A503A">
        <w:rPr>
          <w:rFonts w:ascii="Calibri" w:hAnsi="Calibri" w:cs="Calibri"/>
          <w:i/>
        </w:rPr>
        <w:t xml:space="preserve">HOP, </w:t>
      </w:r>
      <w:r w:rsidRPr="005A503A">
        <w:rPr>
          <w:rFonts w:ascii="Calibri" w:hAnsi="Calibri" w:cs="Calibri"/>
        </w:rPr>
        <w:t>1 Dec. 1884, 146.</w:t>
      </w:r>
    </w:p>
  </w:footnote>
  <w:footnote w:id="478">
    <w:p w14:paraId="0AD1C98D" w14:textId="77777777" w:rsidR="008C455B" w:rsidRPr="005A503A" w:rsidRDefault="008C455B" w:rsidP="008C455B">
      <w:pPr>
        <w:pStyle w:val="FootnoteText"/>
        <w:rPr>
          <w:rFonts w:ascii="Calibri" w:hAnsi="Calibri" w:cs="Calibri"/>
        </w:rPr>
      </w:pPr>
      <w:r w:rsidRPr="005A503A">
        <w:rPr>
          <w:rStyle w:val="FootnoteReference"/>
          <w:rFonts w:ascii="Calibri" w:hAnsi="Calibri" w:cs="Calibri"/>
        </w:rPr>
        <w:footnoteRef/>
      </w:r>
      <w:r w:rsidRPr="005A503A">
        <w:rPr>
          <w:rFonts w:ascii="Calibri" w:hAnsi="Calibri" w:cs="Calibri"/>
        </w:rPr>
        <w:t xml:space="preserve"> Rev. D. Trinder, Vicar of St Michael’s, Highgate. Dunkley, 296.</w:t>
      </w:r>
    </w:p>
  </w:footnote>
  <w:footnote w:id="479">
    <w:p w14:paraId="2D2DE6AA" w14:textId="77777777" w:rsidR="008C455B" w:rsidRPr="005A503A" w:rsidRDefault="008C455B" w:rsidP="008C455B">
      <w:pPr>
        <w:pStyle w:val="FootnoteText"/>
        <w:rPr>
          <w:rFonts w:ascii="Calibri" w:hAnsi="Calibri" w:cs="Calibri"/>
        </w:rPr>
      </w:pPr>
      <w:r w:rsidRPr="005A503A">
        <w:rPr>
          <w:rStyle w:val="FootnoteReference"/>
          <w:rFonts w:ascii="Calibri" w:hAnsi="Calibri" w:cs="Calibri"/>
        </w:rPr>
        <w:footnoteRef/>
      </w:r>
      <w:r w:rsidRPr="005A503A">
        <w:rPr>
          <w:rFonts w:ascii="Calibri" w:hAnsi="Calibri" w:cs="Calibri"/>
        </w:rPr>
        <w:t xml:space="preserve"> 30 Nov. 1885, 187.</w:t>
      </w:r>
    </w:p>
  </w:footnote>
  <w:footnote w:id="480">
    <w:p w14:paraId="54F6C353" w14:textId="77777777" w:rsidR="008C455B" w:rsidRPr="005A503A" w:rsidRDefault="008C455B" w:rsidP="008C455B">
      <w:pPr>
        <w:pStyle w:val="FootnoteText"/>
        <w:rPr>
          <w:rFonts w:ascii="Calibri" w:hAnsi="Calibri" w:cs="Calibri"/>
        </w:rPr>
      </w:pPr>
      <w:r w:rsidRPr="005A503A">
        <w:rPr>
          <w:rStyle w:val="FootnoteReference"/>
          <w:rFonts w:ascii="Calibri" w:hAnsi="Calibri" w:cs="Calibri"/>
        </w:rPr>
        <w:footnoteRef/>
      </w:r>
      <w:r w:rsidRPr="005A503A">
        <w:rPr>
          <w:rFonts w:ascii="Calibri" w:hAnsi="Calibri" w:cs="Calibri"/>
        </w:rPr>
        <w:t xml:space="preserve"> June 1885, 479.</w:t>
      </w:r>
    </w:p>
  </w:footnote>
  <w:footnote w:id="481">
    <w:p w14:paraId="19B03081" w14:textId="77777777" w:rsidR="008C455B" w:rsidRPr="005A503A" w:rsidRDefault="008C455B" w:rsidP="008C455B">
      <w:pPr>
        <w:pStyle w:val="FootnoteText"/>
        <w:rPr>
          <w:rFonts w:ascii="Calibri" w:hAnsi="Calibri" w:cs="Calibri"/>
        </w:rPr>
      </w:pPr>
      <w:r w:rsidRPr="005A503A">
        <w:rPr>
          <w:rStyle w:val="FootnoteReference"/>
          <w:rFonts w:ascii="Calibri" w:hAnsi="Calibri" w:cs="Calibri"/>
        </w:rPr>
        <w:footnoteRef/>
      </w:r>
      <w:r w:rsidRPr="005A503A">
        <w:rPr>
          <w:rFonts w:ascii="Calibri" w:hAnsi="Calibri" w:cs="Calibri"/>
        </w:rPr>
        <w:t xml:space="preserve"> Laity, 8.</w:t>
      </w:r>
    </w:p>
  </w:footnote>
  <w:footnote w:id="482">
    <w:p w14:paraId="1741872D" w14:textId="77777777" w:rsidR="008C455B" w:rsidRPr="00785AAC" w:rsidRDefault="008C455B" w:rsidP="00570647">
      <w:pPr>
        <w:pStyle w:val="FootnoteText"/>
        <w:jc w:val="both"/>
        <w:rPr>
          <w:rFonts w:ascii="Calibri" w:hAnsi="Calibri" w:cs="Calibri"/>
        </w:rPr>
      </w:pPr>
      <w:r w:rsidRPr="00785AAC">
        <w:rPr>
          <w:rStyle w:val="FootnoteReference"/>
          <w:rFonts w:ascii="Calibri" w:hAnsi="Calibri" w:cs="Calibri"/>
        </w:rPr>
        <w:footnoteRef/>
      </w:r>
      <w:r w:rsidRPr="00785AAC">
        <w:rPr>
          <w:rFonts w:ascii="Calibri" w:hAnsi="Calibri" w:cs="Calibri"/>
        </w:rPr>
        <w:t xml:space="preserve"> </w:t>
      </w:r>
      <w:r w:rsidRPr="00785AAC">
        <w:rPr>
          <w:rFonts w:ascii="Calibri" w:hAnsi="Calibri" w:cs="Calibri"/>
          <w:i/>
        </w:rPr>
        <w:t xml:space="preserve">BQR, </w:t>
      </w:r>
      <w:r w:rsidRPr="00785AAC">
        <w:rPr>
          <w:rFonts w:ascii="Calibri" w:hAnsi="Calibri" w:cs="Calibri"/>
        </w:rPr>
        <w:t>Apr. 1885, 420.</w:t>
      </w:r>
    </w:p>
  </w:footnote>
  <w:footnote w:id="483">
    <w:p w14:paraId="47EB99AC" w14:textId="77777777" w:rsidR="008C455B" w:rsidRPr="00785AAC" w:rsidRDefault="008C455B" w:rsidP="00570647">
      <w:pPr>
        <w:pStyle w:val="FootnoteText"/>
        <w:jc w:val="both"/>
        <w:rPr>
          <w:rFonts w:ascii="Calibri" w:hAnsi="Calibri" w:cs="Calibri"/>
        </w:rPr>
      </w:pPr>
      <w:r w:rsidRPr="00785AAC">
        <w:rPr>
          <w:rStyle w:val="FootnoteReference"/>
          <w:rFonts w:ascii="Calibri" w:hAnsi="Calibri" w:cs="Calibri"/>
        </w:rPr>
        <w:footnoteRef/>
      </w:r>
      <w:r w:rsidRPr="00785AAC">
        <w:rPr>
          <w:rFonts w:ascii="Calibri" w:hAnsi="Calibri" w:cs="Calibri"/>
        </w:rPr>
        <w:t xml:space="preserve"> Mar. 1885, 240/41.</w:t>
      </w:r>
    </w:p>
  </w:footnote>
  <w:footnote w:id="484">
    <w:p w14:paraId="34732A89" w14:textId="77777777" w:rsidR="008C455B" w:rsidRPr="00785AAC" w:rsidRDefault="008C455B" w:rsidP="00570647">
      <w:pPr>
        <w:pStyle w:val="FootnoteText"/>
        <w:jc w:val="both"/>
        <w:rPr>
          <w:rFonts w:ascii="Calibri" w:hAnsi="Calibri" w:cs="Calibri"/>
        </w:rPr>
      </w:pPr>
      <w:r w:rsidRPr="00785AAC">
        <w:rPr>
          <w:rStyle w:val="FootnoteReference"/>
          <w:rFonts w:ascii="Calibri" w:hAnsi="Calibri" w:cs="Calibri"/>
        </w:rPr>
        <w:footnoteRef/>
      </w:r>
      <w:r w:rsidRPr="00785AAC">
        <w:rPr>
          <w:rFonts w:ascii="Calibri" w:hAnsi="Calibri" w:cs="Calibri"/>
        </w:rPr>
        <w:t xml:space="preserve"> Apr. 1885, 308.</w:t>
      </w:r>
    </w:p>
  </w:footnote>
  <w:footnote w:id="485">
    <w:p w14:paraId="41339573" w14:textId="77777777" w:rsidR="008C455B" w:rsidRPr="00785AAC" w:rsidRDefault="008C455B" w:rsidP="00570647">
      <w:pPr>
        <w:pStyle w:val="FootnoteText"/>
        <w:jc w:val="both"/>
        <w:rPr>
          <w:rFonts w:ascii="Calibri" w:hAnsi="Calibri" w:cs="Calibri"/>
        </w:rPr>
      </w:pPr>
      <w:r w:rsidRPr="00785AAC">
        <w:rPr>
          <w:rStyle w:val="FootnoteReference"/>
          <w:rFonts w:ascii="Calibri" w:hAnsi="Calibri" w:cs="Calibri"/>
        </w:rPr>
        <w:footnoteRef/>
      </w:r>
      <w:r w:rsidRPr="00785AAC">
        <w:rPr>
          <w:rFonts w:ascii="Calibri" w:hAnsi="Calibri" w:cs="Calibri"/>
        </w:rPr>
        <w:t xml:space="preserve"> 7 Mar. 1884, 211.</w:t>
      </w:r>
    </w:p>
  </w:footnote>
  <w:footnote w:id="486">
    <w:p w14:paraId="72F921C9" w14:textId="77777777" w:rsidR="008C455B" w:rsidRPr="00785AAC" w:rsidRDefault="008C455B" w:rsidP="00570647">
      <w:pPr>
        <w:pStyle w:val="FootnoteText"/>
        <w:jc w:val="both"/>
        <w:rPr>
          <w:rFonts w:ascii="Calibri" w:hAnsi="Calibri" w:cs="Calibri"/>
        </w:rPr>
      </w:pPr>
      <w:r w:rsidRPr="00785AAC">
        <w:rPr>
          <w:rStyle w:val="FootnoteReference"/>
          <w:rFonts w:ascii="Calibri" w:hAnsi="Calibri" w:cs="Calibri"/>
        </w:rPr>
        <w:footnoteRef/>
      </w:r>
      <w:r w:rsidRPr="00785AAC">
        <w:rPr>
          <w:rFonts w:ascii="Calibri" w:hAnsi="Calibri" w:cs="Calibri"/>
        </w:rPr>
        <w:t xml:space="preserve"> Apr. 1884, 410.</w:t>
      </w:r>
    </w:p>
  </w:footnote>
  <w:footnote w:id="487">
    <w:p w14:paraId="5A920106" w14:textId="69DECBC6" w:rsidR="008C455B" w:rsidRPr="00785AAC" w:rsidRDefault="008C455B" w:rsidP="00570647">
      <w:pPr>
        <w:pStyle w:val="FootnoteText"/>
        <w:jc w:val="both"/>
        <w:rPr>
          <w:rFonts w:ascii="Calibri" w:hAnsi="Calibri" w:cs="Calibri"/>
          <w:iCs/>
        </w:rPr>
      </w:pPr>
      <w:r w:rsidRPr="00785AAC">
        <w:rPr>
          <w:rStyle w:val="FootnoteReference"/>
          <w:rFonts w:ascii="Calibri" w:hAnsi="Calibri" w:cs="Calibri"/>
        </w:rPr>
        <w:footnoteRef/>
      </w:r>
      <w:r w:rsidRPr="00785AAC">
        <w:rPr>
          <w:rFonts w:ascii="Calibri" w:hAnsi="Calibri" w:cs="Calibri"/>
        </w:rPr>
        <w:t xml:space="preserve"> </w:t>
      </w:r>
      <w:r w:rsidR="00462622" w:rsidRPr="00785AAC">
        <w:rPr>
          <w:rFonts w:ascii="Calibri" w:hAnsi="Calibri" w:cs="Calibri"/>
        </w:rPr>
        <w:t xml:space="preserve">Charles S. </w:t>
      </w:r>
      <w:r w:rsidRPr="00785AAC">
        <w:rPr>
          <w:rFonts w:ascii="Calibri" w:hAnsi="Calibri" w:cs="Calibri"/>
        </w:rPr>
        <w:t xml:space="preserve">Miall, </w:t>
      </w:r>
      <w:r w:rsidRPr="00785AAC">
        <w:rPr>
          <w:rFonts w:ascii="Calibri" w:hAnsi="Calibri" w:cs="Calibri"/>
          <w:i/>
        </w:rPr>
        <w:t xml:space="preserve">Henry Richard M.P. A Biography </w:t>
      </w:r>
      <w:r w:rsidRPr="00785AAC">
        <w:rPr>
          <w:rFonts w:ascii="Calibri" w:hAnsi="Calibri" w:cs="Calibri"/>
        </w:rPr>
        <w:t>(London</w:t>
      </w:r>
      <w:r w:rsidR="00462622">
        <w:rPr>
          <w:rFonts w:ascii="Calibri" w:hAnsi="Calibri" w:cs="Calibri"/>
        </w:rPr>
        <w:t>, 1889</w:t>
      </w:r>
      <w:r w:rsidRPr="00785AAC">
        <w:rPr>
          <w:rFonts w:ascii="Calibri" w:hAnsi="Calibri" w:cs="Calibri"/>
        </w:rPr>
        <w:t>), 347.</w:t>
      </w:r>
    </w:p>
  </w:footnote>
  <w:footnote w:id="488">
    <w:p w14:paraId="2E3E1753" w14:textId="77777777" w:rsidR="008C455B" w:rsidRPr="00785AAC" w:rsidRDefault="008C455B" w:rsidP="00570647">
      <w:pPr>
        <w:pStyle w:val="FootnoteText"/>
        <w:jc w:val="both"/>
        <w:rPr>
          <w:rFonts w:ascii="Calibri" w:hAnsi="Calibri" w:cs="Calibri"/>
        </w:rPr>
      </w:pPr>
      <w:r w:rsidRPr="00785AAC">
        <w:rPr>
          <w:rStyle w:val="FootnoteReference"/>
          <w:rFonts w:ascii="Calibri" w:hAnsi="Calibri" w:cs="Calibri"/>
        </w:rPr>
        <w:footnoteRef/>
      </w:r>
      <w:r w:rsidRPr="00785AAC">
        <w:rPr>
          <w:rFonts w:ascii="Calibri" w:hAnsi="Calibri" w:cs="Calibri"/>
        </w:rPr>
        <w:t xml:space="preserve"> 5 Feb. 1885, 217.</w:t>
      </w:r>
    </w:p>
  </w:footnote>
  <w:footnote w:id="489">
    <w:p w14:paraId="1F11A452" w14:textId="77777777" w:rsidR="008C455B" w:rsidRPr="00785AAC" w:rsidRDefault="008C455B" w:rsidP="00570647">
      <w:pPr>
        <w:pStyle w:val="FootnoteText"/>
        <w:jc w:val="both"/>
        <w:rPr>
          <w:rFonts w:ascii="Calibri" w:hAnsi="Calibri" w:cs="Calibri"/>
        </w:rPr>
      </w:pPr>
      <w:r w:rsidRPr="00785AAC">
        <w:rPr>
          <w:rStyle w:val="FootnoteReference"/>
          <w:rFonts w:ascii="Calibri" w:hAnsi="Calibri" w:cs="Calibri"/>
        </w:rPr>
        <w:footnoteRef/>
      </w:r>
      <w:r w:rsidRPr="00785AAC">
        <w:rPr>
          <w:rFonts w:ascii="Calibri" w:hAnsi="Calibri" w:cs="Calibri"/>
        </w:rPr>
        <w:t xml:space="preserve"> 1 Apr. 1885, 200/01.</w:t>
      </w:r>
    </w:p>
  </w:footnote>
  <w:footnote w:id="490">
    <w:p w14:paraId="02D9971D" w14:textId="696193F0" w:rsidR="008C455B" w:rsidRPr="00785AAC" w:rsidRDefault="008C455B" w:rsidP="00570647">
      <w:pPr>
        <w:pStyle w:val="FootnoteText"/>
        <w:jc w:val="both"/>
        <w:rPr>
          <w:rFonts w:ascii="Calibri" w:hAnsi="Calibri" w:cs="Calibri"/>
          <w:iCs/>
        </w:rPr>
      </w:pPr>
      <w:r w:rsidRPr="00785AAC">
        <w:rPr>
          <w:rStyle w:val="FootnoteReference"/>
          <w:rFonts w:ascii="Calibri" w:hAnsi="Calibri" w:cs="Calibri"/>
        </w:rPr>
        <w:footnoteRef/>
      </w:r>
      <w:r w:rsidRPr="00785AAC">
        <w:rPr>
          <w:rFonts w:ascii="Calibri" w:hAnsi="Calibri" w:cs="Calibri"/>
        </w:rPr>
        <w:t xml:space="preserve"> 6 Mar. 1884, 175 and 27 Mar., 231. Lawson replied by referring to the newspaper as ‘the Worldly Christian’. </w:t>
      </w:r>
      <w:r w:rsidR="00B45616">
        <w:rPr>
          <w:rFonts w:ascii="Calibri" w:hAnsi="Calibri" w:cs="Calibri"/>
        </w:rPr>
        <w:t xml:space="preserve">Terry </w:t>
      </w:r>
      <w:r w:rsidRPr="00785AAC">
        <w:rPr>
          <w:rFonts w:ascii="Calibri" w:hAnsi="Calibri" w:cs="Calibri"/>
        </w:rPr>
        <w:t>Carrick,</w:t>
      </w:r>
      <w:r w:rsidR="00B45616">
        <w:rPr>
          <w:rFonts w:ascii="Calibri" w:hAnsi="Calibri" w:cs="Calibri"/>
        </w:rPr>
        <w:t xml:space="preserve"> </w:t>
      </w:r>
      <w:r w:rsidR="008A284A">
        <w:rPr>
          <w:rFonts w:ascii="Calibri" w:hAnsi="Calibri" w:cs="Calibri"/>
        </w:rPr>
        <w:t>‘</w:t>
      </w:r>
      <w:r w:rsidRPr="008A284A">
        <w:rPr>
          <w:rFonts w:ascii="Calibri" w:hAnsi="Calibri" w:cs="Calibri"/>
          <w:iCs/>
        </w:rPr>
        <w:t>Wilfrid Lawson: Attitudes and Opinions on British Foreign and Imperial Policy, 1868-1892</w:t>
      </w:r>
      <w:r w:rsidR="008A284A">
        <w:rPr>
          <w:rFonts w:ascii="Calibri" w:hAnsi="Calibri" w:cs="Calibri"/>
          <w:iCs/>
        </w:rPr>
        <w:t>’</w:t>
      </w:r>
      <w:r w:rsidRPr="008A284A">
        <w:rPr>
          <w:rFonts w:ascii="Calibri" w:hAnsi="Calibri" w:cs="Calibri"/>
          <w:iCs/>
        </w:rPr>
        <w:t xml:space="preserve"> </w:t>
      </w:r>
      <w:r w:rsidRPr="00785AAC">
        <w:rPr>
          <w:rFonts w:ascii="Calibri" w:hAnsi="Calibri" w:cs="Calibri"/>
        </w:rPr>
        <w:t>(PhD, Sheffield Hallam University</w:t>
      </w:r>
      <w:r w:rsidR="00B45616">
        <w:rPr>
          <w:rFonts w:ascii="Calibri" w:hAnsi="Calibri" w:cs="Calibri"/>
        </w:rPr>
        <w:t>, 2007</w:t>
      </w:r>
      <w:r w:rsidRPr="00785AAC">
        <w:rPr>
          <w:rFonts w:ascii="Calibri" w:hAnsi="Calibri" w:cs="Calibri"/>
        </w:rPr>
        <w:t>), 226.</w:t>
      </w:r>
      <w:r w:rsidRPr="00785AAC">
        <w:rPr>
          <w:rFonts w:ascii="Calibri" w:hAnsi="Calibri" w:cs="Calibri"/>
          <w:i/>
        </w:rPr>
        <w:t xml:space="preserve"> </w:t>
      </w:r>
    </w:p>
  </w:footnote>
  <w:footnote w:id="491">
    <w:p w14:paraId="7086E549" w14:textId="1A9BBECF" w:rsidR="008C455B" w:rsidRPr="00785AAC" w:rsidRDefault="008C455B" w:rsidP="00570647">
      <w:pPr>
        <w:pStyle w:val="FootnoteText"/>
        <w:jc w:val="both"/>
        <w:rPr>
          <w:rFonts w:ascii="Calibri" w:hAnsi="Calibri" w:cs="Calibri"/>
        </w:rPr>
      </w:pPr>
      <w:r w:rsidRPr="00785AAC">
        <w:rPr>
          <w:rStyle w:val="FootnoteReference"/>
          <w:rFonts w:ascii="Calibri" w:hAnsi="Calibri" w:cs="Calibri"/>
        </w:rPr>
        <w:footnoteRef/>
      </w:r>
      <w:r w:rsidRPr="00785AAC">
        <w:rPr>
          <w:rFonts w:ascii="Calibri" w:hAnsi="Calibri" w:cs="Calibri"/>
        </w:rPr>
        <w:t xml:space="preserve"> 6 Mar. 1884, 175 and 20 Mar., 211.</w:t>
      </w:r>
    </w:p>
  </w:footnote>
  <w:footnote w:id="492">
    <w:p w14:paraId="021712BE" w14:textId="77777777" w:rsidR="008C455B" w:rsidRPr="00785AAC" w:rsidRDefault="008C455B" w:rsidP="008C455B">
      <w:pPr>
        <w:pStyle w:val="FootnoteText"/>
        <w:rPr>
          <w:rFonts w:ascii="Calibri" w:hAnsi="Calibri" w:cs="Calibri"/>
        </w:rPr>
      </w:pPr>
      <w:r w:rsidRPr="00785AAC">
        <w:rPr>
          <w:rStyle w:val="FootnoteReference"/>
          <w:rFonts w:ascii="Calibri" w:hAnsi="Calibri" w:cs="Calibri"/>
        </w:rPr>
        <w:footnoteRef/>
      </w:r>
      <w:r w:rsidRPr="00785AAC">
        <w:rPr>
          <w:rFonts w:ascii="Calibri" w:hAnsi="Calibri" w:cs="Calibri"/>
        </w:rPr>
        <w:t xml:space="preserve"> 16 Mar. 1885, 91.</w:t>
      </w:r>
    </w:p>
  </w:footnote>
  <w:footnote w:id="493">
    <w:p w14:paraId="4A36B8BF" w14:textId="77777777" w:rsidR="008C455B" w:rsidRPr="00785AAC" w:rsidRDefault="008C455B" w:rsidP="008C455B">
      <w:pPr>
        <w:pStyle w:val="FootnoteText"/>
        <w:rPr>
          <w:rFonts w:ascii="Calibri" w:hAnsi="Calibri" w:cs="Calibri"/>
        </w:rPr>
      </w:pPr>
      <w:r w:rsidRPr="00785AAC">
        <w:rPr>
          <w:rStyle w:val="FootnoteReference"/>
          <w:rFonts w:ascii="Calibri" w:hAnsi="Calibri" w:cs="Calibri"/>
        </w:rPr>
        <w:footnoteRef/>
      </w:r>
      <w:r w:rsidRPr="00785AAC">
        <w:rPr>
          <w:rFonts w:ascii="Calibri" w:hAnsi="Calibri" w:cs="Calibri"/>
        </w:rPr>
        <w:t xml:space="preserve"> 2 Mar. 1885, 178.</w:t>
      </w:r>
    </w:p>
  </w:footnote>
  <w:footnote w:id="494">
    <w:p w14:paraId="305A5A4C" w14:textId="77777777" w:rsidR="008C455B" w:rsidRPr="00785AAC" w:rsidRDefault="008C455B" w:rsidP="008C455B">
      <w:pPr>
        <w:pStyle w:val="FootnoteText"/>
        <w:rPr>
          <w:rFonts w:ascii="Calibri" w:hAnsi="Calibri" w:cs="Calibri"/>
        </w:rPr>
      </w:pPr>
      <w:r w:rsidRPr="00785AAC">
        <w:rPr>
          <w:rStyle w:val="FootnoteReference"/>
          <w:rFonts w:ascii="Calibri" w:hAnsi="Calibri" w:cs="Calibri"/>
        </w:rPr>
        <w:footnoteRef/>
      </w:r>
      <w:r w:rsidRPr="00785AAC">
        <w:rPr>
          <w:rFonts w:ascii="Calibri" w:hAnsi="Calibri" w:cs="Calibri"/>
        </w:rPr>
        <w:t xml:space="preserve"> </w:t>
      </w:r>
      <w:r w:rsidRPr="00785AAC">
        <w:rPr>
          <w:rFonts w:ascii="Calibri" w:hAnsi="Calibri" w:cs="Calibri"/>
          <w:i/>
        </w:rPr>
        <w:t xml:space="preserve">HOP, </w:t>
      </w:r>
      <w:r w:rsidRPr="00785AAC">
        <w:rPr>
          <w:rFonts w:ascii="Calibri" w:hAnsi="Calibri" w:cs="Calibri"/>
        </w:rPr>
        <w:t>1 June 1885, 241.</w:t>
      </w:r>
    </w:p>
  </w:footnote>
  <w:footnote w:id="495">
    <w:p w14:paraId="1546D71A" w14:textId="77777777" w:rsidR="008C455B" w:rsidRPr="00785AAC" w:rsidRDefault="008C455B" w:rsidP="008C455B">
      <w:pPr>
        <w:pStyle w:val="FootnoteText"/>
        <w:rPr>
          <w:rFonts w:ascii="Calibri" w:hAnsi="Calibri" w:cs="Calibri"/>
        </w:rPr>
      </w:pPr>
      <w:r w:rsidRPr="00785AAC">
        <w:rPr>
          <w:rStyle w:val="FootnoteReference"/>
          <w:rFonts w:ascii="Calibri" w:hAnsi="Calibri" w:cs="Calibri"/>
        </w:rPr>
        <w:footnoteRef/>
      </w:r>
      <w:r w:rsidRPr="00785AAC">
        <w:rPr>
          <w:rFonts w:ascii="Calibri" w:hAnsi="Calibri" w:cs="Calibri"/>
        </w:rPr>
        <w:t xml:space="preserve"> 19 Mar. 1885, 215.</w:t>
      </w:r>
    </w:p>
  </w:footnote>
  <w:footnote w:id="496">
    <w:p w14:paraId="59B6AA7B" w14:textId="77777777" w:rsidR="008C455B" w:rsidRPr="00785AAC" w:rsidRDefault="008C455B" w:rsidP="00570647">
      <w:pPr>
        <w:pStyle w:val="FootnoteText"/>
        <w:jc w:val="both"/>
        <w:rPr>
          <w:rFonts w:ascii="Calibri" w:hAnsi="Calibri" w:cs="Calibri"/>
          <w:i/>
        </w:rPr>
      </w:pPr>
      <w:r w:rsidRPr="00785AAC">
        <w:rPr>
          <w:rStyle w:val="FootnoteReference"/>
          <w:rFonts w:ascii="Calibri" w:hAnsi="Calibri" w:cs="Calibri"/>
        </w:rPr>
        <w:footnoteRef/>
      </w:r>
      <w:r w:rsidRPr="00785AAC">
        <w:rPr>
          <w:rFonts w:ascii="Calibri" w:hAnsi="Calibri" w:cs="Calibri"/>
        </w:rPr>
        <w:t xml:space="preserve"> </w:t>
      </w:r>
      <w:r w:rsidRPr="00785AAC">
        <w:rPr>
          <w:rFonts w:ascii="Calibri" w:hAnsi="Calibri" w:cs="Calibri"/>
          <w:i/>
        </w:rPr>
        <w:t>The Work of the Peace Society in the Past and Future. A Paper by Mr Henry Richard, M. P., Read at a Peace Conference at Darlington, January 30</w:t>
      </w:r>
      <w:r w:rsidRPr="00785AAC">
        <w:rPr>
          <w:rFonts w:ascii="Calibri" w:hAnsi="Calibri" w:cs="Calibri"/>
          <w:i/>
          <w:vertAlign w:val="superscript"/>
        </w:rPr>
        <w:t>th</w:t>
      </w:r>
      <w:r w:rsidRPr="00785AAC">
        <w:rPr>
          <w:rFonts w:ascii="Calibri" w:hAnsi="Calibri" w:cs="Calibri"/>
          <w:i/>
        </w:rPr>
        <w:t xml:space="preserve"> 1885. </w:t>
      </w:r>
      <w:r w:rsidRPr="00785AAC">
        <w:rPr>
          <w:rFonts w:ascii="Calibri" w:hAnsi="Calibri" w:cs="Calibri"/>
        </w:rPr>
        <w:t>LSE LA, special JC/C65, 2.</w:t>
      </w:r>
      <w:r w:rsidRPr="00785AAC">
        <w:rPr>
          <w:rFonts w:ascii="Calibri" w:hAnsi="Calibri" w:cs="Calibri"/>
          <w:i/>
        </w:rPr>
        <w:t xml:space="preserve"> </w:t>
      </w:r>
    </w:p>
  </w:footnote>
  <w:footnote w:id="497">
    <w:p w14:paraId="4FB706B3" w14:textId="77777777" w:rsidR="008C455B" w:rsidRPr="00785AAC" w:rsidRDefault="008C455B" w:rsidP="00570647">
      <w:pPr>
        <w:pStyle w:val="FootnoteText"/>
        <w:jc w:val="both"/>
        <w:rPr>
          <w:rFonts w:ascii="Calibri" w:hAnsi="Calibri" w:cs="Calibri"/>
        </w:rPr>
      </w:pPr>
      <w:r w:rsidRPr="00785AAC">
        <w:rPr>
          <w:rStyle w:val="FootnoteReference"/>
          <w:rFonts w:ascii="Calibri" w:hAnsi="Calibri" w:cs="Calibri"/>
        </w:rPr>
        <w:footnoteRef/>
      </w:r>
      <w:r w:rsidRPr="00785AAC">
        <w:rPr>
          <w:rFonts w:ascii="Calibri" w:hAnsi="Calibri" w:cs="Calibri"/>
        </w:rPr>
        <w:t xml:space="preserve"> Ceadel, </w:t>
      </w:r>
      <w:r w:rsidRPr="00785AAC">
        <w:rPr>
          <w:rFonts w:ascii="Calibri" w:hAnsi="Calibri" w:cs="Calibri"/>
          <w:i/>
        </w:rPr>
        <w:t xml:space="preserve">Peace and Change, </w:t>
      </w:r>
      <w:r w:rsidRPr="00785AAC">
        <w:rPr>
          <w:rFonts w:ascii="Calibri" w:hAnsi="Calibri" w:cs="Calibri"/>
        </w:rPr>
        <w:t>496.</w:t>
      </w:r>
    </w:p>
  </w:footnote>
  <w:footnote w:id="498">
    <w:p w14:paraId="3B88EEF3" w14:textId="77777777" w:rsidR="008C455B" w:rsidRPr="00785AAC" w:rsidRDefault="008C455B" w:rsidP="00570647">
      <w:pPr>
        <w:pStyle w:val="FootnoteText"/>
        <w:jc w:val="both"/>
        <w:rPr>
          <w:rFonts w:ascii="Calibri" w:hAnsi="Calibri" w:cs="Calibri"/>
        </w:rPr>
      </w:pPr>
      <w:r w:rsidRPr="00785AAC">
        <w:rPr>
          <w:rStyle w:val="FootnoteReference"/>
          <w:rFonts w:ascii="Calibri" w:hAnsi="Calibri" w:cs="Calibri"/>
        </w:rPr>
        <w:footnoteRef/>
      </w:r>
      <w:r w:rsidRPr="00785AAC">
        <w:rPr>
          <w:rFonts w:ascii="Calibri" w:hAnsi="Calibri" w:cs="Calibri"/>
        </w:rPr>
        <w:t xml:space="preserve"> 19 Jan. 1885, 166.</w:t>
      </w:r>
    </w:p>
  </w:footnote>
  <w:footnote w:id="499">
    <w:p w14:paraId="0F43A5AA" w14:textId="77777777" w:rsidR="008C455B" w:rsidRPr="00785AAC" w:rsidRDefault="008C455B" w:rsidP="00570647">
      <w:pPr>
        <w:pStyle w:val="FootnoteText"/>
        <w:jc w:val="both"/>
        <w:rPr>
          <w:rFonts w:ascii="Calibri" w:hAnsi="Calibri" w:cs="Calibri"/>
        </w:rPr>
      </w:pPr>
      <w:r w:rsidRPr="00785AAC">
        <w:rPr>
          <w:rStyle w:val="FootnoteReference"/>
          <w:rFonts w:ascii="Calibri" w:hAnsi="Calibri" w:cs="Calibri"/>
        </w:rPr>
        <w:footnoteRef/>
      </w:r>
      <w:r w:rsidRPr="00785AAC">
        <w:rPr>
          <w:rFonts w:ascii="Calibri" w:hAnsi="Calibri" w:cs="Calibri"/>
        </w:rPr>
        <w:t xml:space="preserve"> </w:t>
      </w:r>
      <w:r w:rsidRPr="00785AAC">
        <w:rPr>
          <w:rFonts w:ascii="Calibri" w:hAnsi="Calibri" w:cs="Calibri"/>
          <w:i/>
        </w:rPr>
        <w:t xml:space="preserve">CW, </w:t>
      </w:r>
      <w:r w:rsidRPr="00785AAC">
        <w:rPr>
          <w:rFonts w:ascii="Calibri" w:hAnsi="Calibri" w:cs="Calibri"/>
        </w:rPr>
        <w:t>6 Mar. 1884, 175.</w:t>
      </w:r>
    </w:p>
  </w:footnote>
  <w:footnote w:id="500">
    <w:p w14:paraId="313725E1" w14:textId="77777777" w:rsidR="008C455B" w:rsidRPr="00785AAC" w:rsidRDefault="008C455B" w:rsidP="00570647">
      <w:pPr>
        <w:pStyle w:val="FootnoteText"/>
        <w:jc w:val="both"/>
        <w:rPr>
          <w:rFonts w:ascii="Calibri" w:hAnsi="Calibri" w:cs="Calibri"/>
        </w:rPr>
      </w:pPr>
      <w:r w:rsidRPr="00785AAC">
        <w:rPr>
          <w:rStyle w:val="FootnoteReference"/>
          <w:rFonts w:ascii="Calibri" w:hAnsi="Calibri" w:cs="Calibri"/>
        </w:rPr>
        <w:footnoteRef/>
      </w:r>
      <w:r w:rsidRPr="00785AAC">
        <w:rPr>
          <w:rFonts w:ascii="Calibri" w:hAnsi="Calibri" w:cs="Calibri"/>
        </w:rPr>
        <w:t xml:space="preserve"> June 1885, 477.</w:t>
      </w:r>
    </w:p>
  </w:footnote>
  <w:footnote w:id="501">
    <w:p w14:paraId="2BB4E847" w14:textId="77777777" w:rsidR="008C455B" w:rsidRPr="00785AAC" w:rsidRDefault="008C455B" w:rsidP="008C455B">
      <w:pPr>
        <w:pStyle w:val="FootnoteText"/>
        <w:rPr>
          <w:rFonts w:ascii="Calibri" w:hAnsi="Calibri" w:cs="Calibri"/>
        </w:rPr>
      </w:pPr>
      <w:r w:rsidRPr="00785AAC">
        <w:rPr>
          <w:rStyle w:val="FootnoteReference"/>
          <w:rFonts w:ascii="Calibri" w:hAnsi="Calibri" w:cs="Calibri"/>
        </w:rPr>
        <w:footnoteRef/>
      </w:r>
      <w:r w:rsidRPr="00785AAC">
        <w:rPr>
          <w:rFonts w:ascii="Calibri" w:hAnsi="Calibri" w:cs="Calibri"/>
        </w:rPr>
        <w:t xml:space="preserve"> 21 Mar. 1885, 441.</w:t>
      </w:r>
    </w:p>
  </w:footnote>
  <w:footnote w:id="502">
    <w:p w14:paraId="563FC6D4" w14:textId="77777777" w:rsidR="008C455B" w:rsidRPr="00785AAC" w:rsidRDefault="008C455B" w:rsidP="008C455B">
      <w:pPr>
        <w:pStyle w:val="FootnoteText"/>
        <w:rPr>
          <w:rFonts w:ascii="Calibri" w:hAnsi="Calibri" w:cs="Calibri"/>
        </w:rPr>
      </w:pPr>
      <w:r w:rsidRPr="00785AAC">
        <w:rPr>
          <w:rStyle w:val="FootnoteReference"/>
          <w:rFonts w:ascii="Calibri" w:hAnsi="Calibri" w:cs="Calibri"/>
        </w:rPr>
        <w:footnoteRef/>
      </w:r>
      <w:r w:rsidRPr="00785AAC">
        <w:rPr>
          <w:rFonts w:ascii="Calibri" w:hAnsi="Calibri" w:cs="Calibri"/>
        </w:rPr>
        <w:t xml:space="preserve"> Apr. 1885, 424.</w:t>
      </w:r>
    </w:p>
  </w:footnote>
  <w:footnote w:id="503">
    <w:p w14:paraId="67BBA774" w14:textId="77777777" w:rsidR="008C455B" w:rsidRPr="00785AAC" w:rsidRDefault="008C455B" w:rsidP="008C455B">
      <w:pPr>
        <w:pStyle w:val="FootnoteText"/>
        <w:rPr>
          <w:rFonts w:ascii="Calibri" w:hAnsi="Calibri" w:cs="Calibri"/>
        </w:rPr>
      </w:pPr>
      <w:r w:rsidRPr="00785AAC">
        <w:rPr>
          <w:rStyle w:val="FootnoteReference"/>
          <w:rFonts w:ascii="Calibri" w:hAnsi="Calibri" w:cs="Calibri"/>
        </w:rPr>
        <w:footnoteRef/>
      </w:r>
      <w:r w:rsidRPr="00785AAC">
        <w:rPr>
          <w:rFonts w:ascii="Calibri" w:hAnsi="Calibri" w:cs="Calibri"/>
        </w:rPr>
        <w:t xml:space="preserve"> 1 July, 1885, 258.</w:t>
      </w:r>
    </w:p>
  </w:footnote>
  <w:footnote w:id="504">
    <w:p w14:paraId="2513F152" w14:textId="77777777" w:rsidR="008C455B" w:rsidRPr="00785AAC" w:rsidRDefault="008C455B" w:rsidP="008C455B">
      <w:pPr>
        <w:pStyle w:val="FootnoteText"/>
        <w:rPr>
          <w:rFonts w:ascii="Calibri" w:hAnsi="Calibri" w:cs="Calibri"/>
        </w:rPr>
      </w:pPr>
      <w:r w:rsidRPr="00785AAC">
        <w:rPr>
          <w:rStyle w:val="FootnoteReference"/>
          <w:rFonts w:ascii="Calibri" w:hAnsi="Calibri" w:cs="Calibri"/>
        </w:rPr>
        <w:footnoteRef/>
      </w:r>
      <w:r w:rsidRPr="00785AAC">
        <w:rPr>
          <w:rFonts w:ascii="Calibri" w:hAnsi="Calibri" w:cs="Calibri"/>
        </w:rPr>
        <w:t xml:space="preserve"> Ceadel, 121.</w:t>
      </w:r>
    </w:p>
  </w:footnote>
  <w:footnote w:id="505">
    <w:p w14:paraId="60186C01" w14:textId="77777777" w:rsidR="008C455B" w:rsidRPr="00B634F7" w:rsidRDefault="008C455B" w:rsidP="00570647">
      <w:pPr>
        <w:pStyle w:val="FootnoteText"/>
        <w:jc w:val="both"/>
        <w:rPr>
          <w:rFonts w:ascii="Calibri" w:hAnsi="Calibri" w:cs="Calibri"/>
        </w:rPr>
      </w:pPr>
      <w:r w:rsidRPr="00B634F7">
        <w:rPr>
          <w:rStyle w:val="FootnoteReference"/>
          <w:rFonts w:ascii="Calibri" w:hAnsi="Calibri" w:cs="Calibri"/>
        </w:rPr>
        <w:footnoteRef/>
      </w:r>
      <w:r w:rsidRPr="00B634F7">
        <w:rPr>
          <w:rFonts w:ascii="Calibri" w:hAnsi="Calibri" w:cs="Calibri"/>
        </w:rPr>
        <w:t xml:space="preserve"> </w:t>
      </w:r>
      <w:r w:rsidRPr="00B634F7">
        <w:rPr>
          <w:rFonts w:ascii="Calibri" w:hAnsi="Calibri" w:cs="Calibri"/>
          <w:i/>
        </w:rPr>
        <w:t xml:space="preserve">NI, </w:t>
      </w:r>
      <w:r w:rsidRPr="00B634F7">
        <w:rPr>
          <w:rFonts w:ascii="Calibri" w:hAnsi="Calibri" w:cs="Calibri"/>
        </w:rPr>
        <w:t>6 Mar. 1884, 252.</w:t>
      </w:r>
    </w:p>
  </w:footnote>
  <w:footnote w:id="506">
    <w:p w14:paraId="23F44F9C" w14:textId="77777777" w:rsidR="008C455B" w:rsidRPr="00B634F7" w:rsidRDefault="008C455B" w:rsidP="00570647">
      <w:pPr>
        <w:pStyle w:val="FootnoteText"/>
        <w:jc w:val="both"/>
        <w:rPr>
          <w:rFonts w:ascii="Calibri" w:hAnsi="Calibri" w:cs="Calibri"/>
        </w:rPr>
      </w:pPr>
      <w:r w:rsidRPr="00B634F7">
        <w:rPr>
          <w:rStyle w:val="FootnoteReference"/>
          <w:rFonts w:ascii="Calibri" w:hAnsi="Calibri" w:cs="Calibri"/>
        </w:rPr>
        <w:footnoteRef/>
      </w:r>
      <w:r w:rsidRPr="00B634F7">
        <w:rPr>
          <w:rFonts w:ascii="Calibri" w:hAnsi="Calibri" w:cs="Calibri"/>
        </w:rPr>
        <w:t xml:space="preserve"> 4 May 1884, 11.</w:t>
      </w:r>
    </w:p>
  </w:footnote>
  <w:footnote w:id="507">
    <w:p w14:paraId="6E9EE711" w14:textId="0183C996" w:rsidR="008C455B" w:rsidRPr="00B634F7" w:rsidRDefault="008C455B" w:rsidP="00570647">
      <w:pPr>
        <w:pStyle w:val="FootnoteText"/>
        <w:jc w:val="both"/>
        <w:rPr>
          <w:rFonts w:ascii="Calibri" w:hAnsi="Calibri" w:cs="Calibri"/>
        </w:rPr>
      </w:pPr>
      <w:r w:rsidRPr="00B634F7">
        <w:rPr>
          <w:rStyle w:val="FootnoteReference"/>
          <w:rFonts w:ascii="Calibri" w:hAnsi="Calibri" w:cs="Calibri"/>
        </w:rPr>
        <w:footnoteRef/>
      </w:r>
      <w:r w:rsidRPr="00B634F7">
        <w:rPr>
          <w:rFonts w:ascii="Calibri" w:hAnsi="Calibri" w:cs="Calibri"/>
        </w:rPr>
        <w:t xml:space="preserve"> </w:t>
      </w:r>
      <w:r w:rsidR="000422F1">
        <w:rPr>
          <w:rFonts w:ascii="Calibri" w:hAnsi="Calibri" w:cs="Calibri"/>
        </w:rPr>
        <w:t xml:space="preserve">Annie </w:t>
      </w:r>
      <w:r w:rsidRPr="00B634F7">
        <w:rPr>
          <w:rFonts w:ascii="Calibri" w:hAnsi="Calibri" w:cs="Calibri"/>
        </w:rPr>
        <w:t>Besant,</w:t>
      </w:r>
      <w:r w:rsidR="000422F1">
        <w:rPr>
          <w:rFonts w:ascii="Calibri" w:hAnsi="Calibri" w:cs="Calibri"/>
        </w:rPr>
        <w:t xml:space="preserve"> </w:t>
      </w:r>
      <w:r w:rsidRPr="00B634F7">
        <w:rPr>
          <w:rFonts w:ascii="Calibri" w:hAnsi="Calibri" w:cs="Calibri"/>
          <w:i/>
        </w:rPr>
        <w:t xml:space="preserve">Gordon Judged Out of His Own Mouth </w:t>
      </w:r>
      <w:r w:rsidRPr="00B634F7">
        <w:rPr>
          <w:rFonts w:ascii="Calibri" w:hAnsi="Calibri" w:cs="Calibri"/>
        </w:rPr>
        <w:t>(London</w:t>
      </w:r>
      <w:r w:rsidR="000422F1">
        <w:rPr>
          <w:rFonts w:ascii="Calibri" w:hAnsi="Calibri" w:cs="Calibri"/>
        </w:rPr>
        <w:t>, 1885</w:t>
      </w:r>
      <w:r w:rsidRPr="00B634F7">
        <w:rPr>
          <w:rFonts w:ascii="Calibri" w:hAnsi="Calibri" w:cs="Calibri"/>
        </w:rPr>
        <w:t>), 14.</w:t>
      </w:r>
    </w:p>
  </w:footnote>
  <w:footnote w:id="508">
    <w:p w14:paraId="61135762" w14:textId="5E9819D8" w:rsidR="008C455B" w:rsidRPr="00B634F7" w:rsidRDefault="008C455B" w:rsidP="008C455B">
      <w:pPr>
        <w:pStyle w:val="FootnoteText"/>
        <w:jc w:val="both"/>
        <w:rPr>
          <w:rFonts w:ascii="Calibri" w:hAnsi="Calibri" w:cs="Calibri"/>
        </w:rPr>
      </w:pPr>
      <w:r w:rsidRPr="00B634F7">
        <w:rPr>
          <w:rStyle w:val="FootnoteReference"/>
          <w:rFonts w:ascii="Calibri" w:hAnsi="Calibri" w:cs="Calibri"/>
        </w:rPr>
        <w:footnoteRef/>
      </w:r>
      <w:r w:rsidRPr="00B634F7">
        <w:rPr>
          <w:rFonts w:ascii="Calibri" w:hAnsi="Calibri" w:cs="Calibri"/>
        </w:rPr>
        <w:t xml:space="preserve"> </w:t>
      </w:r>
      <w:r w:rsidR="00A06188">
        <w:rPr>
          <w:rFonts w:ascii="Calibri" w:hAnsi="Calibri" w:cs="Calibri"/>
        </w:rPr>
        <w:t xml:space="preserve">John </w:t>
      </w:r>
      <w:r w:rsidRPr="00B634F7">
        <w:rPr>
          <w:rFonts w:ascii="Calibri" w:hAnsi="Calibri" w:cs="Calibri"/>
        </w:rPr>
        <w:t xml:space="preserve">Wolffe, </w:t>
      </w:r>
      <w:r w:rsidRPr="00B634F7">
        <w:rPr>
          <w:rFonts w:ascii="Calibri" w:hAnsi="Calibri" w:cs="Calibri"/>
          <w:i/>
        </w:rPr>
        <w:t xml:space="preserve">Great Deaths: Grieving, Religion and Nationhood in Victorian and Edwardian Britain </w:t>
      </w:r>
      <w:r w:rsidRPr="00B634F7">
        <w:rPr>
          <w:rFonts w:ascii="Calibri" w:hAnsi="Calibri" w:cs="Calibri"/>
        </w:rPr>
        <w:t>(Oxford</w:t>
      </w:r>
      <w:r w:rsidR="00A06188">
        <w:rPr>
          <w:rFonts w:ascii="Calibri" w:hAnsi="Calibri" w:cs="Calibri"/>
        </w:rPr>
        <w:t>, 2001</w:t>
      </w:r>
      <w:r w:rsidRPr="00B634F7">
        <w:rPr>
          <w:rFonts w:ascii="Calibri" w:hAnsi="Calibri" w:cs="Calibri"/>
        </w:rPr>
        <w:t>).</w:t>
      </w:r>
    </w:p>
  </w:footnote>
  <w:footnote w:id="509">
    <w:p w14:paraId="3E0C2D22" w14:textId="1F8939B0" w:rsidR="008C455B" w:rsidRPr="00B634F7" w:rsidRDefault="008C455B" w:rsidP="008C455B">
      <w:pPr>
        <w:pStyle w:val="FootnoteText"/>
        <w:jc w:val="both"/>
        <w:rPr>
          <w:rFonts w:ascii="Calibri" w:hAnsi="Calibri" w:cs="Calibri"/>
        </w:rPr>
      </w:pPr>
      <w:r w:rsidRPr="00B634F7">
        <w:rPr>
          <w:rStyle w:val="FootnoteReference"/>
          <w:rFonts w:ascii="Calibri" w:hAnsi="Calibri" w:cs="Calibri"/>
        </w:rPr>
        <w:footnoteRef/>
      </w:r>
      <w:r w:rsidRPr="00B634F7">
        <w:rPr>
          <w:rFonts w:ascii="Calibri" w:hAnsi="Calibri" w:cs="Calibri"/>
        </w:rPr>
        <w:t xml:space="preserve"> </w:t>
      </w:r>
      <w:r w:rsidR="00A06188">
        <w:rPr>
          <w:rFonts w:ascii="Calibri" w:hAnsi="Calibri" w:cs="Calibri"/>
        </w:rPr>
        <w:t xml:space="preserve">Kenneth F. </w:t>
      </w:r>
      <w:r w:rsidRPr="00B634F7">
        <w:rPr>
          <w:rFonts w:ascii="Calibri" w:hAnsi="Calibri" w:cs="Calibri"/>
        </w:rPr>
        <w:t>Hendrickson III,</w:t>
      </w:r>
      <w:r w:rsidR="00A06188">
        <w:rPr>
          <w:rFonts w:ascii="Calibri" w:hAnsi="Calibri" w:cs="Calibri"/>
        </w:rPr>
        <w:t xml:space="preserve"> </w:t>
      </w:r>
      <w:r w:rsidRPr="00B634F7">
        <w:rPr>
          <w:rFonts w:ascii="Calibri" w:hAnsi="Calibri" w:cs="Calibri"/>
          <w:i/>
        </w:rPr>
        <w:t xml:space="preserve">Making Saints: Religion and the Public Image of the British Army, 1809-1885 </w:t>
      </w:r>
      <w:r w:rsidRPr="00B634F7">
        <w:rPr>
          <w:rFonts w:ascii="Calibri" w:hAnsi="Calibri" w:cs="Calibri"/>
        </w:rPr>
        <w:t>(London</w:t>
      </w:r>
      <w:r w:rsidR="00A06188">
        <w:rPr>
          <w:rFonts w:ascii="Calibri" w:hAnsi="Calibri" w:cs="Calibri"/>
        </w:rPr>
        <w:t xml:space="preserve">, </w:t>
      </w:r>
      <w:r w:rsidR="002A6B27">
        <w:rPr>
          <w:rFonts w:ascii="Calibri" w:hAnsi="Calibri" w:cs="Calibri"/>
        </w:rPr>
        <w:t>1998</w:t>
      </w:r>
      <w:r w:rsidRPr="00B634F7">
        <w:rPr>
          <w:rFonts w:ascii="Calibri" w:hAnsi="Calibri" w:cs="Calibri"/>
        </w:rPr>
        <w:t xml:space="preserve">). </w:t>
      </w:r>
    </w:p>
  </w:footnote>
  <w:footnote w:id="510">
    <w:p w14:paraId="742C45B8" w14:textId="77777777" w:rsidR="008C455B" w:rsidRPr="00B634F7" w:rsidRDefault="008C455B" w:rsidP="008C455B">
      <w:pPr>
        <w:pStyle w:val="FootnoteText"/>
        <w:jc w:val="both"/>
        <w:rPr>
          <w:rFonts w:ascii="Calibri" w:hAnsi="Calibri" w:cs="Calibri"/>
        </w:rPr>
      </w:pPr>
      <w:r w:rsidRPr="00B634F7">
        <w:rPr>
          <w:rStyle w:val="FootnoteReference"/>
          <w:rFonts w:ascii="Calibri" w:hAnsi="Calibri" w:cs="Calibri"/>
        </w:rPr>
        <w:footnoteRef/>
      </w:r>
      <w:r w:rsidRPr="00B634F7">
        <w:rPr>
          <w:rFonts w:ascii="Calibri" w:hAnsi="Calibri" w:cs="Calibri"/>
        </w:rPr>
        <w:t xml:space="preserve"> Ibid, 137.</w:t>
      </w:r>
    </w:p>
  </w:footnote>
  <w:footnote w:id="511">
    <w:p w14:paraId="617B91E9" w14:textId="77777777" w:rsidR="008C455B" w:rsidRPr="00B634F7" w:rsidRDefault="008C455B" w:rsidP="008C455B">
      <w:pPr>
        <w:pStyle w:val="FootnoteText"/>
        <w:jc w:val="both"/>
        <w:rPr>
          <w:rFonts w:ascii="Calibri" w:hAnsi="Calibri" w:cs="Calibri"/>
        </w:rPr>
      </w:pPr>
      <w:r w:rsidRPr="00B634F7">
        <w:rPr>
          <w:rStyle w:val="FootnoteReference"/>
          <w:rFonts w:ascii="Calibri" w:hAnsi="Calibri" w:cs="Calibri"/>
        </w:rPr>
        <w:footnoteRef/>
      </w:r>
      <w:r w:rsidRPr="00B634F7">
        <w:rPr>
          <w:rFonts w:ascii="Calibri" w:hAnsi="Calibri" w:cs="Calibri"/>
        </w:rPr>
        <w:t xml:space="preserve"> </w:t>
      </w:r>
      <w:r w:rsidRPr="00B634F7">
        <w:rPr>
          <w:rFonts w:ascii="Calibri" w:hAnsi="Calibri" w:cs="Calibri"/>
          <w:i/>
        </w:rPr>
        <w:t xml:space="preserve">Tablet, </w:t>
      </w:r>
      <w:r w:rsidRPr="00B634F7">
        <w:rPr>
          <w:rFonts w:ascii="Calibri" w:hAnsi="Calibri" w:cs="Calibri"/>
        </w:rPr>
        <w:t>26 Jan. 1884, 121.</w:t>
      </w:r>
    </w:p>
  </w:footnote>
  <w:footnote w:id="512">
    <w:p w14:paraId="5C999167" w14:textId="77777777" w:rsidR="008C455B" w:rsidRPr="00B634F7" w:rsidRDefault="008C455B" w:rsidP="008C455B">
      <w:pPr>
        <w:pStyle w:val="FootnoteText"/>
        <w:jc w:val="both"/>
        <w:rPr>
          <w:rFonts w:ascii="Calibri" w:hAnsi="Calibri" w:cs="Calibri"/>
        </w:rPr>
      </w:pPr>
      <w:r w:rsidRPr="00B634F7">
        <w:rPr>
          <w:rStyle w:val="FootnoteReference"/>
          <w:rFonts w:ascii="Calibri" w:hAnsi="Calibri" w:cs="Calibri"/>
        </w:rPr>
        <w:footnoteRef/>
      </w:r>
      <w:r w:rsidRPr="00B634F7">
        <w:rPr>
          <w:rFonts w:ascii="Calibri" w:hAnsi="Calibri" w:cs="Calibri"/>
        </w:rPr>
        <w:t xml:space="preserve"> </w:t>
      </w:r>
      <w:r w:rsidRPr="00B634F7">
        <w:rPr>
          <w:rFonts w:ascii="Calibri" w:hAnsi="Calibri" w:cs="Calibri"/>
          <w:i/>
        </w:rPr>
        <w:t xml:space="preserve">PMQR, </w:t>
      </w:r>
      <w:r w:rsidRPr="00B634F7">
        <w:rPr>
          <w:rFonts w:ascii="Calibri" w:hAnsi="Calibri" w:cs="Calibri"/>
        </w:rPr>
        <w:t>July 1884, 387.</w:t>
      </w:r>
    </w:p>
  </w:footnote>
  <w:footnote w:id="513">
    <w:p w14:paraId="0A6BFCA1" w14:textId="77777777" w:rsidR="008C455B" w:rsidRPr="009A4AB2" w:rsidRDefault="008C455B" w:rsidP="00C44F08">
      <w:pPr>
        <w:pStyle w:val="FootnoteText"/>
        <w:jc w:val="both"/>
        <w:rPr>
          <w:rFonts w:ascii="Calibri" w:hAnsi="Calibri" w:cs="Calibri"/>
        </w:rPr>
      </w:pPr>
      <w:r w:rsidRPr="009A4AB2">
        <w:rPr>
          <w:rStyle w:val="FootnoteReference"/>
          <w:rFonts w:ascii="Calibri" w:hAnsi="Calibri" w:cs="Calibri"/>
        </w:rPr>
        <w:footnoteRef/>
      </w:r>
      <w:r w:rsidRPr="009A4AB2">
        <w:rPr>
          <w:rFonts w:ascii="Calibri" w:hAnsi="Calibri" w:cs="Calibri"/>
        </w:rPr>
        <w:t xml:space="preserve"> Ibid, 385.</w:t>
      </w:r>
    </w:p>
  </w:footnote>
  <w:footnote w:id="514">
    <w:p w14:paraId="6BC768A7" w14:textId="77777777" w:rsidR="008C455B" w:rsidRPr="009A4AB2" w:rsidRDefault="008C455B" w:rsidP="00C44F08">
      <w:pPr>
        <w:pStyle w:val="FootnoteText"/>
        <w:jc w:val="both"/>
        <w:rPr>
          <w:rFonts w:ascii="Calibri" w:hAnsi="Calibri" w:cs="Calibri"/>
        </w:rPr>
      </w:pPr>
      <w:r w:rsidRPr="009A4AB2">
        <w:rPr>
          <w:rStyle w:val="FootnoteReference"/>
          <w:rFonts w:ascii="Calibri" w:hAnsi="Calibri" w:cs="Calibri"/>
        </w:rPr>
        <w:footnoteRef/>
      </w:r>
      <w:r w:rsidRPr="009A4AB2">
        <w:rPr>
          <w:rFonts w:ascii="Calibri" w:hAnsi="Calibri" w:cs="Calibri"/>
        </w:rPr>
        <w:t xml:space="preserve"> </w:t>
      </w:r>
      <w:r w:rsidRPr="009A4AB2">
        <w:rPr>
          <w:rFonts w:ascii="Calibri" w:hAnsi="Calibri" w:cs="Calibri"/>
          <w:i/>
        </w:rPr>
        <w:t xml:space="preserve">LQR, </w:t>
      </w:r>
      <w:r w:rsidRPr="009A4AB2">
        <w:rPr>
          <w:rFonts w:ascii="Calibri" w:hAnsi="Calibri" w:cs="Calibri"/>
        </w:rPr>
        <w:t xml:space="preserve">Apr. 1884, 150 and </w:t>
      </w:r>
      <w:r w:rsidRPr="009A4AB2">
        <w:rPr>
          <w:rFonts w:ascii="Calibri" w:hAnsi="Calibri" w:cs="Calibri"/>
          <w:i/>
        </w:rPr>
        <w:t xml:space="preserve">CC, </w:t>
      </w:r>
      <w:r w:rsidRPr="009A4AB2">
        <w:rPr>
          <w:rFonts w:ascii="Calibri" w:hAnsi="Calibri" w:cs="Calibri"/>
        </w:rPr>
        <w:t>8 May 1884, 703.</w:t>
      </w:r>
    </w:p>
  </w:footnote>
  <w:footnote w:id="515">
    <w:p w14:paraId="5C06C966" w14:textId="77777777" w:rsidR="008C455B" w:rsidRPr="009A4AB2" w:rsidRDefault="008C455B" w:rsidP="00C44F08">
      <w:pPr>
        <w:pStyle w:val="FootnoteText"/>
        <w:jc w:val="both"/>
        <w:rPr>
          <w:rFonts w:ascii="Calibri" w:hAnsi="Calibri" w:cs="Calibri"/>
        </w:rPr>
      </w:pPr>
      <w:r w:rsidRPr="009A4AB2">
        <w:rPr>
          <w:rStyle w:val="FootnoteReference"/>
          <w:rFonts w:ascii="Calibri" w:hAnsi="Calibri" w:cs="Calibri"/>
        </w:rPr>
        <w:footnoteRef/>
      </w:r>
      <w:r w:rsidRPr="009A4AB2">
        <w:rPr>
          <w:rFonts w:ascii="Calibri" w:hAnsi="Calibri" w:cs="Calibri"/>
        </w:rPr>
        <w:t xml:space="preserve"> 10 Jan. 1884, 17.</w:t>
      </w:r>
    </w:p>
  </w:footnote>
  <w:footnote w:id="516">
    <w:p w14:paraId="0B693C47" w14:textId="77777777" w:rsidR="008C455B" w:rsidRPr="009A4AB2" w:rsidRDefault="008C455B" w:rsidP="00C44F08">
      <w:pPr>
        <w:pStyle w:val="FootnoteText"/>
        <w:jc w:val="both"/>
        <w:rPr>
          <w:rFonts w:ascii="Calibri" w:hAnsi="Calibri" w:cs="Calibri"/>
        </w:rPr>
      </w:pPr>
      <w:r w:rsidRPr="009A4AB2">
        <w:rPr>
          <w:rStyle w:val="FootnoteReference"/>
          <w:rFonts w:ascii="Calibri" w:hAnsi="Calibri" w:cs="Calibri"/>
        </w:rPr>
        <w:footnoteRef/>
      </w:r>
      <w:r w:rsidRPr="009A4AB2">
        <w:rPr>
          <w:rFonts w:ascii="Calibri" w:hAnsi="Calibri" w:cs="Calibri"/>
        </w:rPr>
        <w:t xml:space="preserve"> </w:t>
      </w:r>
      <w:r w:rsidRPr="009A4AB2">
        <w:rPr>
          <w:rFonts w:ascii="Calibri" w:hAnsi="Calibri" w:cs="Calibri"/>
          <w:i/>
        </w:rPr>
        <w:t xml:space="preserve">LQR, </w:t>
      </w:r>
      <w:r w:rsidRPr="009A4AB2">
        <w:rPr>
          <w:rFonts w:ascii="Calibri" w:hAnsi="Calibri" w:cs="Calibri"/>
        </w:rPr>
        <w:t>Apr. 1884, 148.</w:t>
      </w:r>
    </w:p>
  </w:footnote>
  <w:footnote w:id="517">
    <w:p w14:paraId="5F3A2AAF" w14:textId="77777777" w:rsidR="008C455B" w:rsidRPr="009A4AB2" w:rsidRDefault="008C455B" w:rsidP="00C44F08">
      <w:pPr>
        <w:pStyle w:val="FootnoteText"/>
        <w:jc w:val="both"/>
        <w:rPr>
          <w:rFonts w:ascii="Calibri" w:hAnsi="Calibri" w:cs="Calibri"/>
        </w:rPr>
      </w:pPr>
      <w:r w:rsidRPr="009A4AB2">
        <w:rPr>
          <w:rStyle w:val="FootnoteReference"/>
          <w:rFonts w:ascii="Calibri" w:hAnsi="Calibri" w:cs="Calibri"/>
        </w:rPr>
        <w:footnoteRef/>
      </w:r>
      <w:r w:rsidRPr="009A4AB2">
        <w:rPr>
          <w:rFonts w:ascii="Calibri" w:hAnsi="Calibri" w:cs="Calibri"/>
        </w:rPr>
        <w:t xml:space="preserve"> 25 Jan. 1884, 51. See also </w:t>
      </w:r>
      <w:r w:rsidRPr="009A4AB2">
        <w:rPr>
          <w:rFonts w:ascii="Calibri" w:hAnsi="Calibri" w:cs="Calibri"/>
          <w:i/>
        </w:rPr>
        <w:t xml:space="preserve">NI, </w:t>
      </w:r>
      <w:r w:rsidRPr="009A4AB2">
        <w:rPr>
          <w:rFonts w:ascii="Calibri" w:hAnsi="Calibri" w:cs="Calibri"/>
        </w:rPr>
        <w:t>24 Jan. 1884, 79.</w:t>
      </w:r>
    </w:p>
  </w:footnote>
  <w:footnote w:id="518">
    <w:p w14:paraId="558472EF" w14:textId="77777777" w:rsidR="008C455B" w:rsidRPr="009A4AB2" w:rsidRDefault="008C455B" w:rsidP="00C44F08">
      <w:pPr>
        <w:pStyle w:val="FootnoteText"/>
        <w:jc w:val="both"/>
        <w:rPr>
          <w:rFonts w:ascii="Calibri" w:hAnsi="Calibri" w:cs="Calibri"/>
        </w:rPr>
      </w:pPr>
      <w:r w:rsidRPr="009A4AB2">
        <w:rPr>
          <w:rStyle w:val="FootnoteReference"/>
          <w:rFonts w:ascii="Calibri" w:hAnsi="Calibri" w:cs="Calibri"/>
        </w:rPr>
        <w:footnoteRef/>
      </w:r>
      <w:r w:rsidRPr="009A4AB2">
        <w:rPr>
          <w:rFonts w:ascii="Calibri" w:hAnsi="Calibri" w:cs="Calibri"/>
        </w:rPr>
        <w:t xml:space="preserve"> 21 May 1884, 748.</w:t>
      </w:r>
    </w:p>
  </w:footnote>
  <w:footnote w:id="519">
    <w:p w14:paraId="553A2239" w14:textId="77777777" w:rsidR="008C455B" w:rsidRPr="009A4AB2" w:rsidRDefault="008C455B" w:rsidP="00C44F08">
      <w:pPr>
        <w:pStyle w:val="FootnoteText"/>
        <w:jc w:val="both"/>
        <w:rPr>
          <w:rFonts w:ascii="Calibri" w:hAnsi="Calibri" w:cs="Calibri"/>
        </w:rPr>
      </w:pPr>
      <w:r w:rsidRPr="009A4AB2">
        <w:rPr>
          <w:rStyle w:val="FootnoteReference"/>
          <w:rFonts w:ascii="Calibri" w:hAnsi="Calibri" w:cs="Calibri"/>
        </w:rPr>
        <w:footnoteRef/>
      </w:r>
      <w:r w:rsidRPr="009A4AB2">
        <w:rPr>
          <w:rFonts w:ascii="Calibri" w:hAnsi="Calibri" w:cs="Calibri"/>
        </w:rPr>
        <w:t xml:space="preserve"> </w:t>
      </w:r>
      <w:r w:rsidRPr="009A4AB2">
        <w:rPr>
          <w:rFonts w:ascii="Calibri" w:hAnsi="Calibri" w:cs="Calibri"/>
          <w:i/>
        </w:rPr>
        <w:t xml:space="preserve">Guardian, </w:t>
      </w:r>
      <w:r w:rsidRPr="009A4AB2">
        <w:rPr>
          <w:rFonts w:ascii="Calibri" w:hAnsi="Calibri" w:cs="Calibri"/>
        </w:rPr>
        <w:t>20 Feb. 1884, 264.</w:t>
      </w:r>
    </w:p>
  </w:footnote>
  <w:footnote w:id="520">
    <w:p w14:paraId="323FD806" w14:textId="77777777" w:rsidR="008C455B" w:rsidRPr="009A4AB2" w:rsidRDefault="008C455B" w:rsidP="00C44F08">
      <w:pPr>
        <w:pStyle w:val="FootnoteText"/>
        <w:jc w:val="both"/>
        <w:rPr>
          <w:rFonts w:ascii="Calibri" w:hAnsi="Calibri" w:cs="Calibri"/>
        </w:rPr>
      </w:pPr>
      <w:r w:rsidRPr="009A4AB2">
        <w:rPr>
          <w:rStyle w:val="FootnoteReference"/>
          <w:rFonts w:ascii="Calibri" w:hAnsi="Calibri" w:cs="Calibri"/>
        </w:rPr>
        <w:footnoteRef/>
      </w:r>
      <w:r w:rsidRPr="009A4AB2">
        <w:rPr>
          <w:rFonts w:ascii="Calibri" w:hAnsi="Calibri" w:cs="Calibri"/>
        </w:rPr>
        <w:t xml:space="preserve"> </w:t>
      </w:r>
      <w:r w:rsidRPr="009A4AB2">
        <w:rPr>
          <w:rFonts w:ascii="Calibri" w:hAnsi="Calibri" w:cs="Calibri"/>
          <w:i/>
        </w:rPr>
        <w:t xml:space="preserve">Freeman, </w:t>
      </w:r>
      <w:r w:rsidRPr="009A4AB2">
        <w:rPr>
          <w:rFonts w:ascii="Calibri" w:hAnsi="Calibri" w:cs="Calibri"/>
        </w:rPr>
        <w:t>25 Jan. 1884, 63.</w:t>
      </w:r>
    </w:p>
  </w:footnote>
  <w:footnote w:id="521">
    <w:p w14:paraId="564F268F" w14:textId="77777777" w:rsidR="008C455B" w:rsidRPr="009A4AB2" w:rsidRDefault="008C455B" w:rsidP="00C44F08">
      <w:pPr>
        <w:pStyle w:val="FootnoteText"/>
        <w:jc w:val="both"/>
        <w:rPr>
          <w:rFonts w:ascii="Calibri" w:hAnsi="Calibri" w:cs="Calibri"/>
        </w:rPr>
      </w:pPr>
      <w:r w:rsidRPr="009A4AB2">
        <w:rPr>
          <w:rStyle w:val="FootnoteReference"/>
          <w:rFonts w:ascii="Calibri" w:hAnsi="Calibri" w:cs="Calibri"/>
        </w:rPr>
        <w:footnoteRef/>
      </w:r>
      <w:r w:rsidRPr="009A4AB2">
        <w:rPr>
          <w:rFonts w:ascii="Calibri" w:hAnsi="Calibri" w:cs="Calibri"/>
        </w:rPr>
        <w:t xml:space="preserve"> July 1884, 387.</w:t>
      </w:r>
    </w:p>
  </w:footnote>
  <w:footnote w:id="522">
    <w:p w14:paraId="3587279F" w14:textId="77777777" w:rsidR="008C455B" w:rsidRPr="009A4AB2" w:rsidRDefault="008C455B" w:rsidP="00C44F08">
      <w:pPr>
        <w:pStyle w:val="FootnoteText"/>
        <w:jc w:val="both"/>
        <w:rPr>
          <w:rFonts w:ascii="Calibri" w:hAnsi="Calibri" w:cs="Calibri"/>
        </w:rPr>
      </w:pPr>
      <w:r w:rsidRPr="009A4AB2">
        <w:rPr>
          <w:rStyle w:val="FootnoteReference"/>
          <w:rFonts w:ascii="Calibri" w:hAnsi="Calibri" w:cs="Calibri"/>
        </w:rPr>
        <w:footnoteRef/>
      </w:r>
      <w:r w:rsidRPr="009A4AB2">
        <w:rPr>
          <w:rFonts w:ascii="Calibri" w:hAnsi="Calibri" w:cs="Calibri"/>
        </w:rPr>
        <w:t xml:space="preserve"> </w:t>
      </w:r>
      <w:r w:rsidRPr="009A4AB2">
        <w:rPr>
          <w:rFonts w:ascii="Calibri" w:hAnsi="Calibri" w:cs="Calibri"/>
          <w:i/>
        </w:rPr>
        <w:t xml:space="preserve">NI, </w:t>
      </w:r>
      <w:r w:rsidRPr="009A4AB2">
        <w:rPr>
          <w:rFonts w:ascii="Calibri" w:hAnsi="Calibri" w:cs="Calibri"/>
        </w:rPr>
        <w:t>21 Feb. 1884, 176.</w:t>
      </w:r>
    </w:p>
  </w:footnote>
  <w:footnote w:id="523">
    <w:p w14:paraId="1D07D947" w14:textId="77777777" w:rsidR="008C455B" w:rsidRPr="009A4AB2" w:rsidRDefault="008C455B" w:rsidP="00C44F08">
      <w:pPr>
        <w:pStyle w:val="FootnoteText"/>
        <w:jc w:val="both"/>
        <w:rPr>
          <w:rFonts w:ascii="Calibri" w:hAnsi="Calibri" w:cs="Calibri"/>
        </w:rPr>
      </w:pPr>
      <w:r w:rsidRPr="009A4AB2">
        <w:rPr>
          <w:rStyle w:val="FootnoteReference"/>
          <w:rFonts w:ascii="Calibri" w:hAnsi="Calibri" w:cs="Calibri"/>
        </w:rPr>
        <w:footnoteRef/>
      </w:r>
      <w:r w:rsidRPr="009A4AB2">
        <w:rPr>
          <w:rFonts w:ascii="Calibri" w:hAnsi="Calibri" w:cs="Calibri"/>
        </w:rPr>
        <w:t xml:space="preserve"> 22 Feb. 1884, 116.</w:t>
      </w:r>
    </w:p>
  </w:footnote>
  <w:footnote w:id="524">
    <w:p w14:paraId="51273C74" w14:textId="77777777" w:rsidR="008C455B" w:rsidRPr="009A4AB2" w:rsidRDefault="008C455B" w:rsidP="00C44F08">
      <w:pPr>
        <w:pStyle w:val="FootnoteText"/>
        <w:jc w:val="both"/>
        <w:rPr>
          <w:rFonts w:ascii="Calibri" w:hAnsi="Calibri" w:cs="Calibri"/>
        </w:rPr>
      </w:pPr>
      <w:r w:rsidRPr="009A4AB2">
        <w:rPr>
          <w:rStyle w:val="FootnoteReference"/>
          <w:rFonts w:ascii="Calibri" w:hAnsi="Calibri" w:cs="Calibri"/>
        </w:rPr>
        <w:footnoteRef/>
      </w:r>
      <w:r w:rsidRPr="009A4AB2">
        <w:rPr>
          <w:rFonts w:ascii="Calibri" w:hAnsi="Calibri" w:cs="Calibri"/>
        </w:rPr>
        <w:t xml:space="preserve"> Ibid, 115.</w:t>
      </w:r>
    </w:p>
  </w:footnote>
  <w:footnote w:id="525">
    <w:p w14:paraId="694708CD" w14:textId="09DFE73D" w:rsidR="008C455B" w:rsidRPr="009A4AB2" w:rsidRDefault="008C455B" w:rsidP="00C44F08">
      <w:pPr>
        <w:pStyle w:val="FootnoteText"/>
        <w:jc w:val="both"/>
        <w:rPr>
          <w:rFonts w:ascii="Calibri" w:hAnsi="Calibri" w:cs="Calibri"/>
        </w:rPr>
      </w:pPr>
      <w:r w:rsidRPr="009A4AB2">
        <w:rPr>
          <w:rStyle w:val="FootnoteReference"/>
          <w:rFonts w:ascii="Calibri" w:hAnsi="Calibri" w:cs="Calibri"/>
        </w:rPr>
        <w:footnoteRef/>
      </w:r>
      <w:r w:rsidRPr="009A4AB2">
        <w:rPr>
          <w:rFonts w:ascii="Calibri" w:hAnsi="Calibri" w:cs="Calibri"/>
        </w:rPr>
        <w:t xml:space="preserve"> </w:t>
      </w:r>
      <w:r w:rsidR="002A6B27">
        <w:rPr>
          <w:rFonts w:ascii="Calibri" w:hAnsi="Calibri" w:cs="Calibri"/>
        </w:rPr>
        <w:t xml:space="preserve">Andrew </w:t>
      </w:r>
      <w:r w:rsidRPr="009A4AB2">
        <w:rPr>
          <w:rFonts w:ascii="Calibri" w:hAnsi="Calibri" w:cs="Calibri"/>
        </w:rPr>
        <w:t xml:space="preserve">Griffiths, </w:t>
      </w:r>
      <w:r w:rsidRPr="009A4AB2">
        <w:rPr>
          <w:rFonts w:ascii="Calibri" w:hAnsi="Calibri" w:cs="Calibri"/>
          <w:i/>
        </w:rPr>
        <w:t xml:space="preserve">The New Journalism, the New Imperialism and the Fiction of Empire, 1870-1900 </w:t>
      </w:r>
      <w:r w:rsidRPr="009A4AB2">
        <w:rPr>
          <w:rFonts w:ascii="Calibri" w:hAnsi="Calibri" w:cs="Calibri"/>
        </w:rPr>
        <w:t>(London</w:t>
      </w:r>
      <w:r w:rsidR="002A6B27">
        <w:rPr>
          <w:rFonts w:ascii="Calibri" w:hAnsi="Calibri" w:cs="Calibri"/>
        </w:rPr>
        <w:t>, 2015</w:t>
      </w:r>
      <w:r w:rsidRPr="009A4AB2">
        <w:rPr>
          <w:rFonts w:ascii="Calibri" w:hAnsi="Calibri" w:cs="Calibri"/>
        </w:rPr>
        <w:t xml:space="preserve">), 72. </w:t>
      </w:r>
    </w:p>
  </w:footnote>
  <w:footnote w:id="526">
    <w:p w14:paraId="6529986E" w14:textId="06FD96D2" w:rsidR="008C455B" w:rsidRPr="009A4AB2" w:rsidRDefault="008C455B" w:rsidP="00C44F08">
      <w:pPr>
        <w:pStyle w:val="FootnoteText"/>
        <w:jc w:val="both"/>
        <w:rPr>
          <w:rFonts w:ascii="Calibri" w:hAnsi="Calibri" w:cs="Calibri"/>
        </w:rPr>
      </w:pPr>
      <w:r w:rsidRPr="009A4AB2">
        <w:rPr>
          <w:rStyle w:val="FootnoteReference"/>
          <w:rFonts w:ascii="Calibri" w:hAnsi="Calibri" w:cs="Calibri"/>
        </w:rPr>
        <w:footnoteRef/>
      </w:r>
      <w:r w:rsidRPr="009A4AB2">
        <w:rPr>
          <w:rFonts w:ascii="Calibri" w:hAnsi="Calibri" w:cs="Calibri"/>
        </w:rPr>
        <w:t xml:space="preserve"> </w:t>
      </w:r>
      <w:r w:rsidRPr="009A4AB2">
        <w:rPr>
          <w:rFonts w:ascii="Calibri" w:hAnsi="Calibri" w:cs="Calibri"/>
          <w:i/>
        </w:rPr>
        <w:t xml:space="preserve">CC, </w:t>
      </w:r>
      <w:r w:rsidRPr="009A4AB2">
        <w:rPr>
          <w:rFonts w:ascii="Calibri" w:hAnsi="Calibri" w:cs="Calibri"/>
        </w:rPr>
        <w:t xml:space="preserve">28 Feb. 1884, 470. See also </w:t>
      </w:r>
      <w:r w:rsidRPr="009A4AB2">
        <w:rPr>
          <w:rFonts w:ascii="Calibri" w:hAnsi="Calibri" w:cs="Calibri"/>
          <w:i/>
        </w:rPr>
        <w:t xml:space="preserve">MR, </w:t>
      </w:r>
      <w:r w:rsidRPr="009A4AB2">
        <w:rPr>
          <w:rFonts w:ascii="Calibri" w:hAnsi="Calibri" w:cs="Calibri"/>
        </w:rPr>
        <w:t xml:space="preserve">18 Jan. 1884, 41 and 25 Jan. 1884, 57 and </w:t>
      </w:r>
      <w:r w:rsidRPr="009A4AB2">
        <w:rPr>
          <w:rFonts w:ascii="Calibri" w:hAnsi="Calibri" w:cs="Calibri"/>
          <w:i/>
        </w:rPr>
        <w:t xml:space="preserve">CG, </w:t>
      </w:r>
      <w:r w:rsidRPr="009A4AB2">
        <w:rPr>
          <w:rFonts w:ascii="Calibri" w:hAnsi="Calibri" w:cs="Calibri"/>
        </w:rPr>
        <w:t>31 Jan. 1884, 311.</w:t>
      </w:r>
    </w:p>
  </w:footnote>
  <w:footnote w:id="527">
    <w:p w14:paraId="07C9ACC0" w14:textId="77777777" w:rsidR="008C455B" w:rsidRPr="009A4AB2" w:rsidRDefault="008C455B" w:rsidP="00C44F08">
      <w:pPr>
        <w:pStyle w:val="FootnoteText"/>
        <w:jc w:val="both"/>
        <w:rPr>
          <w:rFonts w:ascii="Calibri" w:hAnsi="Calibri" w:cs="Calibri"/>
        </w:rPr>
      </w:pPr>
      <w:r w:rsidRPr="009A4AB2">
        <w:rPr>
          <w:rStyle w:val="FootnoteReference"/>
          <w:rFonts w:ascii="Calibri" w:hAnsi="Calibri" w:cs="Calibri"/>
        </w:rPr>
        <w:footnoteRef/>
      </w:r>
      <w:r w:rsidRPr="009A4AB2">
        <w:rPr>
          <w:rFonts w:ascii="Calibri" w:hAnsi="Calibri" w:cs="Calibri"/>
        </w:rPr>
        <w:t xml:space="preserve"> 31 Jan. 1884, 311.</w:t>
      </w:r>
    </w:p>
  </w:footnote>
  <w:footnote w:id="528">
    <w:p w14:paraId="5EF4EDBB" w14:textId="7002CC5F" w:rsidR="008C455B" w:rsidRPr="009A4AB2" w:rsidRDefault="008C455B" w:rsidP="008C455B">
      <w:pPr>
        <w:pStyle w:val="FootnoteText"/>
        <w:jc w:val="both"/>
        <w:rPr>
          <w:rFonts w:ascii="Calibri" w:hAnsi="Calibri" w:cs="Calibri"/>
        </w:rPr>
      </w:pPr>
      <w:r w:rsidRPr="009A4AB2">
        <w:rPr>
          <w:rStyle w:val="FootnoteReference"/>
          <w:rFonts w:ascii="Calibri" w:hAnsi="Calibri" w:cs="Calibri"/>
        </w:rPr>
        <w:footnoteRef/>
      </w:r>
      <w:r w:rsidRPr="009A4AB2">
        <w:rPr>
          <w:rFonts w:ascii="Calibri" w:hAnsi="Calibri" w:cs="Calibri"/>
        </w:rPr>
        <w:t xml:space="preserve"> </w:t>
      </w:r>
      <w:r w:rsidR="003D2D06" w:rsidRPr="009A4AB2">
        <w:rPr>
          <w:rFonts w:ascii="Calibri" w:hAnsi="Calibri" w:cs="Calibri"/>
        </w:rPr>
        <w:t xml:space="preserve">Rev. Hugh Carruthers </w:t>
      </w:r>
      <w:r w:rsidRPr="009A4AB2">
        <w:rPr>
          <w:rFonts w:ascii="Calibri" w:hAnsi="Calibri" w:cs="Calibri"/>
        </w:rPr>
        <w:t xml:space="preserve">Wilson, </w:t>
      </w:r>
      <w:r w:rsidRPr="009A4AB2">
        <w:rPr>
          <w:rFonts w:ascii="Calibri" w:hAnsi="Calibri" w:cs="Calibri"/>
          <w:i/>
        </w:rPr>
        <w:t xml:space="preserve">Introduction to the Gordon Edition of Hall, Joseph, 1574-1656. Christ Mystical or The Blessed Unity of Christ and his Members </w:t>
      </w:r>
      <w:r w:rsidRPr="009A4AB2">
        <w:rPr>
          <w:rFonts w:ascii="Calibri" w:hAnsi="Calibri" w:cs="Calibri"/>
        </w:rPr>
        <w:t>(London</w:t>
      </w:r>
      <w:r w:rsidR="003D2D06">
        <w:rPr>
          <w:rFonts w:ascii="Calibri" w:hAnsi="Calibri" w:cs="Calibri"/>
        </w:rPr>
        <w:t>, 1893</w:t>
      </w:r>
      <w:r w:rsidRPr="009A4AB2">
        <w:rPr>
          <w:rFonts w:ascii="Calibri" w:hAnsi="Calibri" w:cs="Calibri"/>
        </w:rPr>
        <w:t xml:space="preserve">), 14. </w:t>
      </w:r>
    </w:p>
  </w:footnote>
  <w:footnote w:id="529">
    <w:p w14:paraId="755110AC" w14:textId="77777777" w:rsidR="008C455B" w:rsidRPr="009A4AB2" w:rsidRDefault="008C455B" w:rsidP="008C455B">
      <w:pPr>
        <w:pStyle w:val="FootnoteText"/>
        <w:jc w:val="both"/>
        <w:rPr>
          <w:rFonts w:ascii="Calibri" w:hAnsi="Calibri" w:cs="Calibri"/>
        </w:rPr>
      </w:pPr>
      <w:r w:rsidRPr="009A4AB2">
        <w:rPr>
          <w:rStyle w:val="FootnoteReference"/>
          <w:rFonts w:ascii="Calibri" w:hAnsi="Calibri" w:cs="Calibri"/>
        </w:rPr>
        <w:footnoteRef/>
      </w:r>
      <w:r w:rsidRPr="009A4AB2">
        <w:rPr>
          <w:rFonts w:ascii="Calibri" w:hAnsi="Calibri" w:cs="Calibri"/>
        </w:rPr>
        <w:t xml:space="preserve"> 10 July 1884, 920-21 and 5 Mar. 1885, 277.</w:t>
      </w:r>
    </w:p>
  </w:footnote>
  <w:footnote w:id="530">
    <w:p w14:paraId="41F98C59" w14:textId="4F74FEA4" w:rsidR="008C455B" w:rsidRPr="009A4AB2" w:rsidRDefault="008C455B" w:rsidP="008C455B">
      <w:pPr>
        <w:pStyle w:val="FootnoteText"/>
        <w:jc w:val="both"/>
        <w:rPr>
          <w:rFonts w:ascii="Calibri" w:hAnsi="Calibri" w:cs="Calibri"/>
        </w:rPr>
      </w:pPr>
      <w:r w:rsidRPr="009A4AB2">
        <w:rPr>
          <w:rStyle w:val="FootnoteReference"/>
          <w:rFonts w:ascii="Calibri" w:hAnsi="Calibri" w:cs="Calibri"/>
        </w:rPr>
        <w:footnoteRef/>
      </w:r>
      <w:r w:rsidR="00D81C9D">
        <w:rPr>
          <w:rFonts w:ascii="Calibri" w:hAnsi="Calibri" w:cs="Calibri"/>
        </w:rPr>
        <w:t xml:space="preserve"> </w:t>
      </w:r>
      <w:r w:rsidR="00D81C9D" w:rsidRPr="009A4AB2">
        <w:rPr>
          <w:rFonts w:ascii="Calibri" w:hAnsi="Calibri" w:cs="Calibri"/>
        </w:rPr>
        <w:t>Henry William</w:t>
      </w:r>
      <w:r w:rsidRPr="009A4AB2">
        <w:rPr>
          <w:rFonts w:ascii="Calibri" w:hAnsi="Calibri" w:cs="Calibri"/>
        </w:rPr>
        <w:t xml:space="preserve"> Gordon, </w:t>
      </w:r>
      <w:r w:rsidRPr="009A4AB2">
        <w:rPr>
          <w:rFonts w:ascii="Calibri" w:hAnsi="Calibri" w:cs="Calibri"/>
          <w:i/>
        </w:rPr>
        <w:t xml:space="preserve">Events in the Life of Charles George Gordon </w:t>
      </w:r>
      <w:r w:rsidRPr="009A4AB2">
        <w:rPr>
          <w:rFonts w:ascii="Calibri" w:hAnsi="Calibri" w:cs="Calibri"/>
        </w:rPr>
        <w:t>(London</w:t>
      </w:r>
      <w:r w:rsidR="00D81C9D">
        <w:rPr>
          <w:rFonts w:ascii="Calibri" w:hAnsi="Calibri" w:cs="Calibri"/>
        </w:rPr>
        <w:t>, 1886</w:t>
      </w:r>
      <w:r w:rsidRPr="009A4AB2">
        <w:rPr>
          <w:rFonts w:ascii="Calibri" w:hAnsi="Calibri" w:cs="Calibri"/>
        </w:rPr>
        <w:t>), 6.</w:t>
      </w:r>
    </w:p>
  </w:footnote>
  <w:footnote w:id="531">
    <w:p w14:paraId="1D8A0189" w14:textId="77777777" w:rsidR="008C455B" w:rsidRPr="009A4AB2" w:rsidRDefault="008C455B" w:rsidP="008C455B">
      <w:pPr>
        <w:pStyle w:val="FootnoteText"/>
        <w:jc w:val="both"/>
        <w:rPr>
          <w:rFonts w:ascii="Calibri" w:hAnsi="Calibri" w:cs="Calibri"/>
        </w:rPr>
      </w:pPr>
      <w:r w:rsidRPr="009A4AB2">
        <w:rPr>
          <w:rStyle w:val="FootnoteReference"/>
          <w:rFonts w:ascii="Calibri" w:hAnsi="Calibri" w:cs="Calibri"/>
        </w:rPr>
        <w:footnoteRef/>
      </w:r>
      <w:r w:rsidRPr="009A4AB2">
        <w:rPr>
          <w:rFonts w:ascii="Calibri" w:hAnsi="Calibri" w:cs="Calibri"/>
        </w:rPr>
        <w:t xml:space="preserve"> July 1884, 399.</w:t>
      </w:r>
    </w:p>
  </w:footnote>
  <w:footnote w:id="532">
    <w:p w14:paraId="52699805" w14:textId="77777777" w:rsidR="008C455B" w:rsidRPr="009A4AB2" w:rsidRDefault="008C455B" w:rsidP="008C455B">
      <w:pPr>
        <w:pStyle w:val="FootnoteText"/>
        <w:jc w:val="both"/>
        <w:rPr>
          <w:rFonts w:ascii="Calibri" w:hAnsi="Calibri" w:cs="Calibri"/>
        </w:rPr>
      </w:pPr>
      <w:r w:rsidRPr="009A4AB2">
        <w:rPr>
          <w:rStyle w:val="FootnoteReference"/>
          <w:rFonts w:ascii="Calibri" w:hAnsi="Calibri" w:cs="Calibri"/>
        </w:rPr>
        <w:footnoteRef/>
      </w:r>
      <w:r w:rsidRPr="009A4AB2">
        <w:rPr>
          <w:rFonts w:ascii="Calibri" w:hAnsi="Calibri" w:cs="Calibri"/>
        </w:rPr>
        <w:t xml:space="preserve"> </w:t>
      </w:r>
      <w:r w:rsidRPr="009A4AB2">
        <w:rPr>
          <w:rFonts w:ascii="Calibri" w:hAnsi="Calibri" w:cs="Calibri"/>
          <w:i/>
        </w:rPr>
        <w:t xml:space="preserve">CT, </w:t>
      </w:r>
      <w:r w:rsidRPr="009A4AB2">
        <w:rPr>
          <w:rFonts w:ascii="Calibri" w:hAnsi="Calibri" w:cs="Calibri"/>
        </w:rPr>
        <w:t>16 May 1884, 373.</w:t>
      </w:r>
    </w:p>
  </w:footnote>
  <w:footnote w:id="533">
    <w:p w14:paraId="37F9DAF3" w14:textId="6E7B8BE9" w:rsidR="008C455B" w:rsidRPr="009A4AB2" w:rsidRDefault="008C455B" w:rsidP="008C455B">
      <w:pPr>
        <w:pStyle w:val="FootnoteText"/>
        <w:jc w:val="both"/>
        <w:rPr>
          <w:rFonts w:ascii="Calibri" w:hAnsi="Calibri" w:cs="Calibri"/>
        </w:rPr>
      </w:pPr>
      <w:r w:rsidRPr="009A4AB2">
        <w:rPr>
          <w:rStyle w:val="FootnoteReference"/>
          <w:rFonts w:ascii="Calibri" w:hAnsi="Calibri" w:cs="Calibri"/>
        </w:rPr>
        <w:footnoteRef/>
      </w:r>
      <w:r w:rsidRPr="009A4AB2">
        <w:rPr>
          <w:rFonts w:ascii="Calibri" w:hAnsi="Calibri" w:cs="Calibri"/>
        </w:rPr>
        <w:t xml:space="preserve"> </w:t>
      </w:r>
      <w:r w:rsidR="00E154E0" w:rsidRPr="009A4AB2">
        <w:rPr>
          <w:rFonts w:ascii="Calibri" w:hAnsi="Calibri" w:cs="Calibri"/>
        </w:rPr>
        <w:t xml:space="preserve">Lieut. </w:t>
      </w:r>
      <w:r w:rsidR="00E154E0">
        <w:rPr>
          <w:rFonts w:ascii="Calibri" w:hAnsi="Calibri" w:cs="Calibri"/>
        </w:rPr>
        <w:t xml:space="preserve">Col. </w:t>
      </w:r>
      <w:r w:rsidR="00E154E0" w:rsidRPr="009A4AB2">
        <w:rPr>
          <w:rFonts w:ascii="Calibri" w:hAnsi="Calibri" w:cs="Calibri"/>
        </w:rPr>
        <w:t xml:space="preserve">Seton, </w:t>
      </w:r>
      <w:r w:rsidRPr="009A4AB2">
        <w:rPr>
          <w:rFonts w:ascii="Calibri" w:hAnsi="Calibri" w:cs="Calibri"/>
        </w:rPr>
        <w:t xml:space="preserve">Churchill, </w:t>
      </w:r>
      <w:r w:rsidRPr="009A4AB2">
        <w:rPr>
          <w:rFonts w:ascii="Calibri" w:hAnsi="Calibri" w:cs="Calibri"/>
          <w:i/>
        </w:rPr>
        <w:t xml:space="preserve">General Gordon A Christian Hero </w:t>
      </w:r>
      <w:r w:rsidRPr="009A4AB2">
        <w:rPr>
          <w:rFonts w:ascii="Calibri" w:hAnsi="Calibri" w:cs="Calibri"/>
        </w:rPr>
        <w:t>(London</w:t>
      </w:r>
      <w:r w:rsidR="00E154E0">
        <w:rPr>
          <w:rFonts w:ascii="Calibri" w:hAnsi="Calibri" w:cs="Calibri"/>
        </w:rPr>
        <w:t>, 1890</w:t>
      </w:r>
      <w:r w:rsidRPr="009A4AB2">
        <w:rPr>
          <w:rFonts w:ascii="Calibri" w:hAnsi="Calibri" w:cs="Calibri"/>
        </w:rPr>
        <w:t>), 116.</w:t>
      </w:r>
    </w:p>
  </w:footnote>
  <w:footnote w:id="534">
    <w:p w14:paraId="07515BAC" w14:textId="77777777" w:rsidR="008C455B" w:rsidRPr="009A4AB2" w:rsidRDefault="008C455B" w:rsidP="008C455B">
      <w:pPr>
        <w:pStyle w:val="FootnoteText"/>
        <w:jc w:val="both"/>
        <w:rPr>
          <w:rFonts w:ascii="Calibri" w:hAnsi="Calibri" w:cs="Calibri"/>
        </w:rPr>
      </w:pPr>
      <w:r w:rsidRPr="009A4AB2">
        <w:rPr>
          <w:rStyle w:val="FootnoteReference"/>
          <w:rFonts w:ascii="Calibri" w:hAnsi="Calibri" w:cs="Calibri"/>
        </w:rPr>
        <w:footnoteRef/>
      </w:r>
      <w:r w:rsidRPr="009A4AB2">
        <w:rPr>
          <w:rFonts w:ascii="Calibri" w:hAnsi="Calibri" w:cs="Calibri"/>
        </w:rPr>
        <w:t xml:space="preserve"> </w:t>
      </w:r>
      <w:r w:rsidRPr="009A4AB2">
        <w:rPr>
          <w:rFonts w:ascii="Calibri" w:hAnsi="Calibri" w:cs="Calibri"/>
          <w:i/>
        </w:rPr>
        <w:t xml:space="preserve">MR, </w:t>
      </w:r>
      <w:r w:rsidRPr="009A4AB2">
        <w:rPr>
          <w:rFonts w:ascii="Calibri" w:hAnsi="Calibri" w:cs="Calibri"/>
        </w:rPr>
        <w:t>1 Feb. 1884, 73.</w:t>
      </w:r>
    </w:p>
  </w:footnote>
  <w:footnote w:id="535">
    <w:p w14:paraId="57367C39" w14:textId="77777777" w:rsidR="008C455B" w:rsidRPr="009A4AB2" w:rsidRDefault="008C455B" w:rsidP="008C455B">
      <w:pPr>
        <w:pStyle w:val="FootnoteText"/>
        <w:jc w:val="both"/>
        <w:rPr>
          <w:rFonts w:ascii="Calibri" w:hAnsi="Calibri" w:cs="Calibri"/>
          <w:i/>
        </w:rPr>
      </w:pPr>
      <w:r w:rsidRPr="009A4AB2">
        <w:rPr>
          <w:rStyle w:val="FootnoteReference"/>
          <w:rFonts w:ascii="Calibri" w:hAnsi="Calibri" w:cs="Calibri"/>
        </w:rPr>
        <w:footnoteRef/>
      </w:r>
      <w:r w:rsidRPr="009A4AB2">
        <w:rPr>
          <w:rFonts w:ascii="Calibri" w:hAnsi="Calibri" w:cs="Calibri"/>
        </w:rPr>
        <w:t xml:space="preserve"> </w:t>
      </w:r>
      <w:r w:rsidRPr="009A4AB2">
        <w:rPr>
          <w:rFonts w:ascii="Calibri" w:hAnsi="Calibri" w:cs="Calibri"/>
          <w:i/>
        </w:rPr>
        <w:t>Tablet, 21 Mar. 1885, 444.</w:t>
      </w:r>
    </w:p>
  </w:footnote>
  <w:footnote w:id="536">
    <w:p w14:paraId="60486D06" w14:textId="77777777" w:rsidR="008C455B" w:rsidRPr="009A4AB2" w:rsidRDefault="008C455B" w:rsidP="008C455B">
      <w:pPr>
        <w:pStyle w:val="FootnoteText"/>
        <w:jc w:val="both"/>
        <w:rPr>
          <w:rFonts w:ascii="Calibri" w:hAnsi="Calibri" w:cs="Calibri"/>
        </w:rPr>
      </w:pPr>
      <w:r w:rsidRPr="009A4AB2">
        <w:rPr>
          <w:rStyle w:val="FootnoteReference"/>
          <w:rFonts w:ascii="Calibri" w:hAnsi="Calibri" w:cs="Calibri"/>
        </w:rPr>
        <w:footnoteRef/>
      </w:r>
      <w:r w:rsidRPr="009A4AB2">
        <w:rPr>
          <w:rFonts w:ascii="Calibri" w:hAnsi="Calibri" w:cs="Calibri"/>
        </w:rPr>
        <w:t xml:space="preserve"> </w:t>
      </w:r>
      <w:r w:rsidRPr="009A4AB2">
        <w:rPr>
          <w:rFonts w:ascii="Calibri" w:hAnsi="Calibri" w:cs="Calibri"/>
          <w:i/>
        </w:rPr>
        <w:t xml:space="preserve">NI, </w:t>
      </w:r>
      <w:r w:rsidRPr="009A4AB2">
        <w:rPr>
          <w:rFonts w:ascii="Calibri" w:hAnsi="Calibri" w:cs="Calibri"/>
        </w:rPr>
        <w:t>13 Mar. 1884, 253.</w:t>
      </w:r>
    </w:p>
  </w:footnote>
  <w:footnote w:id="537">
    <w:p w14:paraId="558B629C" w14:textId="77777777" w:rsidR="008C455B" w:rsidRPr="009A4AB2" w:rsidRDefault="008C455B" w:rsidP="008C455B">
      <w:pPr>
        <w:pStyle w:val="FootnoteText"/>
        <w:jc w:val="both"/>
        <w:rPr>
          <w:rFonts w:ascii="Calibri" w:hAnsi="Calibri" w:cs="Calibri"/>
        </w:rPr>
      </w:pPr>
      <w:r w:rsidRPr="009A4AB2">
        <w:rPr>
          <w:rStyle w:val="FootnoteReference"/>
          <w:rFonts w:ascii="Calibri" w:hAnsi="Calibri" w:cs="Calibri"/>
        </w:rPr>
        <w:footnoteRef/>
      </w:r>
      <w:r w:rsidRPr="009A4AB2">
        <w:rPr>
          <w:rFonts w:ascii="Calibri" w:hAnsi="Calibri" w:cs="Calibri"/>
        </w:rPr>
        <w:t xml:space="preserve"> Churchill, 116.</w:t>
      </w:r>
    </w:p>
  </w:footnote>
  <w:footnote w:id="538">
    <w:p w14:paraId="5F52D5EF" w14:textId="77777777" w:rsidR="008C455B" w:rsidRPr="009A4AB2" w:rsidRDefault="008C455B" w:rsidP="00C44F08">
      <w:pPr>
        <w:pStyle w:val="FootnoteText"/>
        <w:jc w:val="both"/>
        <w:rPr>
          <w:rFonts w:ascii="Calibri" w:hAnsi="Calibri" w:cs="Calibri"/>
        </w:rPr>
      </w:pPr>
      <w:r w:rsidRPr="009A4AB2">
        <w:rPr>
          <w:rStyle w:val="FootnoteReference"/>
          <w:rFonts w:ascii="Calibri" w:hAnsi="Calibri" w:cs="Calibri"/>
        </w:rPr>
        <w:footnoteRef/>
      </w:r>
      <w:r w:rsidRPr="009A4AB2">
        <w:rPr>
          <w:rFonts w:ascii="Calibri" w:hAnsi="Calibri" w:cs="Calibri"/>
        </w:rPr>
        <w:t xml:space="preserve"> 3 July 1884, 493.</w:t>
      </w:r>
    </w:p>
  </w:footnote>
  <w:footnote w:id="539">
    <w:p w14:paraId="07E614CF" w14:textId="77777777" w:rsidR="008C455B" w:rsidRPr="009A4AB2" w:rsidRDefault="008C455B" w:rsidP="00C44F08">
      <w:pPr>
        <w:pStyle w:val="FootnoteText"/>
        <w:jc w:val="both"/>
        <w:rPr>
          <w:rFonts w:ascii="Calibri" w:hAnsi="Calibri" w:cs="Calibri"/>
        </w:rPr>
      </w:pPr>
      <w:r w:rsidRPr="009A4AB2">
        <w:rPr>
          <w:rStyle w:val="FootnoteReference"/>
          <w:rFonts w:ascii="Calibri" w:hAnsi="Calibri" w:cs="Calibri"/>
        </w:rPr>
        <w:footnoteRef/>
      </w:r>
      <w:r w:rsidRPr="009A4AB2">
        <w:rPr>
          <w:rFonts w:ascii="Calibri" w:hAnsi="Calibri" w:cs="Calibri"/>
        </w:rPr>
        <w:t xml:space="preserve"> 1 Sept. 1884, 211.</w:t>
      </w:r>
    </w:p>
  </w:footnote>
  <w:footnote w:id="540">
    <w:p w14:paraId="20B8FAA7" w14:textId="77777777" w:rsidR="008C455B" w:rsidRPr="009A4AB2" w:rsidRDefault="008C455B" w:rsidP="00C44F08">
      <w:pPr>
        <w:pStyle w:val="FootnoteText"/>
        <w:jc w:val="both"/>
        <w:rPr>
          <w:rFonts w:ascii="Calibri" w:hAnsi="Calibri" w:cs="Calibri"/>
        </w:rPr>
      </w:pPr>
      <w:r w:rsidRPr="009A4AB2">
        <w:rPr>
          <w:rStyle w:val="FootnoteReference"/>
          <w:rFonts w:ascii="Calibri" w:hAnsi="Calibri" w:cs="Calibri"/>
        </w:rPr>
        <w:footnoteRef/>
      </w:r>
      <w:r w:rsidRPr="009A4AB2">
        <w:rPr>
          <w:rFonts w:ascii="Calibri" w:hAnsi="Calibri" w:cs="Calibri"/>
        </w:rPr>
        <w:t xml:space="preserve"> 29 Sept. 1884, 9. </w:t>
      </w:r>
    </w:p>
  </w:footnote>
  <w:footnote w:id="541">
    <w:p w14:paraId="7374AE02" w14:textId="77777777" w:rsidR="008C455B" w:rsidRPr="009A4AB2" w:rsidRDefault="008C455B" w:rsidP="00C44F08">
      <w:pPr>
        <w:pStyle w:val="FootnoteText"/>
        <w:jc w:val="both"/>
        <w:rPr>
          <w:rFonts w:ascii="Calibri" w:hAnsi="Calibri" w:cs="Calibri"/>
        </w:rPr>
      </w:pPr>
      <w:r w:rsidRPr="009A4AB2">
        <w:rPr>
          <w:rStyle w:val="FootnoteReference"/>
          <w:rFonts w:ascii="Calibri" w:hAnsi="Calibri" w:cs="Calibri"/>
        </w:rPr>
        <w:footnoteRef/>
      </w:r>
      <w:r w:rsidRPr="009A4AB2">
        <w:rPr>
          <w:rFonts w:ascii="Calibri" w:hAnsi="Calibri" w:cs="Calibri"/>
        </w:rPr>
        <w:t xml:space="preserve"> 10 July 1884, 921.</w:t>
      </w:r>
    </w:p>
  </w:footnote>
  <w:footnote w:id="542">
    <w:p w14:paraId="5E447EA8" w14:textId="77777777" w:rsidR="008C455B" w:rsidRPr="009A4AB2" w:rsidRDefault="008C455B" w:rsidP="00C44F08">
      <w:pPr>
        <w:pStyle w:val="FootnoteText"/>
        <w:jc w:val="both"/>
        <w:rPr>
          <w:rFonts w:ascii="Calibri" w:hAnsi="Calibri" w:cs="Calibri"/>
          <w:iCs/>
        </w:rPr>
      </w:pPr>
      <w:r w:rsidRPr="009A4AB2">
        <w:rPr>
          <w:rStyle w:val="FootnoteReference"/>
          <w:rFonts w:ascii="Calibri" w:hAnsi="Calibri" w:cs="Calibri"/>
        </w:rPr>
        <w:footnoteRef/>
      </w:r>
      <w:r w:rsidRPr="009A4AB2">
        <w:rPr>
          <w:rFonts w:ascii="Calibri" w:hAnsi="Calibri" w:cs="Calibri"/>
        </w:rPr>
        <w:t xml:space="preserve"> </w:t>
      </w:r>
      <w:r w:rsidRPr="009A4AB2">
        <w:rPr>
          <w:rFonts w:ascii="Calibri" w:hAnsi="Calibri" w:cs="Calibri"/>
          <w:i/>
        </w:rPr>
        <w:t xml:space="preserve">Tablet, </w:t>
      </w:r>
      <w:r w:rsidRPr="009A4AB2">
        <w:rPr>
          <w:rFonts w:ascii="Calibri" w:hAnsi="Calibri" w:cs="Calibri"/>
        </w:rPr>
        <w:t>4 Oct. 1884, 351.</w:t>
      </w:r>
    </w:p>
  </w:footnote>
  <w:footnote w:id="543">
    <w:p w14:paraId="04BBDDA8" w14:textId="66E04003" w:rsidR="008C455B" w:rsidRPr="009A4AB2" w:rsidRDefault="008C455B" w:rsidP="00C44F08">
      <w:pPr>
        <w:pStyle w:val="FootnoteText"/>
        <w:jc w:val="both"/>
        <w:rPr>
          <w:rFonts w:ascii="Calibri" w:hAnsi="Calibri" w:cs="Calibri"/>
        </w:rPr>
      </w:pPr>
      <w:r w:rsidRPr="009A4AB2">
        <w:rPr>
          <w:rStyle w:val="FootnoteReference"/>
          <w:rFonts w:ascii="Calibri" w:hAnsi="Calibri" w:cs="Calibri"/>
        </w:rPr>
        <w:footnoteRef/>
      </w:r>
      <w:r w:rsidRPr="009A4AB2">
        <w:rPr>
          <w:rFonts w:ascii="Calibri" w:hAnsi="Calibri" w:cs="Calibri"/>
        </w:rPr>
        <w:t xml:space="preserve"> </w:t>
      </w:r>
      <w:r w:rsidR="00C338E2" w:rsidRPr="00C338E2">
        <w:rPr>
          <w:rFonts w:ascii="Calibri" w:eastAsia="Calibri" w:hAnsi="Calibri" w:cs="Times New Roman"/>
          <w:kern w:val="0"/>
          <w14:ligatures w14:val="none"/>
        </w:rPr>
        <w:t xml:space="preserve">Alfred Egmont Hake, </w:t>
      </w:r>
      <w:r w:rsidR="00C338E2" w:rsidRPr="00C338E2">
        <w:rPr>
          <w:rFonts w:ascii="Calibri" w:eastAsia="Calibri" w:hAnsi="Calibri" w:cs="Times New Roman"/>
          <w:i/>
          <w:kern w:val="0"/>
          <w14:ligatures w14:val="none"/>
        </w:rPr>
        <w:t>The Story of Chinese Gordon</w:t>
      </w:r>
      <w:r w:rsidR="00C338E2" w:rsidRPr="009A4AB2">
        <w:rPr>
          <w:rFonts w:ascii="Calibri" w:hAnsi="Calibri" w:cs="Calibri"/>
        </w:rPr>
        <w:t xml:space="preserve"> </w:t>
      </w:r>
      <w:r w:rsidRPr="009A4AB2">
        <w:rPr>
          <w:rFonts w:ascii="Calibri" w:hAnsi="Calibri" w:cs="Calibri"/>
        </w:rPr>
        <w:t>(London</w:t>
      </w:r>
      <w:r w:rsidR="00C338E2">
        <w:rPr>
          <w:rFonts w:ascii="Calibri" w:hAnsi="Calibri" w:cs="Calibri"/>
        </w:rPr>
        <w:t xml:space="preserve">, </w:t>
      </w:r>
      <w:r w:rsidR="000C5072">
        <w:rPr>
          <w:rFonts w:ascii="Calibri" w:hAnsi="Calibri" w:cs="Calibri"/>
        </w:rPr>
        <w:t>1884</w:t>
      </w:r>
      <w:r w:rsidRPr="009A4AB2">
        <w:rPr>
          <w:rFonts w:ascii="Calibri" w:hAnsi="Calibri" w:cs="Calibri"/>
        </w:rPr>
        <w:t>).</w:t>
      </w:r>
    </w:p>
  </w:footnote>
  <w:footnote w:id="544">
    <w:p w14:paraId="36333BB7" w14:textId="77777777" w:rsidR="008C455B" w:rsidRPr="009A4AB2" w:rsidRDefault="008C455B" w:rsidP="00C44F08">
      <w:pPr>
        <w:pStyle w:val="FootnoteText"/>
        <w:jc w:val="both"/>
        <w:rPr>
          <w:rFonts w:ascii="Calibri" w:hAnsi="Calibri" w:cs="Calibri"/>
        </w:rPr>
      </w:pPr>
      <w:r w:rsidRPr="009A4AB2">
        <w:rPr>
          <w:rStyle w:val="FootnoteReference"/>
          <w:rFonts w:ascii="Calibri" w:hAnsi="Calibri" w:cs="Calibri"/>
        </w:rPr>
        <w:footnoteRef/>
      </w:r>
      <w:r w:rsidRPr="009A4AB2">
        <w:rPr>
          <w:rFonts w:ascii="Calibri" w:hAnsi="Calibri" w:cs="Calibri"/>
        </w:rPr>
        <w:t xml:space="preserve"> Ibid, 1.</w:t>
      </w:r>
    </w:p>
  </w:footnote>
  <w:footnote w:id="545">
    <w:p w14:paraId="6686B278" w14:textId="77777777" w:rsidR="008C455B" w:rsidRPr="009A4AB2" w:rsidRDefault="008C455B" w:rsidP="00C44F08">
      <w:pPr>
        <w:pStyle w:val="FootnoteText"/>
        <w:jc w:val="both"/>
        <w:rPr>
          <w:rFonts w:ascii="Calibri" w:hAnsi="Calibri" w:cs="Calibri"/>
        </w:rPr>
      </w:pPr>
      <w:r w:rsidRPr="009A4AB2">
        <w:rPr>
          <w:rStyle w:val="FootnoteReference"/>
          <w:rFonts w:ascii="Calibri" w:hAnsi="Calibri" w:cs="Calibri"/>
        </w:rPr>
        <w:footnoteRef/>
      </w:r>
      <w:r w:rsidRPr="009A4AB2">
        <w:rPr>
          <w:rFonts w:ascii="Calibri" w:hAnsi="Calibri" w:cs="Calibri"/>
        </w:rPr>
        <w:t xml:space="preserve"> Ibid, 3.</w:t>
      </w:r>
    </w:p>
  </w:footnote>
  <w:footnote w:id="546">
    <w:p w14:paraId="5879A160" w14:textId="61646464" w:rsidR="008C455B" w:rsidRPr="009A4AB2" w:rsidRDefault="008C455B" w:rsidP="00C44F08">
      <w:pPr>
        <w:pStyle w:val="FootnoteText"/>
        <w:jc w:val="both"/>
        <w:rPr>
          <w:rFonts w:ascii="Calibri" w:hAnsi="Calibri" w:cs="Calibri"/>
        </w:rPr>
      </w:pPr>
      <w:r w:rsidRPr="009A4AB2">
        <w:rPr>
          <w:rStyle w:val="FootnoteReference"/>
          <w:rFonts w:ascii="Calibri" w:hAnsi="Calibri" w:cs="Calibri"/>
        </w:rPr>
        <w:footnoteRef/>
      </w:r>
      <w:r w:rsidRPr="009A4AB2">
        <w:rPr>
          <w:rFonts w:ascii="Calibri" w:hAnsi="Calibri" w:cs="Calibri"/>
        </w:rPr>
        <w:t xml:space="preserve"> </w:t>
      </w:r>
      <w:r w:rsidR="000C5072">
        <w:rPr>
          <w:rFonts w:ascii="Calibri" w:hAnsi="Calibri" w:cs="Calibri"/>
        </w:rPr>
        <w:t>Rev. William Frith</w:t>
      </w:r>
      <w:r w:rsidR="000C5072" w:rsidRPr="000C5072">
        <w:rPr>
          <w:rFonts w:ascii="Calibri" w:hAnsi="Calibri" w:cs="Calibri"/>
        </w:rPr>
        <w:t>,</w:t>
      </w:r>
      <w:r w:rsidR="000C5072" w:rsidRPr="000C5072">
        <w:rPr>
          <w:rFonts w:ascii="Calibri" w:eastAsia="Calibri" w:hAnsi="Calibri" w:cs="Times New Roman"/>
          <w:i/>
          <w:kern w:val="0"/>
          <w14:ligatures w14:val="none"/>
        </w:rPr>
        <w:t xml:space="preserve"> General Gordon, or The Man of Faith</w:t>
      </w:r>
      <w:r w:rsidR="000C5072">
        <w:rPr>
          <w:rFonts w:ascii="Calibri" w:hAnsi="Calibri" w:cs="Calibri"/>
        </w:rPr>
        <w:t xml:space="preserve"> </w:t>
      </w:r>
      <w:r w:rsidRPr="009A4AB2">
        <w:rPr>
          <w:rFonts w:ascii="Calibri" w:hAnsi="Calibri" w:cs="Calibri"/>
        </w:rPr>
        <w:t>(London</w:t>
      </w:r>
      <w:r w:rsidR="000C5072">
        <w:rPr>
          <w:rFonts w:ascii="Calibri" w:hAnsi="Calibri" w:cs="Calibri"/>
        </w:rPr>
        <w:t xml:space="preserve">, </w:t>
      </w:r>
      <w:r w:rsidR="00227689">
        <w:rPr>
          <w:rFonts w:ascii="Calibri" w:hAnsi="Calibri" w:cs="Calibri"/>
        </w:rPr>
        <w:t>1884</w:t>
      </w:r>
      <w:r w:rsidRPr="009A4AB2">
        <w:rPr>
          <w:rFonts w:ascii="Calibri" w:hAnsi="Calibri" w:cs="Calibri"/>
        </w:rPr>
        <w:t>).</w:t>
      </w:r>
    </w:p>
  </w:footnote>
  <w:footnote w:id="547">
    <w:p w14:paraId="4D30BC69" w14:textId="77777777" w:rsidR="008C455B" w:rsidRPr="009A4AB2" w:rsidRDefault="008C455B" w:rsidP="00C44F08">
      <w:pPr>
        <w:pStyle w:val="FootnoteText"/>
        <w:jc w:val="both"/>
        <w:rPr>
          <w:rFonts w:ascii="Calibri" w:hAnsi="Calibri" w:cs="Calibri"/>
        </w:rPr>
      </w:pPr>
      <w:r w:rsidRPr="009A4AB2">
        <w:rPr>
          <w:rStyle w:val="FootnoteReference"/>
          <w:rFonts w:ascii="Calibri" w:hAnsi="Calibri" w:cs="Calibri"/>
        </w:rPr>
        <w:footnoteRef/>
      </w:r>
      <w:r w:rsidRPr="009A4AB2">
        <w:rPr>
          <w:rFonts w:ascii="Calibri" w:hAnsi="Calibri" w:cs="Calibri"/>
        </w:rPr>
        <w:t xml:space="preserve"> Ibid, 26, 24 and 9.</w:t>
      </w:r>
    </w:p>
  </w:footnote>
  <w:footnote w:id="548">
    <w:p w14:paraId="61B8EE7F" w14:textId="77777777" w:rsidR="008C455B" w:rsidRPr="009A4AB2" w:rsidRDefault="008C455B" w:rsidP="00C44F08">
      <w:pPr>
        <w:pStyle w:val="FootnoteText"/>
        <w:jc w:val="both"/>
        <w:rPr>
          <w:rFonts w:ascii="Calibri" w:hAnsi="Calibri" w:cs="Calibri"/>
        </w:rPr>
      </w:pPr>
      <w:r w:rsidRPr="009A4AB2">
        <w:rPr>
          <w:rStyle w:val="FootnoteReference"/>
          <w:rFonts w:ascii="Calibri" w:hAnsi="Calibri" w:cs="Calibri"/>
        </w:rPr>
        <w:footnoteRef/>
      </w:r>
      <w:r w:rsidRPr="009A4AB2">
        <w:rPr>
          <w:rFonts w:ascii="Calibri" w:hAnsi="Calibri" w:cs="Calibri"/>
        </w:rPr>
        <w:t xml:space="preserve"> Ibid, Preface.</w:t>
      </w:r>
    </w:p>
  </w:footnote>
  <w:footnote w:id="549">
    <w:p w14:paraId="0EA25CA0" w14:textId="77777777" w:rsidR="008C455B" w:rsidRPr="009A4AB2" w:rsidRDefault="008C455B" w:rsidP="00C44F08">
      <w:pPr>
        <w:pStyle w:val="FootnoteText"/>
        <w:jc w:val="both"/>
        <w:rPr>
          <w:rFonts w:ascii="Calibri" w:hAnsi="Calibri" w:cs="Calibri"/>
        </w:rPr>
      </w:pPr>
      <w:r w:rsidRPr="009A4AB2">
        <w:rPr>
          <w:rStyle w:val="FootnoteReference"/>
          <w:rFonts w:ascii="Calibri" w:hAnsi="Calibri" w:cs="Calibri"/>
        </w:rPr>
        <w:footnoteRef/>
      </w:r>
      <w:r w:rsidRPr="009A4AB2">
        <w:rPr>
          <w:rFonts w:ascii="Calibri" w:hAnsi="Calibri" w:cs="Calibri"/>
        </w:rPr>
        <w:t xml:space="preserve"> 3 Oct. 1884.</w:t>
      </w:r>
    </w:p>
  </w:footnote>
  <w:footnote w:id="550">
    <w:p w14:paraId="05C81B7A" w14:textId="77777777" w:rsidR="008C455B" w:rsidRPr="009A4AB2" w:rsidRDefault="008C455B" w:rsidP="00C44F08">
      <w:pPr>
        <w:pStyle w:val="FootnoteText"/>
        <w:jc w:val="both"/>
        <w:rPr>
          <w:rFonts w:ascii="Calibri" w:hAnsi="Calibri" w:cs="Calibri"/>
        </w:rPr>
      </w:pPr>
      <w:r w:rsidRPr="009A4AB2">
        <w:rPr>
          <w:rStyle w:val="FootnoteReference"/>
          <w:rFonts w:ascii="Calibri" w:hAnsi="Calibri" w:cs="Calibri"/>
        </w:rPr>
        <w:footnoteRef/>
      </w:r>
      <w:r w:rsidRPr="009A4AB2">
        <w:rPr>
          <w:rFonts w:ascii="Calibri" w:hAnsi="Calibri" w:cs="Calibri"/>
        </w:rPr>
        <w:t xml:space="preserve"> 15 May 1884, 368.</w:t>
      </w:r>
    </w:p>
  </w:footnote>
  <w:footnote w:id="551">
    <w:p w14:paraId="68D2D762" w14:textId="488ED667" w:rsidR="008C455B" w:rsidRPr="009A4AB2" w:rsidRDefault="008C455B" w:rsidP="008C455B">
      <w:pPr>
        <w:pStyle w:val="FootnoteText"/>
        <w:jc w:val="both"/>
        <w:rPr>
          <w:rFonts w:ascii="Calibri" w:hAnsi="Calibri" w:cs="Calibri"/>
        </w:rPr>
      </w:pPr>
      <w:r w:rsidRPr="009A4AB2">
        <w:rPr>
          <w:rStyle w:val="FootnoteReference"/>
          <w:rFonts w:ascii="Calibri" w:hAnsi="Calibri" w:cs="Calibri"/>
        </w:rPr>
        <w:footnoteRef/>
      </w:r>
      <w:r w:rsidRPr="009A4AB2">
        <w:rPr>
          <w:rFonts w:ascii="Calibri" w:hAnsi="Calibri" w:cs="Calibri"/>
        </w:rPr>
        <w:t xml:space="preserve"> </w:t>
      </w:r>
      <w:r w:rsidR="00997F3A">
        <w:rPr>
          <w:rFonts w:ascii="Calibri" w:hAnsi="Calibri" w:cs="Calibri"/>
        </w:rPr>
        <w:t xml:space="preserve">A. C. </w:t>
      </w:r>
      <w:r w:rsidRPr="009A4AB2">
        <w:rPr>
          <w:rFonts w:ascii="Calibri" w:hAnsi="Calibri" w:cs="Calibri"/>
        </w:rPr>
        <w:t>Benson,</w:t>
      </w:r>
      <w:r w:rsidR="00997F3A">
        <w:rPr>
          <w:rFonts w:ascii="Calibri" w:hAnsi="Calibri" w:cs="Calibri"/>
        </w:rPr>
        <w:t xml:space="preserve"> </w:t>
      </w:r>
      <w:r w:rsidRPr="009A4AB2">
        <w:rPr>
          <w:rFonts w:ascii="Calibri" w:hAnsi="Calibri" w:cs="Calibri"/>
          <w:i/>
        </w:rPr>
        <w:t xml:space="preserve">Life of Edward White Benson: Sometimes Archbishop of Canterbury </w:t>
      </w:r>
      <w:r w:rsidRPr="009A4AB2">
        <w:rPr>
          <w:rFonts w:ascii="Calibri" w:hAnsi="Calibri" w:cs="Calibri"/>
        </w:rPr>
        <w:t>(London</w:t>
      </w:r>
      <w:r w:rsidR="00997F3A">
        <w:rPr>
          <w:rFonts w:ascii="Calibri" w:hAnsi="Calibri" w:cs="Calibri"/>
        </w:rPr>
        <w:t>, 1900</w:t>
      </w:r>
      <w:r w:rsidRPr="009A4AB2">
        <w:rPr>
          <w:rFonts w:ascii="Calibri" w:hAnsi="Calibri" w:cs="Calibri"/>
        </w:rPr>
        <w:t>), II, 49.</w:t>
      </w:r>
    </w:p>
  </w:footnote>
  <w:footnote w:id="552">
    <w:p w14:paraId="7B9DB00D" w14:textId="77777777" w:rsidR="008C455B" w:rsidRPr="009A4AB2" w:rsidRDefault="008C455B" w:rsidP="008C455B">
      <w:pPr>
        <w:pStyle w:val="FootnoteText"/>
        <w:jc w:val="both"/>
        <w:rPr>
          <w:rFonts w:ascii="Calibri" w:hAnsi="Calibri" w:cs="Calibri"/>
        </w:rPr>
      </w:pPr>
      <w:r w:rsidRPr="009A4AB2">
        <w:rPr>
          <w:rStyle w:val="FootnoteReference"/>
          <w:rFonts w:ascii="Calibri" w:hAnsi="Calibri" w:cs="Calibri"/>
        </w:rPr>
        <w:footnoteRef/>
      </w:r>
      <w:r w:rsidRPr="009A4AB2">
        <w:rPr>
          <w:rFonts w:ascii="Calibri" w:hAnsi="Calibri" w:cs="Calibri"/>
        </w:rPr>
        <w:t xml:space="preserve"> 7 Feb. 1885, 201.</w:t>
      </w:r>
    </w:p>
  </w:footnote>
  <w:footnote w:id="553">
    <w:p w14:paraId="6B77E0AD" w14:textId="77777777" w:rsidR="008C455B" w:rsidRPr="009A4AB2" w:rsidRDefault="008C455B" w:rsidP="008C455B">
      <w:pPr>
        <w:pStyle w:val="FootnoteText"/>
        <w:jc w:val="both"/>
        <w:rPr>
          <w:rFonts w:ascii="Calibri" w:hAnsi="Calibri" w:cs="Calibri"/>
        </w:rPr>
      </w:pPr>
      <w:r w:rsidRPr="009A4AB2">
        <w:rPr>
          <w:rStyle w:val="FootnoteReference"/>
          <w:rFonts w:ascii="Calibri" w:hAnsi="Calibri" w:cs="Calibri"/>
        </w:rPr>
        <w:footnoteRef/>
      </w:r>
      <w:r w:rsidRPr="009A4AB2">
        <w:rPr>
          <w:rFonts w:ascii="Calibri" w:hAnsi="Calibri" w:cs="Calibri"/>
        </w:rPr>
        <w:t xml:space="preserve"> 13 Feb. 1885, 105.</w:t>
      </w:r>
    </w:p>
  </w:footnote>
  <w:footnote w:id="554">
    <w:p w14:paraId="70F333B9" w14:textId="77777777" w:rsidR="008C455B" w:rsidRPr="009A4AB2" w:rsidRDefault="008C455B" w:rsidP="008C455B">
      <w:pPr>
        <w:pStyle w:val="FootnoteText"/>
        <w:jc w:val="both"/>
        <w:rPr>
          <w:rFonts w:ascii="Calibri" w:hAnsi="Calibri" w:cs="Calibri"/>
        </w:rPr>
      </w:pPr>
      <w:r w:rsidRPr="009A4AB2">
        <w:rPr>
          <w:rStyle w:val="FootnoteReference"/>
          <w:rFonts w:ascii="Calibri" w:hAnsi="Calibri" w:cs="Calibri"/>
        </w:rPr>
        <w:footnoteRef/>
      </w:r>
      <w:r w:rsidRPr="009A4AB2">
        <w:rPr>
          <w:rFonts w:ascii="Calibri" w:hAnsi="Calibri" w:cs="Calibri"/>
        </w:rPr>
        <w:t xml:space="preserve"> April 1885, 415. </w:t>
      </w:r>
    </w:p>
  </w:footnote>
  <w:footnote w:id="555">
    <w:p w14:paraId="3D14292F" w14:textId="3B5784C5" w:rsidR="008C455B" w:rsidRPr="009A4AB2" w:rsidRDefault="008C455B" w:rsidP="008C455B">
      <w:pPr>
        <w:pStyle w:val="FootnoteText"/>
        <w:jc w:val="both"/>
        <w:rPr>
          <w:rFonts w:ascii="Calibri" w:hAnsi="Calibri" w:cs="Calibri"/>
          <w:iCs/>
        </w:rPr>
      </w:pPr>
      <w:r w:rsidRPr="009A4AB2">
        <w:rPr>
          <w:rStyle w:val="FootnoteReference"/>
          <w:rFonts w:ascii="Calibri" w:hAnsi="Calibri" w:cs="Calibri"/>
        </w:rPr>
        <w:footnoteRef/>
      </w:r>
      <w:r w:rsidRPr="009A4AB2">
        <w:rPr>
          <w:rFonts w:ascii="Calibri" w:hAnsi="Calibri" w:cs="Calibri"/>
        </w:rPr>
        <w:t xml:space="preserve"> Sermon delivered in the Chapel Royal, St James, 15 Feb. 1885, cited Anon,</w:t>
      </w:r>
      <w:r w:rsidR="00997F3A">
        <w:rPr>
          <w:rFonts w:ascii="Calibri" w:hAnsi="Calibri" w:cs="Calibri"/>
        </w:rPr>
        <w:t xml:space="preserve"> </w:t>
      </w:r>
      <w:r w:rsidRPr="009A4AB2">
        <w:rPr>
          <w:rFonts w:ascii="Calibri" w:hAnsi="Calibri" w:cs="Calibri"/>
          <w:i/>
        </w:rPr>
        <w:t xml:space="preserve">The English in Egypt with Life of General Gordon and other Pioneers of Freedom </w:t>
      </w:r>
      <w:r w:rsidRPr="009A4AB2">
        <w:rPr>
          <w:rFonts w:ascii="Calibri" w:hAnsi="Calibri" w:cs="Calibri"/>
        </w:rPr>
        <w:t>(London</w:t>
      </w:r>
      <w:r w:rsidR="00997F3A">
        <w:rPr>
          <w:rFonts w:ascii="Calibri" w:hAnsi="Calibri" w:cs="Calibri"/>
        </w:rPr>
        <w:t xml:space="preserve">, </w:t>
      </w:r>
      <w:r w:rsidR="00CD0EDE">
        <w:rPr>
          <w:rFonts w:ascii="Calibri" w:hAnsi="Calibri" w:cs="Calibri"/>
        </w:rPr>
        <w:t>1885</w:t>
      </w:r>
      <w:r w:rsidRPr="009A4AB2">
        <w:rPr>
          <w:rFonts w:ascii="Calibri" w:hAnsi="Calibri" w:cs="Calibri"/>
        </w:rPr>
        <w:t>), 384.</w:t>
      </w:r>
    </w:p>
  </w:footnote>
  <w:footnote w:id="556">
    <w:p w14:paraId="497CB5FB" w14:textId="77777777" w:rsidR="008C455B" w:rsidRPr="009A4AB2" w:rsidRDefault="008C455B" w:rsidP="008C455B">
      <w:pPr>
        <w:pStyle w:val="FootnoteText"/>
        <w:jc w:val="both"/>
        <w:rPr>
          <w:rFonts w:ascii="Calibri" w:hAnsi="Calibri" w:cs="Calibri"/>
        </w:rPr>
      </w:pPr>
      <w:r w:rsidRPr="009A4AB2">
        <w:rPr>
          <w:rStyle w:val="FootnoteReference"/>
          <w:rFonts w:ascii="Calibri" w:hAnsi="Calibri" w:cs="Calibri"/>
        </w:rPr>
        <w:footnoteRef/>
      </w:r>
      <w:r w:rsidRPr="009A4AB2">
        <w:rPr>
          <w:rFonts w:ascii="Calibri" w:hAnsi="Calibri" w:cs="Calibri"/>
        </w:rPr>
        <w:t xml:space="preserve"> 12 Feb. 1885, 5.</w:t>
      </w:r>
    </w:p>
  </w:footnote>
  <w:footnote w:id="557">
    <w:p w14:paraId="505E4A14" w14:textId="77777777" w:rsidR="008C455B" w:rsidRPr="009A4AB2" w:rsidRDefault="008C455B" w:rsidP="008C455B">
      <w:pPr>
        <w:pStyle w:val="FootnoteText"/>
        <w:jc w:val="both"/>
        <w:rPr>
          <w:rFonts w:ascii="Calibri" w:hAnsi="Calibri" w:cs="Calibri"/>
        </w:rPr>
      </w:pPr>
      <w:r w:rsidRPr="009A4AB2">
        <w:rPr>
          <w:rStyle w:val="FootnoteReference"/>
          <w:rFonts w:ascii="Calibri" w:hAnsi="Calibri" w:cs="Calibri"/>
        </w:rPr>
        <w:footnoteRef/>
      </w:r>
      <w:r w:rsidRPr="009A4AB2">
        <w:rPr>
          <w:rFonts w:ascii="Calibri" w:hAnsi="Calibri" w:cs="Calibri"/>
        </w:rPr>
        <w:t xml:space="preserve"> 11 Feb. 1885, 1.</w:t>
      </w:r>
    </w:p>
  </w:footnote>
  <w:footnote w:id="558">
    <w:p w14:paraId="4C4CD0AF" w14:textId="77777777" w:rsidR="008C455B" w:rsidRPr="009A4AB2" w:rsidRDefault="008C455B" w:rsidP="008C455B">
      <w:pPr>
        <w:pStyle w:val="FootnoteText"/>
        <w:jc w:val="both"/>
        <w:rPr>
          <w:rFonts w:ascii="Calibri" w:hAnsi="Calibri" w:cs="Calibri"/>
        </w:rPr>
      </w:pPr>
      <w:r w:rsidRPr="009A4AB2">
        <w:rPr>
          <w:rStyle w:val="FootnoteReference"/>
          <w:rFonts w:ascii="Calibri" w:hAnsi="Calibri" w:cs="Calibri"/>
        </w:rPr>
        <w:footnoteRef/>
      </w:r>
      <w:r w:rsidRPr="009A4AB2">
        <w:rPr>
          <w:rFonts w:ascii="Calibri" w:hAnsi="Calibri" w:cs="Calibri"/>
        </w:rPr>
        <w:t xml:space="preserve"> Anon, 385.</w:t>
      </w:r>
    </w:p>
  </w:footnote>
  <w:footnote w:id="559">
    <w:p w14:paraId="39EEA73C" w14:textId="053FC53D" w:rsidR="008C455B" w:rsidRPr="009A4AB2" w:rsidRDefault="008C455B" w:rsidP="008C455B">
      <w:pPr>
        <w:pStyle w:val="FootnoteText"/>
        <w:jc w:val="both"/>
        <w:rPr>
          <w:rFonts w:ascii="Calibri" w:hAnsi="Calibri" w:cs="Calibri"/>
          <w:i/>
        </w:rPr>
      </w:pPr>
      <w:r w:rsidRPr="009A4AB2">
        <w:rPr>
          <w:rStyle w:val="FootnoteReference"/>
          <w:rFonts w:ascii="Calibri" w:hAnsi="Calibri" w:cs="Calibri"/>
        </w:rPr>
        <w:footnoteRef/>
      </w:r>
      <w:r w:rsidRPr="009A4AB2">
        <w:rPr>
          <w:rFonts w:ascii="Calibri" w:hAnsi="Calibri" w:cs="Calibri"/>
        </w:rPr>
        <w:t xml:space="preserve"> </w:t>
      </w:r>
      <w:r w:rsidR="00CD0EDE" w:rsidRPr="009A4AB2">
        <w:rPr>
          <w:rFonts w:ascii="Calibri" w:hAnsi="Calibri" w:cs="Calibri"/>
        </w:rPr>
        <w:t xml:space="preserve">Rev. James </w:t>
      </w:r>
      <w:r w:rsidRPr="009A4AB2">
        <w:rPr>
          <w:rFonts w:ascii="Calibri" w:hAnsi="Calibri" w:cs="Calibri"/>
        </w:rPr>
        <w:t>Fleming,</w:t>
      </w:r>
      <w:r w:rsidR="00CD0EDE">
        <w:rPr>
          <w:rFonts w:ascii="Calibri" w:hAnsi="Calibri" w:cs="Calibri"/>
        </w:rPr>
        <w:t xml:space="preserve"> </w:t>
      </w:r>
      <w:r w:rsidRPr="009A4AB2">
        <w:rPr>
          <w:rFonts w:ascii="Calibri" w:hAnsi="Calibri" w:cs="Calibri"/>
          <w:i/>
        </w:rPr>
        <w:t>The Forsaken Hero. A Sermon Preached at St. Michael’s Church, Chester Square, Sunday February 22</w:t>
      </w:r>
      <w:r w:rsidRPr="009A4AB2">
        <w:rPr>
          <w:rFonts w:ascii="Calibri" w:hAnsi="Calibri" w:cs="Calibri"/>
          <w:i/>
          <w:vertAlign w:val="superscript"/>
        </w:rPr>
        <w:t>nd</w:t>
      </w:r>
      <w:r w:rsidRPr="009A4AB2">
        <w:rPr>
          <w:rFonts w:ascii="Calibri" w:hAnsi="Calibri" w:cs="Calibri"/>
          <w:i/>
        </w:rPr>
        <w:t xml:space="preserve"> 1885 </w:t>
      </w:r>
      <w:r w:rsidRPr="009A4AB2">
        <w:rPr>
          <w:rFonts w:ascii="Calibri" w:hAnsi="Calibri" w:cs="Calibri"/>
        </w:rPr>
        <w:t>(London</w:t>
      </w:r>
      <w:r w:rsidR="00CD0EDE">
        <w:rPr>
          <w:rFonts w:ascii="Calibri" w:hAnsi="Calibri" w:cs="Calibri"/>
        </w:rPr>
        <w:t>, 1885</w:t>
      </w:r>
      <w:r w:rsidRPr="009A4AB2">
        <w:rPr>
          <w:rFonts w:ascii="Calibri" w:hAnsi="Calibri" w:cs="Calibri"/>
        </w:rPr>
        <w:t>), 6.</w:t>
      </w:r>
      <w:r w:rsidRPr="009A4AB2">
        <w:rPr>
          <w:rFonts w:ascii="Calibri" w:hAnsi="Calibri" w:cs="Calibri"/>
          <w:i/>
        </w:rPr>
        <w:t xml:space="preserve"> </w:t>
      </w:r>
    </w:p>
  </w:footnote>
  <w:footnote w:id="560">
    <w:p w14:paraId="13928496" w14:textId="511F295F" w:rsidR="008C455B" w:rsidRPr="009A4AB2" w:rsidRDefault="008C455B" w:rsidP="008C455B">
      <w:pPr>
        <w:pStyle w:val="FootnoteText"/>
        <w:jc w:val="both"/>
        <w:rPr>
          <w:rFonts w:ascii="Calibri" w:hAnsi="Calibri" w:cs="Calibri"/>
        </w:rPr>
      </w:pPr>
      <w:r w:rsidRPr="009A4AB2">
        <w:rPr>
          <w:rStyle w:val="FootnoteReference"/>
          <w:rFonts w:ascii="Calibri" w:hAnsi="Calibri" w:cs="Calibri"/>
        </w:rPr>
        <w:footnoteRef/>
      </w:r>
      <w:r w:rsidRPr="009A4AB2">
        <w:rPr>
          <w:rFonts w:ascii="Calibri" w:hAnsi="Calibri" w:cs="Calibri"/>
        </w:rPr>
        <w:t xml:space="preserve"> </w:t>
      </w:r>
      <w:r w:rsidR="00CD0EDE" w:rsidRPr="009A4AB2">
        <w:rPr>
          <w:rFonts w:ascii="Calibri" w:hAnsi="Calibri" w:cs="Calibri"/>
        </w:rPr>
        <w:t xml:space="preserve">Rev. S.A. </w:t>
      </w:r>
      <w:r w:rsidRPr="009A4AB2">
        <w:rPr>
          <w:rFonts w:ascii="Calibri" w:hAnsi="Calibri" w:cs="Calibri"/>
        </w:rPr>
        <w:t xml:space="preserve">Swaine, </w:t>
      </w:r>
      <w:r w:rsidRPr="009A4AB2">
        <w:rPr>
          <w:rFonts w:ascii="Calibri" w:hAnsi="Calibri" w:cs="Calibri"/>
          <w:i/>
        </w:rPr>
        <w:t xml:space="preserve">General Gordon </w:t>
      </w:r>
      <w:r w:rsidRPr="009A4AB2">
        <w:rPr>
          <w:rFonts w:ascii="Calibri" w:hAnsi="Calibri" w:cs="Calibri"/>
        </w:rPr>
        <w:t>(London</w:t>
      </w:r>
      <w:r w:rsidR="008C2D9E">
        <w:rPr>
          <w:rFonts w:ascii="Calibri" w:hAnsi="Calibri" w:cs="Calibri"/>
        </w:rPr>
        <w:t>, 1890</w:t>
      </w:r>
      <w:r w:rsidRPr="009A4AB2">
        <w:rPr>
          <w:rFonts w:ascii="Calibri" w:hAnsi="Calibri" w:cs="Calibri"/>
        </w:rPr>
        <w:t xml:space="preserve">), 128.  </w:t>
      </w:r>
    </w:p>
  </w:footnote>
  <w:footnote w:id="561">
    <w:p w14:paraId="76F53585" w14:textId="77777777" w:rsidR="008C455B" w:rsidRPr="009A4AB2" w:rsidRDefault="008C455B" w:rsidP="008C455B">
      <w:pPr>
        <w:pStyle w:val="FootnoteText"/>
        <w:jc w:val="both"/>
        <w:rPr>
          <w:rFonts w:ascii="Calibri" w:hAnsi="Calibri" w:cs="Calibri"/>
        </w:rPr>
      </w:pPr>
      <w:r w:rsidRPr="009A4AB2">
        <w:rPr>
          <w:rStyle w:val="FootnoteReference"/>
          <w:rFonts w:ascii="Calibri" w:hAnsi="Calibri" w:cs="Calibri"/>
        </w:rPr>
        <w:footnoteRef/>
      </w:r>
      <w:r w:rsidRPr="009A4AB2">
        <w:rPr>
          <w:rFonts w:ascii="Calibri" w:hAnsi="Calibri" w:cs="Calibri"/>
        </w:rPr>
        <w:t xml:space="preserve"> </w:t>
      </w:r>
      <w:r w:rsidRPr="009A4AB2">
        <w:rPr>
          <w:rFonts w:ascii="Calibri" w:hAnsi="Calibri" w:cs="Calibri"/>
          <w:i/>
        </w:rPr>
        <w:t xml:space="preserve">Tablet, </w:t>
      </w:r>
      <w:r w:rsidRPr="009A4AB2">
        <w:rPr>
          <w:rFonts w:ascii="Calibri" w:hAnsi="Calibri" w:cs="Calibri"/>
        </w:rPr>
        <w:t>7 Feb. 1885, 241.</w:t>
      </w:r>
    </w:p>
  </w:footnote>
  <w:footnote w:id="562">
    <w:p w14:paraId="38133703" w14:textId="77777777" w:rsidR="008C455B" w:rsidRPr="009A4AB2" w:rsidRDefault="008C455B" w:rsidP="008C455B">
      <w:pPr>
        <w:pStyle w:val="FootnoteText"/>
        <w:jc w:val="both"/>
        <w:rPr>
          <w:rFonts w:ascii="Calibri" w:hAnsi="Calibri" w:cs="Calibri"/>
        </w:rPr>
      </w:pPr>
      <w:r w:rsidRPr="009A4AB2">
        <w:rPr>
          <w:rStyle w:val="FootnoteReference"/>
          <w:rFonts w:ascii="Calibri" w:hAnsi="Calibri" w:cs="Calibri"/>
        </w:rPr>
        <w:footnoteRef/>
      </w:r>
      <w:r w:rsidRPr="009A4AB2">
        <w:rPr>
          <w:rFonts w:ascii="Calibri" w:hAnsi="Calibri" w:cs="Calibri"/>
        </w:rPr>
        <w:t xml:space="preserve"> 12 Feb. 1885, 147.</w:t>
      </w:r>
    </w:p>
  </w:footnote>
  <w:footnote w:id="563">
    <w:p w14:paraId="54324621" w14:textId="77777777" w:rsidR="008C455B" w:rsidRPr="009A4AB2" w:rsidRDefault="008C455B" w:rsidP="008C455B">
      <w:pPr>
        <w:pStyle w:val="FootnoteText"/>
        <w:jc w:val="both"/>
        <w:rPr>
          <w:rFonts w:ascii="Calibri" w:hAnsi="Calibri" w:cs="Calibri"/>
        </w:rPr>
      </w:pPr>
      <w:r w:rsidRPr="009A4AB2">
        <w:rPr>
          <w:rStyle w:val="FootnoteReference"/>
          <w:rFonts w:ascii="Calibri" w:hAnsi="Calibri" w:cs="Calibri"/>
        </w:rPr>
        <w:footnoteRef/>
      </w:r>
      <w:r w:rsidRPr="009A4AB2">
        <w:rPr>
          <w:rFonts w:ascii="Calibri" w:hAnsi="Calibri" w:cs="Calibri"/>
        </w:rPr>
        <w:t xml:space="preserve"> </w:t>
      </w:r>
      <w:r w:rsidRPr="009A4AB2">
        <w:rPr>
          <w:rFonts w:ascii="Calibri" w:hAnsi="Calibri" w:cs="Calibri"/>
          <w:i/>
        </w:rPr>
        <w:t xml:space="preserve">CT, </w:t>
      </w:r>
      <w:r w:rsidRPr="009A4AB2">
        <w:rPr>
          <w:rFonts w:ascii="Calibri" w:hAnsi="Calibri" w:cs="Calibri"/>
        </w:rPr>
        <w:t>20 March 1885, 236.</w:t>
      </w:r>
    </w:p>
  </w:footnote>
  <w:footnote w:id="564">
    <w:p w14:paraId="27B94A3D" w14:textId="77777777" w:rsidR="008C455B" w:rsidRPr="009A4AB2" w:rsidRDefault="008C455B" w:rsidP="00C44F08">
      <w:pPr>
        <w:pStyle w:val="FootnoteText"/>
        <w:jc w:val="both"/>
        <w:rPr>
          <w:rFonts w:ascii="Calibri" w:hAnsi="Calibri" w:cs="Calibri"/>
        </w:rPr>
      </w:pPr>
      <w:r w:rsidRPr="009A4AB2">
        <w:rPr>
          <w:rStyle w:val="FootnoteReference"/>
          <w:rFonts w:ascii="Calibri" w:hAnsi="Calibri" w:cs="Calibri"/>
        </w:rPr>
        <w:footnoteRef/>
      </w:r>
      <w:r w:rsidRPr="009A4AB2">
        <w:rPr>
          <w:rFonts w:ascii="Calibri" w:hAnsi="Calibri" w:cs="Calibri"/>
        </w:rPr>
        <w:t xml:space="preserve"> Wolffe, 151.</w:t>
      </w:r>
    </w:p>
  </w:footnote>
  <w:footnote w:id="565">
    <w:p w14:paraId="0A61CF5E" w14:textId="77777777" w:rsidR="008C455B" w:rsidRPr="009A4AB2" w:rsidRDefault="008C455B" w:rsidP="00C44F08">
      <w:pPr>
        <w:pStyle w:val="FootnoteText"/>
        <w:jc w:val="both"/>
        <w:rPr>
          <w:rFonts w:ascii="Calibri" w:hAnsi="Calibri" w:cs="Calibri"/>
        </w:rPr>
      </w:pPr>
      <w:r w:rsidRPr="009A4AB2">
        <w:rPr>
          <w:rStyle w:val="FootnoteReference"/>
          <w:rFonts w:ascii="Calibri" w:hAnsi="Calibri" w:cs="Calibri"/>
        </w:rPr>
        <w:footnoteRef/>
      </w:r>
      <w:r w:rsidRPr="009A4AB2">
        <w:rPr>
          <w:rFonts w:ascii="Calibri" w:hAnsi="Calibri" w:cs="Calibri"/>
        </w:rPr>
        <w:t xml:space="preserve"> </w:t>
      </w:r>
      <w:r w:rsidRPr="009A4AB2">
        <w:rPr>
          <w:rFonts w:ascii="Calibri" w:hAnsi="Calibri" w:cs="Calibri"/>
          <w:i/>
        </w:rPr>
        <w:t xml:space="preserve">Baptist, </w:t>
      </w:r>
      <w:r w:rsidRPr="009A4AB2">
        <w:rPr>
          <w:rFonts w:ascii="Calibri" w:hAnsi="Calibri" w:cs="Calibri"/>
        </w:rPr>
        <w:t>20 Feb. 1885, 121.</w:t>
      </w:r>
    </w:p>
  </w:footnote>
  <w:footnote w:id="566">
    <w:p w14:paraId="655D0E61" w14:textId="77777777" w:rsidR="008C455B" w:rsidRPr="009A4AB2" w:rsidRDefault="008C455B" w:rsidP="00C44F08">
      <w:pPr>
        <w:pStyle w:val="FootnoteText"/>
        <w:jc w:val="both"/>
        <w:rPr>
          <w:rFonts w:ascii="Calibri" w:hAnsi="Calibri" w:cs="Calibri"/>
        </w:rPr>
      </w:pPr>
      <w:r w:rsidRPr="009A4AB2">
        <w:rPr>
          <w:rStyle w:val="FootnoteReference"/>
          <w:rFonts w:ascii="Calibri" w:hAnsi="Calibri" w:cs="Calibri"/>
        </w:rPr>
        <w:footnoteRef/>
      </w:r>
      <w:r w:rsidRPr="009A4AB2">
        <w:rPr>
          <w:rFonts w:ascii="Calibri" w:hAnsi="Calibri" w:cs="Calibri"/>
        </w:rPr>
        <w:t xml:space="preserve"> 14 Mar. 1885, 12.</w:t>
      </w:r>
    </w:p>
  </w:footnote>
  <w:footnote w:id="567">
    <w:p w14:paraId="3DFD9926" w14:textId="77777777" w:rsidR="008C455B" w:rsidRPr="009A4AB2" w:rsidRDefault="008C455B" w:rsidP="00C44F08">
      <w:pPr>
        <w:pStyle w:val="FootnoteText"/>
        <w:jc w:val="both"/>
        <w:rPr>
          <w:rFonts w:ascii="Calibri" w:hAnsi="Calibri" w:cs="Calibri"/>
        </w:rPr>
      </w:pPr>
      <w:r w:rsidRPr="009A4AB2">
        <w:rPr>
          <w:rStyle w:val="FootnoteReference"/>
          <w:rFonts w:ascii="Calibri" w:hAnsi="Calibri" w:cs="Calibri"/>
        </w:rPr>
        <w:footnoteRef/>
      </w:r>
      <w:r w:rsidRPr="009A4AB2">
        <w:rPr>
          <w:rFonts w:ascii="Calibri" w:hAnsi="Calibri" w:cs="Calibri"/>
        </w:rPr>
        <w:t xml:space="preserve"> </w:t>
      </w:r>
      <w:r w:rsidRPr="009A4AB2">
        <w:rPr>
          <w:rFonts w:ascii="Calibri" w:hAnsi="Calibri" w:cs="Calibri"/>
          <w:i/>
        </w:rPr>
        <w:t xml:space="preserve">MR, </w:t>
      </w:r>
      <w:r w:rsidRPr="009A4AB2">
        <w:rPr>
          <w:rFonts w:ascii="Calibri" w:hAnsi="Calibri" w:cs="Calibri"/>
        </w:rPr>
        <w:t>27 Mar. 1885, 198.</w:t>
      </w:r>
    </w:p>
  </w:footnote>
  <w:footnote w:id="568">
    <w:p w14:paraId="44E90E96" w14:textId="672E90AE" w:rsidR="008C455B" w:rsidRPr="009A4AB2" w:rsidRDefault="008C455B" w:rsidP="00C44F08">
      <w:pPr>
        <w:pStyle w:val="FootnoteText"/>
        <w:jc w:val="both"/>
        <w:rPr>
          <w:rFonts w:ascii="Calibri" w:hAnsi="Calibri" w:cs="Calibri"/>
        </w:rPr>
      </w:pPr>
      <w:r w:rsidRPr="009A4AB2">
        <w:rPr>
          <w:rStyle w:val="FootnoteReference"/>
          <w:rFonts w:ascii="Calibri" w:hAnsi="Calibri" w:cs="Calibri"/>
        </w:rPr>
        <w:footnoteRef/>
      </w:r>
      <w:r w:rsidRPr="009A4AB2">
        <w:rPr>
          <w:rFonts w:ascii="Calibri" w:hAnsi="Calibri" w:cs="Calibri"/>
        </w:rPr>
        <w:t xml:space="preserve"> </w:t>
      </w:r>
      <w:r w:rsidR="0023476B">
        <w:rPr>
          <w:rFonts w:ascii="Calibri" w:hAnsi="Calibri" w:cs="Calibri"/>
        </w:rPr>
        <w:t xml:space="preserve">Abraham </w:t>
      </w:r>
      <w:r w:rsidRPr="009A4AB2">
        <w:rPr>
          <w:rFonts w:ascii="Calibri" w:hAnsi="Calibri" w:cs="Calibri"/>
        </w:rPr>
        <w:t>Kingdom,</w:t>
      </w:r>
      <w:r w:rsidR="007264BF" w:rsidRPr="007264BF">
        <w:rPr>
          <w:rFonts w:ascii="Calibri" w:eastAsia="Calibri" w:hAnsi="Calibri" w:cs="Times New Roman"/>
          <w:i/>
          <w:kern w:val="0"/>
          <w:sz w:val="24"/>
          <w:szCs w:val="24"/>
          <w14:ligatures w14:val="none"/>
        </w:rPr>
        <w:t xml:space="preserve"> </w:t>
      </w:r>
      <w:r w:rsidR="007264BF" w:rsidRPr="007264BF">
        <w:rPr>
          <w:rFonts w:ascii="Calibri" w:eastAsia="Calibri" w:hAnsi="Calibri" w:cs="Times New Roman"/>
          <w:i/>
          <w:kern w:val="0"/>
          <w14:ligatures w14:val="none"/>
        </w:rPr>
        <w:t>Gordon, The Christian Hero: A Sacred Song</w:t>
      </w:r>
      <w:r w:rsidRPr="009A4AB2">
        <w:rPr>
          <w:rFonts w:ascii="Calibri" w:hAnsi="Calibri" w:cs="Calibri"/>
        </w:rPr>
        <w:t xml:space="preserve"> (London</w:t>
      </w:r>
      <w:r w:rsidR="0023476B">
        <w:rPr>
          <w:rFonts w:ascii="Calibri" w:hAnsi="Calibri" w:cs="Calibri"/>
        </w:rPr>
        <w:t>, 1885</w:t>
      </w:r>
      <w:r w:rsidRPr="009A4AB2">
        <w:rPr>
          <w:rFonts w:ascii="Calibri" w:hAnsi="Calibri" w:cs="Calibri"/>
        </w:rPr>
        <w:t>).</w:t>
      </w:r>
    </w:p>
  </w:footnote>
  <w:footnote w:id="569">
    <w:p w14:paraId="3BE16AC8" w14:textId="77777777" w:rsidR="008C455B" w:rsidRPr="009A4AB2" w:rsidRDefault="008C455B" w:rsidP="008C455B">
      <w:pPr>
        <w:pStyle w:val="FootnoteText"/>
        <w:jc w:val="both"/>
        <w:rPr>
          <w:rFonts w:ascii="Calibri" w:hAnsi="Calibri" w:cs="Calibri"/>
        </w:rPr>
      </w:pPr>
      <w:r w:rsidRPr="009A4AB2">
        <w:rPr>
          <w:rStyle w:val="FootnoteReference"/>
          <w:rFonts w:ascii="Calibri" w:hAnsi="Calibri" w:cs="Calibri"/>
        </w:rPr>
        <w:footnoteRef/>
      </w:r>
      <w:r w:rsidRPr="009A4AB2">
        <w:rPr>
          <w:rFonts w:ascii="Calibri" w:hAnsi="Calibri" w:cs="Calibri"/>
        </w:rPr>
        <w:t xml:space="preserve"> 6 June 1885, 881. </w:t>
      </w:r>
    </w:p>
  </w:footnote>
  <w:footnote w:id="570">
    <w:p w14:paraId="51CA4FC6" w14:textId="398ED7D3" w:rsidR="008C455B" w:rsidRPr="009A4AB2" w:rsidRDefault="008C455B" w:rsidP="008C455B">
      <w:pPr>
        <w:pStyle w:val="FootnoteText"/>
        <w:jc w:val="both"/>
        <w:rPr>
          <w:rFonts w:ascii="Calibri" w:hAnsi="Calibri" w:cs="Calibri"/>
        </w:rPr>
      </w:pPr>
      <w:r w:rsidRPr="009A4AB2">
        <w:rPr>
          <w:rStyle w:val="FootnoteReference"/>
          <w:rFonts w:ascii="Calibri" w:hAnsi="Calibri" w:cs="Calibri"/>
        </w:rPr>
        <w:footnoteRef/>
      </w:r>
      <w:r w:rsidRPr="009A4AB2">
        <w:rPr>
          <w:rFonts w:ascii="Calibri" w:hAnsi="Calibri" w:cs="Calibri"/>
        </w:rPr>
        <w:t xml:space="preserve"> </w:t>
      </w:r>
      <w:r w:rsidR="008D0806" w:rsidRPr="009A4AB2">
        <w:rPr>
          <w:rFonts w:ascii="Calibri" w:hAnsi="Calibri" w:cs="Calibri"/>
        </w:rPr>
        <w:t xml:space="preserve">William MacDonald </w:t>
      </w:r>
      <w:r w:rsidRPr="009A4AB2">
        <w:rPr>
          <w:rFonts w:ascii="Calibri" w:hAnsi="Calibri" w:cs="Calibri"/>
        </w:rPr>
        <w:t>Sinclair,</w:t>
      </w:r>
      <w:r w:rsidR="008D0806">
        <w:rPr>
          <w:rFonts w:ascii="Calibri" w:hAnsi="Calibri" w:cs="Calibri"/>
        </w:rPr>
        <w:t xml:space="preserve"> </w:t>
      </w:r>
      <w:r w:rsidRPr="009A4AB2">
        <w:rPr>
          <w:rFonts w:ascii="Calibri" w:hAnsi="Calibri" w:cs="Calibri"/>
          <w:i/>
        </w:rPr>
        <w:t>Gordon and England. A Sermon Preached at St. Stephen’s, Westminster, Sunday February 22</w:t>
      </w:r>
      <w:r w:rsidRPr="009A4AB2">
        <w:rPr>
          <w:rFonts w:ascii="Calibri" w:hAnsi="Calibri" w:cs="Calibri"/>
          <w:i/>
          <w:vertAlign w:val="superscript"/>
        </w:rPr>
        <w:t>nd</w:t>
      </w:r>
      <w:r w:rsidRPr="009A4AB2">
        <w:rPr>
          <w:rFonts w:ascii="Calibri" w:hAnsi="Calibri" w:cs="Calibri"/>
          <w:i/>
        </w:rPr>
        <w:t xml:space="preserve">, 1885 </w:t>
      </w:r>
      <w:r w:rsidRPr="009A4AB2">
        <w:rPr>
          <w:rFonts w:ascii="Calibri" w:hAnsi="Calibri" w:cs="Calibri"/>
        </w:rPr>
        <w:t>(London</w:t>
      </w:r>
      <w:r w:rsidR="008D0806">
        <w:rPr>
          <w:rFonts w:ascii="Calibri" w:hAnsi="Calibri" w:cs="Calibri"/>
        </w:rPr>
        <w:t>, 1885</w:t>
      </w:r>
      <w:r w:rsidRPr="009A4AB2">
        <w:rPr>
          <w:rFonts w:ascii="Calibri" w:hAnsi="Calibri" w:cs="Calibri"/>
        </w:rPr>
        <w:t>), 5.</w:t>
      </w:r>
    </w:p>
  </w:footnote>
  <w:footnote w:id="571">
    <w:p w14:paraId="596345F4" w14:textId="77777777" w:rsidR="008C455B" w:rsidRPr="009A4AB2" w:rsidRDefault="008C455B" w:rsidP="008C455B">
      <w:pPr>
        <w:pStyle w:val="FootnoteText"/>
        <w:jc w:val="both"/>
        <w:rPr>
          <w:rFonts w:ascii="Calibri" w:hAnsi="Calibri" w:cs="Calibri"/>
        </w:rPr>
      </w:pPr>
      <w:r w:rsidRPr="009A4AB2">
        <w:rPr>
          <w:rStyle w:val="FootnoteReference"/>
          <w:rFonts w:ascii="Calibri" w:hAnsi="Calibri" w:cs="Calibri"/>
        </w:rPr>
        <w:footnoteRef/>
      </w:r>
      <w:r w:rsidRPr="009A4AB2">
        <w:rPr>
          <w:rFonts w:ascii="Calibri" w:hAnsi="Calibri" w:cs="Calibri"/>
        </w:rPr>
        <w:t xml:space="preserve"> 13 Feb. 1885, 13.</w:t>
      </w:r>
    </w:p>
  </w:footnote>
  <w:footnote w:id="572">
    <w:p w14:paraId="507F987A" w14:textId="5078B20E" w:rsidR="008C455B" w:rsidRPr="009A4AB2" w:rsidRDefault="008C455B" w:rsidP="008C455B">
      <w:pPr>
        <w:pStyle w:val="FootnoteText"/>
        <w:jc w:val="both"/>
        <w:rPr>
          <w:rFonts w:ascii="Calibri" w:hAnsi="Calibri" w:cs="Calibri"/>
        </w:rPr>
      </w:pPr>
      <w:r w:rsidRPr="009A4AB2">
        <w:rPr>
          <w:rStyle w:val="FootnoteReference"/>
          <w:rFonts w:ascii="Calibri" w:hAnsi="Calibri" w:cs="Calibri"/>
        </w:rPr>
        <w:footnoteRef/>
      </w:r>
      <w:r w:rsidRPr="009A4AB2">
        <w:rPr>
          <w:rFonts w:ascii="Calibri" w:hAnsi="Calibri" w:cs="Calibri"/>
        </w:rPr>
        <w:t xml:space="preserve"> </w:t>
      </w:r>
      <w:r w:rsidR="002D763D">
        <w:rPr>
          <w:rFonts w:ascii="Calibri" w:hAnsi="Calibri" w:cs="Calibri"/>
        </w:rPr>
        <w:t xml:space="preserve">Benjamin </w:t>
      </w:r>
      <w:r w:rsidRPr="009A4AB2">
        <w:rPr>
          <w:rFonts w:ascii="Calibri" w:hAnsi="Calibri" w:cs="Calibri"/>
        </w:rPr>
        <w:t>Jowett,</w:t>
      </w:r>
      <w:r w:rsidR="002D763D">
        <w:rPr>
          <w:rFonts w:ascii="Calibri" w:hAnsi="Calibri" w:cs="Calibri"/>
        </w:rPr>
        <w:t xml:space="preserve"> </w:t>
      </w:r>
      <w:r w:rsidRPr="009A4AB2">
        <w:rPr>
          <w:rFonts w:ascii="Calibri" w:hAnsi="Calibri" w:cs="Calibri"/>
          <w:i/>
        </w:rPr>
        <w:t xml:space="preserve">War. A Sermon Preached at St. Lawrence, Jewry, March 1885. </w:t>
      </w:r>
      <w:r w:rsidRPr="009A4AB2">
        <w:rPr>
          <w:rFonts w:ascii="Calibri" w:hAnsi="Calibri" w:cs="Calibri"/>
        </w:rPr>
        <w:t>Published in</w:t>
      </w:r>
      <w:r w:rsidR="002D763D" w:rsidRPr="009A4AB2">
        <w:rPr>
          <w:rFonts w:ascii="Calibri" w:hAnsi="Calibri" w:cs="Calibri"/>
        </w:rPr>
        <w:t xml:space="preserve"> Hon.</w:t>
      </w:r>
      <w:r w:rsidR="002D763D">
        <w:rPr>
          <w:rFonts w:ascii="Calibri" w:hAnsi="Calibri" w:cs="Calibri"/>
        </w:rPr>
        <w:t xml:space="preserve"> </w:t>
      </w:r>
      <w:r w:rsidR="002D763D" w:rsidRPr="009A4AB2">
        <w:rPr>
          <w:rFonts w:ascii="Calibri" w:hAnsi="Calibri" w:cs="Calibri"/>
        </w:rPr>
        <w:t>W</w:t>
      </w:r>
      <w:r w:rsidR="002D763D">
        <w:rPr>
          <w:rFonts w:ascii="Calibri" w:hAnsi="Calibri" w:cs="Calibri"/>
        </w:rPr>
        <w:t xml:space="preserve"> </w:t>
      </w:r>
      <w:r w:rsidR="002D763D" w:rsidRPr="009A4AB2">
        <w:rPr>
          <w:rFonts w:ascii="Calibri" w:hAnsi="Calibri" w:cs="Calibri"/>
        </w:rPr>
        <w:t>.H.</w:t>
      </w:r>
      <w:r w:rsidRPr="009A4AB2">
        <w:rPr>
          <w:rFonts w:ascii="Calibri" w:hAnsi="Calibri" w:cs="Calibri"/>
          <w:i/>
        </w:rPr>
        <w:t xml:space="preserve"> </w:t>
      </w:r>
      <w:r w:rsidRPr="009A4AB2">
        <w:rPr>
          <w:rFonts w:ascii="Calibri" w:hAnsi="Calibri" w:cs="Calibri"/>
        </w:rPr>
        <w:t xml:space="preserve">Fremantle, </w:t>
      </w:r>
      <w:r w:rsidRPr="009A4AB2">
        <w:rPr>
          <w:rFonts w:ascii="Calibri" w:hAnsi="Calibri" w:cs="Calibri"/>
          <w:i/>
        </w:rPr>
        <w:t xml:space="preserve">Sermons Biographical and Miscellaneous </w:t>
      </w:r>
      <w:r w:rsidRPr="009A4AB2">
        <w:rPr>
          <w:rFonts w:ascii="Calibri" w:hAnsi="Calibri" w:cs="Calibri"/>
        </w:rPr>
        <w:t>(London</w:t>
      </w:r>
      <w:r w:rsidR="002D763D">
        <w:rPr>
          <w:rFonts w:ascii="Calibri" w:hAnsi="Calibri" w:cs="Calibri"/>
        </w:rPr>
        <w:t>, 1899</w:t>
      </w:r>
      <w:r w:rsidRPr="009A4AB2">
        <w:rPr>
          <w:rFonts w:ascii="Calibri" w:hAnsi="Calibri" w:cs="Calibri"/>
        </w:rPr>
        <w:t>), 318.</w:t>
      </w:r>
    </w:p>
  </w:footnote>
  <w:footnote w:id="573">
    <w:p w14:paraId="4A095D4E" w14:textId="77777777" w:rsidR="008C455B" w:rsidRPr="00F4167C" w:rsidRDefault="008C455B" w:rsidP="00C44F08">
      <w:pPr>
        <w:pStyle w:val="FootnoteText"/>
        <w:jc w:val="both"/>
        <w:rPr>
          <w:rFonts w:ascii="Calibri" w:hAnsi="Calibri" w:cs="Calibri"/>
        </w:rPr>
      </w:pPr>
      <w:r w:rsidRPr="00F4167C">
        <w:rPr>
          <w:rStyle w:val="FootnoteReference"/>
          <w:rFonts w:ascii="Calibri" w:hAnsi="Calibri" w:cs="Calibri"/>
        </w:rPr>
        <w:footnoteRef/>
      </w:r>
      <w:r w:rsidRPr="00F4167C">
        <w:rPr>
          <w:rFonts w:ascii="Calibri" w:hAnsi="Calibri" w:cs="Calibri"/>
        </w:rPr>
        <w:t xml:space="preserve"> Sinclair, 5.</w:t>
      </w:r>
    </w:p>
  </w:footnote>
  <w:footnote w:id="574">
    <w:p w14:paraId="644D6322" w14:textId="77777777" w:rsidR="008C455B" w:rsidRPr="00F4167C" w:rsidRDefault="008C455B" w:rsidP="00C44F08">
      <w:pPr>
        <w:pStyle w:val="FootnoteText"/>
        <w:jc w:val="both"/>
        <w:rPr>
          <w:rFonts w:ascii="Calibri" w:hAnsi="Calibri" w:cs="Calibri"/>
        </w:rPr>
      </w:pPr>
      <w:r w:rsidRPr="00F4167C">
        <w:rPr>
          <w:rStyle w:val="FootnoteReference"/>
          <w:rFonts w:ascii="Calibri" w:hAnsi="Calibri" w:cs="Calibri"/>
        </w:rPr>
        <w:footnoteRef/>
      </w:r>
      <w:r w:rsidRPr="00F4167C">
        <w:rPr>
          <w:rFonts w:ascii="Calibri" w:hAnsi="Calibri" w:cs="Calibri"/>
        </w:rPr>
        <w:t xml:space="preserve"> </w:t>
      </w:r>
      <w:r w:rsidRPr="00F4167C">
        <w:rPr>
          <w:rFonts w:ascii="Calibri" w:hAnsi="Calibri" w:cs="Calibri"/>
          <w:i/>
        </w:rPr>
        <w:t xml:space="preserve">St. James’s Gazette, </w:t>
      </w:r>
      <w:r w:rsidRPr="00F4167C">
        <w:rPr>
          <w:rFonts w:ascii="Calibri" w:hAnsi="Calibri" w:cs="Calibri"/>
        </w:rPr>
        <w:t>14 March 1885.</w:t>
      </w:r>
    </w:p>
  </w:footnote>
  <w:footnote w:id="575">
    <w:p w14:paraId="07E0FB7A" w14:textId="77777777" w:rsidR="008C455B" w:rsidRPr="00F4167C" w:rsidRDefault="008C455B" w:rsidP="00C44F08">
      <w:pPr>
        <w:pStyle w:val="FootnoteText"/>
        <w:jc w:val="both"/>
        <w:rPr>
          <w:rFonts w:ascii="Calibri" w:hAnsi="Calibri" w:cs="Calibri"/>
        </w:rPr>
      </w:pPr>
      <w:r w:rsidRPr="00F4167C">
        <w:rPr>
          <w:rStyle w:val="FootnoteReference"/>
          <w:rFonts w:ascii="Calibri" w:hAnsi="Calibri" w:cs="Calibri"/>
        </w:rPr>
        <w:footnoteRef/>
      </w:r>
      <w:r w:rsidRPr="00F4167C">
        <w:rPr>
          <w:rFonts w:ascii="Calibri" w:hAnsi="Calibri" w:cs="Calibri"/>
        </w:rPr>
        <w:t xml:space="preserve"> </w:t>
      </w:r>
      <w:r w:rsidRPr="00F4167C">
        <w:rPr>
          <w:rFonts w:ascii="Calibri" w:hAnsi="Calibri" w:cs="Calibri"/>
          <w:i/>
        </w:rPr>
        <w:t xml:space="preserve">General Gordon – Some Lessons from his Life, </w:t>
      </w:r>
      <w:r w:rsidRPr="00F4167C">
        <w:rPr>
          <w:rFonts w:ascii="Calibri" w:hAnsi="Calibri" w:cs="Calibri"/>
        </w:rPr>
        <w:t>Apr. 1885, 312.</w:t>
      </w:r>
    </w:p>
  </w:footnote>
  <w:footnote w:id="576">
    <w:p w14:paraId="5D1C2EEA" w14:textId="77777777" w:rsidR="008C455B" w:rsidRPr="00F4167C" w:rsidRDefault="008C455B" w:rsidP="00C44F08">
      <w:pPr>
        <w:pStyle w:val="FootnoteText"/>
        <w:jc w:val="both"/>
        <w:rPr>
          <w:rFonts w:ascii="Calibri" w:hAnsi="Calibri" w:cs="Calibri"/>
        </w:rPr>
      </w:pPr>
      <w:r w:rsidRPr="00F4167C">
        <w:rPr>
          <w:rStyle w:val="FootnoteReference"/>
          <w:rFonts w:ascii="Calibri" w:hAnsi="Calibri" w:cs="Calibri"/>
        </w:rPr>
        <w:footnoteRef/>
      </w:r>
      <w:r w:rsidRPr="00F4167C">
        <w:rPr>
          <w:rFonts w:ascii="Calibri" w:hAnsi="Calibri" w:cs="Calibri"/>
        </w:rPr>
        <w:t xml:space="preserve"> Jowett, cited Anon, 387.</w:t>
      </w:r>
    </w:p>
  </w:footnote>
  <w:footnote w:id="577">
    <w:p w14:paraId="1D40BEAC" w14:textId="77777777" w:rsidR="008C455B" w:rsidRPr="00F4167C" w:rsidRDefault="008C455B" w:rsidP="00C44F08">
      <w:pPr>
        <w:pStyle w:val="FootnoteText"/>
        <w:jc w:val="both"/>
        <w:rPr>
          <w:rFonts w:ascii="Calibri" w:hAnsi="Calibri" w:cs="Calibri"/>
        </w:rPr>
      </w:pPr>
      <w:r w:rsidRPr="00F4167C">
        <w:rPr>
          <w:rStyle w:val="FootnoteReference"/>
          <w:rFonts w:ascii="Calibri" w:hAnsi="Calibri" w:cs="Calibri"/>
        </w:rPr>
        <w:footnoteRef/>
      </w:r>
      <w:r w:rsidRPr="00F4167C">
        <w:rPr>
          <w:rFonts w:ascii="Calibri" w:hAnsi="Calibri" w:cs="Calibri"/>
        </w:rPr>
        <w:t xml:space="preserve"> 20 Feb. 1885, 117.</w:t>
      </w:r>
    </w:p>
  </w:footnote>
  <w:footnote w:id="578">
    <w:p w14:paraId="57DF8308" w14:textId="77777777" w:rsidR="008C455B" w:rsidRPr="00F4167C" w:rsidRDefault="008C455B" w:rsidP="00C44F08">
      <w:pPr>
        <w:pStyle w:val="FootnoteText"/>
        <w:jc w:val="both"/>
        <w:rPr>
          <w:rFonts w:ascii="Calibri" w:hAnsi="Calibri" w:cs="Calibri"/>
        </w:rPr>
      </w:pPr>
      <w:r w:rsidRPr="00F4167C">
        <w:rPr>
          <w:rStyle w:val="FootnoteReference"/>
          <w:rFonts w:ascii="Calibri" w:hAnsi="Calibri" w:cs="Calibri"/>
        </w:rPr>
        <w:footnoteRef/>
      </w:r>
      <w:r w:rsidRPr="00F4167C">
        <w:rPr>
          <w:rFonts w:ascii="Calibri" w:hAnsi="Calibri" w:cs="Calibri"/>
        </w:rPr>
        <w:t xml:space="preserve"> Wilson, 16.</w:t>
      </w:r>
    </w:p>
  </w:footnote>
  <w:footnote w:id="579">
    <w:p w14:paraId="34B2ACBD" w14:textId="77777777" w:rsidR="008C455B" w:rsidRPr="00F4167C" w:rsidRDefault="008C455B" w:rsidP="00C44F08">
      <w:pPr>
        <w:pStyle w:val="FootnoteText"/>
        <w:jc w:val="both"/>
        <w:rPr>
          <w:rFonts w:ascii="Calibri" w:hAnsi="Calibri" w:cs="Calibri"/>
        </w:rPr>
      </w:pPr>
      <w:r w:rsidRPr="00F4167C">
        <w:rPr>
          <w:rStyle w:val="FootnoteReference"/>
          <w:rFonts w:ascii="Calibri" w:hAnsi="Calibri" w:cs="Calibri"/>
        </w:rPr>
        <w:footnoteRef/>
      </w:r>
      <w:r w:rsidRPr="00F4167C">
        <w:rPr>
          <w:rFonts w:ascii="Calibri" w:hAnsi="Calibri" w:cs="Calibri"/>
        </w:rPr>
        <w:t xml:space="preserve"> </w:t>
      </w:r>
      <w:r w:rsidRPr="00F4167C">
        <w:rPr>
          <w:rFonts w:ascii="Calibri" w:hAnsi="Calibri" w:cs="Calibri"/>
          <w:i/>
        </w:rPr>
        <w:t xml:space="preserve">Congregationalist, </w:t>
      </w:r>
      <w:r w:rsidRPr="00F4167C">
        <w:rPr>
          <w:rFonts w:ascii="Calibri" w:hAnsi="Calibri" w:cs="Calibri"/>
        </w:rPr>
        <w:t>Mar. 1885, 220.</w:t>
      </w:r>
    </w:p>
  </w:footnote>
  <w:footnote w:id="580">
    <w:p w14:paraId="4599988A" w14:textId="77777777" w:rsidR="008C455B" w:rsidRPr="00F4167C" w:rsidRDefault="008C455B" w:rsidP="00C44F08">
      <w:pPr>
        <w:pStyle w:val="FootnoteText"/>
        <w:jc w:val="both"/>
        <w:rPr>
          <w:rFonts w:ascii="Calibri" w:hAnsi="Calibri" w:cs="Calibri"/>
        </w:rPr>
      </w:pPr>
      <w:r w:rsidRPr="00F4167C">
        <w:rPr>
          <w:rStyle w:val="FootnoteReference"/>
          <w:rFonts w:ascii="Calibri" w:hAnsi="Calibri" w:cs="Calibri"/>
        </w:rPr>
        <w:footnoteRef/>
      </w:r>
      <w:r w:rsidRPr="00F4167C">
        <w:rPr>
          <w:rFonts w:ascii="Calibri" w:hAnsi="Calibri" w:cs="Calibri"/>
        </w:rPr>
        <w:t xml:space="preserve"> Ibid.</w:t>
      </w:r>
    </w:p>
  </w:footnote>
  <w:footnote w:id="581">
    <w:p w14:paraId="307DC3B8" w14:textId="77777777" w:rsidR="008C455B" w:rsidRPr="00F4167C" w:rsidRDefault="008C455B" w:rsidP="00C44F08">
      <w:pPr>
        <w:pStyle w:val="FootnoteText"/>
        <w:jc w:val="both"/>
        <w:rPr>
          <w:rFonts w:ascii="Calibri" w:hAnsi="Calibri" w:cs="Calibri"/>
        </w:rPr>
      </w:pPr>
      <w:r w:rsidRPr="00F4167C">
        <w:rPr>
          <w:rStyle w:val="FootnoteReference"/>
          <w:rFonts w:ascii="Calibri" w:hAnsi="Calibri" w:cs="Calibri"/>
        </w:rPr>
        <w:footnoteRef/>
      </w:r>
      <w:r w:rsidRPr="00F4167C">
        <w:rPr>
          <w:rFonts w:ascii="Calibri" w:hAnsi="Calibri" w:cs="Calibri"/>
        </w:rPr>
        <w:t xml:space="preserve"> </w:t>
      </w:r>
      <w:r w:rsidRPr="00F4167C">
        <w:rPr>
          <w:rFonts w:ascii="Calibri" w:hAnsi="Calibri" w:cs="Calibri"/>
          <w:i/>
        </w:rPr>
        <w:t xml:space="preserve">Times, </w:t>
      </w:r>
      <w:r w:rsidRPr="00F4167C">
        <w:rPr>
          <w:rFonts w:ascii="Calibri" w:hAnsi="Calibri" w:cs="Calibri"/>
        </w:rPr>
        <w:t>14 Mar. 1885, 12.</w:t>
      </w:r>
    </w:p>
  </w:footnote>
  <w:footnote w:id="582">
    <w:p w14:paraId="63CA3EA9" w14:textId="77777777" w:rsidR="008C455B" w:rsidRPr="00F4167C" w:rsidRDefault="008C455B" w:rsidP="00C44F08">
      <w:pPr>
        <w:pStyle w:val="FootnoteText"/>
        <w:jc w:val="both"/>
        <w:rPr>
          <w:rFonts w:ascii="Calibri" w:hAnsi="Calibri" w:cs="Calibri"/>
        </w:rPr>
      </w:pPr>
      <w:r w:rsidRPr="00F4167C">
        <w:rPr>
          <w:rStyle w:val="FootnoteReference"/>
          <w:rFonts w:ascii="Calibri" w:hAnsi="Calibri" w:cs="Calibri"/>
        </w:rPr>
        <w:footnoteRef/>
      </w:r>
      <w:r w:rsidRPr="00F4167C">
        <w:rPr>
          <w:rFonts w:ascii="Calibri" w:hAnsi="Calibri" w:cs="Calibri"/>
        </w:rPr>
        <w:t xml:space="preserve"> Ibid. </w:t>
      </w:r>
    </w:p>
  </w:footnote>
  <w:footnote w:id="583">
    <w:p w14:paraId="60D2CAE9" w14:textId="77777777" w:rsidR="008C455B" w:rsidRPr="00F4167C" w:rsidRDefault="008C455B" w:rsidP="00C44F08">
      <w:pPr>
        <w:pStyle w:val="FootnoteText"/>
        <w:jc w:val="both"/>
        <w:rPr>
          <w:rFonts w:ascii="Calibri" w:hAnsi="Calibri" w:cs="Calibri"/>
        </w:rPr>
      </w:pPr>
      <w:r w:rsidRPr="00F4167C">
        <w:rPr>
          <w:rStyle w:val="FootnoteReference"/>
          <w:rFonts w:ascii="Calibri" w:hAnsi="Calibri" w:cs="Calibri"/>
        </w:rPr>
        <w:footnoteRef/>
      </w:r>
      <w:r w:rsidRPr="00F4167C">
        <w:rPr>
          <w:rFonts w:ascii="Calibri" w:hAnsi="Calibri" w:cs="Calibri"/>
        </w:rPr>
        <w:t xml:space="preserve"> </w:t>
      </w:r>
      <w:r w:rsidRPr="00F4167C">
        <w:rPr>
          <w:rFonts w:ascii="Calibri" w:hAnsi="Calibri" w:cs="Calibri"/>
          <w:i/>
        </w:rPr>
        <w:t xml:space="preserve">CG, </w:t>
      </w:r>
      <w:r w:rsidRPr="00F4167C">
        <w:rPr>
          <w:rFonts w:ascii="Calibri" w:hAnsi="Calibri" w:cs="Calibri"/>
        </w:rPr>
        <w:t>12 Feb. 1885, 342.</w:t>
      </w:r>
    </w:p>
  </w:footnote>
  <w:footnote w:id="584">
    <w:p w14:paraId="11BF2D9B" w14:textId="77777777" w:rsidR="008C455B" w:rsidRPr="00F4167C" w:rsidRDefault="008C455B" w:rsidP="00C44F08">
      <w:pPr>
        <w:pStyle w:val="FootnoteText"/>
        <w:jc w:val="both"/>
        <w:rPr>
          <w:rFonts w:ascii="Calibri" w:hAnsi="Calibri" w:cs="Calibri"/>
        </w:rPr>
      </w:pPr>
      <w:r w:rsidRPr="00F4167C">
        <w:rPr>
          <w:rStyle w:val="FootnoteReference"/>
          <w:rFonts w:ascii="Calibri" w:hAnsi="Calibri" w:cs="Calibri"/>
        </w:rPr>
        <w:footnoteRef/>
      </w:r>
      <w:r w:rsidRPr="00F4167C">
        <w:rPr>
          <w:rFonts w:ascii="Calibri" w:hAnsi="Calibri" w:cs="Calibri"/>
        </w:rPr>
        <w:t xml:space="preserve"> Anon, 384.</w:t>
      </w:r>
    </w:p>
  </w:footnote>
  <w:footnote w:id="585">
    <w:p w14:paraId="6E45486E" w14:textId="77777777" w:rsidR="008C455B" w:rsidRPr="00F4167C" w:rsidRDefault="008C455B" w:rsidP="00C44F08">
      <w:pPr>
        <w:pStyle w:val="FootnoteText"/>
        <w:jc w:val="both"/>
        <w:rPr>
          <w:rFonts w:ascii="Calibri" w:hAnsi="Calibri" w:cs="Calibri"/>
        </w:rPr>
      </w:pPr>
      <w:r w:rsidRPr="00F4167C">
        <w:rPr>
          <w:rStyle w:val="FootnoteReference"/>
          <w:rFonts w:ascii="Calibri" w:hAnsi="Calibri" w:cs="Calibri"/>
        </w:rPr>
        <w:footnoteRef/>
      </w:r>
      <w:r w:rsidRPr="00F4167C">
        <w:rPr>
          <w:rFonts w:ascii="Calibri" w:hAnsi="Calibri" w:cs="Calibri"/>
        </w:rPr>
        <w:t xml:space="preserve"> Swaine, 110.</w:t>
      </w:r>
    </w:p>
  </w:footnote>
  <w:footnote w:id="586">
    <w:p w14:paraId="72F89BD8" w14:textId="1B89288A" w:rsidR="008C455B" w:rsidRPr="00F4167C" w:rsidRDefault="008C455B" w:rsidP="00C44F08">
      <w:pPr>
        <w:pStyle w:val="FootnoteText"/>
        <w:jc w:val="both"/>
        <w:rPr>
          <w:rFonts w:ascii="Calibri" w:hAnsi="Calibri" w:cs="Calibri"/>
        </w:rPr>
      </w:pPr>
      <w:r w:rsidRPr="00F4167C">
        <w:rPr>
          <w:rStyle w:val="FootnoteReference"/>
          <w:rFonts w:ascii="Calibri" w:hAnsi="Calibri" w:cs="Calibri"/>
        </w:rPr>
        <w:footnoteRef/>
      </w:r>
      <w:r w:rsidRPr="00F4167C">
        <w:rPr>
          <w:rFonts w:ascii="Calibri" w:hAnsi="Calibri" w:cs="Calibri"/>
        </w:rPr>
        <w:t xml:space="preserve"> </w:t>
      </w:r>
      <w:r w:rsidR="005648E4">
        <w:rPr>
          <w:rFonts w:ascii="Calibri" w:hAnsi="Calibri" w:cs="Calibri"/>
        </w:rPr>
        <w:t xml:space="preserve">George Emerson, </w:t>
      </w:r>
      <w:r w:rsidRPr="00F4167C">
        <w:rPr>
          <w:rFonts w:ascii="Calibri" w:hAnsi="Calibri" w:cs="Calibri"/>
          <w:i/>
          <w:iCs/>
        </w:rPr>
        <w:t xml:space="preserve">England’s Hero and Christian Soldier </w:t>
      </w:r>
      <w:r w:rsidRPr="00F4167C">
        <w:rPr>
          <w:rFonts w:ascii="Calibri" w:hAnsi="Calibri" w:cs="Calibri"/>
        </w:rPr>
        <w:t>(London</w:t>
      </w:r>
      <w:r w:rsidR="00ED5ACC">
        <w:rPr>
          <w:rFonts w:ascii="Calibri" w:hAnsi="Calibri" w:cs="Calibri"/>
        </w:rPr>
        <w:t>, 1886</w:t>
      </w:r>
      <w:r w:rsidRPr="00F4167C">
        <w:rPr>
          <w:rFonts w:ascii="Calibri" w:hAnsi="Calibri" w:cs="Calibri"/>
        </w:rPr>
        <w:t>), (iv).</w:t>
      </w:r>
    </w:p>
  </w:footnote>
  <w:footnote w:id="587">
    <w:p w14:paraId="467F9F49" w14:textId="77777777" w:rsidR="008C455B" w:rsidRPr="00F4167C" w:rsidRDefault="008C455B" w:rsidP="00C44F08">
      <w:pPr>
        <w:pStyle w:val="FootnoteText"/>
        <w:jc w:val="both"/>
        <w:rPr>
          <w:rFonts w:ascii="Calibri" w:hAnsi="Calibri" w:cs="Calibri"/>
        </w:rPr>
      </w:pPr>
      <w:r w:rsidRPr="00F4167C">
        <w:rPr>
          <w:rStyle w:val="FootnoteReference"/>
          <w:rFonts w:ascii="Calibri" w:hAnsi="Calibri" w:cs="Calibri"/>
        </w:rPr>
        <w:footnoteRef/>
      </w:r>
      <w:r w:rsidRPr="00F4167C">
        <w:rPr>
          <w:rFonts w:ascii="Calibri" w:hAnsi="Calibri" w:cs="Calibri"/>
        </w:rPr>
        <w:t xml:space="preserve"> Churchill, 9.</w:t>
      </w:r>
    </w:p>
  </w:footnote>
  <w:footnote w:id="588">
    <w:p w14:paraId="290E8A10" w14:textId="77777777" w:rsidR="008C455B" w:rsidRPr="00F4167C" w:rsidRDefault="008C455B" w:rsidP="00C44F08">
      <w:pPr>
        <w:pStyle w:val="FootnoteText"/>
        <w:jc w:val="both"/>
        <w:rPr>
          <w:rFonts w:ascii="Calibri" w:hAnsi="Calibri" w:cs="Calibri"/>
        </w:rPr>
      </w:pPr>
      <w:r w:rsidRPr="00F4167C">
        <w:rPr>
          <w:rStyle w:val="FootnoteReference"/>
          <w:rFonts w:ascii="Calibri" w:hAnsi="Calibri" w:cs="Calibri"/>
        </w:rPr>
        <w:footnoteRef/>
      </w:r>
      <w:r w:rsidRPr="00F4167C">
        <w:rPr>
          <w:rFonts w:ascii="Calibri" w:hAnsi="Calibri" w:cs="Calibri"/>
        </w:rPr>
        <w:t xml:space="preserve"> 20 Feb. 1885, 117.</w:t>
      </w:r>
    </w:p>
  </w:footnote>
  <w:footnote w:id="589">
    <w:p w14:paraId="2DD359C9" w14:textId="77777777" w:rsidR="008C455B" w:rsidRPr="00EB0802" w:rsidRDefault="008C455B" w:rsidP="008C455B">
      <w:pPr>
        <w:pStyle w:val="FootnoteText"/>
        <w:rPr>
          <w:rFonts w:ascii="Calibri" w:hAnsi="Calibri" w:cs="Calibri"/>
        </w:rPr>
      </w:pPr>
      <w:r w:rsidRPr="00EB0802">
        <w:rPr>
          <w:rStyle w:val="FootnoteReference"/>
          <w:rFonts w:ascii="Calibri" w:hAnsi="Calibri" w:cs="Calibri"/>
        </w:rPr>
        <w:footnoteRef/>
      </w:r>
      <w:r w:rsidRPr="00EB0802">
        <w:rPr>
          <w:rFonts w:ascii="Calibri" w:hAnsi="Calibri" w:cs="Calibri"/>
        </w:rPr>
        <w:t xml:space="preserve"> 3 Apr. 1885, 211.</w:t>
      </w:r>
    </w:p>
  </w:footnote>
  <w:footnote w:id="590">
    <w:p w14:paraId="202842EC" w14:textId="77777777" w:rsidR="008C455B" w:rsidRPr="00EB0802" w:rsidRDefault="008C455B" w:rsidP="008C455B">
      <w:pPr>
        <w:pStyle w:val="FootnoteText"/>
        <w:rPr>
          <w:rFonts w:ascii="Calibri" w:hAnsi="Calibri" w:cs="Calibri"/>
        </w:rPr>
      </w:pPr>
      <w:r w:rsidRPr="00EB0802">
        <w:rPr>
          <w:rStyle w:val="FootnoteReference"/>
          <w:rFonts w:ascii="Calibri" w:hAnsi="Calibri" w:cs="Calibri"/>
        </w:rPr>
        <w:footnoteRef/>
      </w:r>
      <w:r w:rsidRPr="00EB0802">
        <w:rPr>
          <w:rFonts w:ascii="Calibri" w:hAnsi="Calibri" w:cs="Calibri"/>
        </w:rPr>
        <w:t xml:space="preserve"> Churchill, 111.</w:t>
      </w:r>
    </w:p>
  </w:footnote>
  <w:footnote w:id="591">
    <w:p w14:paraId="439C157A" w14:textId="77777777" w:rsidR="008C455B" w:rsidRPr="00EB0802" w:rsidRDefault="008C455B" w:rsidP="008C455B">
      <w:pPr>
        <w:pStyle w:val="FootnoteText"/>
        <w:rPr>
          <w:rFonts w:ascii="Calibri" w:hAnsi="Calibri" w:cs="Calibri"/>
        </w:rPr>
      </w:pPr>
      <w:r w:rsidRPr="00EB0802">
        <w:rPr>
          <w:rStyle w:val="FootnoteReference"/>
          <w:rFonts w:ascii="Calibri" w:hAnsi="Calibri" w:cs="Calibri"/>
        </w:rPr>
        <w:footnoteRef/>
      </w:r>
      <w:r w:rsidRPr="00EB0802">
        <w:rPr>
          <w:rFonts w:ascii="Calibri" w:hAnsi="Calibri" w:cs="Calibri"/>
        </w:rPr>
        <w:t xml:space="preserve"> </w:t>
      </w:r>
      <w:r w:rsidRPr="00EB0802">
        <w:rPr>
          <w:rFonts w:ascii="Calibri" w:hAnsi="Calibri" w:cs="Calibri"/>
          <w:i/>
        </w:rPr>
        <w:t xml:space="preserve">CT, </w:t>
      </w:r>
      <w:r w:rsidRPr="00EB0802">
        <w:rPr>
          <w:rFonts w:ascii="Calibri" w:hAnsi="Calibri" w:cs="Calibri"/>
        </w:rPr>
        <w:t>20 Mar. 1885, 236.</w:t>
      </w:r>
    </w:p>
  </w:footnote>
  <w:footnote w:id="592">
    <w:p w14:paraId="55F0B692" w14:textId="77777777" w:rsidR="008C455B" w:rsidRPr="00EB0802" w:rsidRDefault="008C455B" w:rsidP="00C44F08">
      <w:pPr>
        <w:pStyle w:val="FootnoteText"/>
        <w:jc w:val="both"/>
        <w:rPr>
          <w:rFonts w:ascii="Calibri" w:hAnsi="Calibri" w:cs="Calibri"/>
        </w:rPr>
      </w:pPr>
      <w:r w:rsidRPr="00EB0802">
        <w:rPr>
          <w:rStyle w:val="FootnoteReference"/>
          <w:rFonts w:ascii="Calibri" w:hAnsi="Calibri" w:cs="Calibri"/>
        </w:rPr>
        <w:footnoteRef/>
      </w:r>
      <w:r w:rsidRPr="00EB0802">
        <w:rPr>
          <w:rFonts w:ascii="Calibri" w:hAnsi="Calibri" w:cs="Calibri"/>
        </w:rPr>
        <w:t xml:space="preserve"> Jowett, March 1885, 317.</w:t>
      </w:r>
    </w:p>
  </w:footnote>
  <w:footnote w:id="593">
    <w:p w14:paraId="0E98E34C" w14:textId="77777777" w:rsidR="008C455B" w:rsidRPr="00EB0802" w:rsidRDefault="008C455B" w:rsidP="00C44F08">
      <w:pPr>
        <w:pStyle w:val="FootnoteText"/>
        <w:jc w:val="both"/>
        <w:rPr>
          <w:rFonts w:ascii="Calibri" w:hAnsi="Calibri" w:cs="Calibri"/>
        </w:rPr>
      </w:pPr>
      <w:r w:rsidRPr="00EB0802">
        <w:rPr>
          <w:rStyle w:val="FootnoteReference"/>
          <w:rFonts w:ascii="Calibri" w:hAnsi="Calibri" w:cs="Calibri"/>
        </w:rPr>
        <w:footnoteRef/>
      </w:r>
      <w:r w:rsidRPr="00EB0802">
        <w:rPr>
          <w:rFonts w:ascii="Calibri" w:hAnsi="Calibri" w:cs="Calibri"/>
        </w:rPr>
        <w:t xml:space="preserve"> 6 June 1885, 881.</w:t>
      </w:r>
    </w:p>
  </w:footnote>
  <w:footnote w:id="594">
    <w:p w14:paraId="1A548F70" w14:textId="55F47B3E" w:rsidR="008C455B" w:rsidRPr="00EB0802" w:rsidRDefault="008C455B" w:rsidP="00C44F08">
      <w:pPr>
        <w:pStyle w:val="FootnoteText"/>
        <w:jc w:val="both"/>
        <w:rPr>
          <w:rFonts w:ascii="Calibri" w:hAnsi="Calibri" w:cs="Calibri"/>
          <w:iCs/>
        </w:rPr>
      </w:pPr>
      <w:r w:rsidRPr="00EB0802">
        <w:rPr>
          <w:rStyle w:val="FootnoteReference"/>
          <w:rFonts w:ascii="Calibri" w:hAnsi="Calibri" w:cs="Calibri"/>
        </w:rPr>
        <w:footnoteRef/>
      </w:r>
      <w:r w:rsidRPr="00EB0802">
        <w:rPr>
          <w:rFonts w:ascii="Calibri" w:hAnsi="Calibri" w:cs="Calibri"/>
        </w:rPr>
        <w:t xml:space="preserve"> </w:t>
      </w:r>
      <w:r w:rsidRPr="00EB0802">
        <w:rPr>
          <w:rFonts w:ascii="Calibri" w:hAnsi="Calibri" w:cs="Calibri"/>
          <w:i/>
        </w:rPr>
        <w:t xml:space="preserve">CT, </w:t>
      </w:r>
      <w:r w:rsidRPr="00EB0802">
        <w:rPr>
          <w:rFonts w:ascii="Calibri" w:hAnsi="Calibri" w:cs="Calibri"/>
        </w:rPr>
        <w:t>20</w:t>
      </w:r>
      <w:r w:rsidRPr="00EB0802">
        <w:rPr>
          <w:rFonts w:ascii="Calibri" w:hAnsi="Calibri" w:cs="Calibri"/>
          <w:i/>
        </w:rPr>
        <w:t xml:space="preserve"> </w:t>
      </w:r>
      <w:r w:rsidRPr="00EB0802">
        <w:rPr>
          <w:rFonts w:ascii="Calibri" w:hAnsi="Calibri" w:cs="Calibri"/>
        </w:rPr>
        <w:t>Mar. 1885, 236.</w:t>
      </w:r>
    </w:p>
  </w:footnote>
  <w:footnote w:id="595">
    <w:p w14:paraId="390F7156" w14:textId="77777777" w:rsidR="008C455B" w:rsidRPr="00EB0802" w:rsidRDefault="008C455B" w:rsidP="00C44F08">
      <w:pPr>
        <w:pStyle w:val="FootnoteText"/>
        <w:jc w:val="both"/>
        <w:rPr>
          <w:rFonts w:ascii="Calibri" w:hAnsi="Calibri" w:cs="Calibri"/>
        </w:rPr>
      </w:pPr>
      <w:r w:rsidRPr="00EB0802">
        <w:rPr>
          <w:rStyle w:val="FootnoteReference"/>
          <w:rFonts w:ascii="Calibri" w:hAnsi="Calibri" w:cs="Calibri"/>
        </w:rPr>
        <w:footnoteRef/>
      </w:r>
      <w:r w:rsidRPr="00EB0802">
        <w:rPr>
          <w:rFonts w:ascii="Calibri" w:hAnsi="Calibri" w:cs="Calibri"/>
        </w:rPr>
        <w:t xml:space="preserve"> </w:t>
      </w:r>
      <w:r w:rsidRPr="00EB0802">
        <w:rPr>
          <w:rFonts w:ascii="Calibri" w:hAnsi="Calibri" w:cs="Calibri"/>
          <w:i/>
        </w:rPr>
        <w:t xml:space="preserve">MR, </w:t>
      </w:r>
      <w:r w:rsidRPr="00EB0802">
        <w:rPr>
          <w:rFonts w:ascii="Calibri" w:hAnsi="Calibri" w:cs="Calibri"/>
        </w:rPr>
        <w:t>27 Mar. 1885, 198.</w:t>
      </w:r>
    </w:p>
  </w:footnote>
  <w:footnote w:id="596">
    <w:p w14:paraId="207BCC2E" w14:textId="4C16F10C" w:rsidR="008C455B" w:rsidRPr="00EB0802" w:rsidRDefault="008C455B" w:rsidP="00C44F08">
      <w:pPr>
        <w:pStyle w:val="FootnoteText"/>
        <w:jc w:val="both"/>
        <w:rPr>
          <w:rFonts w:ascii="Calibri" w:hAnsi="Calibri" w:cs="Calibri"/>
        </w:rPr>
      </w:pPr>
      <w:r w:rsidRPr="00EB0802">
        <w:rPr>
          <w:rStyle w:val="FootnoteReference"/>
          <w:rFonts w:ascii="Calibri" w:hAnsi="Calibri" w:cs="Calibri"/>
        </w:rPr>
        <w:footnoteRef/>
      </w:r>
      <w:r w:rsidRPr="00EB0802">
        <w:rPr>
          <w:rFonts w:ascii="Calibri" w:hAnsi="Calibri" w:cs="Calibri"/>
        </w:rPr>
        <w:t xml:space="preserve"> Anon, 384.</w:t>
      </w:r>
      <w:r w:rsidR="00AA3202">
        <w:rPr>
          <w:rFonts w:ascii="Calibri" w:hAnsi="Calibri" w:cs="Calibri"/>
        </w:rPr>
        <w:t xml:space="preserve"> Butler was the Headmaster of Harrow School </w:t>
      </w:r>
      <w:r w:rsidR="00031892">
        <w:rPr>
          <w:rFonts w:ascii="Calibri" w:hAnsi="Calibri" w:cs="Calibri"/>
        </w:rPr>
        <w:t>from 1860 to 1885 and then Dean of Gloucester.</w:t>
      </w:r>
    </w:p>
  </w:footnote>
  <w:footnote w:id="597">
    <w:p w14:paraId="4854D5AE" w14:textId="77777777" w:rsidR="008C455B" w:rsidRPr="00EB0802" w:rsidRDefault="008C455B" w:rsidP="00C44F08">
      <w:pPr>
        <w:pStyle w:val="FootnoteText"/>
        <w:jc w:val="both"/>
        <w:rPr>
          <w:rFonts w:ascii="Calibri" w:hAnsi="Calibri" w:cs="Calibri"/>
        </w:rPr>
      </w:pPr>
      <w:r w:rsidRPr="00EB0802">
        <w:rPr>
          <w:rStyle w:val="FootnoteReference"/>
          <w:rFonts w:ascii="Calibri" w:hAnsi="Calibri" w:cs="Calibri"/>
        </w:rPr>
        <w:footnoteRef/>
      </w:r>
      <w:r w:rsidRPr="00EB0802">
        <w:rPr>
          <w:rFonts w:ascii="Calibri" w:hAnsi="Calibri" w:cs="Calibri"/>
        </w:rPr>
        <w:t xml:space="preserve"> Churchill, 1.</w:t>
      </w:r>
    </w:p>
  </w:footnote>
  <w:footnote w:id="598">
    <w:p w14:paraId="79964D4C" w14:textId="45FC2BCF" w:rsidR="008C455B" w:rsidRPr="00EB0802" w:rsidRDefault="008C455B" w:rsidP="00D82C32">
      <w:pPr>
        <w:pStyle w:val="FootnoteText"/>
        <w:jc w:val="both"/>
        <w:rPr>
          <w:rFonts w:ascii="Calibri" w:hAnsi="Calibri" w:cs="Calibri"/>
        </w:rPr>
      </w:pPr>
      <w:r w:rsidRPr="00EB0802">
        <w:rPr>
          <w:rStyle w:val="FootnoteReference"/>
          <w:rFonts w:ascii="Calibri" w:hAnsi="Calibri" w:cs="Calibri"/>
        </w:rPr>
        <w:footnoteRef/>
      </w:r>
      <w:r w:rsidRPr="00EB0802">
        <w:rPr>
          <w:rFonts w:ascii="Calibri" w:hAnsi="Calibri" w:cs="Calibri"/>
        </w:rPr>
        <w:t xml:space="preserve"> </w:t>
      </w:r>
      <w:r w:rsidR="003413C7" w:rsidRPr="003413C7">
        <w:rPr>
          <w:rFonts w:ascii="Calibri" w:eastAsia="Calibri" w:hAnsi="Calibri" w:cs="Times New Roman"/>
          <w:kern w:val="0"/>
          <w14:ligatures w14:val="none"/>
        </w:rPr>
        <w:t xml:space="preserve">Eva Hope, </w:t>
      </w:r>
      <w:r w:rsidR="003413C7" w:rsidRPr="003413C7">
        <w:rPr>
          <w:rFonts w:ascii="Calibri" w:eastAsia="Calibri" w:hAnsi="Calibri" w:cs="Times New Roman"/>
          <w:i/>
          <w:kern w:val="0"/>
          <w14:ligatures w14:val="none"/>
        </w:rPr>
        <w:t>Life of General Gordon</w:t>
      </w:r>
      <w:r w:rsidR="003413C7" w:rsidRPr="008C455B">
        <w:rPr>
          <w:rFonts w:ascii="Calibri" w:eastAsia="Calibri" w:hAnsi="Calibri" w:cs="Times New Roman"/>
          <w:i/>
          <w:kern w:val="0"/>
          <w:sz w:val="24"/>
          <w:szCs w:val="24"/>
          <w14:ligatures w14:val="none"/>
        </w:rPr>
        <w:t xml:space="preserve"> </w:t>
      </w:r>
      <w:r w:rsidRPr="00EB0802">
        <w:rPr>
          <w:rFonts w:ascii="Calibri" w:hAnsi="Calibri" w:cs="Calibri"/>
        </w:rPr>
        <w:t>(Edinburgh</w:t>
      </w:r>
      <w:r w:rsidR="00A53228">
        <w:rPr>
          <w:rFonts w:ascii="Calibri" w:hAnsi="Calibri" w:cs="Calibri"/>
        </w:rPr>
        <w:t>, 1900</w:t>
      </w:r>
      <w:r w:rsidRPr="00EB0802">
        <w:rPr>
          <w:rFonts w:ascii="Calibri" w:hAnsi="Calibri" w:cs="Calibri"/>
        </w:rPr>
        <w:t>), 369.</w:t>
      </w:r>
    </w:p>
  </w:footnote>
  <w:footnote w:id="599">
    <w:p w14:paraId="16205BB1" w14:textId="1FC22873" w:rsidR="008C455B" w:rsidRPr="00EB0802" w:rsidRDefault="008C455B" w:rsidP="00D82C32">
      <w:pPr>
        <w:pStyle w:val="FootnoteText"/>
        <w:jc w:val="both"/>
        <w:rPr>
          <w:rFonts w:ascii="Calibri" w:hAnsi="Calibri" w:cs="Calibri"/>
        </w:rPr>
      </w:pPr>
      <w:r w:rsidRPr="00EB0802">
        <w:rPr>
          <w:rStyle w:val="FootnoteReference"/>
          <w:rFonts w:ascii="Calibri" w:hAnsi="Calibri" w:cs="Calibri"/>
        </w:rPr>
        <w:footnoteRef/>
      </w:r>
      <w:r w:rsidRPr="00EB0802">
        <w:rPr>
          <w:rFonts w:ascii="Calibri" w:hAnsi="Calibri" w:cs="Calibri"/>
        </w:rPr>
        <w:t xml:space="preserve"> </w:t>
      </w:r>
      <w:r w:rsidR="00A53228">
        <w:rPr>
          <w:rFonts w:ascii="Calibri" w:hAnsi="Calibri" w:cs="Calibri"/>
        </w:rPr>
        <w:t xml:space="preserve">J. M. </w:t>
      </w:r>
      <w:r w:rsidRPr="00EB0802">
        <w:rPr>
          <w:rFonts w:ascii="Calibri" w:hAnsi="Calibri" w:cs="Calibri"/>
        </w:rPr>
        <w:t>MacKenzie,</w:t>
      </w:r>
      <w:r w:rsidR="00A53228">
        <w:rPr>
          <w:rFonts w:ascii="Calibri" w:hAnsi="Calibri" w:cs="Calibri"/>
        </w:rPr>
        <w:t xml:space="preserve"> </w:t>
      </w:r>
      <w:r w:rsidRPr="00EB0802">
        <w:rPr>
          <w:rFonts w:ascii="Calibri" w:hAnsi="Calibri" w:cs="Calibri"/>
          <w:i/>
          <w:iCs/>
        </w:rPr>
        <w:t>Propaganda and Empire</w:t>
      </w:r>
      <w:r w:rsidR="00CE6399">
        <w:rPr>
          <w:rFonts w:ascii="Calibri" w:hAnsi="Calibri" w:cs="Calibri"/>
          <w:i/>
          <w:iCs/>
        </w:rPr>
        <w:t>:</w:t>
      </w:r>
      <w:r w:rsidRPr="00EB0802">
        <w:rPr>
          <w:rFonts w:ascii="Calibri" w:hAnsi="Calibri" w:cs="Calibri"/>
          <w:i/>
          <w:iCs/>
        </w:rPr>
        <w:t xml:space="preserve"> The Manipulation of British Public Opinion, 1880-1960. </w:t>
      </w:r>
      <w:r w:rsidRPr="00EB0802">
        <w:rPr>
          <w:rFonts w:ascii="Calibri" w:hAnsi="Calibri" w:cs="Calibri"/>
        </w:rPr>
        <w:t>(Manchester</w:t>
      </w:r>
      <w:r w:rsidR="00A53228">
        <w:rPr>
          <w:rFonts w:ascii="Calibri" w:hAnsi="Calibri" w:cs="Calibri"/>
        </w:rPr>
        <w:t>, 1984</w:t>
      </w:r>
      <w:r w:rsidRPr="00EB0802">
        <w:rPr>
          <w:rFonts w:ascii="Calibri" w:hAnsi="Calibri" w:cs="Calibri"/>
        </w:rPr>
        <w:t xml:space="preserve">), 121. </w:t>
      </w:r>
    </w:p>
  </w:footnote>
  <w:footnote w:id="600">
    <w:p w14:paraId="726A4B2C" w14:textId="704C3C7A" w:rsidR="008C455B" w:rsidRPr="00EB0802" w:rsidRDefault="008C455B" w:rsidP="00D82C32">
      <w:pPr>
        <w:pStyle w:val="FootnoteText"/>
        <w:jc w:val="both"/>
        <w:rPr>
          <w:rFonts w:ascii="Calibri" w:hAnsi="Calibri" w:cs="Calibri"/>
        </w:rPr>
      </w:pPr>
      <w:r w:rsidRPr="00EB0802">
        <w:rPr>
          <w:rStyle w:val="FootnoteReference"/>
          <w:rFonts w:ascii="Calibri" w:hAnsi="Calibri" w:cs="Calibri"/>
        </w:rPr>
        <w:footnoteRef/>
      </w:r>
      <w:r w:rsidRPr="00EB0802">
        <w:rPr>
          <w:rFonts w:ascii="Calibri" w:hAnsi="Calibri" w:cs="Calibri"/>
        </w:rPr>
        <w:t xml:space="preserve"> </w:t>
      </w:r>
      <w:r w:rsidR="00854998" w:rsidRPr="00854998">
        <w:rPr>
          <w:rFonts w:ascii="Calibri" w:eastAsia="Calibri" w:hAnsi="Calibri" w:cs="Times New Roman"/>
          <w:kern w:val="0"/>
          <w14:ligatures w14:val="none"/>
        </w:rPr>
        <w:t>Mrs Lang, R</w:t>
      </w:r>
      <w:r w:rsidR="00854998" w:rsidRPr="00854998">
        <w:rPr>
          <w:rFonts w:ascii="Calibri" w:eastAsia="Calibri" w:hAnsi="Calibri" w:cs="Times New Roman"/>
          <w:i/>
          <w:iCs/>
          <w:kern w:val="0"/>
          <w14:ligatures w14:val="none"/>
        </w:rPr>
        <w:t>ed Book of Heroes</w:t>
      </w:r>
      <w:r w:rsidR="00854998" w:rsidRPr="00EB0802">
        <w:rPr>
          <w:rFonts w:ascii="Calibri" w:hAnsi="Calibri" w:cs="Calibri"/>
        </w:rPr>
        <w:t xml:space="preserve"> </w:t>
      </w:r>
      <w:r w:rsidRPr="00EB0802">
        <w:rPr>
          <w:rFonts w:ascii="Calibri" w:hAnsi="Calibri" w:cs="Calibri"/>
        </w:rPr>
        <w:t>(London</w:t>
      </w:r>
      <w:r w:rsidR="00A53228">
        <w:rPr>
          <w:rFonts w:ascii="Calibri" w:hAnsi="Calibri" w:cs="Calibri"/>
        </w:rPr>
        <w:t>, 1909</w:t>
      </w:r>
      <w:r w:rsidRPr="00EB0802">
        <w:rPr>
          <w:rFonts w:ascii="Calibri" w:hAnsi="Calibri" w:cs="Calibri"/>
        </w:rPr>
        <w:t>), viii.</w:t>
      </w:r>
    </w:p>
  </w:footnote>
  <w:footnote w:id="601">
    <w:p w14:paraId="72D2C7D3" w14:textId="77777777" w:rsidR="008C455B" w:rsidRPr="00EB0802" w:rsidRDefault="008C455B" w:rsidP="00D82C32">
      <w:pPr>
        <w:pStyle w:val="FootnoteText"/>
        <w:jc w:val="both"/>
        <w:rPr>
          <w:rFonts w:ascii="Calibri" w:hAnsi="Calibri" w:cs="Calibri"/>
        </w:rPr>
      </w:pPr>
      <w:r w:rsidRPr="00EB0802">
        <w:rPr>
          <w:rStyle w:val="FootnoteReference"/>
          <w:rFonts w:ascii="Calibri" w:hAnsi="Calibri" w:cs="Calibri"/>
        </w:rPr>
        <w:footnoteRef/>
      </w:r>
      <w:r w:rsidRPr="00EB0802">
        <w:rPr>
          <w:rFonts w:ascii="Calibri" w:hAnsi="Calibri" w:cs="Calibri"/>
        </w:rPr>
        <w:t xml:space="preserve"> Swaine, 5/6.</w:t>
      </w:r>
    </w:p>
  </w:footnote>
  <w:footnote w:id="602">
    <w:p w14:paraId="1B48D8C6" w14:textId="041EEE0F" w:rsidR="008C455B" w:rsidRPr="00EB0802" w:rsidRDefault="008C455B" w:rsidP="00D82C32">
      <w:pPr>
        <w:pStyle w:val="FootnoteText"/>
        <w:jc w:val="both"/>
        <w:rPr>
          <w:rFonts w:ascii="Calibri" w:hAnsi="Calibri" w:cs="Calibri"/>
          <w:iCs/>
        </w:rPr>
      </w:pPr>
      <w:r w:rsidRPr="00EB0802">
        <w:rPr>
          <w:rStyle w:val="FootnoteReference"/>
          <w:rFonts w:ascii="Calibri" w:hAnsi="Calibri" w:cs="Calibri"/>
        </w:rPr>
        <w:footnoteRef/>
      </w:r>
      <w:r w:rsidRPr="00EB0802">
        <w:rPr>
          <w:rFonts w:ascii="Calibri" w:hAnsi="Calibri" w:cs="Calibri"/>
        </w:rPr>
        <w:t xml:space="preserve"> </w:t>
      </w:r>
      <w:r w:rsidR="00A53228">
        <w:rPr>
          <w:rFonts w:ascii="Calibri" w:hAnsi="Calibri" w:cs="Calibri"/>
        </w:rPr>
        <w:t xml:space="preserve">Stewart J. </w:t>
      </w:r>
      <w:r w:rsidRPr="00EB0802">
        <w:rPr>
          <w:rFonts w:ascii="Calibri" w:hAnsi="Calibri" w:cs="Calibri"/>
        </w:rPr>
        <w:t xml:space="preserve">Brown, </w:t>
      </w:r>
      <w:r w:rsidRPr="00EB0802">
        <w:rPr>
          <w:rFonts w:ascii="Calibri" w:hAnsi="Calibri" w:cs="Calibri"/>
          <w:i/>
        </w:rPr>
        <w:t xml:space="preserve">The Martyr of Khartoum: General Gordon, The Mahdi and Christian Britain </w:t>
      </w:r>
      <w:r w:rsidRPr="00EB0802">
        <w:rPr>
          <w:rFonts w:ascii="Calibri" w:hAnsi="Calibri" w:cs="Calibri"/>
        </w:rPr>
        <w:t>(Les Carnets du Cerpac, 3, 2006), 264.</w:t>
      </w:r>
    </w:p>
  </w:footnote>
  <w:footnote w:id="603">
    <w:p w14:paraId="54B0E5CA" w14:textId="0CCC3B5E" w:rsidR="008C455B" w:rsidRPr="00EB0802" w:rsidRDefault="008C455B" w:rsidP="008C455B">
      <w:pPr>
        <w:pStyle w:val="FootnoteText"/>
        <w:jc w:val="both"/>
        <w:rPr>
          <w:rFonts w:ascii="Calibri" w:hAnsi="Calibri" w:cs="Calibri"/>
        </w:rPr>
      </w:pPr>
      <w:r w:rsidRPr="00EB0802">
        <w:rPr>
          <w:rStyle w:val="FootnoteReference"/>
          <w:rFonts w:ascii="Calibri" w:hAnsi="Calibri" w:cs="Calibri"/>
        </w:rPr>
        <w:footnoteRef/>
      </w:r>
      <w:r w:rsidRPr="00EB0802">
        <w:rPr>
          <w:rFonts w:ascii="Calibri" w:hAnsi="Calibri" w:cs="Calibri"/>
        </w:rPr>
        <w:t xml:space="preserve"> </w:t>
      </w:r>
      <w:r w:rsidR="00D82C32">
        <w:rPr>
          <w:rFonts w:ascii="Calibri" w:hAnsi="Calibri" w:cs="Calibri"/>
        </w:rPr>
        <w:t xml:space="preserve">Richard </w:t>
      </w:r>
      <w:r w:rsidRPr="00EB0802">
        <w:rPr>
          <w:rFonts w:ascii="Calibri" w:hAnsi="Calibri" w:cs="Calibri"/>
        </w:rPr>
        <w:t xml:space="preserve">Hill, </w:t>
      </w:r>
      <w:r w:rsidR="00886B0B">
        <w:rPr>
          <w:rFonts w:ascii="Calibri" w:hAnsi="Calibri" w:cs="Calibri"/>
        </w:rPr>
        <w:t>‘</w:t>
      </w:r>
      <w:r w:rsidRPr="00886B0B">
        <w:rPr>
          <w:rFonts w:ascii="Calibri" w:hAnsi="Calibri" w:cs="Calibri"/>
          <w:iCs/>
        </w:rPr>
        <w:t>The Gordon Literature</w:t>
      </w:r>
      <w:r w:rsidR="00886B0B">
        <w:rPr>
          <w:rFonts w:ascii="Calibri" w:hAnsi="Calibri" w:cs="Calibri"/>
          <w:iCs/>
        </w:rPr>
        <w:t>’,</w:t>
      </w:r>
      <w:r w:rsidRPr="00EB0802">
        <w:rPr>
          <w:rFonts w:ascii="Calibri" w:hAnsi="Calibri" w:cs="Calibri"/>
          <w:i/>
        </w:rPr>
        <w:t xml:space="preserve"> </w:t>
      </w:r>
      <w:r w:rsidRPr="00886B0B">
        <w:rPr>
          <w:rFonts w:ascii="Calibri" w:hAnsi="Calibri" w:cs="Calibri"/>
          <w:i/>
          <w:iCs/>
        </w:rPr>
        <w:t>Durham University Journal</w:t>
      </w:r>
      <w:r w:rsidRPr="00EB0802">
        <w:rPr>
          <w:rFonts w:ascii="Calibri" w:hAnsi="Calibri" w:cs="Calibri"/>
        </w:rPr>
        <w:t>, XLII, 3, June 1955, 100.</w:t>
      </w:r>
      <w:r w:rsidRPr="00EB0802">
        <w:rPr>
          <w:rFonts w:ascii="Calibri" w:hAnsi="Calibri" w:cs="Calibri"/>
          <w:color w:val="FF0000"/>
        </w:rPr>
        <w:t xml:space="preserve"> </w:t>
      </w:r>
    </w:p>
  </w:footnote>
  <w:footnote w:id="604">
    <w:p w14:paraId="216C69A0" w14:textId="7FCBA3A1" w:rsidR="008C455B" w:rsidRPr="00EB0802" w:rsidRDefault="008C455B" w:rsidP="008C455B">
      <w:pPr>
        <w:pStyle w:val="FootnoteText"/>
        <w:jc w:val="both"/>
        <w:rPr>
          <w:rFonts w:ascii="Calibri" w:hAnsi="Calibri" w:cs="Calibri"/>
        </w:rPr>
      </w:pPr>
      <w:r w:rsidRPr="00EB0802">
        <w:rPr>
          <w:rStyle w:val="FootnoteReference"/>
          <w:rFonts w:ascii="Calibri" w:hAnsi="Calibri" w:cs="Calibri"/>
        </w:rPr>
        <w:footnoteRef/>
      </w:r>
      <w:r w:rsidRPr="00EB0802">
        <w:rPr>
          <w:rFonts w:ascii="Calibri" w:hAnsi="Calibri" w:cs="Calibri"/>
        </w:rPr>
        <w:t xml:space="preserve"> On 27 Aug. 1884, Ponsonby wrote to H. Seymour, one of Gladstone’s secretaries, stating that: ‘I don’t believe that the Christian lunatic has any intention of coming back again’. </w:t>
      </w:r>
      <w:r w:rsidR="00417275">
        <w:rPr>
          <w:rFonts w:ascii="Calibri" w:hAnsi="Calibri" w:cs="Calibri"/>
        </w:rPr>
        <w:t xml:space="preserve">John </w:t>
      </w:r>
      <w:r w:rsidRPr="00EB0802">
        <w:rPr>
          <w:rFonts w:ascii="Calibri" w:hAnsi="Calibri" w:cs="Calibri"/>
        </w:rPr>
        <w:t xml:space="preserve">Pollock, </w:t>
      </w:r>
      <w:r w:rsidRPr="00EB0802">
        <w:rPr>
          <w:rFonts w:ascii="Calibri" w:hAnsi="Calibri" w:cs="Calibri"/>
          <w:i/>
        </w:rPr>
        <w:t>Gordon of Khartoum</w:t>
      </w:r>
      <w:r w:rsidR="00417275">
        <w:rPr>
          <w:rFonts w:ascii="Calibri" w:hAnsi="Calibri" w:cs="Calibri"/>
          <w:i/>
        </w:rPr>
        <w:t xml:space="preserve"> </w:t>
      </w:r>
      <w:r w:rsidR="00417275">
        <w:rPr>
          <w:rFonts w:ascii="Calibri" w:hAnsi="Calibri" w:cs="Calibri"/>
          <w:iCs/>
        </w:rPr>
        <w:t>(London, 1993)</w:t>
      </w:r>
      <w:r w:rsidR="00CD5214">
        <w:rPr>
          <w:rFonts w:ascii="Calibri" w:hAnsi="Calibri" w:cs="Calibri"/>
          <w:iCs/>
        </w:rPr>
        <w:t>,</w:t>
      </w:r>
      <w:r w:rsidRPr="00EB0802">
        <w:rPr>
          <w:rFonts w:ascii="Calibri" w:hAnsi="Calibri" w:cs="Calibri"/>
          <w:i/>
        </w:rPr>
        <w:t xml:space="preserve"> </w:t>
      </w:r>
      <w:r w:rsidRPr="00EB0802">
        <w:rPr>
          <w:rFonts w:ascii="Calibri" w:hAnsi="Calibri" w:cs="Calibri"/>
        </w:rPr>
        <w:t>400.</w:t>
      </w:r>
    </w:p>
  </w:footnote>
  <w:footnote w:id="605">
    <w:p w14:paraId="571CE089" w14:textId="77777777" w:rsidR="008C455B" w:rsidRPr="00EB0802" w:rsidRDefault="008C455B" w:rsidP="008C455B">
      <w:pPr>
        <w:pStyle w:val="FootnoteText"/>
        <w:jc w:val="both"/>
        <w:rPr>
          <w:rFonts w:ascii="Calibri" w:hAnsi="Calibri" w:cs="Calibri"/>
        </w:rPr>
      </w:pPr>
      <w:r w:rsidRPr="00EB0802">
        <w:rPr>
          <w:rStyle w:val="FootnoteReference"/>
          <w:rFonts w:ascii="Calibri" w:hAnsi="Calibri" w:cs="Calibri"/>
        </w:rPr>
        <w:footnoteRef/>
      </w:r>
      <w:r w:rsidRPr="00EB0802">
        <w:rPr>
          <w:rFonts w:ascii="Calibri" w:hAnsi="Calibri" w:cs="Calibri"/>
        </w:rPr>
        <w:t xml:space="preserve"> Besant was, inter alia, a Socialist and prominent supporter of the National Secular Society. </w:t>
      </w:r>
    </w:p>
  </w:footnote>
  <w:footnote w:id="606">
    <w:p w14:paraId="09DED791" w14:textId="4450B7B5" w:rsidR="008C455B" w:rsidRPr="00EB0802" w:rsidRDefault="008C455B" w:rsidP="008C455B">
      <w:pPr>
        <w:pStyle w:val="FootnoteText"/>
        <w:jc w:val="both"/>
        <w:rPr>
          <w:rFonts w:ascii="Calibri" w:hAnsi="Calibri" w:cs="Calibri"/>
        </w:rPr>
      </w:pPr>
      <w:r w:rsidRPr="00EB0802">
        <w:rPr>
          <w:rStyle w:val="FootnoteReference"/>
          <w:rFonts w:ascii="Calibri" w:hAnsi="Calibri" w:cs="Calibri"/>
        </w:rPr>
        <w:footnoteRef/>
      </w:r>
      <w:r w:rsidRPr="00EB0802">
        <w:rPr>
          <w:rFonts w:ascii="Calibri" w:hAnsi="Calibri" w:cs="Calibri"/>
        </w:rPr>
        <w:t xml:space="preserve"> See, for example, </w:t>
      </w:r>
      <w:r w:rsidR="00CD5214">
        <w:rPr>
          <w:rFonts w:ascii="Calibri" w:hAnsi="Calibri" w:cs="Calibri"/>
        </w:rPr>
        <w:t xml:space="preserve">Michael </w:t>
      </w:r>
      <w:r w:rsidRPr="00EB0802">
        <w:rPr>
          <w:rFonts w:ascii="Calibri" w:hAnsi="Calibri" w:cs="Calibri"/>
        </w:rPr>
        <w:t xml:space="preserve">Asher, </w:t>
      </w:r>
      <w:r w:rsidRPr="00EB0802">
        <w:rPr>
          <w:rFonts w:ascii="Calibri" w:hAnsi="Calibri" w:cs="Calibri"/>
          <w:i/>
        </w:rPr>
        <w:t xml:space="preserve">Khartoum: The Ultimate Imperial Adventure </w:t>
      </w:r>
      <w:r w:rsidRPr="00EB0802">
        <w:rPr>
          <w:rFonts w:ascii="Calibri" w:hAnsi="Calibri" w:cs="Calibri"/>
        </w:rPr>
        <w:t>(London</w:t>
      </w:r>
      <w:r w:rsidR="00CD5214">
        <w:rPr>
          <w:rFonts w:ascii="Calibri" w:hAnsi="Calibri" w:cs="Calibri"/>
        </w:rPr>
        <w:t>, 2005</w:t>
      </w:r>
      <w:r w:rsidRPr="00EB0802">
        <w:rPr>
          <w:rFonts w:ascii="Calibri" w:hAnsi="Calibri" w:cs="Calibri"/>
        </w:rPr>
        <w:t>), 413.</w:t>
      </w:r>
    </w:p>
  </w:footnote>
  <w:footnote w:id="607">
    <w:p w14:paraId="45008974" w14:textId="6F3873E0" w:rsidR="008C455B" w:rsidRPr="00EB0802" w:rsidRDefault="008C455B" w:rsidP="008C455B">
      <w:pPr>
        <w:pStyle w:val="FootnoteText"/>
        <w:jc w:val="both"/>
        <w:rPr>
          <w:rFonts w:ascii="Calibri" w:hAnsi="Calibri" w:cs="Calibri"/>
        </w:rPr>
      </w:pPr>
      <w:r w:rsidRPr="00EB0802">
        <w:rPr>
          <w:rStyle w:val="FootnoteReference"/>
          <w:rFonts w:ascii="Calibri" w:hAnsi="Calibri" w:cs="Calibri"/>
        </w:rPr>
        <w:footnoteRef/>
      </w:r>
      <w:r w:rsidRPr="00EB0802">
        <w:rPr>
          <w:rFonts w:ascii="Calibri" w:hAnsi="Calibri" w:cs="Calibri"/>
        </w:rPr>
        <w:t xml:space="preserve"> </w:t>
      </w:r>
      <w:r w:rsidR="00CD5214">
        <w:rPr>
          <w:rFonts w:ascii="Calibri" w:hAnsi="Calibri" w:cs="Calibri"/>
        </w:rPr>
        <w:t xml:space="preserve">Lytton </w:t>
      </w:r>
      <w:r w:rsidRPr="00EB0802">
        <w:rPr>
          <w:rFonts w:ascii="Calibri" w:hAnsi="Calibri" w:cs="Calibri"/>
        </w:rPr>
        <w:t xml:space="preserve">Strachey, </w:t>
      </w:r>
      <w:r w:rsidRPr="00EB0802">
        <w:rPr>
          <w:rFonts w:ascii="Calibri" w:hAnsi="Calibri" w:cs="Calibri"/>
          <w:i/>
        </w:rPr>
        <w:t xml:space="preserve">Eminent Victorians </w:t>
      </w:r>
      <w:r w:rsidRPr="00EB0802">
        <w:rPr>
          <w:rFonts w:ascii="Calibri" w:hAnsi="Calibri" w:cs="Calibri"/>
        </w:rPr>
        <w:t>(London</w:t>
      </w:r>
      <w:r w:rsidR="00CD5214">
        <w:rPr>
          <w:rFonts w:ascii="Calibri" w:hAnsi="Calibri" w:cs="Calibri"/>
        </w:rPr>
        <w:t>, 1918</w:t>
      </w:r>
      <w:r w:rsidRPr="00EB0802">
        <w:rPr>
          <w:rFonts w:ascii="Calibri" w:hAnsi="Calibri" w:cs="Calibri"/>
        </w:rPr>
        <w:t>).</w:t>
      </w:r>
    </w:p>
  </w:footnote>
  <w:footnote w:id="608">
    <w:p w14:paraId="40A5EE53" w14:textId="77777777" w:rsidR="008C455B" w:rsidRPr="00EB0802" w:rsidRDefault="008C455B" w:rsidP="008C455B">
      <w:pPr>
        <w:pStyle w:val="FootnoteText"/>
        <w:jc w:val="both"/>
        <w:rPr>
          <w:rFonts w:ascii="Calibri" w:hAnsi="Calibri" w:cs="Calibri"/>
        </w:rPr>
      </w:pPr>
      <w:r w:rsidRPr="00EB0802">
        <w:rPr>
          <w:rStyle w:val="FootnoteReference"/>
          <w:rFonts w:ascii="Calibri" w:hAnsi="Calibri" w:cs="Calibri"/>
        </w:rPr>
        <w:footnoteRef/>
      </w:r>
      <w:r w:rsidRPr="00EB0802">
        <w:rPr>
          <w:rFonts w:ascii="Calibri" w:hAnsi="Calibri" w:cs="Calibri"/>
        </w:rPr>
        <w:t xml:space="preserve"> </w:t>
      </w:r>
      <w:r w:rsidRPr="00EB0802">
        <w:rPr>
          <w:rFonts w:ascii="Calibri" w:hAnsi="Calibri" w:cs="Calibri"/>
          <w:i/>
        </w:rPr>
        <w:t xml:space="preserve">Tablet, </w:t>
      </w:r>
      <w:r w:rsidRPr="00EB0802">
        <w:rPr>
          <w:rFonts w:ascii="Calibri" w:hAnsi="Calibri" w:cs="Calibri"/>
        </w:rPr>
        <w:t>26 Jan. 1884, 121.</w:t>
      </w:r>
    </w:p>
  </w:footnote>
  <w:footnote w:id="609">
    <w:p w14:paraId="38B4AF0F" w14:textId="77777777" w:rsidR="008C455B" w:rsidRPr="00EB0802" w:rsidRDefault="008C455B" w:rsidP="00755511">
      <w:pPr>
        <w:pStyle w:val="FootnoteText"/>
        <w:jc w:val="both"/>
        <w:rPr>
          <w:rFonts w:ascii="Calibri" w:hAnsi="Calibri" w:cs="Calibri"/>
        </w:rPr>
      </w:pPr>
      <w:r w:rsidRPr="00EB0802">
        <w:rPr>
          <w:rStyle w:val="FootnoteReference"/>
          <w:rFonts w:ascii="Calibri" w:hAnsi="Calibri" w:cs="Calibri"/>
        </w:rPr>
        <w:footnoteRef/>
      </w:r>
      <w:r w:rsidRPr="00EB0802">
        <w:rPr>
          <w:rFonts w:ascii="Calibri" w:hAnsi="Calibri" w:cs="Calibri"/>
        </w:rPr>
        <w:t xml:space="preserve"> Besant, 3.</w:t>
      </w:r>
    </w:p>
  </w:footnote>
  <w:footnote w:id="610">
    <w:p w14:paraId="06ACA22D" w14:textId="77777777" w:rsidR="008C455B" w:rsidRPr="00EB0802" w:rsidRDefault="008C455B" w:rsidP="00755511">
      <w:pPr>
        <w:pStyle w:val="FootnoteText"/>
        <w:jc w:val="both"/>
        <w:rPr>
          <w:rFonts w:ascii="Calibri" w:hAnsi="Calibri" w:cs="Calibri"/>
        </w:rPr>
      </w:pPr>
      <w:r w:rsidRPr="00EB0802">
        <w:rPr>
          <w:rStyle w:val="FootnoteReference"/>
          <w:rFonts w:ascii="Calibri" w:hAnsi="Calibri" w:cs="Calibri"/>
        </w:rPr>
        <w:footnoteRef/>
      </w:r>
      <w:r w:rsidRPr="00EB0802">
        <w:rPr>
          <w:rFonts w:ascii="Calibri" w:hAnsi="Calibri" w:cs="Calibri"/>
        </w:rPr>
        <w:t xml:space="preserve"> Strachey, 256.</w:t>
      </w:r>
    </w:p>
  </w:footnote>
  <w:footnote w:id="611">
    <w:p w14:paraId="27D65604" w14:textId="77777777" w:rsidR="008C455B" w:rsidRPr="00EB0802" w:rsidRDefault="008C455B" w:rsidP="00755511">
      <w:pPr>
        <w:pStyle w:val="FootnoteText"/>
        <w:jc w:val="both"/>
        <w:rPr>
          <w:rFonts w:ascii="Calibri" w:hAnsi="Calibri" w:cs="Calibri"/>
        </w:rPr>
      </w:pPr>
      <w:r w:rsidRPr="00EB0802">
        <w:rPr>
          <w:rStyle w:val="FootnoteReference"/>
          <w:rFonts w:ascii="Calibri" w:hAnsi="Calibri" w:cs="Calibri"/>
        </w:rPr>
        <w:footnoteRef/>
      </w:r>
      <w:r w:rsidRPr="00EB0802">
        <w:rPr>
          <w:rFonts w:ascii="Calibri" w:hAnsi="Calibri" w:cs="Calibri"/>
        </w:rPr>
        <w:t xml:space="preserve"> 16 May 1884, 346.</w:t>
      </w:r>
    </w:p>
  </w:footnote>
  <w:footnote w:id="612">
    <w:p w14:paraId="64AE9DBC" w14:textId="77777777" w:rsidR="008C455B" w:rsidRPr="00EB0802" w:rsidRDefault="008C455B" w:rsidP="00755511">
      <w:pPr>
        <w:pStyle w:val="FootnoteText"/>
        <w:jc w:val="both"/>
        <w:rPr>
          <w:rFonts w:ascii="Calibri" w:hAnsi="Calibri" w:cs="Calibri"/>
        </w:rPr>
      </w:pPr>
      <w:r w:rsidRPr="00EB0802">
        <w:rPr>
          <w:rStyle w:val="FootnoteReference"/>
          <w:rFonts w:ascii="Calibri" w:hAnsi="Calibri" w:cs="Calibri"/>
        </w:rPr>
        <w:footnoteRef/>
      </w:r>
      <w:r w:rsidRPr="00EB0802">
        <w:rPr>
          <w:rFonts w:ascii="Calibri" w:hAnsi="Calibri" w:cs="Calibri"/>
        </w:rPr>
        <w:t xml:space="preserve"> July 1884, 387.</w:t>
      </w:r>
    </w:p>
  </w:footnote>
  <w:footnote w:id="613">
    <w:p w14:paraId="19E61DAD" w14:textId="77777777" w:rsidR="008C455B" w:rsidRPr="00EB0802" w:rsidRDefault="008C455B" w:rsidP="00755511">
      <w:pPr>
        <w:pStyle w:val="FootnoteText"/>
        <w:jc w:val="both"/>
        <w:rPr>
          <w:rFonts w:ascii="Calibri" w:hAnsi="Calibri" w:cs="Calibri"/>
        </w:rPr>
      </w:pPr>
      <w:r w:rsidRPr="00EB0802">
        <w:rPr>
          <w:rStyle w:val="FootnoteReference"/>
          <w:rFonts w:ascii="Calibri" w:hAnsi="Calibri" w:cs="Calibri"/>
        </w:rPr>
        <w:footnoteRef/>
      </w:r>
      <w:r w:rsidRPr="00EB0802">
        <w:rPr>
          <w:rFonts w:ascii="Calibri" w:hAnsi="Calibri" w:cs="Calibri"/>
        </w:rPr>
        <w:t xml:space="preserve"> July 1884, 595.</w:t>
      </w:r>
    </w:p>
  </w:footnote>
  <w:footnote w:id="614">
    <w:p w14:paraId="2C0D2A4D" w14:textId="77777777" w:rsidR="008C455B" w:rsidRPr="00EB0802" w:rsidRDefault="008C455B" w:rsidP="00755511">
      <w:pPr>
        <w:pStyle w:val="FootnoteText"/>
        <w:jc w:val="both"/>
        <w:rPr>
          <w:rFonts w:ascii="Calibri" w:hAnsi="Calibri" w:cs="Calibri"/>
        </w:rPr>
      </w:pPr>
      <w:r w:rsidRPr="00EB0802">
        <w:rPr>
          <w:rStyle w:val="FootnoteReference"/>
          <w:rFonts w:ascii="Calibri" w:hAnsi="Calibri" w:cs="Calibri"/>
        </w:rPr>
        <w:footnoteRef/>
      </w:r>
      <w:r w:rsidRPr="00EB0802">
        <w:rPr>
          <w:rFonts w:ascii="Calibri" w:hAnsi="Calibri" w:cs="Calibri"/>
        </w:rPr>
        <w:t xml:space="preserve"> 8 May 1884, 333.</w:t>
      </w:r>
    </w:p>
  </w:footnote>
  <w:footnote w:id="615">
    <w:p w14:paraId="101C8525" w14:textId="77777777" w:rsidR="008C455B" w:rsidRPr="00EB0802" w:rsidRDefault="008C455B" w:rsidP="00755511">
      <w:pPr>
        <w:pStyle w:val="FootnoteText"/>
        <w:jc w:val="both"/>
        <w:rPr>
          <w:rFonts w:ascii="Calibri" w:hAnsi="Calibri" w:cs="Calibri"/>
        </w:rPr>
      </w:pPr>
      <w:r w:rsidRPr="00EB0802">
        <w:rPr>
          <w:rStyle w:val="FootnoteReference"/>
          <w:rFonts w:ascii="Calibri" w:hAnsi="Calibri" w:cs="Calibri"/>
        </w:rPr>
        <w:footnoteRef/>
      </w:r>
      <w:r w:rsidRPr="00EB0802">
        <w:rPr>
          <w:rFonts w:ascii="Calibri" w:hAnsi="Calibri" w:cs="Calibri"/>
        </w:rPr>
        <w:t xml:space="preserve"> 28 Feb. 1884, 375. </w:t>
      </w:r>
    </w:p>
  </w:footnote>
  <w:footnote w:id="616">
    <w:p w14:paraId="312CA69F" w14:textId="77777777" w:rsidR="008C455B" w:rsidRPr="00EB0802" w:rsidRDefault="008C455B" w:rsidP="00755511">
      <w:pPr>
        <w:pStyle w:val="FootnoteText"/>
        <w:jc w:val="both"/>
        <w:rPr>
          <w:rFonts w:ascii="Calibri" w:hAnsi="Calibri" w:cs="Calibri"/>
        </w:rPr>
      </w:pPr>
      <w:r w:rsidRPr="00EB0802">
        <w:rPr>
          <w:rStyle w:val="FootnoteReference"/>
          <w:rFonts w:ascii="Calibri" w:hAnsi="Calibri" w:cs="Calibri"/>
        </w:rPr>
        <w:footnoteRef/>
      </w:r>
      <w:r w:rsidRPr="00EB0802">
        <w:rPr>
          <w:rFonts w:ascii="Calibri" w:hAnsi="Calibri" w:cs="Calibri"/>
        </w:rPr>
        <w:t xml:space="preserve"> 8 May 1884, 333.</w:t>
      </w:r>
    </w:p>
  </w:footnote>
  <w:footnote w:id="617">
    <w:p w14:paraId="1900F4DC" w14:textId="77777777" w:rsidR="008C455B" w:rsidRPr="00EB0802" w:rsidRDefault="008C455B" w:rsidP="00755511">
      <w:pPr>
        <w:pStyle w:val="FootnoteText"/>
        <w:jc w:val="both"/>
        <w:rPr>
          <w:rFonts w:ascii="Calibri" w:hAnsi="Calibri" w:cs="Calibri"/>
        </w:rPr>
      </w:pPr>
      <w:r w:rsidRPr="00EB0802">
        <w:rPr>
          <w:rStyle w:val="FootnoteReference"/>
          <w:rFonts w:ascii="Calibri" w:hAnsi="Calibri" w:cs="Calibri"/>
        </w:rPr>
        <w:footnoteRef/>
      </w:r>
      <w:r w:rsidRPr="00EB0802">
        <w:rPr>
          <w:rFonts w:ascii="Calibri" w:hAnsi="Calibri" w:cs="Calibri"/>
        </w:rPr>
        <w:t xml:space="preserve"> July 1884, 371.</w:t>
      </w:r>
    </w:p>
  </w:footnote>
  <w:footnote w:id="618">
    <w:p w14:paraId="54BE6041" w14:textId="77777777" w:rsidR="008C455B" w:rsidRPr="00F965C7" w:rsidRDefault="008C455B" w:rsidP="008C455B">
      <w:pPr>
        <w:pStyle w:val="FootnoteText"/>
        <w:jc w:val="both"/>
        <w:rPr>
          <w:rFonts w:ascii="Calibri" w:hAnsi="Calibri" w:cs="Calibri"/>
        </w:rPr>
      </w:pPr>
      <w:r w:rsidRPr="00F965C7">
        <w:rPr>
          <w:rStyle w:val="FootnoteReference"/>
          <w:rFonts w:ascii="Calibri" w:hAnsi="Calibri" w:cs="Calibri"/>
        </w:rPr>
        <w:footnoteRef/>
      </w:r>
      <w:r w:rsidRPr="00F965C7">
        <w:rPr>
          <w:rFonts w:ascii="Calibri" w:hAnsi="Calibri" w:cs="Calibri"/>
        </w:rPr>
        <w:t xml:space="preserve"> Aug. 1885, 602.</w:t>
      </w:r>
    </w:p>
  </w:footnote>
  <w:footnote w:id="619">
    <w:p w14:paraId="267F90A1" w14:textId="77777777" w:rsidR="008C455B" w:rsidRPr="00F965C7" w:rsidRDefault="008C455B" w:rsidP="008C455B">
      <w:pPr>
        <w:pStyle w:val="FootnoteText"/>
        <w:jc w:val="both"/>
        <w:rPr>
          <w:rFonts w:ascii="Calibri" w:hAnsi="Calibri" w:cs="Calibri"/>
        </w:rPr>
      </w:pPr>
      <w:r w:rsidRPr="00F965C7">
        <w:rPr>
          <w:rStyle w:val="FootnoteReference"/>
          <w:rFonts w:ascii="Calibri" w:hAnsi="Calibri" w:cs="Calibri"/>
        </w:rPr>
        <w:footnoteRef/>
      </w:r>
      <w:r w:rsidRPr="00F965C7">
        <w:rPr>
          <w:rFonts w:ascii="Calibri" w:hAnsi="Calibri" w:cs="Calibri"/>
        </w:rPr>
        <w:t xml:space="preserve"> Strachey, 256.</w:t>
      </w:r>
    </w:p>
  </w:footnote>
  <w:footnote w:id="620">
    <w:p w14:paraId="06DC435D" w14:textId="77777777" w:rsidR="008C455B" w:rsidRPr="00F965C7" w:rsidRDefault="008C455B" w:rsidP="008C455B">
      <w:pPr>
        <w:pStyle w:val="FootnoteText"/>
        <w:jc w:val="both"/>
        <w:rPr>
          <w:rFonts w:ascii="Calibri" w:hAnsi="Calibri" w:cs="Calibri"/>
        </w:rPr>
      </w:pPr>
      <w:r w:rsidRPr="00F965C7">
        <w:rPr>
          <w:rStyle w:val="FootnoteReference"/>
          <w:rFonts w:ascii="Calibri" w:hAnsi="Calibri" w:cs="Calibri"/>
        </w:rPr>
        <w:footnoteRef/>
      </w:r>
      <w:r w:rsidRPr="00F965C7">
        <w:rPr>
          <w:rFonts w:ascii="Calibri" w:hAnsi="Calibri" w:cs="Calibri"/>
        </w:rPr>
        <w:t xml:space="preserve"> To Sir Evelyn Baring, British Agent in Egypt, who forwarded Gordon’s opinion to the Government in London.</w:t>
      </w:r>
    </w:p>
  </w:footnote>
  <w:footnote w:id="621">
    <w:p w14:paraId="4B10F637" w14:textId="77777777" w:rsidR="008C455B" w:rsidRPr="00F965C7" w:rsidRDefault="008C455B" w:rsidP="008C455B">
      <w:pPr>
        <w:pStyle w:val="FootnoteText"/>
        <w:jc w:val="both"/>
        <w:rPr>
          <w:rFonts w:ascii="Calibri" w:hAnsi="Calibri" w:cs="Calibri"/>
        </w:rPr>
      </w:pPr>
      <w:r w:rsidRPr="00F965C7">
        <w:rPr>
          <w:rStyle w:val="FootnoteReference"/>
          <w:rFonts w:ascii="Calibri" w:hAnsi="Calibri" w:cs="Calibri"/>
        </w:rPr>
        <w:footnoteRef/>
      </w:r>
      <w:r w:rsidRPr="00F965C7">
        <w:rPr>
          <w:rFonts w:ascii="Calibri" w:hAnsi="Calibri" w:cs="Calibri"/>
        </w:rPr>
        <w:t xml:space="preserve"> 29 May 1884, 408.</w:t>
      </w:r>
    </w:p>
  </w:footnote>
  <w:footnote w:id="622">
    <w:p w14:paraId="64C274FE" w14:textId="77777777" w:rsidR="008C455B" w:rsidRPr="00F965C7" w:rsidRDefault="008C455B" w:rsidP="008C455B">
      <w:pPr>
        <w:pStyle w:val="FootnoteText"/>
        <w:jc w:val="both"/>
        <w:rPr>
          <w:rFonts w:ascii="Calibri" w:hAnsi="Calibri" w:cs="Calibri"/>
        </w:rPr>
      </w:pPr>
      <w:r w:rsidRPr="00F965C7">
        <w:rPr>
          <w:rStyle w:val="FootnoteReference"/>
          <w:rFonts w:ascii="Calibri" w:hAnsi="Calibri" w:cs="Calibri"/>
        </w:rPr>
        <w:footnoteRef/>
      </w:r>
      <w:r w:rsidRPr="00F965C7">
        <w:rPr>
          <w:rFonts w:ascii="Calibri" w:hAnsi="Calibri" w:cs="Calibri"/>
        </w:rPr>
        <w:t xml:space="preserve"> 12 Feb. 1885, 238/39.</w:t>
      </w:r>
    </w:p>
  </w:footnote>
  <w:footnote w:id="623">
    <w:p w14:paraId="130F2C63" w14:textId="77777777" w:rsidR="008C455B" w:rsidRPr="00F965C7" w:rsidRDefault="008C455B" w:rsidP="001F2009">
      <w:pPr>
        <w:pStyle w:val="FootnoteText"/>
        <w:jc w:val="both"/>
        <w:rPr>
          <w:rFonts w:ascii="Calibri" w:hAnsi="Calibri" w:cs="Calibri"/>
        </w:rPr>
      </w:pPr>
      <w:r w:rsidRPr="00F965C7">
        <w:rPr>
          <w:rStyle w:val="FootnoteReference"/>
          <w:rFonts w:ascii="Calibri" w:hAnsi="Calibri" w:cs="Calibri"/>
        </w:rPr>
        <w:footnoteRef/>
      </w:r>
      <w:r w:rsidRPr="00F965C7">
        <w:rPr>
          <w:rFonts w:ascii="Calibri" w:hAnsi="Calibri" w:cs="Calibri"/>
        </w:rPr>
        <w:t xml:space="preserve"> 1 July 1884, 79.</w:t>
      </w:r>
    </w:p>
  </w:footnote>
  <w:footnote w:id="624">
    <w:p w14:paraId="48268BF6" w14:textId="77777777" w:rsidR="008C455B" w:rsidRPr="00F965C7" w:rsidRDefault="008C455B" w:rsidP="001F2009">
      <w:pPr>
        <w:pStyle w:val="FootnoteText"/>
        <w:jc w:val="both"/>
        <w:rPr>
          <w:rFonts w:ascii="Calibri" w:hAnsi="Calibri" w:cs="Calibri"/>
        </w:rPr>
      </w:pPr>
      <w:r w:rsidRPr="00F965C7">
        <w:rPr>
          <w:rStyle w:val="FootnoteReference"/>
          <w:rFonts w:ascii="Calibri" w:hAnsi="Calibri" w:cs="Calibri"/>
        </w:rPr>
        <w:footnoteRef/>
      </w:r>
      <w:r w:rsidRPr="00F965C7">
        <w:rPr>
          <w:rFonts w:ascii="Calibri" w:hAnsi="Calibri" w:cs="Calibri"/>
        </w:rPr>
        <w:t xml:space="preserve"> Newman to C.H. Allen, 2 Mar. 1885, BLO, MSS. Brit. Emp. s. 18, C63/147.</w:t>
      </w:r>
    </w:p>
  </w:footnote>
  <w:footnote w:id="625">
    <w:p w14:paraId="09D4267A" w14:textId="77777777" w:rsidR="008C455B" w:rsidRPr="00F965C7" w:rsidRDefault="008C455B" w:rsidP="001F2009">
      <w:pPr>
        <w:pStyle w:val="FootnoteText"/>
        <w:jc w:val="both"/>
        <w:rPr>
          <w:rFonts w:ascii="Calibri" w:hAnsi="Calibri" w:cs="Calibri"/>
        </w:rPr>
      </w:pPr>
      <w:r w:rsidRPr="00F965C7">
        <w:rPr>
          <w:rStyle w:val="FootnoteReference"/>
          <w:rFonts w:ascii="Calibri" w:hAnsi="Calibri" w:cs="Calibri"/>
        </w:rPr>
        <w:footnoteRef/>
      </w:r>
      <w:r w:rsidRPr="00F965C7">
        <w:rPr>
          <w:rFonts w:ascii="Calibri" w:hAnsi="Calibri" w:cs="Calibri"/>
        </w:rPr>
        <w:t xml:space="preserve"> Strachey, 228/29.</w:t>
      </w:r>
    </w:p>
  </w:footnote>
  <w:footnote w:id="626">
    <w:p w14:paraId="2AD4BC16" w14:textId="77777777" w:rsidR="008C455B" w:rsidRPr="00F965C7" w:rsidRDefault="008C455B" w:rsidP="001F2009">
      <w:pPr>
        <w:pStyle w:val="FootnoteText"/>
        <w:jc w:val="both"/>
        <w:rPr>
          <w:rFonts w:ascii="Calibri" w:hAnsi="Calibri" w:cs="Calibri"/>
        </w:rPr>
      </w:pPr>
      <w:r w:rsidRPr="00F965C7">
        <w:rPr>
          <w:rStyle w:val="FootnoteReference"/>
          <w:rFonts w:ascii="Calibri" w:hAnsi="Calibri" w:cs="Calibri"/>
        </w:rPr>
        <w:footnoteRef/>
      </w:r>
      <w:r w:rsidRPr="00F965C7">
        <w:rPr>
          <w:rFonts w:ascii="Calibri" w:hAnsi="Calibri" w:cs="Calibri"/>
        </w:rPr>
        <w:t xml:space="preserve"> Ibid, 256.</w:t>
      </w:r>
    </w:p>
  </w:footnote>
  <w:footnote w:id="627">
    <w:p w14:paraId="3E406073" w14:textId="77777777" w:rsidR="008C455B" w:rsidRPr="00F965C7" w:rsidRDefault="008C455B" w:rsidP="001F2009">
      <w:pPr>
        <w:pStyle w:val="FootnoteText"/>
        <w:jc w:val="both"/>
        <w:rPr>
          <w:rFonts w:ascii="Calibri" w:hAnsi="Calibri" w:cs="Calibri"/>
        </w:rPr>
      </w:pPr>
      <w:r w:rsidRPr="00F965C7">
        <w:rPr>
          <w:rStyle w:val="FootnoteReference"/>
          <w:rFonts w:ascii="Calibri" w:hAnsi="Calibri" w:cs="Calibri"/>
        </w:rPr>
        <w:footnoteRef/>
      </w:r>
      <w:r w:rsidRPr="00F965C7">
        <w:rPr>
          <w:rFonts w:ascii="Calibri" w:hAnsi="Calibri" w:cs="Calibri"/>
        </w:rPr>
        <w:t xml:space="preserve"> 3 July 1884, 493/94.</w:t>
      </w:r>
    </w:p>
  </w:footnote>
  <w:footnote w:id="628">
    <w:p w14:paraId="46C0E80E" w14:textId="77777777" w:rsidR="008C455B" w:rsidRPr="00AB1576" w:rsidRDefault="008C455B" w:rsidP="001F2009">
      <w:pPr>
        <w:pStyle w:val="FootnoteText"/>
        <w:jc w:val="both"/>
        <w:rPr>
          <w:rFonts w:ascii="Calibri" w:hAnsi="Calibri" w:cs="Calibri"/>
        </w:rPr>
      </w:pPr>
      <w:r w:rsidRPr="00AB1576">
        <w:rPr>
          <w:rStyle w:val="FootnoteReference"/>
          <w:rFonts w:ascii="Calibri" w:hAnsi="Calibri" w:cs="Calibri"/>
        </w:rPr>
        <w:footnoteRef/>
      </w:r>
      <w:r w:rsidRPr="00AB1576">
        <w:rPr>
          <w:rFonts w:ascii="Calibri" w:hAnsi="Calibri" w:cs="Calibri"/>
        </w:rPr>
        <w:t xml:space="preserve"> July 1884, 398.</w:t>
      </w:r>
    </w:p>
  </w:footnote>
  <w:footnote w:id="629">
    <w:p w14:paraId="7193377A" w14:textId="77777777" w:rsidR="008C455B" w:rsidRPr="00AB1576" w:rsidRDefault="008C455B" w:rsidP="001F2009">
      <w:pPr>
        <w:pStyle w:val="FootnoteText"/>
        <w:jc w:val="both"/>
        <w:rPr>
          <w:rFonts w:ascii="Calibri" w:hAnsi="Calibri" w:cs="Calibri"/>
        </w:rPr>
      </w:pPr>
      <w:r w:rsidRPr="00AB1576">
        <w:rPr>
          <w:rStyle w:val="FootnoteReference"/>
          <w:rFonts w:ascii="Calibri" w:hAnsi="Calibri" w:cs="Calibri"/>
        </w:rPr>
        <w:footnoteRef/>
      </w:r>
      <w:r w:rsidRPr="00AB1576">
        <w:rPr>
          <w:rFonts w:ascii="Calibri" w:hAnsi="Calibri" w:cs="Calibri"/>
        </w:rPr>
        <w:t xml:space="preserve"> 10 July 1884, 920/21.</w:t>
      </w:r>
    </w:p>
  </w:footnote>
  <w:footnote w:id="630">
    <w:p w14:paraId="37C42DB8" w14:textId="25E5F34F" w:rsidR="008C455B" w:rsidRPr="00AB1576" w:rsidRDefault="008C455B" w:rsidP="001F2009">
      <w:pPr>
        <w:pStyle w:val="FootnoteText"/>
        <w:jc w:val="both"/>
        <w:rPr>
          <w:rFonts w:ascii="Calibri" w:hAnsi="Calibri" w:cs="Calibri"/>
        </w:rPr>
      </w:pPr>
      <w:r w:rsidRPr="00AB1576">
        <w:rPr>
          <w:rStyle w:val="FootnoteReference"/>
          <w:rFonts w:ascii="Calibri" w:hAnsi="Calibri" w:cs="Calibri"/>
        </w:rPr>
        <w:footnoteRef/>
      </w:r>
      <w:r w:rsidRPr="00AB1576">
        <w:rPr>
          <w:rFonts w:ascii="Calibri" w:hAnsi="Calibri" w:cs="Calibri"/>
        </w:rPr>
        <w:t xml:space="preserve"> The </w:t>
      </w:r>
      <w:r w:rsidRPr="00AB1576">
        <w:rPr>
          <w:rFonts w:ascii="Calibri" w:hAnsi="Calibri" w:cs="Calibri"/>
          <w:i/>
        </w:rPr>
        <w:t xml:space="preserve">Daily Telegraph </w:t>
      </w:r>
      <w:r w:rsidRPr="00AB1576">
        <w:rPr>
          <w:rFonts w:ascii="Calibri" w:hAnsi="Calibri" w:cs="Calibri"/>
        </w:rPr>
        <w:t>review of 25 April, for example, stated that ‘the value of these short messages can hardly be overstated’ as an illustration of his ‘heroic mood and absolute self-forgetfulness and reliance on divine help’.</w:t>
      </w:r>
    </w:p>
  </w:footnote>
  <w:footnote w:id="631">
    <w:p w14:paraId="7C1AC2FB" w14:textId="77777777" w:rsidR="008C455B" w:rsidRPr="00AB1576" w:rsidRDefault="008C455B" w:rsidP="001F2009">
      <w:pPr>
        <w:pStyle w:val="FootnoteText"/>
        <w:jc w:val="both"/>
        <w:rPr>
          <w:rFonts w:ascii="Calibri" w:hAnsi="Calibri" w:cs="Calibri"/>
        </w:rPr>
      </w:pPr>
      <w:r w:rsidRPr="00AB1576">
        <w:rPr>
          <w:rStyle w:val="FootnoteReference"/>
          <w:rFonts w:ascii="Calibri" w:hAnsi="Calibri" w:cs="Calibri"/>
        </w:rPr>
        <w:footnoteRef/>
      </w:r>
      <w:r w:rsidRPr="00AB1576">
        <w:rPr>
          <w:rFonts w:ascii="Calibri" w:hAnsi="Calibri" w:cs="Calibri"/>
        </w:rPr>
        <w:t xml:space="preserve"> Frith, 79, 81.</w:t>
      </w:r>
    </w:p>
  </w:footnote>
  <w:footnote w:id="632">
    <w:p w14:paraId="29B720E7" w14:textId="77777777" w:rsidR="008C455B" w:rsidRPr="00AB1576" w:rsidRDefault="008C455B" w:rsidP="001F2009">
      <w:pPr>
        <w:pStyle w:val="FootnoteText"/>
        <w:jc w:val="both"/>
        <w:rPr>
          <w:rFonts w:ascii="Calibri" w:hAnsi="Calibri" w:cs="Calibri"/>
        </w:rPr>
      </w:pPr>
      <w:r w:rsidRPr="00AB1576">
        <w:rPr>
          <w:rStyle w:val="FootnoteReference"/>
          <w:rFonts w:ascii="Calibri" w:hAnsi="Calibri" w:cs="Calibri"/>
        </w:rPr>
        <w:footnoteRef/>
      </w:r>
      <w:r w:rsidRPr="00AB1576">
        <w:rPr>
          <w:rFonts w:ascii="Calibri" w:hAnsi="Calibri" w:cs="Calibri"/>
        </w:rPr>
        <w:t xml:space="preserve"> 8 May 1884, 703. </w:t>
      </w:r>
    </w:p>
  </w:footnote>
  <w:footnote w:id="633">
    <w:p w14:paraId="7176125C" w14:textId="77777777" w:rsidR="008C455B" w:rsidRPr="00AB1576" w:rsidRDefault="008C455B" w:rsidP="001F2009">
      <w:pPr>
        <w:pStyle w:val="FootnoteText"/>
        <w:jc w:val="both"/>
        <w:rPr>
          <w:rFonts w:ascii="Calibri" w:hAnsi="Calibri" w:cs="Calibri"/>
        </w:rPr>
      </w:pPr>
      <w:r w:rsidRPr="00AB1576">
        <w:rPr>
          <w:rStyle w:val="FootnoteReference"/>
          <w:rFonts w:ascii="Calibri" w:hAnsi="Calibri" w:cs="Calibri"/>
        </w:rPr>
        <w:footnoteRef/>
      </w:r>
      <w:r w:rsidRPr="00AB1576">
        <w:rPr>
          <w:rFonts w:ascii="Calibri" w:hAnsi="Calibri" w:cs="Calibri"/>
        </w:rPr>
        <w:t xml:space="preserve"> July 1884, 361/62.</w:t>
      </w:r>
    </w:p>
  </w:footnote>
  <w:footnote w:id="634">
    <w:p w14:paraId="59AB4875" w14:textId="77777777" w:rsidR="008C455B" w:rsidRPr="00AB1576" w:rsidRDefault="008C455B" w:rsidP="001F2009">
      <w:pPr>
        <w:pStyle w:val="FootnoteText"/>
        <w:jc w:val="both"/>
        <w:rPr>
          <w:rFonts w:ascii="Calibri" w:hAnsi="Calibri" w:cs="Calibri"/>
        </w:rPr>
      </w:pPr>
      <w:r w:rsidRPr="00AB1576">
        <w:rPr>
          <w:rStyle w:val="FootnoteReference"/>
          <w:rFonts w:ascii="Calibri" w:hAnsi="Calibri" w:cs="Calibri"/>
        </w:rPr>
        <w:footnoteRef/>
      </w:r>
      <w:r w:rsidRPr="00AB1576">
        <w:rPr>
          <w:rFonts w:ascii="Calibri" w:hAnsi="Calibri" w:cs="Calibri"/>
        </w:rPr>
        <w:t xml:space="preserve"> 3 July 1884, 493/94.</w:t>
      </w:r>
    </w:p>
  </w:footnote>
  <w:footnote w:id="635">
    <w:p w14:paraId="1B07A638" w14:textId="77777777" w:rsidR="008C455B" w:rsidRPr="00AB1576" w:rsidRDefault="008C455B" w:rsidP="001F2009">
      <w:pPr>
        <w:pStyle w:val="FootnoteText"/>
        <w:jc w:val="both"/>
        <w:rPr>
          <w:rFonts w:ascii="Calibri" w:hAnsi="Calibri" w:cs="Calibri"/>
        </w:rPr>
      </w:pPr>
      <w:r w:rsidRPr="00AB1576">
        <w:rPr>
          <w:rStyle w:val="FootnoteReference"/>
          <w:rFonts w:ascii="Calibri" w:hAnsi="Calibri" w:cs="Calibri"/>
        </w:rPr>
        <w:footnoteRef/>
      </w:r>
      <w:r w:rsidRPr="00AB1576">
        <w:rPr>
          <w:rFonts w:ascii="Calibri" w:hAnsi="Calibri" w:cs="Calibri"/>
        </w:rPr>
        <w:t xml:space="preserve"> Strachey, 284, 294.</w:t>
      </w:r>
    </w:p>
  </w:footnote>
  <w:footnote w:id="636">
    <w:p w14:paraId="0F807389" w14:textId="77777777" w:rsidR="008C455B" w:rsidRPr="00AB1576" w:rsidRDefault="008C455B" w:rsidP="001F2009">
      <w:pPr>
        <w:pStyle w:val="FootnoteText"/>
        <w:jc w:val="both"/>
        <w:rPr>
          <w:rFonts w:ascii="Calibri" w:hAnsi="Calibri" w:cs="Calibri"/>
        </w:rPr>
      </w:pPr>
      <w:r w:rsidRPr="00AB1576">
        <w:rPr>
          <w:rStyle w:val="FootnoteReference"/>
          <w:rFonts w:ascii="Calibri" w:hAnsi="Calibri" w:cs="Calibri"/>
        </w:rPr>
        <w:footnoteRef/>
      </w:r>
      <w:r w:rsidRPr="00AB1576">
        <w:rPr>
          <w:rFonts w:ascii="Calibri" w:hAnsi="Calibri" w:cs="Calibri"/>
        </w:rPr>
        <w:t xml:space="preserve"> 16 May 1884, 346.</w:t>
      </w:r>
    </w:p>
  </w:footnote>
  <w:footnote w:id="637">
    <w:p w14:paraId="4DDD034B" w14:textId="77777777" w:rsidR="008C455B" w:rsidRPr="00AB1576" w:rsidRDefault="008C455B" w:rsidP="001F2009">
      <w:pPr>
        <w:pStyle w:val="FootnoteText"/>
        <w:jc w:val="both"/>
        <w:rPr>
          <w:rFonts w:ascii="Calibri" w:hAnsi="Calibri" w:cs="Calibri"/>
        </w:rPr>
      </w:pPr>
      <w:r w:rsidRPr="00AB1576">
        <w:rPr>
          <w:rStyle w:val="FootnoteReference"/>
          <w:rFonts w:ascii="Calibri" w:hAnsi="Calibri" w:cs="Calibri"/>
        </w:rPr>
        <w:footnoteRef/>
      </w:r>
      <w:r w:rsidRPr="00AB1576">
        <w:rPr>
          <w:rFonts w:ascii="Calibri" w:hAnsi="Calibri" w:cs="Calibri"/>
        </w:rPr>
        <w:t xml:space="preserve"> July 1884, 139.</w:t>
      </w:r>
    </w:p>
  </w:footnote>
  <w:footnote w:id="638">
    <w:p w14:paraId="32D43AC0" w14:textId="12478082" w:rsidR="008C455B" w:rsidRPr="00AB1576" w:rsidRDefault="008C455B" w:rsidP="001F2009">
      <w:pPr>
        <w:pStyle w:val="FootnoteText"/>
        <w:jc w:val="both"/>
        <w:rPr>
          <w:rFonts w:ascii="Calibri" w:hAnsi="Calibri" w:cs="Calibri"/>
        </w:rPr>
      </w:pPr>
      <w:r w:rsidRPr="00AB1576">
        <w:rPr>
          <w:rStyle w:val="FootnoteReference"/>
          <w:rFonts w:ascii="Calibri" w:hAnsi="Calibri" w:cs="Calibri"/>
        </w:rPr>
        <w:footnoteRef/>
      </w:r>
      <w:r w:rsidRPr="00AB1576">
        <w:rPr>
          <w:rFonts w:ascii="Calibri" w:hAnsi="Calibri" w:cs="Calibri"/>
        </w:rPr>
        <w:t xml:space="preserve"> 9 May 1884, 443.</w:t>
      </w:r>
    </w:p>
  </w:footnote>
  <w:footnote w:id="639">
    <w:p w14:paraId="12DE9DD0" w14:textId="0B080FB4" w:rsidR="008C455B" w:rsidRPr="00AB1576" w:rsidRDefault="008C455B" w:rsidP="008C455B">
      <w:pPr>
        <w:pStyle w:val="FootnoteText"/>
        <w:jc w:val="both"/>
        <w:rPr>
          <w:rFonts w:ascii="Calibri" w:hAnsi="Calibri" w:cs="Calibri"/>
        </w:rPr>
      </w:pPr>
      <w:r w:rsidRPr="00AB1576">
        <w:rPr>
          <w:rStyle w:val="FootnoteReference"/>
          <w:rFonts w:ascii="Calibri" w:hAnsi="Calibri" w:cs="Calibri"/>
        </w:rPr>
        <w:footnoteRef/>
      </w:r>
      <w:r w:rsidRPr="00AB1576">
        <w:rPr>
          <w:rFonts w:ascii="Calibri" w:hAnsi="Calibri" w:cs="Calibri"/>
        </w:rPr>
        <w:t xml:space="preserve"> Apr. 1885, 420. A very similar analysis appeared in the </w:t>
      </w:r>
      <w:r w:rsidRPr="00AB1576">
        <w:rPr>
          <w:rFonts w:ascii="Calibri" w:hAnsi="Calibri" w:cs="Calibri"/>
          <w:i/>
        </w:rPr>
        <w:t xml:space="preserve">Baptist Magazine, </w:t>
      </w:r>
      <w:r w:rsidRPr="00AB1576">
        <w:rPr>
          <w:rFonts w:ascii="Calibri" w:hAnsi="Calibri" w:cs="Calibri"/>
        </w:rPr>
        <w:t>May 1885, 229/30.</w:t>
      </w:r>
    </w:p>
  </w:footnote>
  <w:footnote w:id="640">
    <w:p w14:paraId="0158E1AC" w14:textId="77777777" w:rsidR="008C455B" w:rsidRPr="00AB1576" w:rsidRDefault="008C455B" w:rsidP="008C455B">
      <w:pPr>
        <w:pStyle w:val="FootnoteText"/>
        <w:jc w:val="both"/>
        <w:rPr>
          <w:rFonts w:ascii="Calibri" w:hAnsi="Calibri" w:cs="Calibri"/>
        </w:rPr>
      </w:pPr>
      <w:r w:rsidRPr="00AB1576">
        <w:rPr>
          <w:rStyle w:val="FootnoteReference"/>
          <w:rFonts w:ascii="Calibri" w:hAnsi="Calibri" w:cs="Calibri"/>
        </w:rPr>
        <w:footnoteRef/>
      </w:r>
      <w:r w:rsidRPr="00AB1576">
        <w:rPr>
          <w:rFonts w:ascii="Calibri" w:hAnsi="Calibri" w:cs="Calibri"/>
        </w:rPr>
        <w:t xml:space="preserve"> 12 Feb. 1885, 148.</w:t>
      </w:r>
    </w:p>
  </w:footnote>
  <w:footnote w:id="641">
    <w:p w14:paraId="49D6444C" w14:textId="4F4F1AC5" w:rsidR="008C455B" w:rsidRPr="00AB1576" w:rsidRDefault="008C455B" w:rsidP="008C455B">
      <w:pPr>
        <w:pStyle w:val="FootnoteText"/>
        <w:jc w:val="both"/>
        <w:rPr>
          <w:rFonts w:ascii="Calibri" w:hAnsi="Calibri" w:cs="Calibri"/>
          <w:iCs/>
        </w:rPr>
      </w:pPr>
      <w:r w:rsidRPr="00AB1576">
        <w:rPr>
          <w:rStyle w:val="FootnoteReference"/>
          <w:rFonts w:ascii="Calibri" w:hAnsi="Calibri" w:cs="Calibri"/>
        </w:rPr>
        <w:footnoteRef/>
      </w:r>
      <w:r w:rsidRPr="00AB1576">
        <w:rPr>
          <w:rFonts w:ascii="Calibri" w:hAnsi="Calibri" w:cs="Calibri"/>
        </w:rPr>
        <w:t xml:space="preserve"> Pollock, 393.</w:t>
      </w:r>
    </w:p>
  </w:footnote>
  <w:footnote w:id="642">
    <w:p w14:paraId="3C06F605" w14:textId="466E8E0C" w:rsidR="008C455B" w:rsidRPr="00AB1576" w:rsidRDefault="008C455B" w:rsidP="001F2009">
      <w:pPr>
        <w:pStyle w:val="FootnoteText"/>
        <w:jc w:val="both"/>
        <w:rPr>
          <w:rFonts w:ascii="Calibri" w:hAnsi="Calibri" w:cs="Calibri"/>
        </w:rPr>
      </w:pPr>
      <w:r w:rsidRPr="00AB1576">
        <w:rPr>
          <w:rStyle w:val="FootnoteReference"/>
          <w:rFonts w:ascii="Calibri" w:hAnsi="Calibri" w:cs="Calibri"/>
        </w:rPr>
        <w:footnoteRef/>
      </w:r>
      <w:r w:rsidRPr="00AB1576">
        <w:rPr>
          <w:rFonts w:ascii="Calibri" w:hAnsi="Calibri" w:cs="Calibri"/>
        </w:rPr>
        <w:t xml:space="preserve"> 12 Mar., 333 and 9 Apr. 1884, 532-33.</w:t>
      </w:r>
    </w:p>
  </w:footnote>
  <w:footnote w:id="643">
    <w:p w14:paraId="7218FE06" w14:textId="77777777" w:rsidR="008C455B" w:rsidRPr="00AB1576" w:rsidRDefault="008C455B" w:rsidP="001F2009">
      <w:pPr>
        <w:pStyle w:val="FootnoteText"/>
        <w:jc w:val="both"/>
        <w:rPr>
          <w:rFonts w:ascii="Calibri" w:hAnsi="Calibri" w:cs="Calibri"/>
        </w:rPr>
      </w:pPr>
      <w:r w:rsidRPr="00AB1576">
        <w:rPr>
          <w:rStyle w:val="FootnoteReference"/>
          <w:rFonts w:ascii="Calibri" w:hAnsi="Calibri" w:cs="Calibri"/>
        </w:rPr>
        <w:footnoteRef/>
      </w:r>
      <w:r w:rsidRPr="00AB1576">
        <w:rPr>
          <w:rFonts w:ascii="Calibri" w:hAnsi="Calibri" w:cs="Calibri"/>
        </w:rPr>
        <w:t xml:space="preserve"> 28 Aug. 1884, 831.</w:t>
      </w:r>
    </w:p>
  </w:footnote>
  <w:footnote w:id="644">
    <w:p w14:paraId="43D60EB6" w14:textId="77777777" w:rsidR="008C455B" w:rsidRPr="00AB1576" w:rsidRDefault="008C455B" w:rsidP="001F2009">
      <w:pPr>
        <w:pStyle w:val="FootnoteText"/>
        <w:jc w:val="both"/>
        <w:rPr>
          <w:rFonts w:ascii="Calibri" w:hAnsi="Calibri" w:cs="Calibri"/>
        </w:rPr>
      </w:pPr>
      <w:r w:rsidRPr="00AB1576">
        <w:rPr>
          <w:rStyle w:val="FootnoteReference"/>
          <w:rFonts w:ascii="Calibri" w:hAnsi="Calibri" w:cs="Calibri"/>
        </w:rPr>
        <w:footnoteRef/>
      </w:r>
      <w:r w:rsidRPr="00AB1576">
        <w:rPr>
          <w:rFonts w:ascii="Calibri" w:hAnsi="Calibri" w:cs="Calibri"/>
        </w:rPr>
        <w:t xml:space="preserve"> 8 May 1884, 333.</w:t>
      </w:r>
    </w:p>
  </w:footnote>
  <w:footnote w:id="645">
    <w:p w14:paraId="05FF3091" w14:textId="77777777" w:rsidR="008C455B" w:rsidRPr="00AB1576" w:rsidRDefault="008C455B" w:rsidP="001F2009">
      <w:pPr>
        <w:pStyle w:val="FootnoteText"/>
        <w:jc w:val="both"/>
        <w:rPr>
          <w:rFonts w:ascii="Calibri" w:hAnsi="Calibri" w:cs="Calibri"/>
        </w:rPr>
      </w:pPr>
      <w:r w:rsidRPr="00AB1576">
        <w:rPr>
          <w:rStyle w:val="FootnoteReference"/>
          <w:rFonts w:ascii="Calibri" w:hAnsi="Calibri" w:cs="Calibri"/>
        </w:rPr>
        <w:footnoteRef/>
      </w:r>
      <w:r w:rsidRPr="00AB1576">
        <w:rPr>
          <w:rFonts w:ascii="Calibri" w:hAnsi="Calibri" w:cs="Calibri"/>
        </w:rPr>
        <w:t xml:space="preserve"> 8 May 1884, 703/04.</w:t>
      </w:r>
    </w:p>
  </w:footnote>
  <w:footnote w:id="646">
    <w:p w14:paraId="29F6D2FD" w14:textId="77777777" w:rsidR="008C455B" w:rsidRPr="00AB1576" w:rsidRDefault="008C455B" w:rsidP="003D643C">
      <w:pPr>
        <w:pStyle w:val="FootnoteText"/>
        <w:jc w:val="both"/>
        <w:rPr>
          <w:rFonts w:ascii="Calibri" w:hAnsi="Calibri" w:cs="Calibri"/>
        </w:rPr>
      </w:pPr>
      <w:r w:rsidRPr="00AB1576">
        <w:rPr>
          <w:rStyle w:val="FootnoteReference"/>
          <w:rFonts w:ascii="Calibri" w:hAnsi="Calibri" w:cs="Calibri"/>
        </w:rPr>
        <w:footnoteRef/>
      </w:r>
      <w:r w:rsidRPr="00AB1576">
        <w:rPr>
          <w:rFonts w:ascii="Calibri" w:hAnsi="Calibri" w:cs="Calibri"/>
        </w:rPr>
        <w:t xml:space="preserve"> Mar. 1885, 237.</w:t>
      </w:r>
    </w:p>
  </w:footnote>
  <w:footnote w:id="647">
    <w:p w14:paraId="7D09031B" w14:textId="77777777" w:rsidR="008C455B" w:rsidRPr="00AB1576" w:rsidRDefault="008C455B" w:rsidP="003D643C">
      <w:pPr>
        <w:pStyle w:val="FootnoteText"/>
        <w:jc w:val="both"/>
        <w:rPr>
          <w:rFonts w:ascii="Calibri" w:hAnsi="Calibri" w:cs="Calibri"/>
        </w:rPr>
      </w:pPr>
      <w:r w:rsidRPr="00AB1576">
        <w:rPr>
          <w:rStyle w:val="FootnoteReference"/>
          <w:rFonts w:ascii="Calibri" w:hAnsi="Calibri" w:cs="Calibri"/>
        </w:rPr>
        <w:footnoteRef/>
      </w:r>
      <w:r w:rsidRPr="00AB1576">
        <w:rPr>
          <w:rFonts w:ascii="Calibri" w:hAnsi="Calibri" w:cs="Calibri"/>
        </w:rPr>
        <w:t xml:space="preserve"> Strachey, 276.</w:t>
      </w:r>
    </w:p>
  </w:footnote>
  <w:footnote w:id="648">
    <w:p w14:paraId="5DC922C9" w14:textId="77777777" w:rsidR="008C455B" w:rsidRPr="00AB1576" w:rsidRDefault="008C455B" w:rsidP="003D643C">
      <w:pPr>
        <w:pStyle w:val="FootnoteText"/>
        <w:jc w:val="both"/>
        <w:rPr>
          <w:rFonts w:ascii="Calibri" w:hAnsi="Calibri" w:cs="Calibri"/>
        </w:rPr>
      </w:pPr>
      <w:r w:rsidRPr="00AB1576">
        <w:rPr>
          <w:rStyle w:val="FootnoteReference"/>
          <w:rFonts w:ascii="Calibri" w:hAnsi="Calibri" w:cs="Calibri"/>
        </w:rPr>
        <w:footnoteRef/>
      </w:r>
      <w:r w:rsidRPr="00AB1576">
        <w:rPr>
          <w:rFonts w:ascii="Calibri" w:hAnsi="Calibri" w:cs="Calibri"/>
        </w:rPr>
        <w:t xml:space="preserve"> Besant, 16.</w:t>
      </w:r>
    </w:p>
  </w:footnote>
  <w:footnote w:id="649">
    <w:p w14:paraId="08485C27" w14:textId="77777777" w:rsidR="008C455B" w:rsidRPr="00AB1576" w:rsidRDefault="008C455B" w:rsidP="003D643C">
      <w:pPr>
        <w:pStyle w:val="FootnoteText"/>
        <w:jc w:val="both"/>
        <w:rPr>
          <w:rFonts w:ascii="Calibri" w:hAnsi="Calibri" w:cs="Calibri"/>
        </w:rPr>
      </w:pPr>
      <w:r w:rsidRPr="00AB1576">
        <w:rPr>
          <w:rStyle w:val="FootnoteReference"/>
          <w:rFonts w:ascii="Calibri" w:hAnsi="Calibri" w:cs="Calibri"/>
        </w:rPr>
        <w:footnoteRef/>
      </w:r>
      <w:r w:rsidRPr="00AB1576">
        <w:rPr>
          <w:rFonts w:ascii="Calibri" w:hAnsi="Calibri" w:cs="Calibri"/>
        </w:rPr>
        <w:t xml:space="preserve"> 4 Sept. 1884, 1111.</w:t>
      </w:r>
    </w:p>
  </w:footnote>
  <w:footnote w:id="650">
    <w:p w14:paraId="5B04038E" w14:textId="77777777" w:rsidR="008C455B" w:rsidRPr="00AB1576" w:rsidRDefault="008C455B" w:rsidP="003D643C">
      <w:pPr>
        <w:pStyle w:val="FootnoteText"/>
        <w:jc w:val="both"/>
        <w:rPr>
          <w:rFonts w:ascii="Calibri" w:hAnsi="Calibri" w:cs="Calibri"/>
        </w:rPr>
      </w:pPr>
      <w:r w:rsidRPr="00AB1576">
        <w:rPr>
          <w:rStyle w:val="FootnoteReference"/>
          <w:rFonts w:ascii="Calibri" w:hAnsi="Calibri" w:cs="Calibri"/>
        </w:rPr>
        <w:footnoteRef/>
      </w:r>
      <w:r w:rsidRPr="00AB1576">
        <w:rPr>
          <w:rFonts w:ascii="Calibri" w:hAnsi="Calibri" w:cs="Calibri"/>
        </w:rPr>
        <w:t xml:space="preserve"> 12 Feb. 1885, 97.</w:t>
      </w:r>
    </w:p>
  </w:footnote>
  <w:footnote w:id="651">
    <w:p w14:paraId="4409520D" w14:textId="5D307E9F" w:rsidR="008C455B" w:rsidRPr="00AB1576" w:rsidRDefault="008C455B" w:rsidP="008C455B">
      <w:pPr>
        <w:pStyle w:val="FootnoteText"/>
        <w:jc w:val="both"/>
        <w:rPr>
          <w:rFonts w:ascii="Calibri" w:hAnsi="Calibri" w:cs="Calibri"/>
        </w:rPr>
      </w:pPr>
      <w:r w:rsidRPr="00AB1576">
        <w:rPr>
          <w:rStyle w:val="FootnoteReference"/>
          <w:rFonts w:ascii="Calibri" w:hAnsi="Calibri" w:cs="Calibri"/>
        </w:rPr>
        <w:footnoteRef/>
      </w:r>
      <w:r w:rsidRPr="00AB1576">
        <w:rPr>
          <w:rFonts w:ascii="Calibri" w:hAnsi="Calibri" w:cs="Calibri"/>
        </w:rPr>
        <w:t xml:space="preserve"> </w:t>
      </w:r>
      <w:r w:rsidR="00B47FDB">
        <w:rPr>
          <w:rFonts w:ascii="Calibri" w:hAnsi="Calibri" w:cs="Calibri"/>
        </w:rPr>
        <w:t xml:space="preserve">Rev. Charles C. Coe, </w:t>
      </w:r>
      <w:r w:rsidR="00B47FDB" w:rsidRPr="00B47FDB">
        <w:rPr>
          <w:rFonts w:ascii="Calibri" w:eastAsia="Calibri" w:hAnsi="Calibri" w:cs="Times New Roman"/>
          <w:i/>
          <w:kern w:val="0"/>
          <w14:ligatures w14:val="none"/>
        </w:rPr>
        <w:t>General Gordon in a New Light: The Cause of War and the Advocate of Peace</w:t>
      </w:r>
      <w:r w:rsidR="00B47FDB" w:rsidRPr="00AB1576">
        <w:rPr>
          <w:rFonts w:ascii="Calibri" w:hAnsi="Calibri" w:cs="Calibri"/>
        </w:rPr>
        <w:t xml:space="preserve"> </w:t>
      </w:r>
      <w:r w:rsidRPr="00AB1576">
        <w:rPr>
          <w:rFonts w:ascii="Calibri" w:hAnsi="Calibri" w:cs="Calibri"/>
        </w:rPr>
        <w:t>(London</w:t>
      </w:r>
      <w:r w:rsidR="00D31023">
        <w:rPr>
          <w:rFonts w:ascii="Calibri" w:hAnsi="Calibri" w:cs="Calibri"/>
        </w:rPr>
        <w:t>, 1885</w:t>
      </w:r>
      <w:r w:rsidRPr="00AB1576">
        <w:rPr>
          <w:rFonts w:ascii="Calibri" w:hAnsi="Calibri" w:cs="Calibri"/>
        </w:rPr>
        <w:t>).</w:t>
      </w:r>
    </w:p>
  </w:footnote>
  <w:footnote w:id="652">
    <w:p w14:paraId="349D930B" w14:textId="77777777" w:rsidR="008C455B" w:rsidRPr="00AB1576" w:rsidRDefault="008C455B" w:rsidP="008C455B">
      <w:pPr>
        <w:pStyle w:val="FootnoteText"/>
        <w:jc w:val="both"/>
        <w:rPr>
          <w:rFonts w:ascii="Calibri" w:hAnsi="Calibri" w:cs="Calibri"/>
        </w:rPr>
      </w:pPr>
      <w:r w:rsidRPr="00AB1576">
        <w:rPr>
          <w:rStyle w:val="FootnoteReference"/>
          <w:rFonts w:ascii="Calibri" w:hAnsi="Calibri" w:cs="Calibri"/>
        </w:rPr>
        <w:footnoteRef/>
      </w:r>
      <w:r w:rsidRPr="00AB1576">
        <w:rPr>
          <w:rFonts w:ascii="Calibri" w:hAnsi="Calibri" w:cs="Calibri"/>
        </w:rPr>
        <w:t xml:space="preserve"> Ibid, 29.</w:t>
      </w:r>
    </w:p>
  </w:footnote>
  <w:footnote w:id="653">
    <w:p w14:paraId="1C1ECA11" w14:textId="77777777" w:rsidR="008C455B" w:rsidRPr="00AB1576" w:rsidRDefault="008C455B" w:rsidP="008C455B">
      <w:pPr>
        <w:pStyle w:val="FootnoteText"/>
        <w:jc w:val="both"/>
        <w:rPr>
          <w:rFonts w:ascii="Calibri" w:hAnsi="Calibri" w:cs="Calibri"/>
        </w:rPr>
      </w:pPr>
      <w:r w:rsidRPr="00AB1576">
        <w:rPr>
          <w:rStyle w:val="FootnoteReference"/>
          <w:rFonts w:ascii="Calibri" w:hAnsi="Calibri" w:cs="Calibri"/>
        </w:rPr>
        <w:footnoteRef/>
      </w:r>
      <w:r w:rsidRPr="00AB1576">
        <w:rPr>
          <w:rFonts w:ascii="Calibri" w:hAnsi="Calibri" w:cs="Calibri"/>
        </w:rPr>
        <w:t xml:space="preserve"> Ibid, 30.</w:t>
      </w:r>
    </w:p>
  </w:footnote>
  <w:footnote w:id="654">
    <w:p w14:paraId="643AA313" w14:textId="77777777" w:rsidR="008C455B" w:rsidRPr="00AB1576" w:rsidRDefault="008C455B" w:rsidP="008C455B">
      <w:pPr>
        <w:pStyle w:val="FootnoteText"/>
        <w:jc w:val="both"/>
        <w:rPr>
          <w:rFonts w:ascii="Calibri" w:hAnsi="Calibri" w:cs="Calibri"/>
        </w:rPr>
      </w:pPr>
      <w:r w:rsidRPr="00AB1576">
        <w:rPr>
          <w:rStyle w:val="FootnoteReference"/>
          <w:rFonts w:ascii="Calibri" w:hAnsi="Calibri" w:cs="Calibri"/>
        </w:rPr>
        <w:footnoteRef/>
      </w:r>
      <w:r w:rsidRPr="00AB1576">
        <w:rPr>
          <w:rFonts w:ascii="Calibri" w:hAnsi="Calibri" w:cs="Calibri"/>
        </w:rPr>
        <w:t xml:space="preserve"> He described Gordon’s conduct as ‘diametrically opposed not only to British sentiment but to the direct orders of the Government’, ibid, 18. </w:t>
      </w:r>
    </w:p>
  </w:footnote>
  <w:footnote w:id="655">
    <w:p w14:paraId="388EF2E2" w14:textId="77777777" w:rsidR="008C455B" w:rsidRPr="00AB1576" w:rsidRDefault="008C455B" w:rsidP="008C455B">
      <w:pPr>
        <w:pStyle w:val="FootnoteText"/>
        <w:jc w:val="both"/>
        <w:rPr>
          <w:rFonts w:ascii="Calibri" w:hAnsi="Calibri" w:cs="Calibri"/>
        </w:rPr>
      </w:pPr>
      <w:r w:rsidRPr="00AB1576">
        <w:rPr>
          <w:rStyle w:val="FootnoteReference"/>
          <w:rFonts w:ascii="Calibri" w:hAnsi="Calibri" w:cs="Calibri"/>
        </w:rPr>
        <w:footnoteRef/>
      </w:r>
      <w:r w:rsidRPr="00AB1576">
        <w:rPr>
          <w:rFonts w:ascii="Calibri" w:hAnsi="Calibri" w:cs="Calibri"/>
        </w:rPr>
        <w:t xml:space="preserve"> Ibid, 24.</w:t>
      </w:r>
    </w:p>
  </w:footnote>
  <w:footnote w:id="656">
    <w:p w14:paraId="5F089FEA" w14:textId="77777777" w:rsidR="008C455B" w:rsidRPr="00AB1576" w:rsidRDefault="008C455B" w:rsidP="003D643C">
      <w:pPr>
        <w:pStyle w:val="FootnoteText"/>
        <w:jc w:val="both"/>
        <w:rPr>
          <w:rFonts w:ascii="Calibri" w:hAnsi="Calibri" w:cs="Calibri"/>
        </w:rPr>
      </w:pPr>
      <w:r w:rsidRPr="00AB1576">
        <w:rPr>
          <w:rStyle w:val="FootnoteReference"/>
          <w:rFonts w:ascii="Calibri" w:hAnsi="Calibri" w:cs="Calibri"/>
        </w:rPr>
        <w:footnoteRef/>
      </w:r>
      <w:r w:rsidRPr="00AB1576">
        <w:rPr>
          <w:rFonts w:ascii="Calibri" w:hAnsi="Calibri" w:cs="Calibri"/>
        </w:rPr>
        <w:t xml:space="preserve"> Ibid, 14.</w:t>
      </w:r>
    </w:p>
  </w:footnote>
  <w:footnote w:id="657">
    <w:p w14:paraId="68EBCFB6" w14:textId="77777777" w:rsidR="008C455B" w:rsidRPr="00AB1576" w:rsidRDefault="008C455B" w:rsidP="003D643C">
      <w:pPr>
        <w:pStyle w:val="FootnoteText"/>
        <w:jc w:val="both"/>
        <w:rPr>
          <w:rFonts w:ascii="Calibri" w:hAnsi="Calibri" w:cs="Calibri"/>
        </w:rPr>
      </w:pPr>
      <w:r w:rsidRPr="00AB1576">
        <w:rPr>
          <w:rStyle w:val="FootnoteReference"/>
          <w:rFonts w:ascii="Calibri" w:hAnsi="Calibri" w:cs="Calibri"/>
        </w:rPr>
        <w:footnoteRef/>
      </w:r>
      <w:r w:rsidRPr="00AB1576">
        <w:rPr>
          <w:rFonts w:ascii="Calibri" w:hAnsi="Calibri" w:cs="Calibri"/>
        </w:rPr>
        <w:t xml:space="preserve"> Ibid, 48.</w:t>
      </w:r>
    </w:p>
  </w:footnote>
  <w:footnote w:id="658">
    <w:p w14:paraId="398C750D" w14:textId="77777777" w:rsidR="008C455B" w:rsidRPr="00AB1576" w:rsidRDefault="008C455B" w:rsidP="003D643C">
      <w:pPr>
        <w:pStyle w:val="FootnoteText"/>
        <w:jc w:val="both"/>
        <w:rPr>
          <w:rFonts w:ascii="Calibri" w:hAnsi="Calibri" w:cs="Calibri"/>
        </w:rPr>
      </w:pPr>
      <w:r w:rsidRPr="00AB1576">
        <w:rPr>
          <w:rStyle w:val="FootnoteReference"/>
          <w:rFonts w:ascii="Calibri" w:hAnsi="Calibri" w:cs="Calibri"/>
        </w:rPr>
        <w:footnoteRef/>
      </w:r>
      <w:r w:rsidRPr="00AB1576">
        <w:rPr>
          <w:rFonts w:ascii="Calibri" w:hAnsi="Calibri" w:cs="Calibri"/>
        </w:rPr>
        <w:t xml:space="preserve"> Ibid, 48.</w:t>
      </w:r>
    </w:p>
  </w:footnote>
  <w:footnote w:id="659">
    <w:p w14:paraId="5C7337D5" w14:textId="77777777" w:rsidR="008C455B" w:rsidRPr="00AB1576" w:rsidRDefault="008C455B" w:rsidP="003D643C">
      <w:pPr>
        <w:pStyle w:val="FootnoteText"/>
        <w:jc w:val="both"/>
        <w:rPr>
          <w:rFonts w:ascii="Calibri" w:hAnsi="Calibri" w:cs="Calibri"/>
        </w:rPr>
      </w:pPr>
      <w:r w:rsidRPr="00AB1576">
        <w:rPr>
          <w:rStyle w:val="FootnoteReference"/>
          <w:rFonts w:ascii="Calibri" w:hAnsi="Calibri" w:cs="Calibri"/>
        </w:rPr>
        <w:footnoteRef/>
      </w:r>
      <w:r w:rsidRPr="00AB1576">
        <w:rPr>
          <w:rFonts w:ascii="Calibri" w:hAnsi="Calibri" w:cs="Calibri"/>
        </w:rPr>
        <w:t xml:space="preserve"> Wolffe, 148.</w:t>
      </w:r>
    </w:p>
  </w:footnote>
  <w:footnote w:id="660">
    <w:p w14:paraId="4B31C47D" w14:textId="77777777" w:rsidR="008C455B" w:rsidRPr="00AB1576" w:rsidRDefault="008C455B" w:rsidP="003D643C">
      <w:pPr>
        <w:pStyle w:val="FootnoteText"/>
        <w:jc w:val="both"/>
        <w:rPr>
          <w:rFonts w:ascii="Calibri" w:hAnsi="Calibri" w:cs="Calibri"/>
        </w:rPr>
      </w:pPr>
      <w:r w:rsidRPr="00AB1576">
        <w:rPr>
          <w:rStyle w:val="FootnoteReference"/>
          <w:rFonts w:ascii="Calibri" w:hAnsi="Calibri" w:cs="Calibri"/>
        </w:rPr>
        <w:footnoteRef/>
      </w:r>
      <w:r w:rsidRPr="00AB1576">
        <w:rPr>
          <w:rFonts w:ascii="Calibri" w:hAnsi="Calibri" w:cs="Calibri"/>
        </w:rPr>
        <w:t xml:space="preserve"> 5 Mar. 1885, 277.</w:t>
      </w:r>
    </w:p>
  </w:footnote>
  <w:footnote w:id="661">
    <w:p w14:paraId="4F4BCEA5" w14:textId="1CABCBBA" w:rsidR="008C455B" w:rsidRPr="00D264EA" w:rsidRDefault="008C455B" w:rsidP="008C455B">
      <w:pPr>
        <w:pStyle w:val="FootnoteText"/>
        <w:jc w:val="both"/>
        <w:rPr>
          <w:rFonts w:ascii="Calibri" w:hAnsi="Calibri" w:cs="Calibri"/>
        </w:rPr>
      </w:pPr>
      <w:r w:rsidRPr="00D264EA">
        <w:rPr>
          <w:rStyle w:val="FootnoteReference"/>
          <w:rFonts w:ascii="Calibri" w:hAnsi="Calibri" w:cs="Calibri"/>
        </w:rPr>
        <w:footnoteRef/>
      </w:r>
      <w:r w:rsidRPr="00D264EA">
        <w:rPr>
          <w:rFonts w:ascii="Calibri" w:hAnsi="Calibri" w:cs="Calibri"/>
        </w:rPr>
        <w:t xml:space="preserve"> </w:t>
      </w:r>
      <w:r w:rsidRPr="00D264EA">
        <w:rPr>
          <w:rFonts w:ascii="Calibri" w:hAnsi="Calibri" w:cs="Calibri"/>
          <w:i/>
          <w:iCs/>
        </w:rPr>
        <w:t xml:space="preserve">FR, </w:t>
      </w:r>
      <w:r w:rsidRPr="00D264EA">
        <w:rPr>
          <w:rFonts w:ascii="Calibri" w:hAnsi="Calibri" w:cs="Calibri"/>
        </w:rPr>
        <w:t xml:space="preserve">28 Sept. 1885, ‘The Youngest of the Saints’, 305. Malet was the pseudonym of Mary St Leger Kingsley, the daughter of Rev Charles Kingsley (author of </w:t>
      </w:r>
      <w:r w:rsidRPr="00D264EA">
        <w:rPr>
          <w:rFonts w:ascii="Calibri" w:hAnsi="Calibri" w:cs="Calibri"/>
          <w:i/>
          <w:iCs/>
        </w:rPr>
        <w:t>The Water Babies</w:t>
      </w:r>
      <w:r w:rsidRPr="00D264EA">
        <w:rPr>
          <w:rFonts w:ascii="Calibri" w:hAnsi="Calibri" w:cs="Calibri"/>
        </w:rPr>
        <w:t xml:space="preserve">) and the (unhappy) wife of Rev William Harrison, Canon of Westminster and </w:t>
      </w:r>
      <w:r w:rsidR="00611844">
        <w:rPr>
          <w:rFonts w:ascii="Calibri" w:hAnsi="Calibri" w:cs="Calibri"/>
        </w:rPr>
        <w:t>Chaplain</w:t>
      </w:r>
      <w:r w:rsidRPr="00D264EA">
        <w:rPr>
          <w:rFonts w:ascii="Calibri" w:hAnsi="Calibri" w:cs="Calibri"/>
        </w:rPr>
        <w:t xml:space="preserve"> to Queen Victoria.</w:t>
      </w:r>
    </w:p>
  </w:footnote>
  <w:footnote w:id="662">
    <w:p w14:paraId="2A43649D" w14:textId="77777777" w:rsidR="008C455B" w:rsidRPr="00D264EA" w:rsidRDefault="008C455B" w:rsidP="008C455B">
      <w:pPr>
        <w:pStyle w:val="FootnoteText"/>
        <w:jc w:val="both"/>
        <w:rPr>
          <w:rFonts w:ascii="Calibri" w:hAnsi="Calibri" w:cs="Calibri"/>
        </w:rPr>
      </w:pPr>
      <w:r w:rsidRPr="00D264EA">
        <w:rPr>
          <w:rStyle w:val="FootnoteReference"/>
          <w:rFonts w:ascii="Calibri" w:hAnsi="Calibri" w:cs="Calibri"/>
        </w:rPr>
        <w:footnoteRef/>
      </w:r>
      <w:r w:rsidRPr="00D264EA">
        <w:rPr>
          <w:rFonts w:ascii="Calibri" w:hAnsi="Calibri" w:cs="Calibri"/>
        </w:rPr>
        <w:t xml:space="preserve"> Jowett, 317.</w:t>
      </w:r>
    </w:p>
  </w:footnote>
  <w:footnote w:id="663">
    <w:p w14:paraId="76779840" w14:textId="77777777" w:rsidR="008C455B" w:rsidRPr="00D264EA" w:rsidRDefault="008C455B" w:rsidP="008C455B">
      <w:pPr>
        <w:pStyle w:val="FootnoteText"/>
        <w:jc w:val="both"/>
        <w:rPr>
          <w:rFonts w:ascii="Calibri" w:hAnsi="Calibri" w:cs="Calibri"/>
        </w:rPr>
      </w:pPr>
      <w:r w:rsidRPr="00D264EA">
        <w:rPr>
          <w:rStyle w:val="FootnoteReference"/>
          <w:rFonts w:ascii="Calibri" w:hAnsi="Calibri" w:cs="Calibri"/>
        </w:rPr>
        <w:footnoteRef/>
      </w:r>
      <w:r w:rsidRPr="00D264EA">
        <w:rPr>
          <w:rFonts w:ascii="Calibri" w:hAnsi="Calibri" w:cs="Calibri"/>
        </w:rPr>
        <w:t xml:space="preserve"> Frith, 10.</w:t>
      </w:r>
    </w:p>
  </w:footnote>
  <w:footnote w:id="664">
    <w:p w14:paraId="6518B873" w14:textId="77777777" w:rsidR="008C455B" w:rsidRPr="00D264EA" w:rsidRDefault="008C455B" w:rsidP="008C455B">
      <w:pPr>
        <w:pStyle w:val="FootnoteText"/>
        <w:jc w:val="both"/>
        <w:rPr>
          <w:rFonts w:ascii="Calibri" w:hAnsi="Calibri" w:cs="Calibri"/>
        </w:rPr>
      </w:pPr>
      <w:r w:rsidRPr="00D264EA">
        <w:rPr>
          <w:rStyle w:val="FootnoteReference"/>
          <w:rFonts w:ascii="Calibri" w:hAnsi="Calibri" w:cs="Calibri"/>
        </w:rPr>
        <w:footnoteRef/>
      </w:r>
      <w:r w:rsidRPr="00D264EA">
        <w:rPr>
          <w:rFonts w:ascii="Calibri" w:hAnsi="Calibri" w:cs="Calibri"/>
        </w:rPr>
        <w:t xml:space="preserve"> Bright, 104.</w:t>
      </w:r>
    </w:p>
  </w:footnote>
  <w:footnote w:id="665">
    <w:p w14:paraId="0068EE85" w14:textId="77777777" w:rsidR="008C455B" w:rsidRPr="00D264EA" w:rsidRDefault="008C455B" w:rsidP="008C455B">
      <w:pPr>
        <w:pStyle w:val="FootnoteText"/>
        <w:jc w:val="both"/>
        <w:rPr>
          <w:rFonts w:ascii="Calibri" w:hAnsi="Calibri" w:cs="Calibri"/>
        </w:rPr>
      </w:pPr>
      <w:r w:rsidRPr="00D264EA">
        <w:rPr>
          <w:rStyle w:val="FootnoteReference"/>
          <w:rFonts w:ascii="Calibri" w:hAnsi="Calibri" w:cs="Calibri"/>
        </w:rPr>
        <w:footnoteRef/>
      </w:r>
      <w:r w:rsidRPr="00D264EA">
        <w:rPr>
          <w:rFonts w:ascii="Calibri" w:hAnsi="Calibri" w:cs="Calibri"/>
        </w:rPr>
        <w:t xml:space="preserve"> Ibid, 167.</w:t>
      </w:r>
    </w:p>
  </w:footnote>
  <w:footnote w:id="666">
    <w:p w14:paraId="54931684" w14:textId="77777777" w:rsidR="008C455B" w:rsidRPr="00D264EA" w:rsidRDefault="008C455B" w:rsidP="008C455B">
      <w:pPr>
        <w:pStyle w:val="FootnoteText"/>
        <w:jc w:val="both"/>
        <w:rPr>
          <w:rFonts w:ascii="Calibri" w:hAnsi="Calibri" w:cs="Calibri"/>
        </w:rPr>
      </w:pPr>
      <w:r w:rsidRPr="00D264EA">
        <w:rPr>
          <w:rStyle w:val="FootnoteReference"/>
          <w:rFonts w:ascii="Calibri" w:hAnsi="Calibri" w:cs="Calibri"/>
        </w:rPr>
        <w:footnoteRef/>
      </w:r>
      <w:r w:rsidRPr="00D264EA">
        <w:rPr>
          <w:rFonts w:ascii="Calibri" w:hAnsi="Calibri" w:cs="Calibri"/>
        </w:rPr>
        <w:t xml:space="preserve"> Dean Howson, Chester Cathedral Memorial Service, </w:t>
      </w:r>
      <w:r w:rsidRPr="00D264EA">
        <w:rPr>
          <w:rFonts w:ascii="Calibri" w:hAnsi="Calibri" w:cs="Calibri"/>
          <w:i/>
        </w:rPr>
        <w:t xml:space="preserve">Times, </w:t>
      </w:r>
      <w:r w:rsidRPr="00D264EA">
        <w:rPr>
          <w:rFonts w:ascii="Calibri" w:hAnsi="Calibri" w:cs="Calibri"/>
        </w:rPr>
        <w:t>14 Mar. 1885, 12.</w:t>
      </w:r>
    </w:p>
  </w:footnote>
  <w:footnote w:id="667">
    <w:p w14:paraId="29D3BA9F" w14:textId="77777777" w:rsidR="008C455B" w:rsidRPr="00D264EA" w:rsidRDefault="008C455B" w:rsidP="008C455B">
      <w:pPr>
        <w:pStyle w:val="FootnoteText"/>
        <w:jc w:val="both"/>
        <w:rPr>
          <w:rFonts w:ascii="Calibri" w:hAnsi="Calibri" w:cs="Calibri"/>
        </w:rPr>
      </w:pPr>
      <w:r w:rsidRPr="00D264EA">
        <w:rPr>
          <w:rStyle w:val="FootnoteReference"/>
          <w:rFonts w:ascii="Calibri" w:hAnsi="Calibri" w:cs="Calibri"/>
        </w:rPr>
        <w:footnoteRef/>
      </w:r>
      <w:r w:rsidRPr="00D264EA">
        <w:rPr>
          <w:rFonts w:ascii="Calibri" w:hAnsi="Calibri" w:cs="Calibri"/>
        </w:rPr>
        <w:t xml:space="preserve"> Gordon, Henry, 1.</w:t>
      </w:r>
    </w:p>
  </w:footnote>
  <w:footnote w:id="668">
    <w:p w14:paraId="3AAB2082" w14:textId="4A9616F2" w:rsidR="008C455B" w:rsidRPr="00D264EA" w:rsidRDefault="008C455B" w:rsidP="008C455B">
      <w:pPr>
        <w:pStyle w:val="FootnoteText"/>
        <w:jc w:val="both"/>
        <w:rPr>
          <w:rFonts w:ascii="Calibri" w:hAnsi="Calibri" w:cs="Calibri"/>
        </w:rPr>
      </w:pPr>
      <w:r w:rsidRPr="00D264EA">
        <w:rPr>
          <w:rStyle w:val="FootnoteReference"/>
          <w:rFonts w:ascii="Calibri" w:hAnsi="Calibri" w:cs="Calibri"/>
        </w:rPr>
        <w:footnoteRef/>
      </w:r>
      <w:r w:rsidRPr="00D264EA">
        <w:rPr>
          <w:rFonts w:ascii="Calibri" w:hAnsi="Calibri" w:cs="Calibri"/>
        </w:rPr>
        <w:t xml:space="preserve"> </w:t>
      </w:r>
      <w:r w:rsidR="009B3CF1">
        <w:rPr>
          <w:rFonts w:ascii="Calibri" w:hAnsi="Calibri" w:cs="Calibri"/>
        </w:rPr>
        <w:t xml:space="preserve">D. H. </w:t>
      </w:r>
      <w:r w:rsidRPr="00D264EA">
        <w:rPr>
          <w:rFonts w:ascii="Calibri" w:hAnsi="Calibri" w:cs="Calibri"/>
        </w:rPr>
        <w:t>Johnson, ‘</w:t>
      </w:r>
      <w:r w:rsidRPr="00D264EA">
        <w:rPr>
          <w:rFonts w:ascii="Calibri" w:hAnsi="Calibri" w:cs="Calibri"/>
          <w:iCs/>
        </w:rPr>
        <w:t xml:space="preserve">The Death of Gordon: A Victorian Myth’, </w:t>
      </w:r>
      <w:r w:rsidRPr="00D264EA">
        <w:rPr>
          <w:rFonts w:ascii="Calibri" w:hAnsi="Calibri" w:cs="Calibri"/>
          <w:i/>
          <w:iCs/>
        </w:rPr>
        <w:t>Journal of Imperial and Commonwealth History</w:t>
      </w:r>
      <w:r w:rsidRPr="00D264EA">
        <w:rPr>
          <w:rFonts w:ascii="Calibri" w:hAnsi="Calibri" w:cs="Calibri"/>
        </w:rPr>
        <w:t>, May 1982, 302.</w:t>
      </w:r>
    </w:p>
  </w:footnote>
  <w:footnote w:id="669">
    <w:p w14:paraId="520ADE49" w14:textId="77777777" w:rsidR="008C455B" w:rsidRPr="00D264EA" w:rsidRDefault="008C455B" w:rsidP="008C455B">
      <w:pPr>
        <w:pStyle w:val="FootnoteText"/>
        <w:jc w:val="both"/>
        <w:rPr>
          <w:rFonts w:ascii="Calibri" w:hAnsi="Calibri" w:cs="Calibri"/>
        </w:rPr>
      </w:pPr>
      <w:r w:rsidRPr="00D264EA">
        <w:rPr>
          <w:rStyle w:val="FootnoteReference"/>
          <w:rFonts w:ascii="Calibri" w:hAnsi="Calibri" w:cs="Calibri"/>
        </w:rPr>
        <w:footnoteRef/>
      </w:r>
      <w:r w:rsidRPr="00D264EA">
        <w:rPr>
          <w:rFonts w:ascii="Calibri" w:hAnsi="Calibri" w:cs="Calibri"/>
        </w:rPr>
        <w:t xml:space="preserve"> 443.</w:t>
      </w:r>
    </w:p>
  </w:footnote>
  <w:footnote w:id="670">
    <w:p w14:paraId="05FE862B" w14:textId="77777777" w:rsidR="008C455B" w:rsidRPr="00D264EA" w:rsidRDefault="008C455B" w:rsidP="008C455B">
      <w:pPr>
        <w:pStyle w:val="FootnoteText"/>
        <w:jc w:val="both"/>
        <w:rPr>
          <w:rFonts w:ascii="Calibri" w:hAnsi="Calibri" w:cs="Calibri"/>
        </w:rPr>
      </w:pPr>
      <w:r w:rsidRPr="00D264EA">
        <w:rPr>
          <w:rStyle w:val="FootnoteReference"/>
          <w:rFonts w:ascii="Calibri" w:hAnsi="Calibri" w:cs="Calibri"/>
        </w:rPr>
        <w:footnoteRef/>
      </w:r>
      <w:r w:rsidRPr="00D264EA">
        <w:rPr>
          <w:rFonts w:ascii="Calibri" w:hAnsi="Calibri" w:cs="Calibri"/>
        </w:rPr>
        <w:t xml:space="preserve"> Anon, 1885, 384.</w:t>
      </w:r>
    </w:p>
  </w:footnote>
  <w:footnote w:id="671">
    <w:p w14:paraId="106DC577" w14:textId="0FEB200B" w:rsidR="008C455B" w:rsidRPr="00D264EA" w:rsidRDefault="008C455B" w:rsidP="008C455B">
      <w:pPr>
        <w:pStyle w:val="FootnoteText"/>
        <w:jc w:val="both"/>
        <w:rPr>
          <w:rFonts w:ascii="Calibri" w:hAnsi="Calibri" w:cs="Calibri"/>
        </w:rPr>
      </w:pPr>
      <w:r w:rsidRPr="00D264EA">
        <w:rPr>
          <w:rStyle w:val="FootnoteReference"/>
          <w:rFonts w:ascii="Calibri" w:hAnsi="Calibri" w:cs="Calibri"/>
        </w:rPr>
        <w:footnoteRef/>
      </w:r>
      <w:r w:rsidRPr="00D264EA">
        <w:rPr>
          <w:rFonts w:ascii="Calibri" w:hAnsi="Calibri" w:cs="Calibri"/>
        </w:rPr>
        <w:t xml:space="preserve"> </w:t>
      </w:r>
      <w:r w:rsidR="00DC04A4">
        <w:rPr>
          <w:rFonts w:ascii="Calibri" w:hAnsi="Calibri" w:cs="Calibri"/>
        </w:rPr>
        <w:t xml:space="preserve">A. E. </w:t>
      </w:r>
      <w:r w:rsidRPr="00D264EA">
        <w:rPr>
          <w:rFonts w:ascii="Calibri" w:hAnsi="Calibri" w:cs="Calibri"/>
        </w:rPr>
        <w:t xml:space="preserve">Keeling, </w:t>
      </w:r>
      <w:r w:rsidRPr="00D264EA">
        <w:rPr>
          <w:rFonts w:ascii="Calibri" w:hAnsi="Calibri" w:cs="Calibri"/>
          <w:i/>
        </w:rPr>
        <w:t xml:space="preserve">General Gordon: Hero and Saint </w:t>
      </w:r>
      <w:r w:rsidRPr="00D264EA">
        <w:rPr>
          <w:rFonts w:ascii="Calibri" w:hAnsi="Calibri" w:cs="Calibri"/>
        </w:rPr>
        <w:t>(London</w:t>
      </w:r>
      <w:r w:rsidR="00DC04A4">
        <w:rPr>
          <w:rFonts w:ascii="Calibri" w:hAnsi="Calibri" w:cs="Calibri"/>
        </w:rPr>
        <w:t>, 1886</w:t>
      </w:r>
      <w:r w:rsidRPr="00D264EA">
        <w:rPr>
          <w:rFonts w:ascii="Calibri" w:hAnsi="Calibri" w:cs="Calibri"/>
        </w:rPr>
        <w:t>), 9.</w:t>
      </w:r>
    </w:p>
  </w:footnote>
  <w:footnote w:id="672">
    <w:p w14:paraId="5E3D0F4A" w14:textId="7CB98DE6" w:rsidR="008C455B" w:rsidRPr="00D264EA" w:rsidRDefault="008C455B" w:rsidP="008C455B">
      <w:pPr>
        <w:pStyle w:val="FootnoteText"/>
        <w:jc w:val="both"/>
        <w:rPr>
          <w:rFonts w:ascii="Calibri" w:hAnsi="Calibri" w:cs="Calibri"/>
        </w:rPr>
      </w:pPr>
      <w:r w:rsidRPr="00D264EA">
        <w:rPr>
          <w:rStyle w:val="FootnoteReference"/>
          <w:rFonts w:ascii="Calibri" w:hAnsi="Calibri" w:cs="Calibri"/>
        </w:rPr>
        <w:footnoteRef/>
      </w:r>
      <w:r w:rsidRPr="00D264EA">
        <w:rPr>
          <w:rFonts w:ascii="Calibri" w:hAnsi="Calibri" w:cs="Calibri"/>
        </w:rPr>
        <w:t xml:space="preserve"> </w:t>
      </w:r>
      <w:r w:rsidR="009140A0" w:rsidRPr="00D264EA">
        <w:rPr>
          <w:rFonts w:ascii="Calibri" w:hAnsi="Calibri" w:cs="Calibri"/>
        </w:rPr>
        <w:t xml:space="preserve">Rev. R.H. </w:t>
      </w:r>
      <w:r w:rsidRPr="00D264EA">
        <w:rPr>
          <w:rFonts w:ascii="Calibri" w:hAnsi="Calibri" w:cs="Calibri"/>
        </w:rPr>
        <w:t xml:space="preserve">Barnes, </w:t>
      </w:r>
      <w:r w:rsidRPr="00D264EA">
        <w:rPr>
          <w:rFonts w:ascii="Calibri" w:hAnsi="Calibri" w:cs="Calibri"/>
          <w:i/>
          <w:iCs/>
        </w:rPr>
        <w:t xml:space="preserve">Charles George Gordon, A Sketch </w:t>
      </w:r>
      <w:r w:rsidRPr="00D264EA">
        <w:rPr>
          <w:rFonts w:ascii="Calibri" w:hAnsi="Calibri" w:cs="Calibri"/>
        </w:rPr>
        <w:t>(London</w:t>
      </w:r>
      <w:r w:rsidR="009140A0">
        <w:rPr>
          <w:rFonts w:ascii="Calibri" w:hAnsi="Calibri" w:cs="Calibri"/>
        </w:rPr>
        <w:t>, 1885</w:t>
      </w:r>
      <w:r w:rsidRPr="00D264EA">
        <w:rPr>
          <w:rFonts w:ascii="Calibri" w:hAnsi="Calibri" w:cs="Calibri"/>
        </w:rPr>
        <w:t>), 57.</w:t>
      </w:r>
      <w:r w:rsidRPr="00D264EA">
        <w:rPr>
          <w:rFonts w:ascii="Calibri" w:hAnsi="Calibri" w:cs="Calibri"/>
          <w:i/>
          <w:iCs/>
        </w:rPr>
        <w:t xml:space="preserve"> </w:t>
      </w:r>
      <w:r w:rsidRPr="00D264EA">
        <w:rPr>
          <w:rFonts w:ascii="Calibri" w:hAnsi="Calibri" w:cs="Calibri"/>
        </w:rPr>
        <w:t xml:space="preserve"> </w:t>
      </w:r>
    </w:p>
  </w:footnote>
  <w:footnote w:id="673">
    <w:p w14:paraId="67807866" w14:textId="77777777" w:rsidR="008C455B" w:rsidRPr="00D264EA" w:rsidRDefault="008C455B" w:rsidP="008C455B">
      <w:pPr>
        <w:pStyle w:val="FootnoteText"/>
        <w:jc w:val="both"/>
        <w:rPr>
          <w:rFonts w:ascii="Calibri" w:hAnsi="Calibri" w:cs="Calibri"/>
        </w:rPr>
      </w:pPr>
      <w:r w:rsidRPr="00D264EA">
        <w:rPr>
          <w:rStyle w:val="FootnoteReference"/>
          <w:rFonts w:ascii="Calibri" w:hAnsi="Calibri" w:cs="Calibri"/>
        </w:rPr>
        <w:footnoteRef/>
      </w:r>
      <w:r w:rsidRPr="00D264EA">
        <w:rPr>
          <w:rFonts w:ascii="Calibri" w:hAnsi="Calibri" w:cs="Calibri"/>
        </w:rPr>
        <w:t xml:space="preserve"> Brown, 250.</w:t>
      </w:r>
    </w:p>
  </w:footnote>
  <w:footnote w:id="674">
    <w:p w14:paraId="4697DE2F" w14:textId="77777777" w:rsidR="008C455B" w:rsidRPr="00D264EA" w:rsidRDefault="008C455B" w:rsidP="008C455B">
      <w:pPr>
        <w:pStyle w:val="FootnoteText"/>
        <w:jc w:val="both"/>
        <w:rPr>
          <w:rFonts w:ascii="Calibri" w:hAnsi="Calibri" w:cs="Calibri"/>
        </w:rPr>
      </w:pPr>
      <w:r w:rsidRPr="00D264EA">
        <w:rPr>
          <w:rStyle w:val="FootnoteReference"/>
          <w:rFonts w:ascii="Calibri" w:hAnsi="Calibri" w:cs="Calibri"/>
        </w:rPr>
        <w:footnoteRef/>
      </w:r>
      <w:r w:rsidRPr="00D264EA">
        <w:rPr>
          <w:rFonts w:ascii="Calibri" w:hAnsi="Calibri" w:cs="Calibri"/>
        </w:rPr>
        <w:t xml:space="preserve"> Ibid, 260.</w:t>
      </w:r>
    </w:p>
  </w:footnote>
  <w:footnote w:id="675">
    <w:p w14:paraId="4B3397F3" w14:textId="77777777" w:rsidR="008C455B" w:rsidRPr="00D264EA" w:rsidRDefault="008C455B" w:rsidP="008C455B">
      <w:pPr>
        <w:pStyle w:val="FootnoteText"/>
        <w:jc w:val="both"/>
        <w:rPr>
          <w:rFonts w:ascii="Calibri" w:hAnsi="Calibri" w:cs="Calibri"/>
        </w:rPr>
      </w:pPr>
      <w:r w:rsidRPr="00D264EA">
        <w:rPr>
          <w:rStyle w:val="FootnoteReference"/>
          <w:rFonts w:ascii="Calibri" w:hAnsi="Calibri" w:cs="Calibri"/>
        </w:rPr>
        <w:footnoteRef/>
      </w:r>
      <w:r w:rsidRPr="00D264EA">
        <w:rPr>
          <w:rFonts w:ascii="Calibri" w:hAnsi="Calibri" w:cs="Calibri"/>
        </w:rPr>
        <w:t xml:space="preserve"> </w:t>
      </w:r>
      <w:r w:rsidRPr="00D264EA">
        <w:rPr>
          <w:rFonts w:ascii="Calibri" w:hAnsi="Calibri" w:cs="Calibri"/>
          <w:i/>
        </w:rPr>
        <w:t xml:space="preserve">CC, </w:t>
      </w:r>
      <w:r w:rsidRPr="00D264EA">
        <w:rPr>
          <w:rFonts w:ascii="Calibri" w:hAnsi="Calibri" w:cs="Calibri"/>
        </w:rPr>
        <w:t>5 Mar. 1885, 277.</w:t>
      </w:r>
    </w:p>
  </w:footnote>
  <w:footnote w:id="676">
    <w:p w14:paraId="15592E2E" w14:textId="77777777" w:rsidR="008C455B" w:rsidRPr="00D264EA" w:rsidRDefault="008C455B" w:rsidP="008C455B">
      <w:pPr>
        <w:pStyle w:val="FootnoteText"/>
        <w:jc w:val="both"/>
        <w:rPr>
          <w:rFonts w:ascii="Calibri" w:hAnsi="Calibri" w:cs="Calibri"/>
        </w:rPr>
      </w:pPr>
      <w:r w:rsidRPr="00D264EA">
        <w:rPr>
          <w:rStyle w:val="FootnoteReference"/>
          <w:rFonts w:ascii="Calibri" w:hAnsi="Calibri" w:cs="Calibri"/>
        </w:rPr>
        <w:footnoteRef/>
      </w:r>
      <w:r w:rsidRPr="00D264EA">
        <w:rPr>
          <w:rFonts w:ascii="Calibri" w:hAnsi="Calibri" w:cs="Calibri"/>
        </w:rPr>
        <w:t xml:space="preserve"> Sinclair, 9.</w:t>
      </w:r>
    </w:p>
  </w:footnote>
  <w:footnote w:id="677">
    <w:p w14:paraId="194D5994" w14:textId="77777777" w:rsidR="008C455B" w:rsidRPr="00D264EA" w:rsidRDefault="008C455B" w:rsidP="008C455B">
      <w:pPr>
        <w:pStyle w:val="FootnoteText"/>
        <w:jc w:val="both"/>
        <w:rPr>
          <w:rFonts w:ascii="Calibri" w:hAnsi="Calibri" w:cs="Calibri"/>
        </w:rPr>
      </w:pPr>
      <w:r w:rsidRPr="00D264EA">
        <w:rPr>
          <w:rStyle w:val="FootnoteReference"/>
          <w:rFonts w:ascii="Calibri" w:hAnsi="Calibri" w:cs="Calibri"/>
        </w:rPr>
        <w:footnoteRef/>
      </w:r>
      <w:r w:rsidRPr="00D264EA">
        <w:rPr>
          <w:rFonts w:ascii="Calibri" w:hAnsi="Calibri" w:cs="Calibri"/>
        </w:rPr>
        <w:t xml:space="preserve"> 27 Mar. 1885, 198.</w:t>
      </w:r>
    </w:p>
  </w:footnote>
  <w:footnote w:id="678">
    <w:p w14:paraId="47724574" w14:textId="77777777" w:rsidR="008C455B" w:rsidRPr="00D264EA" w:rsidRDefault="008C455B" w:rsidP="008C455B">
      <w:pPr>
        <w:pStyle w:val="FootnoteText"/>
        <w:jc w:val="both"/>
        <w:rPr>
          <w:rFonts w:ascii="Calibri" w:hAnsi="Calibri" w:cs="Calibri"/>
        </w:rPr>
      </w:pPr>
      <w:r w:rsidRPr="00D264EA">
        <w:rPr>
          <w:rStyle w:val="FootnoteReference"/>
          <w:rFonts w:ascii="Calibri" w:hAnsi="Calibri" w:cs="Calibri"/>
        </w:rPr>
        <w:footnoteRef/>
      </w:r>
      <w:r w:rsidRPr="00D264EA">
        <w:rPr>
          <w:rFonts w:ascii="Calibri" w:hAnsi="Calibri" w:cs="Calibri"/>
        </w:rPr>
        <w:t xml:space="preserve"> Lang, 99.</w:t>
      </w:r>
    </w:p>
  </w:footnote>
  <w:footnote w:id="679">
    <w:p w14:paraId="05DF3FF2" w14:textId="77777777" w:rsidR="008C455B" w:rsidRPr="00D264EA" w:rsidRDefault="008C455B" w:rsidP="008C455B">
      <w:pPr>
        <w:pStyle w:val="FootnoteText"/>
        <w:jc w:val="both"/>
        <w:rPr>
          <w:rFonts w:ascii="Calibri" w:hAnsi="Calibri" w:cs="Calibri"/>
        </w:rPr>
      </w:pPr>
      <w:r w:rsidRPr="00D264EA">
        <w:rPr>
          <w:rStyle w:val="FootnoteReference"/>
          <w:rFonts w:ascii="Calibri" w:hAnsi="Calibri" w:cs="Calibri"/>
        </w:rPr>
        <w:footnoteRef/>
      </w:r>
      <w:r w:rsidRPr="00D264EA">
        <w:rPr>
          <w:rFonts w:ascii="Calibri" w:hAnsi="Calibri" w:cs="Calibri"/>
        </w:rPr>
        <w:t xml:space="preserve"> Bishop of Newcastle, Gordon Memorial Service, St Paul’s Cathedral, </w:t>
      </w:r>
      <w:r w:rsidRPr="00D264EA">
        <w:rPr>
          <w:rFonts w:ascii="Calibri" w:hAnsi="Calibri" w:cs="Calibri"/>
          <w:i/>
        </w:rPr>
        <w:t xml:space="preserve">CT, </w:t>
      </w:r>
      <w:r w:rsidRPr="00D264EA">
        <w:rPr>
          <w:rFonts w:ascii="Calibri" w:hAnsi="Calibri" w:cs="Calibri"/>
        </w:rPr>
        <w:t>20 Mar. 1885.</w:t>
      </w:r>
    </w:p>
  </w:footnote>
  <w:footnote w:id="680">
    <w:p w14:paraId="60A4E15B" w14:textId="77777777" w:rsidR="008C455B" w:rsidRPr="00D264EA" w:rsidRDefault="008C455B" w:rsidP="003D643C">
      <w:pPr>
        <w:pStyle w:val="FootnoteText"/>
        <w:jc w:val="both"/>
        <w:rPr>
          <w:rFonts w:ascii="Calibri" w:hAnsi="Calibri" w:cs="Calibri"/>
        </w:rPr>
      </w:pPr>
      <w:r w:rsidRPr="00D264EA">
        <w:rPr>
          <w:rStyle w:val="FootnoteReference"/>
          <w:rFonts w:ascii="Calibri" w:hAnsi="Calibri" w:cs="Calibri"/>
        </w:rPr>
        <w:footnoteRef/>
      </w:r>
      <w:r w:rsidRPr="00D264EA">
        <w:rPr>
          <w:rFonts w:ascii="Calibri" w:hAnsi="Calibri" w:cs="Calibri"/>
        </w:rPr>
        <w:t xml:space="preserve"> </w:t>
      </w:r>
      <w:r w:rsidRPr="00D264EA">
        <w:rPr>
          <w:rFonts w:ascii="Calibri" w:hAnsi="Calibri" w:cs="Calibri"/>
          <w:i/>
        </w:rPr>
        <w:t xml:space="preserve">NI, </w:t>
      </w:r>
      <w:r w:rsidRPr="00D264EA">
        <w:rPr>
          <w:rFonts w:ascii="Calibri" w:hAnsi="Calibri" w:cs="Calibri"/>
        </w:rPr>
        <w:t xml:space="preserve">12 Feb. 1885, 147. See also </w:t>
      </w:r>
      <w:r w:rsidRPr="00D264EA">
        <w:rPr>
          <w:rFonts w:ascii="Calibri" w:hAnsi="Calibri" w:cs="Calibri"/>
          <w:i/>
        </w:rPr>
        <w:t xml:space="preserve">MR, </w:t>
      </w:r>
      <w:r w:rsidRPr="00D264EA">
        <w:rPr>
          <w:rFonts w:ascii="Calibri" w:hAnsi="Calibri" w:cs="Calibri"/>
        </w:rPr>
        <w:t>27 Mar. 1885, 198.</w:t>
      </w:r>
    </w:p>
  </w:footnote>
  <w:footnote w:id="681">
    <w:p w14:paraId="306653F9" w14:textId="77777777" w:rsidR="008C455B" w:rsidRPr="00D264EA" w:rsidRDefault="008C455B" w:rsidP="003D643C">
      <w:pPr>
        <w:pStyle w:val="FootnoteText"/>
        <w:jc w:val="both"/>
        <w:rPr>
          <w:rFonts w:ascii="Calibri" w:hAnsi="Calibri" w:cs="Calibri"/>
        </w:rPr>
      </w:pPr>
      <w:r w:rsidRPr="00D264EA">
        <w:rPr>
          <w:rStyle w:val="FootnoteReference"/>
          <w:rFonts w:ascii="Calibri" w:hAnsi="Calibri" w:cs="Calibri"/>
        </w:rPr>
        <w:footnoteRef/>
      </w:r>
      <w:r w:rsidRPr="00D264EA">
        <w:rPr>
          <w:rFonts w:ascii="Calibri" w:hAnsi="Calibri" w:cs="Calibri"/>
        </w:rPr>
        <w:t xml:space="preserve"> </w:t>
      </w:r>
      <w:r w:rsidRPr="00D264EA">
        <w:rPr>
          <w:rFonts w:ascii="Calibri" w:hAnsi="Calibri" w:cs="Calibri"/>
          <w:i/>
        </w:rPr>
        <w:t xml:space="preserve">ASR, </w:t>
      </w:r>
      <w:r w:rsidRPr="00D264EA">
        <w:rPr>
          <w:rFonts w:ascii="Calibri" w:hAnsi="Calibri" w:cs="Calibri"/>
        </w:rPr>
        <w:t>20 Apr. 1885, 351.</w:t>
      </w:r>
    </w:p>
  </w:footnote>
  <w:footnote w:id="682">
    <w:p w14:paraId="60B05138" w14:textId="77777777" w:rsidR="008C455B" w:rsidRPr="00D264EA" w:rsidRDefault="008C455B" w:rsidP="003D643C">
      <w:pPr>
        <w:pStyle w:val="FootnoteText"/>
        <w:jc w:val="both"/>
        <w:rPr>
          <w:rFonts w:ascii="Calibri" w:hAnsi="Calibri" w:cs="Calibri"/>
        </w:rPr>
      </w:pPr>
      <w:r w:rsidRPr="00D264EA">
        <w:rPr>
          <w:rStyle w:val="FootnoteReference"/>
          <w:rFonts w:ascii="Calibri" w:hAnsi="Calibri" w:cs="Calibri"/>
        </w:rPr>
        <w:footnoteRef/>
      </w:r>
      <w:r w:rsidRPr="00D264EA">
        <w:rPr>
          <w:rFonts w:ascii="Calibri" w:hAnsi="Calibri" w:cs="Calibri"/>
        </w:rPr>
        <w:t xml:space="preserve"> Shore, 13/14.</w:t>
      </w:r>
    </w:p>
  </w:footnote>
  <w:footnote w:id="683">
    <w:p w14:paraId="6728C269" w14:textId="755088E4" w:rsidR="008C455B" w:rsidRPr="00D264EA" w:rsidRDefault="008C455B" w:rsidP="003D643C">
      <w:pPr>
        <w:pStyle w:val="FootnoteText"/>
        <w:jc w:val="both"/>
        <w:rPr>
          <w:rFonts w:ascii="Calibri" w:hAnsi="Calibri" w:cs="Calibri"/>
        </w:rPr>
      </w:pPr>
      <w:r w:rsidRPr="00D264EA">
        <w:rPr>
          <w:rStyle w:val="FootnoteReference"/>
          <w:rFonts w:ascii="Calibri" w:hAnsi="Calibri" w:cs="Calibri"/>
        </w:rPr>
        <w:footnoteRef/>
      </w:r>
      <w:r w:rsidRPr="00D264EA">
        <w:rPr>
          <w:rFonts w:ascii="Calibri" w:hAnsi="Calibri" w:cs="Calibri"/>
        </w:rPr>
        <w:t xml:space="preserve"> </w:t>
      </w:r>
      <w:r w:rsidR="00180350">
        <w:rPr>
          <w:rFonts w:ascii="Calibri" w:hAnsi="Calibri" w:cs="Calibri"/>
        </w:rPr>
        <w:t xml:space="preserve">William Rice, </w:t>
      </w:r>
      <w:r w:rsidR="00180350" w:rsidRPr="00180350">
        <w:rPr>
          <w:rFonts w:ascii="Calibri" w:eastAsia="Calibri" w:hAnsi="Calibri" w:cs="Times New Roman"/>
          <w:i/>
          <w:kern w:val="0"/>
          <w14:ligatures w14:val="none"/>
        </w:rPr>
        <w:t>Epitaphs on C. G. Gordon</w:t>
      </w:r>
      <w:r w:rsidR="00180350">
        <w:rPr>
          <w:rFonts w:ascii="Calibri" w:hAnsi="Calibri" w:cs="Calibri"/>
        </w:rPr>
        <w:t xml:space="preserve"> </w:t>
      </w:r>
      <w:r w:rsidR="00346349">
        <w:rPr>
          <w:rFonts w:ascii="Calibri" w:hAnsi="Calibri" w:cs="Calibri"/>
        </w:rPr>
        <w:t>(</w:t>
      </w:r>
      <w:r w:rsidRPr="00D264EA">
        <w:rPr>
          <w:rFonts w:ascii="Calibri" w:hAnsi="Calibri" w:cs="Calibri"/>
        </w:rPr>
        <w:t>London</w:t>
      </w:r>
      <w:r w:rsidR="00346349">
        <w:rPr>
          <w:rFonts w:ascii="Calibri" w:hAnsi="Calibri" w:cs="Calibri"/>
        </w:rPr>
        <w:t>, 1885</w:t>
      </w:r>
      <w:r w:rsidRPr="00D264EA">
        <w:rPr>
          <w:rFonts w:ascii="Calibri" w:hAnsi="Calibri" w:cs="Calibri"/>
        </w:rPr>
        <w:t>).</w:t>
      </w:r>
    </w:p>
  </w:footnote>
  <w:footnote w:id="684">
    <w:p w14:paraId="21B713A8" w14:textId="77777777" w:rsidR="008C455B" w:rsidRPr="00D264EA" w:rsidRDefault="008C455B" w:rsidP="003D643C">
      <w:pPr>
        <w:pStyle w:val="FootnoteText"/>
        <w:jc w:val="both"/>
        <w:rPr>
          <w:rFonts w:ascii="Calibri" w:hAnsi="Calibri" w:cs="Calibri"/>
        </w:rPr>
      </w:pPr>
      <w:r w:rsidRPr="00D264EA">
        <w:rPr>
          <w:rStyle w:val="FootnoteReference"/>
          <w:rFonts w:ascii="Calibri" w:hAnsi="Calibri" w:cs="Calibri"/>
        </w:rPr>
        <w:footnoteRef/>
      </w:r>
      <w:r w:rsidRPr="00D264EA">
        <w:rPr>
          <w:rFonts w:ascii="Calibri" w:hAnsi="Calibri" w:cs="Calibri"/>
        </w:rPr>
        <w:t xml:space="preserve"> </w:t>
      </w:r>
      <w:r w:rsidRPr="00D264EA">
        <w:rPr>
          <w:rFonts w:ascii="Calibri" w:hAnsi="Calibri" w:cs="Calibri"/>
          <w:i/>
        </w:rPr>
        <w:t xml:space="preserve">Naval and Military Medical Services, </w:t>
      </w:r>
      <w:r w:rsidRPr="00D264EA">
        <w:rPr>
          <w:rFonts w:ascii="Calibri" w:hAnsi="Calibri" w:cs="Calibri"/>
        </w:rPr>
        <w:t>28 Jan. 1899, 250.</w:t>
      </w:r>
    </w:p>
  </w:footnote>
  <w:footnote w:id="685">
    <w:p w14:paraId="0779E1E3" w14:textId="4C5737DA" w:rsidR="008C455B" w:rsidRPr="00D264EA" w:rsidRDefault="008C455B" w:rsidP="003D643C">
      <w:pPr>
        <w:pStyle w:val="FootnoteText"/>
        <w:jc w:val="both"/>
        <w:rPr>
          <w:rFonts w:ascii="Calibri" w:hAnsi="Calibri" w:cs="Calibri"/>
        </w:rPr>
      </w:pPr>
      <w:r w:rsidRPr="00D264EA">
        <w:rPr>
          <w:rStyle w:val="FootnoteReference"/>
          <w:rFonts w:ascii="Calibri" w:hAnsi="Calibri" w:cs="Calibri"/>
        </w:rPr>
        <w:footnoteRef/>
      </w:r>
      <w:r w:rsidRPr="00D264EA">
        <w:rPr>
          <w:rFonts w:ascii="Calibri" w:hAnsi="Calibri" w:cs="Calibri"/>
        </w:rPr>
        <w:t xml:space="preserve"> </w:t>
      </w:r>
      <w:r w:rsidR="00346349" w:rsidRPr="00D264EA">
        <w:rPr>
          <w:rFonts w:ascii="Calibri" w:hAnsi="Calibri" w:cs="Calibri"/>
        </w:rPr>
        <w:t xml:space="preserve">John Meaburn </w:t>
      </w:r>
      <w:r w:rsidRPr="00D264EA">
        <w:rPr>
          <w:rFonts w:ascii="Calibri" w:hAnsi="Calibri" w:cs="Calibri"/>
        </w:rPr>
        <w:t xml:space="preserve">Bright, </w:t>
      </w:r>
      <w:r w:rsidRPr="00D264EA">
        <w:rPr>
          <w:rFonts w:ascii="Calibri" w:hAnsi="Calibri" w:cs="Calibri"/>
          <w:i/>
        </w:rPr>
        <w:t xml:space="preserve">Who is the White Pasha? A Story of Coming Victory </w:t>
      </w:r>
      <w:r w:rsidRPr="00D264EA">
        <w:rPr>
          <w:rFonts w:ascii="Calibri" w:hAnsi="Calibri" w:cs="Calibri"/>
        </w:rPr>
        <w:t>(London</w:t>
      </w:r>
      <w:r w:rsidR="00346349">
        <w:rPr>
          <w:rFonts w:ascii="Calibri" w:hAnsi="Calibri" w:cs="Calibri"/>
        </w:rPr>
        <w:t>, 1889</w:t>
      </w:r>
      <w:r w:rsidRPr="00D264EA">
        <w:rPr>
          <w:rFonts w:ascii="Calibri" w:hAnsi="Calibri" w:cs="Calibri"/>
        </w:rPr>
        <w:t>), 43.</w:t>
      </w:r>
    </w:p>
  </w:footnote>
  <w:footnote w:id="686">
    <w:p w14:paraId="69DB6A60" w14:textId="77777777" w:rsidR="008C455B" w:rsidRPr="00D264EA" w:rsidRDefault="008C455B" w:rsidP="003D643C">
      <w:pPr>
        <w:pStyle w:val="FootnoteText"/>
        <w:jc w:val="both"/>
        <w:rPr>
          <w:rFonts w:ascii="Calibri" w:hAnsi="Calibri" w:cs="Calibri"/>
        </w:rPr>
      </w:pPr>
      <w:r w:rsidRPr="00D264EA">
        <w:rPr>
          <w:rStyle w:val="FootnoteReference"/>
          <w:rFonts w:ascii="Calibri" w:hAnsi="Calibri" w:cs="Calibri"/>
        </w:rPr>
        <w:footnoteRef/>
      </w:r>
      <w:r w:rsidRPr="00D264EA">
        <w:rPr>
          <w:rFonts w:ascii="Calibri" w:hAnsi="Calibri" w:cs="Calibri"/>
        </w:rPr>
        <w:t xml:space="preserve"> Fleming, 6.</w:t>
      </w:r>
    </w:p>
  </w:footnote>
  <w:footnote w:id="687">
    <w:p w14:paraId="218CC576" w14:textId="53D5F4F9" w:rsidR="008C455B" w:rsidRPr="00D264EA" w:rsidRDefault="008C455B" w:rsidP="003D643C">
      <w:pPr>
        <w:pStyle w:val="FootnoteText"/>
        <w:jc w:val="both"/>
        <w:rPr>
          <w:rFonts w:ascii="Calibri" w:hAnsi="Calibri" w:cs="Calibri"/>
        </w:rPr>
      </w:pPr>
      <w:r w:rsidRPr="00D264EA">
        <w:rPr>
          <w:rStyle w:val="FootnoteReference"/>
          <w:rFonts w:ascii="Calibri" w:hAnsi="Calibri" w:cs="Calibri"/>
        </w:rPr>
        <w:footnoteRef/>
      </w:r>
      <w:r w:rsidRPr="00D264EA">
        <w:rPr>
          <w:rFonts w:ascii="Calibri" w:hAnsi="Calibri" w:cs="Calibri"/>
        </w:rPr>
        <w:t xml:space="preserve"> </w:t>
      </w:r>
      <w:r w:rsidR="00876513">
        <w:rPr>
          <w:rFonts w:ascii="Calibri" w:hAnsi="Calibri" w:cs="Calibri"/>
        </w:rPr>
        <w:t>Anon,</w:t>
      </w:r>
      <w:r w:rsidR="00876513" w:rsidRPr="00876513">
        <w:rPr>
          <w:rFonts w:ascii="Calibri" w:eastAsia="Calibri" w:hAnsi="Calibri" w:cs="Times New Roman"/>
          <w:i/>
          <w:kern w:val="0"/>
          <w:sz w:val="24"/>
          <w:szCs w:val="24"/>
          <w14:ligatures w14:val="none"/>
        </w:rPr>
        <w:t xml:space="preserve"> </w:t>
      </w:r>
      <w:r w:rsidR="00876513" w:rsidRPr="00876513">
        <w:rPr>
          <w:rFonts w:ascii="Calibri" w:eastAsia="Calibri" w:hAnsi="Calibri" w:cs="Times New Roman"/>
          <w:i/>
          <w:kern w:val="0"/>
          <w14:ligatures w14:val="none"/>
        </w:rPr>
        <w:t>Gordon and Dundonald: The Story of Two Heroic Lives</w:t>
      </w:r>
      <w:r w:rsidR="00876513">
        <w:rPr>
          <w:rFonts w:ascii="Calibri" w:hAnsi="Calibri" w:cs="Calibri"/>
        </w:rPr>
        <w:t xml:space="preserve"> </w:t>
      </w:r>
      <w:r w:rsidRPr="00D264EA">
        <w:rPr>
          <w:rFonts w:ascii="Calibri" w:hAnsi="Calibri" w:cs="Calibri"/>
        </w:rPr>
        <w:t>(London and Edinburgh</w:t>
      </w:r>
      <w:r w:rsidR="005C5832">
        <w:rPr>
          <w:rFonts w:ascii="Calibri" w:hAnsi="Calibri" w:cs="Calibri"/>
        </w:rPr>
        <w:t>, 1890</w:t>
      </w:r>
      <w:r w:rsidRPr="00D264EA">
        <w:rPr>
          <w:rFonts w:ascii="Calibri" w:hAnsi="Calibri" w:cs="Calibri"/>
        </w:rPr>
        <w:t>), 53.</w:t>
      </w:r>
    </w:p>
  </w:footnote>
  <w:footnote w:id="688">
    <w:p w14:paraId="307FF884" w14:textId="77777777" w:rsidR="008C455B" w:rsidRPr="00D264EA" w:rsidRDefault="008C455B" w:rsidP="003D643C">
      <w:pPr>
        <w:pStyle w:val="FootnoteText"/>
        <w:jc w:val="both"/>
        <w:rPr>
          <w:rFonts w:ascii="Calibri" w:hAnsi="Calibri" w:cs="Calibri"/>
        </w:rPr>
      </w:pPr>
      <w:r w:rsidRPr="00D264EA">
        <w:rPr>
          <w:rStyle w:val="FootnoteReference"/>
          <w:rFonts w:ascii="Calibri" w:hAnsi="Calibri" w:cs="Calibri"/>
        </w:rPr>
        <w:footnoteRef/>
      </w:r>
      <w:r w:rsidRPr="00D264EA">
        <w:rPr>
          <w:rFonts w:ascii="Calibri" w:hAnsi="Calibri" w:cs="Calibri"/>
        </w:rPr>
        <w:t xml:space="preserve"> Hill, 97.</w:t>
      </w:r>
    </w:p>
  </w:footnote>
  <w:footnote w:id="689">
    <w:p w14:paraId="386D9FB8" w14:textId="77777777" w:rsidR="008C455B" w:rsidRPr="00D264EA" w:rsidRDefault="008C455B" w:rsidP="008C455B">
      <w:pPr>
        <w:pStyle w:val="FootnoteText"/>
        <w:jc w:val="both"/>
        <w:rPr>
          <w:rFonts w:ascii="Calibri" w:hAnsi="Calibri" w:cs="Calibri"/>
        </w:rPr>
      </w:pPr>
      <w:r w:rsidRPr="00D264EA">
        <w:rPr>
          <w:rStyle w:val="FootnoteReference"/>
          <w:rFonts w:ascii="Calibri" w:hAnsi="Calibri" w:cs="Calibri"/>
        </w:rPr>
        <w:footnoteRef/>
      </w:r>
      <w:r w:rsidRPr="00D264EA">
        <w:rPr>
          <w:rFonts w:ascii="Calibri" w:hAnsi="Calibri" w:cs="Calibri"/>
        </w:rPr>
        <w:t xml:space="preserve"> Churchill, 261.</w:t>
      </w:r>
    </w:p>
  </w:footnote>
  <w:footnote w:id="690">
    <w:p w14:paraId="60951F6C" w14:textId="0FB58140" w:rsidR="008C455B" w:rsidRPr="00D264EA" w:rsidRDefault="008C455B" w:rsidP="008C455B">
      <w:pPr>
        <w:pStyle w:val="FootnoteText"/>
        <w:jc w:val="both"/>
        <w:rPr>
          <w:rFonts w:ascii="Calibri" w:hAnsi="Calibri" w:cs="Calibri"/>
        </w:rPr>
      </w:pPr>
      <w:r w:rsidRPr="00D264EA">
        <w:rPr>
          <w:rStyle w:val="FootnoteReference"/>
          <w:rFonts w:ascii="Calibri" w:hAnsi="Calibri" w:cs="Calibri"/>
        </w:rPr>
        <w:footnoteRef/>
      </w:r>
      <w:r w:rsidRPr="00D264EA">
        <w:rPr>
          <w:rFonts w:ascii="Calibri" w:hAnsi="Calibri" w:cs="Calibri"/>
        </w:rPr>
        <w:t xml:space="preserve"> Col. Bevan Edwards to Hugh Childers, Chancellor of the Exchequer, cited Asher, 81.</w:t>
      </w:r>
    </w:p>
  </w:footnote>
  <w:footnote w:id="691">
    <w:p w14:paraId="53E35A4F" w14:textId="77777777" w:rsidR="008C455B" w:rsidRPr="00D264EA" w:rsidRDefault="008C455B" w:rsidP="008C455B">
      <w:pPr>
        <w:pStyle w:val="FootnoteText"/>
        <w:jc w:val="both"/>
        <w:rPr>
          <w:rFonts w:ascii="Calibri" w:hAnsi="Calibri" w:cs="Calibri"/>
        </w:rPr>
      </w:pPr>
      <w:r w:rsidRPr="00D264EA">
        <w:rPr>
          <w:rStyle w:val="FootnoteReference"/>
          <w:rFonts w:ascii="Calibri" w:hAnsi="Calibri" w:cs="Calibri"/>
        </w:rPr>
        <w:footnoteRef/>
      </w:r>
      <w:r w:rsidRPr="00D264EA">
        <w:rPr>
          <w:rFonts w:ascii="Calibri" w:hAnsi="Calibri" w:cs="Calibri"/>
        </w:rPr>
        <w:t xml:space="preserve"> 20 Apr. 1885, 349.</w:t>
      </w:r>
    </w:p>
  </w:footnote>
  <w:footnote w:id="692">
    <w:p w14:paraId="540C6E00" w14:textId="77777777" w:rsidR="008C455B" w:rsidRPr="00D264EA" w:rsidRDefault="008C455B" w:rsidP="008C455B">
      <w:pPr>
        <w:pStyle w:val="FootnoteText"/>
        <w:jc w:val="both"/>
        <w:rPr>
          <w:rFonts w:ascii="Calibri" w:hAnsi="Calibri" w:cs="Calibri"/>
        </w:rPr>
      </w:pPr>
      <w:r w:rsidRPr="00D264EA">
        <w:rPr>
          <w:rStyle w:val="FootnoteReference"/>
          <w:rFonts w:ascii="Calibri" w:hAnsi="Calibri" w:cs="Calibri"/>
        </w:rPr>
        <w:footnoteRef/>
      </w:r>
      <w:r w:rsidRPr="00D264EA">
        <w:rPr>
          <w:rFonts w:ascii="Calibri" w:hAnsi="Calibri" w:cs="Calibri"/>
        </w:rPr>
        <w:t xml:space="preserve"> Hope, 368.</w:t>
      </w:r>
    </w:p>
  </w:footnote>
  <w:footnote w:id="693">
    <w:p w14:paraId="7BE4E604" w14:textId="77777777" w:rsidR="008C455B" w:rsidRPr="00D264EA" w:rsidRDefault="008C455B" w:rsidP="008C455B">
      <w:pPr>
        <w:pStyle w:val="FootnoteText"/>
        <w:jc w:val="both"/>
        <w:rPr>
          <w:rFonts w:ascii="Calibri" w:hAnsi="Calibri" w:cs="Calibri"/>
        </w:rPr>
      </w:pPr>
      <w:r w:rsidRPr="00D264EA">
        <w:rPr>
          <w:rStyle w:val="FootnoteReference"/>
          <w:rFonts w:ascii="Calibri" w:hAnsi="Calibri" w:cs="Calibri"/>
        </w:rPr>
        <w:footnoteRef/>
      </w:r>
      <w:r w:rsidRPr="00D264EA">
        <w:rPr>
          <w:rFonts w:ascii="Calibri" w:hAnsi="Calibri" w:cs="Calibri"/>
        </w:rPr>
        <w:t xml:space="preserve"> 28 Feb. 1885, 321.</w:t>
      </w:r>
    </w:p>
  </w:footnote>
  <w:footnote w:id="694">
    <w:p w14:paraId="17591680" w14:textId="77777777" w:rsidR="008C455B" w:rsidRPr="00846FCB" w:rsidRDefault="008C455B" w:rsidP="008C455B">
      <w:pPr>
        <w:pStyle w:val="FootnoteText"/>
        <w:jc w:val="both"/>
        <w:rPr>
          <w:rFonts w:ascii="Calibri" w:hAnsi="Calibri" w:cs="Calibri"/>
        </w:rPr>
      </w:pPr>
      <w:r w:rsidRPr="00846FCB">
        <w:rPr>
          <w:rStyle w:val="FootnoteReference"/>
          <w:rFonts w:ascii="Calibri" w:hAnsi="Calibri" w:cs="Calibri"/>
        </w:rPr>
        <w:footnoteRef/>
      </w:r>
      <w:r w:rsidRPr="00846FCB">
        <w:rPr>
          <w:rFonts w:ascii="Calibri" w:hAnsi="Calibri" w:cs="Calibri"/>
        </w:rPr>
        <w:t xml:space="preserve"> Bright, Dedication. </w:t>
      </w:r>
    </w:p>
  </w:footnote>
  <w:footnote w:id="695">
    <w:p w14:paraId="4FC0E778" w14:textId="77777777" w:rsidR="008C455B" w:rsidRPr="003D643C" w:rsidRDefault="008C455B" w:rsidP="008C455B">
      <w:pPr>
        <w:pStyle w:val="FootnoteText"/>
        <w:jc w:val="both"/>
        <w:rPr>
          <w:rFonts w:ascii="Calibri" w:hAnsi="Calibri" w:cs="Calibri"/>
          <w:iCs/>
        </w:rPr>
      </w:pPr>
      <w:r w:rsidRPr="00846FCB">
        <w:rPr>
          <w:rStyle w:val="FootnoteReference"/>
          <w:rFonts w:ascii="Calibri" w:hAnsi="Calibri" w:cs="Calibri"/>
        </w:rPr>
        <w:footnoteRef/>
      </w:r>
      <w:r w:rsidRPr="00846FCB">
        <w:rPr>
          <w:rFonts w:ascii="Calibri" w:hAnsi="Calibri" w:cs="Calibri"/>
        </w:rPr>
        <w:t xml:space="preserve"> A collection of epitaphs submitted in a competition held by the </w:t>
      </w:r>
      <w:r w:rsidRPr="00846FCB">
        <w:rPr>
          <w:rFonts w:ascii="Calibri" w:hAnsi="Calibri" w:cs="Calibri"/>
          <w:i/>
        </w:rPr>
        <w:t>Journal of Education.</w:t>
      </w:r>
    </w:p>
  </w:footnote>
  <w:footnote w:id="696">
    <w:p w14:paraId="367CBE8F" w14:textId="77777777" w:rsidR="008C455B" w:rsidRPr="00846FCB" w:rsidRDefault="008C455B" w:rsidP="008C455B">
      <w:pPr>
        <w:pStyle w:val="FootnoteText"/>
        <w:jc w:val="both"/>
        <w:rPr>
          <w:rFonts w:ascii="Calibri" w:hAnsi="Calibri" w:cs="Calibri"/>
        </w:rPr>
      </w:pPr>
      <w:r w:rsidRPr="00846FCB">
        <w:rPr>
          <w:rStyle w:val="FootnoteReference"/>
          <w:rFonts w:ascii="Calibri" w:hAnsi="Calibri" w:cs="Calibri"/>
        </w:rPr>
        <w:footnoteRef/>
      </w:r>
      <w:r w:rsidRPr="00846FCB">
        <w:rPr>
          <w:rFonts w:ascii="Calibri" w:hAnsi="Calibri" w:cs="Calibri"/>
        </w:rPr>
        <w:t xml:space="preserve"> BL, Add. MS. 52404, 57.</w:t>
      </w:r>
    </w:p>
  </w:footnote>
  <w:footnote w:id="697">
    <w:p w14:paraId="6AA7573A" w14:textId="77777777" w:rsidR="008C455B" w:rsidRPr="00846FCB" w:rsidRDefault="008C455B" w:rsidP="008C455B">
      <w:pPr>
        <w:pStyle w:val="FootnoteText"/>
        <w:jc w:val="both"/>
        <w:rPr>
          <w:rFonts w:ascii="Calibri" w:hAnsi="Calibri" w:cs="Calibri"/>
        </w:rPr>
      </w:pPr>
      <w:r w:rsidRPr="00846FCB">
        <w:rPr>
          <w:rStyle w:val="FootnoteReference"/>
          <w:rFonts w:ascii="Calibri" w:hAnsi="Calibri" w:cs="Calibri"/>
        </w:rPr>
        <w:footnoteRef/>
      </w:r>
      <w:r w:rsidRPr="00846FCB">
        <w:rPr>
          <w:rFonts w:ascii="Calibri" w:hAnsi="Calibri" w:cs="Calibri"/>
        </w:rPr>
        <w:t xml:space="preserve"> Hope, 367.</w:t>
      </w:r>
    </w:p>
  </w:footnote>
  <w:footnote w:id="698">
    <w:p w14:paraId="30CA3FC3" w14:textId="77777777" w:rsidR="008C455B" w:rsidRPr="00846FCB" w:rsidRDefault="008C455B" w:rsidP="008C455B">
      <w:pPr>
        <w:pStyle w:val="FootnoteText"/>
        <w:jc w:val="both"/>
        <w:rPr>
          <w:rFonts w:ascii="Calibri" w:hAnsi="Calibri" w:cs="Calibri"/>
        </w:rPr>
      </w:pPr>
      <w:r w:rsidRPr="00846FCB">
        <w:rPr>
          <w:rStyle w:val="FootnoteReference"/>
          <w:rFonts w:ascii="Calibri" w:hAnsi="Calibri" w:cs="Calibri"/>
        </w:rPr>
        <w:footnoteRef/>
      </w:r>
      <w:r w:rsidRPr="00846FCB">
        <w:rPr>
          <w:rFonts w:ascii="Calibri" w:hAnsi="Calibri" w:cs="Calibri"/>
        </w:rPr>
        <w:t xml:space="preserve"> </w:t>
      </w:r>
      <w:r w:rsidRPr="00846FCB">
        <w:rPr>
          <w:rFonts w:ascii="Calibri" w:hAnsi="Calibri" w:cs="Calibri"/>
          <w:i/>
        </w:rPr>
        <w:t xml:space="preserve">Tablet, </w:t>
      </w:r>
      <w:r w:rsidRPr="00846FCB">
        <w:rPr>
          <w:rFonts w:ascii="Calibri" w:hAnsi="Calibri" w:cs="Calibri"/>
        </w:rPr>
        <w:t>21 Feb. 1885, 281.</w:t>
      </w:r>
    </w:p>
  </w:footnote>
  <w:footnote w:id="699">
    <w:p w14:paraId="59FCE0B3" w14:textId="538442EE" w:rsidR="008C455B" w:rsidRPr="00846FCB" w:rsidRDefault="008C455B" w:rsidP="008C455B">
      <w:pPr>
        <w:pStyle w:val="FootnoteText"/>
        <w:jc w:val="both"/>
        <w:rPr>
          <w:rFonts w:ascii="Calibri" w:hAnsi="Calibri" w:cs="Calibri"/>
        </w:rPr>
      </w:pPr>
      <w:r w:rsidRPr="00846FCB">
        <w:rPr>
          <w:rStyle w:val="FootnoteReference"/>
          <w:rFonts w:ascii="Calibri" w:hAnsi="Calibri" w:cs="Calibri"/>
        </w:rPr>
        <w:footnoteRef/>
      </w:r>
      <w:r w:rsidR="00D113FF">
        <w:rPr>
          <w:rFonts w:ascii="Calibri" w:hAnsi="Calibri" w:cs="Calibri"/>
        </w:rPr>
        <w:t xml:space="preserve"> </w:t>
      </w:r>
      <w:r w:rsidR="00D113FF" w:rsidRPr="00846FCB">
        <w:rPr>
          <w:rFonts w:ascii="Calibri" w:hAnsi="Calibri" w:cs="Calibri"/>
        </w:rPr>
        <w:t xml:space="preserve">Demetrius Charles </w:t>
      </w:r>
      <w:r w:rsidRPr="00846FCB">
        <w:rPr>
          <w:rFonts w:ascii="Calibri" w:hAnsi="Calibri" w:cs="Calibri"/>
        </w:rPr>
        <w:t xml:space="preserve">Boulger, </w:t>
      </w:r>
      <w:r w:rsidRPr="00846FCB">
        <w:rPr>
          <w:rFonts w:ascii="Calibri" w:hAnsi="Calibri" w:cs="Calibri"/>
          <w:i/>
        </w:rPr>
        <w:t xml:space="preserve">The Life of Gordon </w:t>
      </w:r>
      <w:r w:rsidRPr="00846FCB">
        <w:rPr>
          <w:rFonts w:ascii="Calibri" w:hAnsi="Calibri" w:cs="Calibri"/>
        </w:rPr>
        <w:t>(London</w:t>
      </w:r>
      <w:r w:rsidR="00D113FF">
        <w:rPr>
          <w:rFonts w:ascii="Calibri" w:hAnsi="Calibri" w:cs="Calibri"/>
        </w:rPr>
        <w:t>, 1896</w:t>
      </w:r>
      <w:r w:rsidRPr="00846FCB">
        <w:rPr>
          <w:rFonts w:ascii="Calibri" w:hAnsi="Calibri" w:cs="Calibri"/>
        </w:rPr>
        <w:t>), 376.</w:t>
      </w:r>
    </w:p>
  </w:footnote>
  <w:footnote w:id="700">
    <w:p w14:paraId="55450A18" w14:textId="77777777" w:rsidR="008C455B" w:rsidRPr="00846FCB" w:rsidRDefault="008C455B" w:rsidP="003D643C">
      <w:pPr>
        <w:pStyle w:val="FootnoteText"/>
        <w:jc w:val="both"/>
        <w:rPr>
          <w:rFonts w:ascii="Calibri" w:hAnsi="Calibri" w:cs="Calibri"/>
        </w:rPr>
      </w:pPr>
      <w:r w:rsidRPr="00846FCB">
        <w:rPr>
          <w:rStyle w:val="FootnoteReference"/>
          <w:rFonts w:ascii="Calibri" w:hAnsi="Calibri" w:cs="Calibri"/>
        </w:rPr>
        <w:footnoteRef/>
      </w:r>
      <w:r w:rsidRPr="00846FCB">
        <w:rPr>
          <w:rFonts w:ascii="Calibri" w:hAnsi="Calibri" w:cs="Calibri"/>
        </w:rPr>
        <w:t xml:space="preserve"> Coe, 38.</w:t>
      </w:r>
    </w:p>
  </w:footnote>
  <w:footnote w:id="701">
    <w:p w14:paraId="54A1171B" w14:textId="77777777" w:rsidR="008C455B" w:rsidRPr="00846FCB" w:rsidRDefault="008C455B" w:rsidP="003D643C">
      <w:pPr>
        <w:pStyle w:val="FootnoteText"/>
        <w:jc w:val="both"/>
        <w:rPr>
          <w:rFonts w:ascii="Calibri" w:hAnsi="Calibri" w:cs="Calibri"/>
        </w:rPr>
      </w:pPr>
      <w:r w:rsidRPr="00846FCB">
        <w:rPr>
          <w:rStyle w:val="FootnoteReference"/>
          <w:rFonts w:ascii="Calibri" w:hAnsi="Calibri" w:cs="Calibri"/>
        </w:rPr>
        <w:footnoteRef/>
      </w:r>
      <w:r w:rsidRPr="00846FCB">
        <w:rPr>
          <w:rFonts w:ascii="Calibri" w:hAnsi="Calibri" w:cs="Calibri"/>
        </w:rPr>
        <w:t xml:space="preserve"> Pollock, 400.</w:t>
      </w:r>
    </w:p>
  </w:footnote>
  <w:footnote w:id="702">
    <w:p w14:paraId="43003F39" w14:textId="77777777" w:rsidR="008C455B" w:rsidRPr="00846FCB" w:rsidRDefault="008C455B" w:rsidP="00C37D72">
      <w:pPr>
        <w:pStyle w:val="FootnoteText"/>
        <w:jc w:val="both"/>
        <w:rPr>
          <w:rFonts w:ascii="Calibri" w:hAnsi="Calibri" w:cs="Calibri"/>
        </w:rPr>
      </w:pPr>
      <w:r w:rsidRPr="00846FCB">
        <w:rPr>
          <w:rStyle w:val="FootnoteReference"/>
          <w:rFonts w:ascii="Calibri" w:hAnsi="Calibri" w:cs="Calibri"/>
        </w:rPr>
        <w:footnoteRef/>
      </w:r>
      <w:r w:rsidRPr="00846FCB">
        <w:rPr>
          <w:rFonts w:ascii="Calibri" w:hAnsi="Calibri" w:cs="Calibri"/>
        </w:rPr>
        <w:t xml:space="preserve"> Wilson, 22.</w:t>
      </w:r>
    </w:p>
  </w:footnote>
  <w:footnote w:id="703">
    <w:p w14:paraId="7B86546E" w14:textId="77777777" w:rsidR="008C455B" w:rsidRPr="00846FCB" w:rsidRDefault="008C455B" w:rsidP="00C37D72">
      <w:pPr>
        <w:pStyle w:val="FootnoteText"/>
        <w:jc w:val="both"/>
        <w:rPr>
          <w:rFonts w:ascii="Calibri" w:hAnsi="Calibri" w:cs="Calibri"/>
        </w:rPr>
      </w:pPr>
      <w:r w:rsidRPr="00846FCB">
        <w:rPr>
          <w:rStyle w:val="FootnoteReference"/>
          <w:rFonts w:ascii="Calibri" w:hAnsi="Calibri" w:cs="Calibri"/>
        </w:rPr>
        <w:footnoteRef/>
      </w:r>
      <w:r w:rsidRPr="00846FCB">
        <w:rPr>
          <w:rFonts w:ascii="Calibri" w:hAnsi="Calibri" w:cs="Calibri"/>
        </w:rPr>
        <w:t xml:space="preserve"> Fleming, 22 Feb. 1885, 22.</w:t>
      </w:r>
    </w:p>
  </w:footnote>
  <w:footnote w:id="704">
    <w:p w14:paraId="1368EACE" w14:textId="427643CC" w:rsidR="00B861AC" w:rsidRPr="00C5024D" w:rsidRDefault="00B861AC" w:rsidP="00C37D72">
      <w:pPr>
        <w:pStyle w:val="FootnoteText"/>
        <w:jc w:val="both"/>
        <w:rPr>
          <w:rFonts w:ascii="Calibri" w:hAnsi="Calibri" w:cs="Calibri"/>
        </w:rPr>
      </w:pPr>
      <w:r w:rsidRPr="00F72248">
        <w:rPr>
          <w:rStyle w:val="FootnoteReference"/>
          <w:rFonts w:ascii="Calibri" w:hAnsi="Calibri" w:cs="Calibri"/>
        </w:rPr>
        <w:footnoteRef/>
      </w:r>
      <w:r w:rsidRPr="00F72248">
        <w:rPr>
          <w:rFonts w:ascii="Calibri" w:hAnsi="Calibri" w:cs="Calibri"/>
        </w:rPr>
        <w:t xml:space="preserve"> </w:t>
      </w:r>
      <w:r w:rsidR="00F72248" w:rsidRPr="00F72248">
        <w:rPr>
          <w:rFonts w:ascii="Calibri" w:eastAsia="Calibri" w:hAnsi="Calibri" w:cs="Times New Roman"/>
          <w14:ligatures w14:val="none"/>
        </w:rPr>
        <w:t xml:space="preserve">Philip Zeigler, </w:t>
      </w:r>
      <w:r w:rsidR="00F72248" w:rsidRPr="00F72248">
        <w:rPr>
          <w:rFonts w:ascii="Calibri" w:eastAsia="Calibri" w:hAnsi="Calibri" w:cs="Times New Roman"/>
          <w:i/>
          <w:iCs/>
          <w14:ligatures w14:val="none"/>
        </w:rPr>
        <w:t>Omdurman</w:t>
      </w:r>
      <w:r w:rsidR="00F72248" w:rsidRPr="00C5024D">
        <w:rPr>
          <w:rFonts w:ascii="Calibri" w:hAnsi="Calibri" w:cs="Calibri"/>
        </w:rPr>
        <w:t xml:space="preserve"> </w:t>
      </w:r>
      <w:r w:rsidRPr="00C5024D">
        <w:rPr>
          <w:rFonts w:ascii="Calibri" w:hAnsi="Calibri" w:cs="Calibri"/>
        </w:rPr>
        <w:t>(London</w:t>
      </w:r>
      <w:r w:rsidR="0087508A">
        <w:rPr>
          <w:rFonts w:ascii="Calibri" w:hAnsi="Calibri" w:cs="Calibri"/>
        </w:rPr>
        <w:t>, 1973</w:t>
      </w:r>
      <w:r w:rsidRPr="00C5024D">
        <w:rPr>
          <w:rFonts w:ascii="Calibri" w:hAnsi="Calibri" w:cs="Calibri"/>
        </w:rPr>
        <w:t>), 13.</w:t>
      </w:r>
    </w:p>
  </w:footnote>
  <w:footnote w:id="705">
    <w:p w14:paraId="3B04A1B9" w14:textId="77777777" w:rsidR="00B861AC" w:rsidRPr="00C5024D" w:rsidRDefault="00B861AC" w:rsidP="00C37D72">
      <w:pPr>
        <w:pStyle w:val="FootnoteText"/>
        <w:jc w:val="both"/>
        <w:rPr>
          <w:rFonts w:ascii="Calibri" w:hAnsi="Calibri" w:cs="Calibri"/>
        </w:rPr>
      </w:pPr>
      <w:r w:rsidRPr="00C5024D">
        <w:rPr>
          <w:rStyle w:val="FootnoteReference"/>
          <w:rFonts w:ascii="Calibri" w:hAnsi="Calibri" w:cs="Calibri"/>
        </w:rPr>
        <w:footnoteRef/>
      </w:r>
      <w:r w:rsidRPr="00C5024D">
        <w:rPr>
          <w:rFonts w:ascii="Calibri" w:hAnsi="Calibri" w:cs="Calibri"/>
        </w:rPr>
        <w:t xml:space="preserve"> Ibid.</w:t>
      </w:r>
    </w:p>
  </w:footnote>
  <w:footnote w:id="706">
    <w:p w14:paraId="3BBD1B96" w14:textId="1B4AABD8" w:rsidR="00B861AC" w:rsidRPr="00C5024D" w:rsidRDefault="00B861AC" w:rsidP="00C37D72">
      <w:pPr>
        <w:pStyle w:val="FootnoteText"/>
        <w:jc w:val="both"/>
        <w:rPr>
          <w:rFonts w:ascii="Calibri" w:hAnsi="Calibri" w:cs="Calibri"/>
        </w:rPr>
      </w:pPr>
      <w:r w:rsidRPr="00C5024D">
        <w:rPr>
          <w:rStyle w:val="FootnoteReference"/>
          <w:rFonts w:ascii="Calibri" w:hAnsi="Calibri" w:cs="Calibri"/>
        </w:rPr>
        <w:footnoteRef/>
      </w:r>
      <w:r w:rsidRPr="00C5024D">
        <w:rPr>
          <w:rFonts w:ascii="Calibri" w:hAnsi="Calibri" w:cs="Calibri"/>
        </w:rPr>
        <w:t xml:space="preserve"> </w:t>
      </w:r>
      <w:r w:rsidR="00F708DF">
        <w:rPr>
          <w:rFonts w:ascii="Calibri" w:hAnsi="Calibri" w:cs="Calibri"/>
        </w:rPr>
        <w:t xml:space="preserve">Winston Churchill, </w:t>
      </w:r>
      <w:r w:rsidRPr="00C5024D">
        <w:rPr>
          <w:rFonts w:ascii="Calibri" w:hAnsi="Calibri" w:cs="Calibri"/>
          <w:i/>
          <w:iCs/>
        </w:rPr>
        <w:t xml:space="preserve">The River War </w:t>
      </w:r>
      <w:r w:rsidRPr="00C5024D">
        <w:rPr>
          <w:rFonts w:ascii="Calibri" w:hAnsi="Calibri" w:cs="Calibri"/>
        </w:rPr>
        <w:t>(London</w:t>
      </w:r>
      <w:r w:rsidR="0004024D">
        <w:rPr>
          <w:rFonts w:ascii="Calibri" w:hAnsi="Calibri" w:cs="Calibri"/>
        </w:rPr>
        <w:t>, 1899</w:t>
      </w:r>
      <w:r w:rsidRPr="00C5024D">
        <w:rPr>
          <w:rFonts w:ascii="Calibri" w:hAnsi="Calibri" w:cs="Calibri"/>
        </w:rPr>
        <w:t>),</w:t>
      </w:r>
      <w:r w:rsidR="00F708DF">
        <w:rPr>
          <w:rFonts w:ascii="Calibri" w:hAnsi="Calibri" w:cs="Calibri"/>
        </w:rPr>
        <w:t xml:space="preserve"> 2 vols., </w:t>
      </w:r>
      <w:r w:rsidRPr="00C5024D">
        <w:rPr>
          <w:rFonts w:ascii="Calibri" w:hAnsi="Calibri" w:cs="Calibri"/>
        </w:rPr>
        <w:t>II, 147.</w:t>
      </w:r>
    </w:p>
  </w:footnote>
  <w:footnote w:id="707">
    <w:p w14:paraId="60D81A1D" w14:textId="02F18960" w:rsidR="00B861AC" w:rsidRPr="00C5024D" w:rsidRDefault="00B861AC" w:rsidP="00C37D72">
      <w:pPr>
        <w:pStyle w:val="FootnoteText"/>
        <w:jc w:val="both"/>
        <w:rPr>
          <w:rFonts w:ascii="Calibri" w:hAnsi="Calibri" w:cs="Calibri"/>
        </w:rPr>
      </w:pPr>
      <w:r w:rsidRPr="00C5024D">
        <w:rPr>
          <w:rStyle w:val="FootnoteReference"/>
          <w:rFonts w:ascii="Calibri" w:hAnsi="Calibri" w:cs="Calibri"/>
        </w:rPr>
        <w:footnoteRef/>
      </w:r>
      <w:r w:rsidRPr="00C5024D">
        <w:rPr>
          <w:rFonts w:ascii="Calibri" w:hAnsi="Calibri" w:cs="Calibri"/>
        </w:rPr>
        <w:t xml:space="preserve"> British Consul-General in Cairo. </w:t>
      </w:r>
      <w:r w:rsidR="0004024D">
        <w:rPr>
          <w:rFonts w:ascii="Calibri" w:hAnsi="Calibri" w:cs="Calibri"/>
        </w:rPr>
        <w:t xml:space="preserve">Lord </w:t>
      </w:r>
      <w:r w:rsidRPr="00C5024D">
        <w:rPr>
          <w:rFonts w:ascii="Calibri" w:hAnsi="Calibri" w:cs="Calibri"/>
        </w:rPr>
        <w:t xml:space="preserve">Cromer, </w:t>
      </w:r>
      <w:r w:rsidRPr="00C5024D">
        <w:rPr>
          <w:rFonts w:ascii="Calibri" w:hAnsi="Calibri" w:cs="Calibri"/>
          <w:i/>
          <w:iCs/>
        </w:rPr>
        <w:t xml:space="preserve">Modern Egypt </w:t>
      </w:r>
      <w:r w:rsidRPr="00C5024D">
        <w:rPr>
          <w:rFonts w:ascii="Calibri" w:hAnsi="Calibri" w:cs="Calibri"/>
        </w:rPr>
        <w:t>(London</w:t>
      </w:r>
      <w:r w:rsidR="0004024D">
        <w:rPr>
          <w:rFonts w:ascii="Calibri" w:hAnsi="Calibri" w:cs="Calibri"/>
        </w:rPr>
        <w:t>, 1908</w:t>
      </w:r>
      <w:r w:rsidRPr="00C5024D">
        <w:rPr>
          <w:rFonts w:ascii="Calibri" w:hAnsi="Calibri" w:cs="Calibri"/>
        </w:rPr>
        <w:t>), II, 79.</w:t>
      </w:r>
    </w:p>
  </w:footnote>
  <w:footnote w:id="708">
    <w:p w14:paraId="5D6EB575" w14:textId="5FF9B021" w:rsidR="00B861AC" w:rsidRPr="00C5024D" w:rsidRDefault="00B861AC" w:rsidP="00C37D72">
      <w:pPr>
        <w:pStyle w:val="FootnoteText"/>
        <w:jc w:val="both"/>
        <w:rPr>
          <w:rFonts w:ascii="Calibri" w:hAnsi="Calibri" w:cs="Calibri"/>
        </w:rPr>
      </w:pPr>
      <w:r w:rsidRPr="00C5024D">
        <w:rPr>
          <w:rStyle w:val="FootnoteReference"/>
          <w:rFonts w:ascii="Calibri" w:hAnsi="Calibri" w:cs="Calibri"/>
        </w:rPr>
        <w:footnoteRef/>
      </w:r>
      <w:r w:rsidRPr="00C5024D">
        <w:rPr>
          <w:rFonts w:ascii="Calibri" w:hAnsi="Calibri" w:cs="Calibri"/>
        </w:rPr>
        <w:t xml:space="preserve"> </w:t>
      </w:r>
      <w:r w:rsidR="00F649DA" w:rsidRPr="00C5024D">
        <w:rPr>
          <w:rFonts w:ascii="Calibri" w:hAnsi="Calibri" w:cs="Calibri"/>
        </w:rPr>
        <w:t xml:space="preserve">Henry Richard </w:t>
      </w:r>
      <w:r w:rsidRPr="00C5024D">
        <w:rPr>
          <w:rFonts w:ascii="Calibri" w:hAnsi="Calibri" w:cs="Calibri"/>
        </w:rPr>
        <w:t xml:space="preserve">Fox Bourne, </w:t>
      </w:r>
      <w:r w:rsidRPr="00C5024D">
        <w:rPr>
          <w:rFonts w:ascii="Calibri" w:hAnsi="Calibri" w:cs="Calibri"/>
          <w:i/>
          <w:iCs/>
        </w:rPr>
        <w:t xml:space="preserve">The Other Side of the Emin Pasha Relief Expedition </w:t>
      </w:r>
      <w:r w:rsidRPr="00C5024D">
        <w:rPr>
          <w:rFonts w:ascii="Calibri" w:hAnsi="Calibri" w:cs="Calibri"/>
        </w:rPr>
        <w:t>(London</w:t>
      </w:r>
      <w:r w:rsidR="00F649DA">
        <w:rPr>
          <w:rFonts w:ascii="Calibri" w:hAnsi="Calibri" w:cs="Calibri"/>
        </w:rPr>
        <w:t>, 1891</w:t>
      </w:r>
      <w:r w:rsidRPr="00C5024D">
        <w:rPr>
          <w:rFonts w:ascii="Calibri" w:hAnsi="Calibri" w:cs="Calibri"/>
        </w:rPr>
        <w:t>), 192.</w:t>
      </w:r>
    </w:p>
  </w:footnote>
  <w:footnote w:id="709">
    <w:p w14:paraId="5CD7039B" w14:textId="2ECD7F24" w:rsidR="00B861AC" w:rsidRPr="004F5D69" w:rsidRDefault="00B861AC" w:rsidP="00C37D72">
      <w:pPr>
        <w:pStyle w:val="FootnoteText"/>
        <w:jc w:val="both"/>
        <w:rPr>
          <w:rFonts w:ascii="Calibri" w:hAnsi="Calibri" w:cs="Calibri"/>
        </w:rPr>
      </w:pPr>
      <w:r w:rsidRPr="004F5D69">
        <w:rPr>
          <w:rStyle w:val="FootnoteReference"/>
          <w:rFonts w:ascii="Calibri" w:hAnsi="Calibri" w:cs="Calibri"/>
        </w:rPr>
        <w:footnoteRef/>
      </w:r>
      <w:r w:rsidRPr="004F5D69">
        <w:rPr>
          <w:rFonts w:ascii="Calibri" w:hAnsi="Calibri" w:cs="Calibri"/>
        </w:rPr>
        <w:t xml:space="preserve"> </w:t>
      </w:r>
      <w:r w:rsidR="00681F20">
        <w:rPr>
          <w:rFonts w:ascii="Calibri" w:hAnsi="Calibri" w:cs="Calibri"/>
        </w:rPr>
        <w:t xml:space="preserve">Thomas </w:t>
      </w:r>
      <w:r w:rsidRPr="004F5D69">
        <w:rPr>
          <w:rFonts w:ascii="Calibri" w:hAnsi="Calibri" w:cs="Calibri"/>
        </w:rPr>
        <w:t>Prasch,</w:t>
      </w:r>
      <w:r w:rsidR="00681F20">
        <w:rPr>
          <w:rFonts w:ascii="Calibri" w:hAnsi="Calibri" w:cs="Calibri"/>
        </w:rPr>
        <w:t xml:space="preserve"> </w:t>
      </w:r>
      <w:r w:rsidRPr="004F5D69">
        <w:rPr>
          <w:rFonts w:ascii="Calibri" w:hAnsi="Calibri" w:cs="Calibri"/>
        </w:rPr>
        <w:t xml:space="preserve">‘What God for Africa: The Islamic-Christian Missionary Debate in Late Victorian England’, </w:t>
      </w:r>
      <w:r w:rsidRPr="004F5D69">
        <w:rPr>
          <w:rFonts w:ascii="Calibri" w:hAnsi="Calibri" w:cs="Calibri"/>
          <w:i/>
          <w:iCs/>
        </w:rPr>
        <w:t xml:space="preserve">Victorian Studies, </w:t>
      </w:r>
      <w:r w:rsidRPr="004F5D69">
        <w:rPr>
          <w:rFonts w:ascii="Calibri" w:hAnsi="Calibri" w:cs="Calibri"/>
        </w:rPr>
        <w:t xml:space="preserve">Autumn 1989, </w:t>
      </w:r>
      <w:r w:rsidR="00C13CEF">
        <w:rPr>
          <w:rFonts w:ascii="Calibri" w:hAnsi="Calibri" w:cs="Calibri"/>
        </w:rPr>
        <w:t>V</w:t>
      </w:r>
      <w:r w:rsidR="007E2D26">
        <w:rPr>
          <w:rFonts w:ascii="Calibri" w:hAnsi="Calibri" w:cs="Calibri"/>
        </w:rPr>
        <w:t xml:space="preserve">ol. </w:t>
      </w:r>
      <w:r w:rsidRPr="004F5D69">
        <w:rPr>
          <w:rFonts w:ascii="Calibri" w:hAnsi="Calibri" w:cs="Calibri"/>
        </w:rPr>
        <w:t xml:space="preserve">33, </w:t>
      </w:r>
      <w:r w:rsidR="00C13CEF">
        <w:rPr>
          <w:rFonts w:ascii="Calibri" w:hAnsi="Calibri" w:cs="Calibri"/>
        </w:rPr>
        <w:t>No.</w:t>
      </w:r>
      <w:r w:rsidR="00E85DB2">
        <w:rPr>
          <w:rFonts w:ascii="Calibri" w:hAnsi="Calibri" w:cs="Calibri"/>
        </w:rPr>
        <w:t xml:space="preserve"> </w:t>
      </w:r>
      <w:r w:rsidRPr="004F5D69">
        <w:rPr>
          <w:rFonts w:ascii="Calibri" w:hAnsi="Calibri" w:cs="Calibri"/>
        </w:rPr>
        <w:t>1, 51-73.</w:t>
      </w:r>
    </w:p>
  </w:footnote>
  <w:footnote w:id="710">
    <w:p w14:paraId="3FB245E6" w14:textId="25F4B7E7" w:rsidR="00B861AC" w:rsidRPr="004F5D69" w:rsidRDefault="00B861AC" w:rsidP="00C37D72">
      <w:pPr>
        <w:pStyle w:val="FootnoteText"/>
        <w:jc w:val="both"/>
        <w:rPr>
          <w:rFonts w:ascii="Calibri" w:hAnsi="Calibri" w:cs="Calibri"/>
        </w:rPr>
      </w:pPr>
      <w:r w:rsidRPr="004F5D69">
        <w:rPr>
          <w:rStyle w:val="FootnoteReference"/>
          <w:rFonts w:ascii="Calibri" w:hAnsi="Calibri" w:cs="Calibri"/>
        </w:rPr>
        <w:footnoteRef/>
      </w:r>
      <w:r w:rsidRPr="004F5D69">
        <w:rPr>
          <w:rFonts w:ascii="Calibri" w:hAnsi="Calibri" w:cs="Calibri"/>
        </w:rPr>
        <w:t xml:space="preserve"> </w:t>
      </w:r>
      <w:r w:rsidR="000F04FC">
        <w:rPr>
          <w:rFonts w:ascii="Calibri" w:hAnsi="Calibri" w:cs="Calibri"/>
        </w:rPr>
        <w:t xml:space="preserve">R. </w:t>
      </w:r>
      <w:r w:rsidRPr="004F5D69">
        <w:rPr>
          <w:rFonts w:ascii="Calibri" w:hAnsi="Calibri" w:cs="Calibri"/>
        </w:rPr>
        <w:t xml:space="preserve">Bosworth Smith, </w:t>
      </w:r>
      <w:r w:rsidRPr="004F5D69">
        <w:rPr>
          <w:rFonts w:ascii="Calibri" w:hAnsi="Calibri" w:cs="Calibri"/>
          <w:i/>
          <w:iCs/>
        </w:rPr>
        <w:t>Mohammed and Mohammedanism</w:t>
      </w:r>
      <w:r w:rsidR="00576969">
        <w:rPr>
          <w:rFonts w:ascii="Calibri" w:hAnsi="Calibri" w:cs="Calibri"/>
          <w:i/>
          <w:iCs/>
        </w:rPr>
        <w:t>:</w:t>
      </w:r>
      <w:r w:rsidRPr="004F5D69">
        <w:rPr>
          <w:rFonts w:ascii="Calibri" w:hAnsi="Calibri" w:cs="Calibri"/>
          <w:i/>
          <w:iCs/>
        </w:rPr>
        <w:t xml:space="preserve"> Lectures Delivered at the Royal Institution of Great Britain in February and March 1874 </w:t>
      </w:r>
      <w:r w:rsidRPr="004F5D69">
        <w:rPr>
          <w:rFonts w:ascii="Calibri" w:hAnsi="Calibri" w:cs="Calibri"/>
        </w:rPr>
        <w:t>(London</w:t>
      </w:r>
      <w:r w:rsidR="000F19C5">
        <w:rPr>
          <w:rFonts w:ascii="Calibri" w:hAnsi="Calibri" w:cs="Calibri"/>
        </w:rPr>
        <w:t>, 1874</w:t>
      </w:r>
      <w:r w:rsidRPr="004F5D69">
        <w:rPr>
          <w:rFonts w:ascii="Calibri" w:hAnsi="Calibri" w:cs="Calibri"/>
        </w:rPr>
        <w:t>).</w:t>
      </w:r>
    </w:p>
  </w:footnote>
  <w:footnote w:id="711">
    <w:p w14:paraId="3530544F" w14:textId="77777777" w:rsidR="00B861AC" w:rsidRPr="004F5D69" w:rsidRDefault="00B861AC" w:rsidP="00C37D72">
      <w:pPr>
        <w:pStyle w:val="FootnoteText"/>
        <w:jc w:val="both"/>
        <w:rPr>
          <w:rFonts w:ascii="Calibri" w:hAnsi="Calibri" w:cs="Calibri"/>
        </w:rPr>
      </w:pPr>
      <w:r w:rsidRPr="004F5D69">
        <w:rPr>
          <w:rStyle w:val="FootnoteReference"/>
          <w:rFonts w:ascii="Calibri" w:hAnsi="Calibri" w:cs="Calibri"/>
        </w:rPr>
        <w:footnoteRef/>
      </w:r>
      <w:r w:rsidRPr="004F5D69">
        <w:rPr>
          <w:rFonts w:ascii="Calibri" w:hAnsi="Calibri" w:cs="Calibri"/>
        </w:rPr>
        <w:t xml:space="preserve"> Ibid, 207.</w:t>
      </w:r>
    </w:p>
  </w:footnote>
  <w:footnote w:id="712">
    <w:p w14:paraId="1A1F26AE" w14:textId="77777777" w:rsidR="00B861AC" w:rsidRPr="004F5D69" w:rsidRDefault="00B861AC" w:rsidP="00C37D72">
      <w:pPr>
        <w:pStyle w:val="FootnoteText"/>
        <w:jc w:val="both"/>
        <w:rPr>
          <w:rFonts w:ascii="Calibri" w:hAnsi="Calibri" w:cs="Calibri"/>
        </w:rPr>
      </w:pPr>
      <w:r w:rsidRPr="004F5D69">
        <w:rPr>
          <w:rStyle w:val="FootnoteReference"/>
          <w:rFonts w:ascii="Calibri" w:hAnsi="Calibri" w:cs="Calibri"/>
        </w:rPr>
        <w:footnoteRef/>
      </w:r>
      <w:r w:rsidRPr="004F5D69">
        <w:rPr>
          <w:rFonts w:ascii="Calibri" w:hAnsi="Calibri" w:cs="Calibri"/>
        </w:rPr>
        <w:t xml:space="preserve"> ‘Mohammedanism in Africa’, </w:t>
      </w:r>
      <w:r w:rsidRPr="004F5D69">
        <w:rPr>
          <w:rFonts w:ascii="Calibri" w:hAnsi="Calibri" w:cs="Calibri"/>
          <w:i/>
          <w:iCs/>
        </w:rPr>
        <w:t xml:space="preserve">NC, </w:t>
      </w:r>
      <w:r w:rsidRPr="004F5D69">
        <w:rPr>
          <w:rFonts w:ascii="Calibri" w:hAnsi="Calibri" w:cs="Calibri"/>
        </w:rPr>
        <w:t>Oct.1887, 804.</w:t>
      </w:r>
    </w:p>
  </w:footnote>
  <w:footnote w:id="713">
    <w:p w14:paraId="381B9BBB" w14:textId="77777777" w:rsidR="00B861AC" w:rsidRPr="004F5D69" w:rsidRDefault="00B861AC" w:rsidP="00C37D72">
      <w:pPr>
        <w:pStyle w:val="FootnoteText"/>
        <w:jc w:val="both"/>
        <w:rPr>
          <w:rFonts w:ascii="Calibri" w:hAnsi="Calibri" w:cs="Calibri"/>
        </w:rPr>
      </w:pPr>
      <w:r w:rsidRPr="004F5D69">
        <w:rPr>
          <w:rStyle w:val="FootnoteReference"/>
          <w:rFonts w:ascii="Calibri" w:hAnsi="Calibri" w:cs="Calibri"/>
        </w:rPr>
        <w:footnoteRef/>
      </w:r>
      <w:r w:rsidRPr="004F5D69">
        <w:rPr>
          <w:rFonts w:ascii="Calibri" w:hAnsi="Calibri" w:cs="Calibri"/>
        </w:rPr>
        <w:t xml:space="preserve"> Ibid, 800.</w:t>
      </w:r>
    </w:p>
  </w:footnote>
  <w:footnote w:id="714">
    <w:p w14:paraId="16322975" w14:textId="77777777" w:rsidR="00B861AC" w:rsidRPr="004F5D69" w:rsidRDefault="00B861AC" w:rsidP="00C37D72">
      <w:pPr>
        <w:pStyle w:val="FootnoteText"/>
        <w:jc w:val="both"/>
        <w:rPr>
          <w:rFonts w:ascii="Calibri" w:hAnsi="Calibri" w:cs="Calibri"/>
        </w:rPr>
      </w:pPr>
      <w:r w:rsidRPr="004F5D69">
        <w:rPr>
          <w:rStyle w:val="FootnoteReference"/>
          <w:rFonts w:ascii="Calibri" w:hAnsi="Calibri" w:cs="Calibri"/>
        </w:rPr>
        <w:footnoteRef/>
      </w:r>
      <w:r w:rsidRPr="004F5D69">
        <w:rPr>
          <w:rFonts w:ascii="Calibri" w:hAnsi="Calibri" w:cs="Calibri"/>
        </w:rPr>
        <w:t xml:space="preserve"> Ibid, 798.</w:t>
      </w:r>
    </w:p>
  </w:footnote>
  <w:footnote w:id="715">
    <w:p w14:paraId="1D6D1CC9" w14:textId="77777777" w:rsidR="00B861AC" w:rsidRPr="004F5D69" w:rsidRDefault="00B861AC" w:rsidP="00C37D72">
      <w:pPr>
        <w:pStyle w:val="FootnoteText"/>
        <w:jc w:val="both"/>
        <w:rPr>
          <w:rFonts w:ascii="Calibri" w:hAnsi="Calibri" w:cs="Calibri"/>
        </w:rPr>
      </w:pPr>
      <w:r w:rsidRPr="004F5D69">
        <w:rPr>
          <w:rStyle w:val="FootnoteReference"/>
          <w:rFonts w:ascii="Calibri" w:hAnsi="Calibri" w:cs="Calibri"/>
        </w:rPr>
        <w:footnoteRef/>
      </w:r>
      <w:r w:rsidRPr="004F5D69">
        <w:rPr>
          <w:rFonts w:ascii="Calibri" w:hAnsi="Calibri" w:cs="Calibri"/>
        </w:rPr>
        <w:t xml:space="preserve"> </w:t>
      </w:r>
      <w:r w:rsidRPr="004F5D69">
        <w:rPr>
          <w:rFonts w:ascii="Calibri" w:hAnsi="Calibri" w:cs="Calibri"/>
          <w:i/>
          <w:iCs/>
        </w:rPr>
        <w:t xml:space="preserve">Mohammed, </w:t>
      </w:r>
      <w:r w:rsidRPr="004F5D69">
        <w:rPr>
          <w:rFonts w:ascii="Calibri" w:hAnsi="Calibri" w:cs="Calibri"/>
        </w:rPr>
        <w:t>34.</w:t>
      </w:r>
    </w:p>
  </w:footnote>
  <w:footnote w:id="716">
    <w:p w14:paraId="7DF61618" w14:textId="77777777" w:rsidR="00B861AC" w:rsidRPr="004F5D69" w:rsidRDefault="00B861AC" w:rsidP="00C37D72">
      <w:pPr>
        <w:pStyle w:val="FootnoteText"/>
        <w:jc w:val="both"/>
        <w:rPr>
          <w:rFonts w:ascii="Calibri" w:hAnsi="Calibri" w:cs="Calibri"/>
        </w:rPr>
      </w:pPr>
      <w:r w:rsidRPr="004F5D69">
        <w:rPr>
          <w:rStyle w:val="FootnoteReference"/>
          <w:rFonts w:ascii="Calibri" w:hAnsi="Calibri" w:cs="Calibri"/>
        </w:rPr>
        <w:footnoteRef/>
      </w:r>
      <w:r w:rsidRPr="004F5D69">
        <w:rPr>
          <w:rFonts w:ascii="Calibri" w:hAnsi="Calibri" w:cs="Calibri"/>
        </w:rPr>
        <w:t xml:space="preserve"> Ibid, 209.</w:t>
      </w:r>
    </w:p>
  </w:footnote>
  <w:footnote w:id="717">
    <w:p w14:paraId="64BA9712" w14:textId="77777777" w:rsidR="00B861AC" w:rsidRPr="001F10C9" w:rsidRDefault="00B861AC" w:rsidP="00C37D72">
      <w:pPr>
        <w:pStyle w:val="FootnoteText"/>
        <w:jc w:val="both"/>
        <w:rPr>
          <w:rFonts w:ascii="Calibri" w:hAnsi="Calibri" w:cs="Calibri"/>
        </w:rPr>
      </w:pPr>
      <w:r w:rsidRPr="001F10C9">
        <w:rPr>
          <w:rStyle w:val="FootnoteReference"/>
          <w:rFonts w:ascii="Calibri" w:hAnsi="Calibri" w:cs="Calibri"/>
        </w:rPr>
        <w:footnoteRef/>
      </w:r>
      <w:r w:rsidRPr="001F10C9">
        <w:rPr>
          <w:rFonts w:ascii="Calibri" w:hAnsi="Calibri" w:cs="Calibri"/>
        </w:rPr>
        <w:t xml:space="preserve"> Ibid, 38.</w:t>
      </w:r>
    </w:p>
  </w:footnote>
  <w:footnote w:id="718">
    <w:p w14:paraId="65426D38" w14:textId="77777777" w:rsidR="00B861AC" w:rsidRPr="001F10C9" w:rsidRDefault="00B861AC" w:rsidP="00C37D72">
      <w:pPr>
        <w:pStyle w:val="FootnoteText"/>
        <w:jc w:val="both"/>
        <w:rPr>
          <w:rFonts w:ascii="Calibri" w:hAnsi="Calibri" w:cs="Calibri"/>
        </w:rPr>
      </w:pPr>
      <w:r w:rsidRPr="001F10C9">
        <w:rPr>
          <w:rStyle w:val="FootnoteReference"/>
          <w:rFonts w:ascii="Calibri" w:hAnsi="Calibri" w:cs="Calibri"/>
        </w:rPr>
        <w:footnoteRef/>
      </w:r>
      <w:r w:rsidRPr="001F10C9">
        <w:rPr>
          <w:rFonts w:ascii="Calibri" w:hAnsi="Calibri" w:cs="Calibri"/>
        </w:rPr>
        <w:t xml:space="preserve"> </w:t>
      </w:r>
      <w:r w:rsidRPr="001F10C9">
        <w:rPr>
          <w:rFonts w:ascii="Calibri" w:hAnsi="Calibri" w:cs="Calibri"/>
          <w:i/>
          <w:iCs/>
        </w:rPr>
        <w:t xml:space="preserve">NC, </w:t>
      </w:r>
      <w:r w:rsidRPr="001F10C9">
        <w:rPr>
          <w:rFonts w:ascii="Calibri" w:hAnsi="Calibri" w:cs="Calibri"/>
        </w:rPr>
        <w:t>Oct. 1887, 791.</w:t>
      </w:r>
    </w:p>
  </w:footnote>
  <w:footnote w:id="719">
    <w:p w14:paraId="4064FBD3" w14:textId="77777777" w:rsidR="00B861AC" w:rsidRPr="001F10C9" w:rsidRDefault="00B861AC" w:rsidP="00C37D72">
      <w:pPr>
        <w:pStyle w:val="FootnoteText"/>
        <w:jc w:val="both"/>
        <w:rPr>
          <w:rFonts w:ascii="Calibri" w:hAnsi="Calibri" w:cs="Calibri"/>
        </w:rPr>
      </w:pPr>
      <w:r w:rsidRPr="001F10C9">
        <w:rPr>
          <w:rStyle w:val="FootnoteReference"/>
          <w:rFonts w:ascii="Calibri" w:hAnsi="Calibri" w:cs="Calibri"/>
        </w:rPr>
        <w:footnoteRef/>
      </w:r>
      <w:r w:rsidRPr="001F10C9">
        <w:rPr>
          <w:rFonts w:ascii="Calibri" w:hAnsi="Calibri" w:cs="Calibri"/>
        </w:rPr>
        <w:t xml:space="preserve"> Dictionary of National Biography, 1912.</w:t>
      </w:r>
    </w:p>
  </w:footnote>
  <w:footnote w:id="720">
    <w:p w14:paraId="7D1D9881" w14:textId="16C30436" w:rsidR="00B861AC" w:rsidRPr="001F10C9" w:rsidRDefault="00B861AC" w:rsidP="00C37D72">
      <w:pPr>
        <w:pStyle w:val="FootnoteText"/>
        <w:jc w:val="both"/>
        <w:rPr>
          <w:rFonts w:ascii="Calibri" w:hAnsi="Calibri" w:cs="Calibri"/>
        </w:rPr>
      </w:pPr>
      <w:r w:rsidRPr="001F10C9">
        <w:rPr>
          <w:rStyle w:val="FootnoteReference"/>
          <w:rFonts w:ascii="Calibri" w:hAnsi="Calibri" w:cs="Calibri"/>
        </w:rPr>
        <w:footnoteRef/>
      </w:r>
      <w:r w:rsidRPr="001F10C9">
        <w:rPr>
          <w:rFonts w:ascii="Calibri" w:hAnsi="Calibri" w:cs="Calibri"/>
        </w:rPr>
        <w:t xml:space="preserve"> </w:t>
      </w:r>
      <w:r w:rsidR="00B21455">
        <w:rPr>
          <w:rFonts w:ascii="Calibri" w:hAnsi="Calibri" w:cs="Calibri"/>
        </w:rPr>
        <w:t>Edward Bly</w:t>
      </w:r>
      <w:r w:rsidR="006B5D45">
        <w:rPr>
          <w:rFonts w:ascii="Calibri" w:hAnsi="Calibri" w:cs="Calibri"/>
        </w:rPr>
        <w:t>den,</w:t>
      </w:r>
      <w:r w:rsidR="006B5D45" w:rsidRPr="006B5D45">
        <w:rPr>
          <w:rFonts w:ascii="Calibri" w:eastAsia="Calibri" w:hAnsi="Calibri" w:cs="Times New Roman"/>
          <w:i/>
          <w:iCs/>
          <w:kern w:val="0"/>
          <w:sz w:val="24"/>
          <w:szCs w:val="24"/>
          <w14:ligatures w14:val="none"/>
        </w:rPr>
        <w:t xml:space="preserve"> </w:t>
      </w:r>
      <w:r w:rsidR="006B5D45" w:rsidRPr="006B5D45">
        <w:rPr>
          <w:rFonts w:ascii="Calibri" w:eastAsia="Calibri" w:hAnsi="Calibri" w:cs="Times New Roman"/>
          <w:i/>
          <w:iCs/>
          <w:kern w:val="0"/>
          <w14:ligatures w14:val="none"/>
        </w:rPr>
        <w:t>Christianity and the Negro Races</w:t>
      </w:r>
      <w:r w:rsidR="006B5D45">
        <w:rPr>
          <w:rFonts w:ascii="Calibri" w:hAnsi="Calibri" w:cs="Calibri"/>
        </w:rPr>
        <w:t xml:space="preserve"> </w:t>
      </w:r>
      <w:r w:rsidRPr="001F10C9">
        <w:rPr>
          <w:rFonts w:ascii="Calibri" w:hAnsi="Calibri" w:cs="Calibri"/>
        </w:rPr>
        <w:t>(London</w:t>
      </w:r>
      <w:r w:rsidR="006B5D45">
        <w:rPr>
          <w:rFonts w:ascii="Calibri" w:hAnsi="Calibri" w:cs="Calibri"/>
        </w:rPr>
        <w:t>, 1887</w:t>
      </w:r>
      <w:r w:rsidRPr="001F10C9">
        <w:rPr>
          <w:rFonts w:ascii="Calibri" w:hAnsi="Calibri" w:cs="Calibri"/>
        </w:rPr>
        <w:t>).</w:t>
      </w:r>
    </w:p>
  </w:footnote>
  <w:footnote w:id="721">
    <w:p w14:paraId="7370784F" w14:textId="119131AF" w:rsidR="00B861AC" w:rsidRPr="001F10C9" w:rsidRDefault="00B861AC" w:rsidP="00C37D72">
      <w:pPr>
        <w:pStyle w:val="FootnoteText"/>
        <w:jc w:val="both"/>
        <w:rPr>
          <w:rFonts w:ascii="Calibri" w:hAnsi="Calibri" w:cs="Calibri"/>
        </w:rPr>
      </w:pPr>
      <w:r w:rsidRPr="001F10C9">
        <w:rPr>
          <w:rStyle w:val="FootnoteReference"/>
          <w:rFonts w:ascii="Calibri" w:hAnsi="Calibri" w:cs="Calibri"/>
        </w:rPr>
        <w:footnoteRef/>
      </w:r>
      <w:r w:rsidRPr="001F10C9">
        <w:rPr>
          <w:rFonts w:ascii="Calibri" w:hAnsi="Calibri" w:cs="Calibri"/>
        </w:rPr>
        <w:t xml:space="preserve"> </w:t>
      </w:r>
      <w:r w:rsidR="000F19C5" w:rsidRPr="001F10C9">
        <w:rPr>
          <w:rFonts w:ascii="Calibri" w:hAnsi="Calibri" w:cs="Calibri"/>
        </w:rPr>
        <w:t>H. A. C</w:t>
      </w:r>
      <w:r w:rsidR="00697F79">
        <w:rPr>
          <w:rFonts w:ascii="Calibri" w:hAnsi="Calibri" w:cs="Calibri"/>
        </w:rPr>
        <w:t>.</w:t>
      </w:r>
      <w:r w:rsidR="000F19C5" w:rsidRPr="001F10C9">
        <w:rPr>
          <w:rFonts w:ascii="Calibri" w:hAnsi="Calibri" w:cs="Calibri"/>
        </w:rPr>
        <w:t xml:space="preserve"> </w:t>
      </w:r>
      <w:r w:rsidRPr="001F10C9">
        <w:rPr>
          <w:rFonts w:ascii="Calibri" w:hAnsi="Calibri" w:cs="Calibri"/>
        </w:rPr>
        <w:t xml:space="preserve">Cairns, </w:t>
      </w:r>
      <w:r w:rsidRPr="001F10C9">
        <w:rPr>
          <w:rFonts w:ascii="Calibri" w:hAnsi="Calibri" w:cs="Calibri"/>
          <w:i/>
          <w:iCs/>
        </w:rPr>
        <w:t>Prelude to Imperialism</w:t>
      </w:r>
      <w:r w:rsidR="00241702">
        <w:rPr>
          <w:rFonts w:ascii="Calibri" w:hAnsi="Calibri" w:cs="Calibri"/>
          <w:i/>
          <w:iCs/>
        </w:rPr>
        <w:t>:</w:t>
      </w:r>
      <w:r w:rsidRPr="001F10C9">
        <w:rPr>
          <w:rFonts w:ascii="Calibri" w:hAnsi="Calibri" w:cs="Calibri"/>
          <w:i/>
          <w:iCs/>
        </w:rPr>
        <w:t xml:space="preserve"> British Reactions to Central African Society 1840-90 </w:t>
      </w:r>
      <w:r w:rsidRPr="001F10C9">
        <w:rPr>
          <w:rFonts w:ascii="Calibri" w:hAnsi="Calibri" w:cs="Calibri"/>
        </w:rPr>
        <w:t>(London</w:t>
      </w:r>
      <w:r w:rsidR="000F19C5">
        <w:rPr>
          <w:rFonts w:ascii="Calibri" w:hAnsi="Calibri" w:cs="Calibri"/>
        </w:rPr>
        <w:t>, 1965</w:t>
      </w:r>
      <w:r w:rsidRPr="001F10C9">
        <w:rPr>
          <w:rFonts w:ascii="Calibri" w:hAnsi="Calibri" w:cs="Calibri"/>
        </w:rPr>
        <w:t>), 210.</w:t>
      </w:r>
    </w:p>
  </w:footnote>
  <w:footnote w:id="722">
    <w:p w14:paraId="3CC45AD2" w14:textId="77777777" w:rsidR="00B861AC" w:rsidRPr="001F10C9" w:rsidRDefault="00B861AC" w:rsidP="00C37D72">
      <w:pPr>
        <w:pStyle w:val="FootnoteText"/>
        <w:jc w:val="both"/>
        <w:rPr>
          <w:rFonts w:ascii="Calibri" w:hAnsi="Calibri" w:cs="Calibri"/>
        </w:rPr>
      </w:pPr>
      <w:r w:rsidRPr="001F10C9">
        <w:rPr>
          <w:rStyle w:val="FootnoteReference"/>
          <w:rFonts w:ascii="Calibri" w:hAnsi="Calibri" w:cs="Calibri"/>
        </w:rPr>
        <w:footnoteRef/>
      </w:r>
      <w:r w:rsidRPr="001F10C9">
        <w:rPr>
          <w:rFonts w:ascii="Calibri" w:hAnsi="Calibri" w:cs="Calibri"/>
        </w:rPr>
        <w:t xml:space="preserve"> </w:t>
      </w:r>
      <w:r w:rsidRPr="001F10C9">
        <w:rPr>
          <w:rFonts w:ascii="Calibri" w:hAnsi="Calibri" w:cs="Calibri"/>
          <w:i/>
          <w:iCs/>
        </w:rPr>
        <w:t xml:space="preserve">Christianity, </w:t>
      </w:r>
      <w:r w:rsidRPr="001F10C9">
        <w:rPr>
          <w:rFonts w:ascii="Calibri" w:hAnsi="Calibri" w:cs="Calibri"/>
        </w:rPr>
        <w:t>6.</w:t>
      </w:r>
    </w:p>
  </w:footnote>
  <w:footnote w:id="723">
    <w:p w14:paraId="53DD0853" w14:textId="77777777" w:rsidR="00B861AC" w:rsidRPr="001F10C9" w:rsidRDefault="00B861AC" w:rsidP="00C37D72">
      <w:pPr>
        <w:pStyle w:val="FootnoteText"/>
        <w:jc w:val="both"/>
        <w:rPr>
          <w:rFonts w:ascii="Calibri" w:hAnsi="Calibri" w:cs="Calibri"/>
        </w:rPr>
      </w:pPr>
      <w:r w:rsidRPr="001F10C9">
        <w:rPr>
          <w:rStyle w:val="FootnoteReference"/>
          <w:rFonts w:ascii="Calibri" w:hAnsi="Calibri" w:cs="Calibri"/>
        </w:rPr>
        <w:footnoteRef/>
      </w:r>
      <w:r w:rsidRPr="001F10C9">
        <w:rPr>
          <w:rFonts w:ascii="Calibri" w:hAnsi="Calibri" w:cs="Calibri"/>
        </w:rPr>
        <w:t xml:space="preserve"> Ibid, 24.</w:t>
      </w:r>
    </w:p>
  </w:footnote>
  <w:footnote w:id="724">
    <w:p w14:paraId="6195306B" w14:textId="77777777" w:rsidR="00B861AC" w:rsidRPr="001F10C9" w:rsidRDefault="00B861AC" w:rsidP="00C37D72">
      <w:pPr>
        <w:pStyle w:val="FootnoteText"/>
        <w:jc w:val="both"/>
        <w:rPr>
          <w:rFonts w:ascii="Calibri" w:hAnsi="Calibri" w:cs="Calibri"/>
        </w:rPr>
      </w:pPr>
      <w:r w:rsidRPr="001F10C9">
        <w:rPr>
          <w:rStyle w:val="FootnoteReference"/>
          <w:rFonts w:ascii="Calibri" w:hAnsi="Calibri" w:cs="Calibri"/>
        </w:rPr>
        <w:footnoteRef/>
      </w:r>
      <w:r w:rsidRPr="001F10C9">
        <w:rPr>
          <w:rFonts w:ascii="Calibri" w:hAnsi="Calibri" w:cs="Calibri"/>
        </w:rPr>
        <w:t xml:space="preserve"> Ibid.</w:t>
      </w:r>
    </w:p>
  </w:footnote>
  <w:footnote w:id="725">
    <w:p w14:paraId="336F51AA" w14:textId="77777777" w:rsidR="00B861AC" w:rsidRPr="001F10C9" w:rsidRDefault="00B861AC" w:rsidP="00C37D72">
      <w:pPr>
        <w:pStyle w:val="FootnoteText"/>
        <w:jc w:val="both"/>
        <w:rPr>
          <w:rFonts w:ascii="Calibri" w:hAnsi="Calibri" w:cs="Calibri"/>
        </w:rPr>
      </w:pPr>
      <w:r w:rsidRPr="001F10C9">
        <w:rPr>
          <w:rStyle w:val="FootnoteReference"/>
          <w:rFonts w:ascii="Calibri" w:hAnsi="Calibri" w:cs="Calibri"/>
        </w:rPr>
        <w:footnoteRef/>
      </w:r>
      <w:r w:rsidRPr="001F10C9">
        <w:rPr>
          <w:rFonts w:ascii="Calibri" w:hAnsi="Calibri" w:cs="Calibri"/>
        </w:rPr>
        <w:t xml:space="preserve"> Cairns, 211.</w:t>
      </w:r>
    </w:p>
  </w:footnote>
  <w:footnote w:id="726">
    <w:p w14:paraId="509CA399" w14:textId="77777777" w:rsidR="00B861AC" w:rsidRPr="00697F79" w:rsidRDefault="00B861AC" w:rsidP="00C37D72">
      <w:pPr>
        <w:pStyle w:val="FootnoteText"/>
        <w:jc w:val="both"/>
        <w:rPr>
          <w:rFonts w:ascii="Calibri" w:hAnsi="Calibri" w:cs="Calibri"/>
        </w:rPr>
      </w:pPr>
      <w:r w:rsidRPr="001F10C9">
        <w:rPr>
          <w:rStyle w:val="FootnoteReference"/>
          <w:rFonts w:ascii="Calibri" w:hAnsi="Calibri" w:cs="Calibri"/>
        </w:rPr>
        <w:footnoteRef/>
      </w:r>
      <w:r w:rsidRPr="001F10C9">
        <w:rPr>
          <w:rFonts w:ascii="Calibri" w:hAnsi="Calibri" w:cs="Calibri"/>
        </w:rPr>
        <w:t xml:space="preserve"> </w:t>
      </w:r>
      <w:r w:rsidRPr="00697F79">
        <w:rPr>
          <w:rFonts w:ascii="Calibri" w:hAnsi="Calibri" w:cs="Calibri"/>
        </w:rPr>
        <w:t>Dec. 1888, 760.</w:t>
      </w:r>
    </w:p>
  </w:footnote>
  <w:footnote w:id="727">
    <w:p w14:paraId="243D114E" w14:textId="77777777" w:rsidR="00B861AC" w:rsidRPr="00697F79" w:rsidRDefault="00B861AC" w:rsidP="00C37D72">
      <w:pPr>
        <w:pStyle w:val="FootnoteText"/>
        <w:jc w:val="both"/>
        <w:rPr>
          <w:rFonts w:ascii="Calibri" w:hAnsi="Calibri" w:cs="Calibri"/>
        </w:rPr>
      </w:pPr>
      <w:r w:rsidRPr="00697F79">
        <w:rPr>
          <w:rStyle w:val="FootnoteReference"/>
          <w:rFonts w:ascii="Calibri" w:hAnsi="Calibri" w:cs="Calibri"/>
        </w:rPr>
        <w:footnoteRef/>
      </w:r>
      <w:r w:rsidRPr="00697F79">
        <w:rPr>
          <w:rFonts w:ascii="Calibri" w:hAnsi="Calibri" w:cs="Calibri"/>
        </w:rPr>
        <w:t xml:space="preserve"> </w:t>
      </w:r>
      <w:r w:rsidRPr="00697F79">
        <w:rPr>
          <w:rFonts w:ascii="Calibri" w:hAnsi="Calibri" w:cs="Calibri"/>
          <w:i/>
          <w:iCs/>
        </w:rPr>
        <w:t xml:space="preserve">CMIR, </w:t>
      </w:r>
      <w:r w:rsidRPr="00697F79">
        <w:rPr>
          <w:rFonts w:ascii="Calibri" w:hAnsi="Calibri" w:cs="Calibri"/>
        </w:rPr>
        <w:t>Nov. 1887, 649.</w:t>
      </w:r>
    </w:p>
  </w:footnote>
  <w:footnote w:id="728">
    <w:p w14:paraId="55CDA651" w14:textId="77777777" w:rsidR="00B861AC" w:rsidRPr="00697F79" w:rsidRDefault="00B861AC" w:rsidP="00C37D72">
      <w:pPr>
        <w:pStyle w:val="FootnoteText"/>
        <w:jc w:val="both"/>
        <w:rPr>
          <w:rFonts w:ascii="Calibri" w:hAnsi="Calibri" w:cs="Calibri"/>
        </w:rPr>
      </w:pPr>
      <w:r w:rsidRPr="00697F79">
        <w:rPr>
          <w:rStyle w:val="FootnoteReference"/>
          <w:rFonts w:ascii="Calibri" w:hAnsi="Calibri" w:cs="Calibri"/>
        </w:rPr>
        <w:footnoteRef/>
      </w:r>
      <w:r w:rsidRPr="00697F79">
        <w:rPr>
          <w:rFonts w:ascii="Calibri" w:hAnsi="Calibri" w:cs="Calibri"/>
        </w:rPr>
        <w:t xml:space="preserve"> ‘The Future of Islam’, </w:t>
      </w:r>
      <w:r w:rsidRPr="00697F79">
        <w:rPr>
          <w:rFonts w:ascii="Calibri" w:hAnsi="Calibri" w:cs="Calibri"/>
          <w:i/>
          <w:iCs/>
        </w:rPr>
        <w:t xml:space="preserve">FR, </w:t>
      </w:r>
      <w:r w:rsidRPr="00697F79">
        <w:rPr>
          <w:rFonts w:ascii="Calibri" w:hAnsi="Calibri" w:cs="Calibri"/>
        </w:rPr>
        <w:t>Oct. 1881, 444.</w:t>
      </w:r>
    </w:p>
  </w:footnote>
  <w:footnote w:id="729">
    <w:p w14:paraId="4D72481E" w14:textId="7E065468" w:rsidR="00B861AC" w:rsidRPr="00697F79" w:rsidRDefault="00B861AC" w:rsidP="00C37D72">
      <w:pPr>
        <w:pStyle w:val="FootnoteText"/>
        <w:jc w:val="both"/>
        <w:rPr>
          <w:rFonts w:ascii="Calibri" w:hAnsi="Calibri" w:cs="Calibri"/>
        </w:rPr>
      </w:pPr>
      <w:r w:rsidRPr="00697F79">
        <w:rPr>
          <w:rStyle w:val="FootnoteReference"/>
          <w:rFonts w:ascii="Calibri" w:hAnsi="Calibri" w:cs="Calibri"/>
        </w:rPr>
        <w:footnoteRef/>
      </w:r>
      <w:r w:rsidRPr="00697F79">
        <w:rPr>
          <w:rFonts w:ascii="Calibri" w:hAnsi="Calibri" w:cs="Calibri"/>
        </w:rPr>
        <w:t xml:space="preserve"> </w:t>
      </w:r>
      <w:r w:rsidR="00697F79" w:rsidRPr="00697F79">
        <w:rPr>
          <w:rFonts w:ascii="Calibri" w:hAnsi="Calibri" w:cs="Calibri"/>
        </w:rPr>
        <w:t xml:space="preserve">Wilfred Scawen </w:t>
      </w:r>
      <w:r w:rsidRPr="00697F79">
        <w:rPr>
          <w:rFonts w:ascii="Calibri" w:hAnsi="Calibri" w:cs="Calibri"/>
        </w:rPr>
        <w:t xml:space="preserve">Blunt, </w:t>
      </w:r>
      <w:r w:rsidRPr="00697F79">
        <w:rPr>
          <w:rFonts w:ascii="Calibri" w:hAnsi="Calibri" w:cs="Calibri"/>
          <w:i/>
          <w:iCs/>
        </w:rPr>
        <w:t xml:space="preserve">Gordon at Khartoum </w:t>
      </w:r>
      <w:r w:rsidRPr="00697F79">
        <w:rPr>
          <w:rFonts w:ascii="Calibri" w:hAnsi="Calibri" w:cs="Calibri"/>
        </w:rPr>
        <w:t>(London</w:t>
      </w:r>
      <w:r w:rsidR="00697F79" w:rsidRPr="00697F79">
        <w:rPr>
          <w:rFonts w:ascii="Calibri" w:hAnsi="Calibri" w:cs="Calibri"/>
        </w:rPr>
        <w:t>, 1912</w:t>
      </w:r>
      <w:r w:rsidRPr="00697F79">
        <w:rPr>
          <w:rFonts w:ascii="Calibri" w:hAnsi="Calibri" w:cs="Calibri"/>
        </w:rPr>
        <w:t>), v.</w:t>
      </w:r>
    </w:p>
  </w:footnote>
  <w:footnote w:id="730">
    <w:p w14:paraId="344586CF" w14:textId="77777777" w:rsidR="00B861AC" w:rsidRPr="00697F79" w:rsidRDefault="00B861AC" w:rsidP="00C37D72">
      <w:pPr>
        <w:pStyle w:val="FootnoteText"/>
        <w:jc w:val="both"/>
        <w:rPr>
          <w:rFonts w:ascii="Calibri" w:hAnsi="Calibri" w:cs="Calibri"/>
        </w:rPr>
      </w:pPr>
      <w:r w:rsidRPr="00697F79">
        <w:rPr>
          <w:rStyle w:val="FootnoteReference"/>
          <w:rFonts w:ascii="Calibri" w:hAnsi="Calibri" w:cs="Calibri"/>
        </w:rPr>
        <w:footnoteRef/>
      </w:r>
      <w:r w:rsidRPr="00697F79">
        <w:rPr>
          <w:rFonts w:ascii="Calibri" w:hAnsi="Calibri" w:cs="Calibri"/>
        </w:rPr>
        <w:t xml:space="preserve"> </w:t>
      </w:r>
      <w:r w:rsidRPr="00697F79">
        <w:rPr>
          <w:rFonts w:ascii="Calibri" w:hAnsi="Calibri" w:cs="Calibri"/>
          <w:i/>
          <w:iCs/>
        </w:rPr>
        <w:t xml:space="preserve">FR, </w:t>
      </w:r>
      <w:r w:rsidRPr="00697F79">
        <w:rPr>
          <w:rFonts w:ascii="Calibri" w:hAnsi="Calibri" w:cs="Calibri"/>
        </w:rPr>
        <w:t>Nov. 1881, 601-2.</w:t>
      </w:r>
    </w:p>
  </w:footnote>
  <w:footnote w:id="731">
    <w:p w14:paraId="6A5179DB" w14:textId="46A653DB" w:rsidR="00B861AC" w:rsidRPr="00697F79" w:rsidRDefault="00B861AC" w:rsidP="00C37D72">
      <w:pPr>
        <w:pStyle w:val="FootnoteText"/>
        <w:jc w:val="both"/>
        <w:rPr>
          <w:rFonts w:ascii="Calibri" w:hAnsi="Calibri" w:cs="Calibri"/>
        </w:rPr>
      </w:pPr>
      <w:r w:rsidRPr="00697F79">
        <w:rPr>
          <w:rStyle w:val="FootnoteReference"/>
          <w:rFonts w:ascii="Calibri" w:hAnsi="Calibri" w:cs="Calibri"/>
        </w:rPr>
        <w:footnoteRef/>
      </w:r>
      <w:r w:rsidRPr="00697F79">
        <w:rPr>
          <w:rFonts w:ascii="Calibri" w:hAnsi="Calibri" w:cs="Calibri"/>
        </w:rPr>
        <w:t xml:space="preserve"> Prasch,</w:t>
      </w:r>
      <w:r w:rsidR="007E6DE1" w:rsidRPr="007E6DE1">
        <w:rPr>
          <w:rFonts w:ascii="Calibri" w:hAnsi="Calibri" w:cs="Calibri"/>
        </w:rPr>
        <w:t xml:space="preserve"> </w:t>
      </w:r>
      <w:r w:rsidR="007E6DE1" w:rsidRPr="004F5D69">
        <w:rPr>
          <w:rFonts w:ascii="Calibri" w:hAnsi="Calibri" w:cs="Calibri"/>
        </w:rPr>
        <w:t>‘What God for Africa</w:t>
      </w:r>
      <w:r w:rsidR="008B4909">
        <w:rPr>
          <w:rFonts w:ascii="Calibri" w:hAnsi="Calibri" w:cs="Calibri"/>
        </w:rPr>
        <w:t>’,</w:t>
      </w:r>
      <w:r w:rsidRPr="00697F79">
        <w:rPr>
          <w:rFonts w:ascii="Calibri" w:hAnsi="Calibri" w:cs="Calibri"/>
        </w:rPr>
        <w:t xml:space="preserve"> 67-9. </w:t>
      </w:r>
    </w:p>
  </w:footnote>
  <w:footnote w:id="732">
    <w:p w14:paraId="52BCAB69" w14:textId="77777777" w:rsidR="00B861AC" w:rsidRPr="00007263" w:rsidRDefault="00B861AC" w:rsidP="00C37D72">
      <w:pPr>
        <w:pStyle w:val="FootnoteText"/>
        <w:jc w:val="both"/>
        <w:rPr>
          <w:rFonts w:ascii="Calibri" w:hAnsi="Calibri" w:cs="Calibri"/>
        </w:rPr>
      </w:pPr>
      <w:r w:rsidRPr="00007263">
        <w:rPr>
          <w:rStyle w:val="FootnoteReference"/>
          <w:rFonts w:ascii="Calibri" w:hAnsi="Calibri" w:cs="Calibri"/>
        </w:rPr>
        <w:footnoteRef/>
      </w:r>
      <w:r w:rsidRPr="00007263">
        <w:rPr>
          <w:rFonts w:ascii="Calibri" w:hAnsi="Calibri" w:cs="Calibri"/>
        </w:rPr>
        <w:t xml:space="preserve"> </w:t>
      </w:r>
      <w:r w:rsidRPr="00007263">
        <w:rPr>
          <w:rFonts w:ascii="Calibri" w:hAnsi="Calibri" w:cs="Calibri"/>
          <w:i/>
          <w:iCs/>
        </w:rPr>
        <w:t xml:space="preserve">Guardian, </w:t>
      </w:r>
      <w:r w:rsidRPr="00007263">
        <w:rPr>
          <w:rFonts w:ascii="Calibri" w:hAnsi="Calibri" w:cs="Calibri"/>
        </w:rPr>
        <w:t>12 Oct. 1887, 1516.</w:t>
      </w:r>
    </w:p>
  </w:footnote>
  <w:footnote w:id="733">
    <w:p w14:paraId="2B08C7B8" w14:textId="77777777" w:rsidR="00B861AC" w:rsidRPr="00007263" w:rsidRDefault="00B861AC" w:rsidP="00C37D72">
      <w:pPr>
        <w:pStyle w:val="FootnoteText"/>
        <w:jc w:val="both"/>
        <w:rPr>
          <w:rFonts w:ascii="Calibri" w:hAnsi="Calibri" w:cs="Calibri"/>
        </w:rPr>
      </w:pPr>
      <w:r w:rsidRPr="00007263">
        <w:rPr>
          <w:rStyle w:val="FootnoteReference"/>
          <w:rFonts w:ascii="Calibri" w:hAnsi="Calibri" w:cs="Calibri"/>
        </w:rPr>
        <w:footnoteRef/>
      </w:r>
      <w:r w:rsidRPr="00007263">
        <w:rPr>
          <w:rFonts w:ascii="Calibri" w:hAnsi="Calibri" w:cs="Calibri"/>
        </w:rPr>
        <w:t xml:space="preserve"> </w:t>
      </w:r>
      <w:r w:rsidRPr="00007263">
        <w:rPr>
          <w:rFonts w:ascii="Calibri" w:hAnsi="Calibri" w:cs="Calibri"/>
          <w:i/>
          <w:iCs/>
        </w:rPr>
        <w:t xml:space="preserve">NI, </w:t>
      </w:r>
      <w:r w:rsidRPr="00007263">
        <w:rPr>
          <w:rFonts w:ascii="Calibri" w:hAnsi="Calibri" w:cs="Calibri"/>
        </w:rPr>
        <w:t>10 Nov. 1887, 1054.</w:t>
      </w:r>
    </w:p>
  </w:footnote>
  <w:footnote w:id="734">
    <w:p w14:paraId="0AE298E4" w14:textId="11B193DD" w:rsidR="00B861AC" w:rsidRPr="00007263" w:rsidRDefault="00B861AC" w:rsidP="00C37D72">
      <w:pPr>
        <w:pStyle w:val="FootnoteText"/>
        <w:jc w:val="both"/>
        <w:rPr>
          <w:rFonts w:ascii="Calibri" w:hAnsi="Calibri" w:cs="Calibri"/>
        </w:rPr>
      </w:pPr>
      <w:r w:rsidRPr="00007263">
        <w:rPr>
          <w:rStyle w:val="FootnoteReference"/>
          <w:rFonts w:ascii="Calibri" w:hAnsi="Calibri" w:cs="Calibri"/>
        </w:rPr>
        <w:footnoteRef/>
      </w:r>
      <w:r w:rsidRPr="00007263">
        <w:rPr>
          <w:rFonts w:ascii="Calibri" w:hAnsi="Calibri" w:cs="Calibri"/>
        </w:rPr>
        <w:t xml:space="preserve"> </w:t>
      </w:r>
      <w:r w:rsidR="006F1E1D">
        <w:rPr>
          <w:rFonts w:ascii="Calibri" w:hAnsi="Calibri" w:cs="Calibri"/>
        </w:rPr>
        <w:t xml:space="preserve">Eugene </w:t>
      </w:r>
      <w:r w:rsidRPr="00007263">
        <w:rPr>
          <w:rFonts w:ascii="Calibri" w:hAnsi="Calibri" w:cs="Calibri"/>
        </w:rPr>
        <w:t xml:space="preserve">Stock, </w:t>
      </w:r>
      <w:r w:rsidRPr="00007263">
        <w:rPr>
          <w:rFonts w:ascii="Calibri" w:hAnsi="Calibri" w:cs="Calibri"/>
          <w:i/>
          <w:iCs/>
        </w:rPr>
        <w:t xml:space="preserve">The History of the Church Missionary Society </w:t>
      </w:r>
      <w:r w:rsidRPr="00007263">
        <w:rPr>
          <w:rFonts w:ascii="Calibri" w:hAnsi="Calibri" w:cs="Calibri"/>
        </w:rPr>
        <w:t>(London</w:t>
      </w:r>
      <w:r w:rsidR="006F1E1D">
        <w:rPr>
          <w:rFonts w:ascii="Calibri" w:hAnsi="Calibri" w:cs="Calibri"/>
        </w:rPr>
        <w:t>, 1899</w:t>
      </w:r>
      <w:r w:rsidRPr="00007263">
        <w:rPr>
          <w:rFonts w:ascii="Calibri" w:hAnsi="Calibri" w:cs="Calibri"/>
        </w:rPr>
        <w:t>), III, 345.</w:t>
      </w:r>
    </w:p>
  </w:footnote>
  <w:footnote w:id="735">
    <w:p w14:paraId="32101B66" w14:textId="77777777" w:rsidR="00B861AC" w:rsidRPr="00007263" w:rsidRDefault="00B861AC" w:rsidP="00C37D72">
      <w:pPr>
        <w:pStyle w:val="FootnoteText"/>
        <w:jc w:val="both"/>
        <w:rPr>
          <w:rFonts w:ascii="Calibri" w:hAnsi="Calibri" w:cs="Calibri"/>
        </w:rPr>
      </w:pPr>
      <w:r w:rsidRPr="00007263">
        <w:rPr>
          <w:rStyle w:val="FootnoteReference"/>
          <w:rFonts w:ascii="Calibri" w:hAnsi="Calibri" w:cs="Calibri"/>
        </w:rPr>
        <w:footnoteRef/>
      </w:r>
      <w:r w:rsidRPr="00007263">
        <w:rPr>
          <w:rFonts w:ascii="Calibri" w:hAnsi="Calibri" w:cs="Calibri"/>
        </w:rPr>
        <w:t xml:space="preserve"> Ibid, 346.</w:t>
      </w:r>
    </w:p>
  </w:footnote>
  <w:footnote w:id="736">
    <w:p w14:paraId="2EF7F737" w14:textId="4E1BA4D1" w:rsidR="00B861AC" w:rsidRPr="00007263" w:rsidRDefault="00B861AC" w:rsidP="00C37D72">
      <w:pPr>
        <w:pStyle w:val="FootnoteText"/>
        <w:jc w:val="both"/>
        <w:rPr>
          <w:rFonts w:ascii="Calibri" w:hAnsi="Calibri" w:cs="Calibri"/>
          <w:i/>
          <w:iCs/>
        </w:rPr>
      </w:pPr>
      <w:r w:rsidRPr="00007263">
        <w:rPr>
          <w:rStyle w:val="FootnoteReference"/>
          <w:rFonts w:ascii="Calibri" w:hAnsi="Calibri" w:cs="Calibri"/>
        </w:rPr>
        <w:footnoteRef/>
      </w:r>
      <w:r w:rsidRPr="00007263">
        <w:rPr>
          <w:rFonts w:ascii="Calibri" w:hAnsi="Calibri" w:cs="Calibri"/>
        </w:rPr>
        <w:t xml:space="preserve"> </w:t>
      </w:r>
      <w:r w:rsidR="006F1E1D">
        <w:rPr>
          <w:rFonts w:ascii="Calibri" w:hAnsi="Calibri" w:cs="Calibri"/>
        </w:rPr>
        <w:t xml:space="preserve">Rev C. </w:t>
      </w:r>
      <w:r w:rsidRPr="00007263">
        <w:rPr>
          <w:rFonts w:ascii="Calibri" w:hAnsi="Calibri" w:cs="Calibri"/>
        </w:rPr>
        <w:t xml:space="preserve">Dunkley, </w:t>
      </w:r>
      <w:r w:rsidRPr="00007263">
        <w:rPr>
          <w:rFonts w:ascii="Calibri" w:hAnsi="Calibri" w:cs="Calibri"/>
          <w:i/>
          <w:iCs/>
        </w:rPr>
        <w:t xml:space="preserve">The Official Record of the Church Congress held at Wolverhampton </w:t>
      </w:r>
      <w:r w:rsidRPr="00007263">
        <w:rPr>
          <w:rFonts w:ascii="Calibri" w:hAnsi="Calibri" w:cs="Calibri"/>
        </w:rPr>
        <w:t>(London</w:t>
      </w:r>
      <w:r w:rsidR="006F1E1D">
        <w:rPr>
          <w:rFonts w:ascii="Calibri" w:hAnsi="Calibri" w:cs="Calibri"/>
        </w:rPr>
        <w:t>, 1887</w:t>
      </w:r>
      <w:r w:rsidRPr="00007263">
        <w:rPr>
          <w:rFonts w:ascii="Calibri" w:hAnsi="Calibri" w:cs="Calibri"/>
        </w:rPr>
        <w:t>), 327.</w:t>
      </w:r>
      <w:r w:rsidRPr="00007263">
        <w:rPr>
          <w:rFonts w:ascii="Calibri" w:hAnsi="Calibri" w:cs="Calibri"/>
          <w:i/>
          <w:iCs/>
        </w:rPr>
        <w:t xml:space="preserve"> </w:t>
      </w:r>
    </w:p>
  </w:footnote>
  <w:footnote w:id="737">
    <w:p w14:paraId="79D3C6AE" w14:textId="77777777" w:rsidR="00B861AC" w:rsidRPr="00007263" w:rsidRDefault="00B861AC" w:rsidP="00C37D72">
      <w:pPr>
        <w:pStyle w:val="FootnoteText"/>
        <w:jc w:val="both"/>
        <w:rPr>
          <w:rFonts w:ascii="Calibri" w:hAnsi="Calibri" w:cs="Calibri"/>
        </w:rPr>
      </w:pPr>
      <w:r w:rsidRPr="00007263">
        <w:rPr>
          <w:rStyle w:val="FootnoteReference"/>
          <w:rFonts w:ascii="Calibri" w:hAnsi="Calibri" w:cs="Calibri"/>
        </w:rPr>
        <w:footnoteRef/>
      </w:r>
      <w:r w:rsidRPr="00007263">
        <w:rPr>
          <w:rFonts w:ascii="Calibri" w:hAnsi="Calibri" w:cs="Calibri"/>
        </w:rPr>
        <w:t xml:space="preserve"> Ibid, 326.</w:t>
      </w:r>
    </w:p>
  </w:footnote>
  <w:footnote w:id="738">
    <w:p w14:paraId="4C79E8E9" w14:textId="77777777" w:rsidR="00B861AC" w:rsidRPr="00007263" w:rsidRDefault="00B861AC" w:rsidP="000A7CD8">
      <w:pPr>
        <w:pStyle w:val="FootnoteText"/>
        <w:jc w:val="both"/>
        <w:rPr>
          <w:rFonts w:ascii="Calibri" w:hAnsi="Calibri" w:cs="Calibri"/>
        </w:rPr>
      </w:pPr>
      <w:r w:rsidRPr="00007263">
        <w:rPr>
          <w:rStyle w:val="FootnoteReference"/>
          <w:rFonts w:ascii="Calibri" w:hAnsi="Calibri" w:cs="Calibri"/>
        </w:rPr>
        <w:footnoteRef/>
      </w:r>
      <w:r w:rsidRPr="00007263">
        <w:rPr>
          <w:rFonts w:ascii="Calibri" w:hAnsi="Calibri" w:cs="Calibri"/>
        </w:rPr>
        <w:t xml:space="preserve"> Ibid, 328.</w:t>
      </w:r>
    </w:p>
  </w:footnote>
  <w:footnote w:id="739">
    <w:p w14:paraId="7BE91B77" w14:textId="77777777" w:rsidR="00B861AC" w:rsidRPr="00007263" w:rsidRDefault="00B861AC" w:rsidP="000A7CD8">
      <w:pPr>
        <w:pStyle w:val="FootnoteText"/>
        <w:jc w:val="both"/>
        <w:rPr>
          <w:rFonts w:ascii="Calibri" w:hAnsi="Calibri" w:cs="Calibri"/>
        </w:rPr>
      </w:pPr>
      <w:r w:rsidRPr="00007263">
        <w:rPr>
          <w:rStyle w:val="FootnoteReference"/>
          <w:rFonts w:ascii="Calibri" w:hAnsi="Calibri" w:cs="Calibri"/>
        </w:rPr>
        <w:footnoteRef/>
      </w:r>
      <w:r w:rsidRPr="00007263">
        <w:rPr>
          <w:rFonts w:ascii="Calibri" w:hAnsi="Calibri" w:cs="Calibri"/>
        </w:rPr>
        <w:t xml:space="preserve"> Ibid, 327.</w:t>
      </w:r>
    </w:p>
  </w:footnote>
  <w:footnote w:id="740">
    <w:p w14:paraId="38CFA8DB" w14:textId="77777777" w:rsidR="00B861AC" w:rsidRPr="00007263" w:rsidRDefault="00B861AC" w:rsidP="000A7CD8">
      <w:pPr>
        <w:pStyle w:val="FootnoteText"/>
        <w:jc w:val="both"/>
        <w:rPr>
          <w:rFonts w:ascii="Calibri" w:hAnsi="Calibri" w:cs="Calibri"/>
        </w:rPr>
      </w:pPr>
      <w:r w:rsidRPr="00007263">
        <w:rPr>
          <w:rStyle w:val="FootnoteReference"/>
          <w:rFonts w:ascii="Calibri" w:hAnsi="Calibri" w:cs="Calibri"/>
        </w:rPr>
        <w:footnoteRef/>
      </w:r>
      <w:r w:rsidRPr="00007263">
        <w:rPr>
          <w:rFonts w:ascii="Calibri" w:hAnsi="Calibri" w:cs="Calibri"/>
        </w:rPr>
        <w:t xml:space="preserve"> Ibid, 331.</w:t>
      </w:r>
    </w:p>
  </w:footnote>
  <w:footnote w:id="741">
    <w:p w14:paraId="118DA085" w14:textId="77777777" w:rsidR="00B861AC" w:rsidRPr="00007263" w:rsidRDefault="00B861AC" w:rsidP="000A7CD8">
      <w:pPr>
        <w:pStyle w:val="FootnoteText"/>
        <w:jc w:val="both"/>
        <w:rPr>
          <w:rFonts w:ascii="Calibri" w:hAnsi="Calibri" w:cs="Calibri"/>
        </w:rPr>
      </w:pPr>
      <w:r w:rsidRPr="00007263">
        <w:rPr>
          <w:rStyle w:val="FootnoteReference"/>
          <w:rFonts w:ascii="Calibri" w:hAnsi="Calibri" w:cs="Calibri"/>
        </w:rPr>
        <w:footnoteRef/>
      </w:r>
      <w:r w:rsidRPr="00007263">
        <w:rPr>
          <w:rFonts w:ascii="Calibri" w:hAnsi="Calibri" w:cs="Calibri"/>
        </w:rPr>
        <w:t xml:space="preserve"> </w:t>
      </w:r>
      <w:r w:rsidRPr="00007263">
        <w:rPr>
          <w:rFonts w:ascii="Calibri" w:hAnsi="Calibri" w:cs="Calibri"/>
          <w:i/>
          <w:iCs/>
        </w:rPr>
        <w:t xml:space="preserve">CT, </w:t>
      </w:r>
      <w:r w:rsidRPr="00007263">
        <w:rPr>
          <w:rFonts w:ascii="Calibri" w:hAnsi="Calibri" w:cs="Calibri"/>
        </w:rPr>
        <w:t>11 Nov. 1887, 915.</w:t>
      </w:r>
    </w:p>
  </w:footnote>
  <w:footnote w:id="742">
    <w:p w14:paraId="0153C252" w14:textId="77777777" w:rsidR="00B861AC" w:rsidRPr="00007263" w:rsidRDefault="00B861AC" w:rsidP="000A7CD8">
      <w:pPr>
        <w:pStyle w:val="FootnoteText"/>
        <w:jc w:val="both"/>
        <w:rPr>
          <w:rFonts w:ascii="Calibri" w:hAnsi="Calibri" w:cs="Calibri"/>
        </w:rPr>
      </w:pPr>
      <w:r w:rsidRPr="00007263">
        <w:rPr>
          <w:rStyle w:val="FootnoteReference"/>
          <w:rFonts w:ascii="Calibri" w:hAnsi="Calibri" w:cs="Calibri"/>
        </w:rPr>
        <w:footnoteRef/>
      </w:r>
      <w:r w:rsidRPr="00007263">
        <w:rPr>
          <w:rFonts w:ascii="Calibri" w:hAnsi="Calibri" w:cs="Calibri"/>
        </w:rPr>
        <w:t xml:space="preserve"> </w:t>
      </w:r>
      <w:r w:rsidRPr="00007263">
        <w:rPr>
          <w:rFonts w:ascii="Calibri" w:hAnsi="Calibri" w:cs="Calibri"/>
          <w:i/>
          <w:iCs/>
        </w:rPr>
        <w:t xml:space="preserve">Times, </w:t>
      </w:r>
      <w:r w:rsidRPr="00007263">
        <w:rPr>
          <w:rFonts w:ascii="Calibri" w:hAnsi="Calibri" w:cs="Calibri"/>
        </w:rPr>
        <w:t>31 Oct. 1887, 93.</w:t>
      </w:r>
    </w:p>
  </w:footnote>
  <w:footnote w:id="743">
    <w:p w14:paraId="05527984" w14:textId="77777777" w:rsidR="00B861AC" w:rsidRPr="00007263" w:rsidRDefault="00B861AC" w:rsidP="000A7CD8">
      <w:pPr>
        <w:pStyle w:val="FootnoteText"/>
        <w:jc w:val="both"/>
        <w:rPr>
          <w:rFonts w:ascii="Calibri" w:hAnsi="Calibri" w:cs="Calibri"/>
        </w:rPr>
      </w:pPr>
      <w:r w:rsidRPr="00007263">
        <w:rPr>
          <w:rStyle w:val="FootnoteReference"/>
          <w:rFonts w:ascii="Calibri" w:hAnsi="Calibri" w:cs="Calibri"/>
        </w:rPr>
        <w:footnoteRef/>
      </w:r>
      <w:r w:rsidRPr="00007263">
        <w:rPr>
          <w:rFonts w:ascii="Calibri" w:hAnsi="Calibri" w:cs="Calibri"/>
        </w:rPr>
        <w:t xml:space="preserve"> 13 Oct. 1887, 764.</w:t>
      </w:r>
    </w:p>
  </w:footnote>
  <w:footnote w:id="744">
    <w:p w14:paraId="480C797F" w14:textId="77777777" w:rsidR="00B861AC" w:rsidRPr="00007263" w:rsidRDefault="00B861AC" w:rsidP="000A7CD8">
      <w:pPr>
        <w:pStyle w:val="FootnoteText"/>
        <w:jc w:val="both"/>
        <w:rPr>
          <w:rFonts w:ascii="Calibri" w:hAnsi="Calibri" w:cs="Calibri"/>
        </w:rPr>
      </w:pPr>
      <w:r w:rsidRPr="00007263">
        <w:rPr>
          <w:rStyle w:val="FootnoteReference"/>
          <w:rFonts w:ascii="Calibri" w:hAnsi="Calibri" w:cs="Calibri"/>
        </w:rPr>
        <w:footnoteRef/>
      </w:r>
      <w:r w:rsidRPr="00007263">
        <w:rPr>
          <w:rFonts w:ascii="Calibri" w:hAnsi="Calibri" w:cs="Calibri"/>
        </w:rPr>
        <w:t xml:space="preserve"> 12 Oct. 1887, 1516, 1531.</w:t>
      </w:r>
    </w:p>
  </w:footnote>
  <w:footnote w:id="745">
    <w:p w14:paraId="219DD97C" w14:textId="77777777" w:rsidR="00B861AC" w:rsidRPr="00007263" w:rsidRDefault="00B861AC" w:rsidP="000A7CD8">
      <w:pPr>
        <w:pStyle w:val="FootnoteText"/>
        <w:jc w:val="both"/>
        <w:rPr>
          <w:rFonts w:ascii="Calibri" w:hAnsi="Calibri" w:cs="Calibri"/>
        </w:rPr>
      </w:pPr>
      <w:r w:rsidRPr="00007263">
        <w:rPr>
          <w:rStyle w:val="FootnoteReference"/>
          <w:rFonts w:ascii="Calibri" w:hAnsi="Calibri" w:cs="Calibri"/>
        </w:rPr>
        <w:footnoteRef/>
      </w:r>
      <w:r w:rsidRPr="00007263">
        <w:rPr>
          <w:rFonts w:ascii="Calibri" w:hAnsi="Calibri" w:cs="Calibri"/>
        </w:rPr>
        <w:t xml:space="preserve"> Dec. 1887, 713, 718, Aug. 1888, 506, Nov., 681, Dec., 756, 759. </w:t>
      </w:r>
    </w:p>
  </w:footnote>
  <w:footnote w:id="746">
    <w:p w14:paraId="3FAD2431" w14:textId="77777777" w:rsidR="00B861AC" w:rsidRPr="00007263" w:rsidRDefault="00B861AC" w:rsidP="000A7CD8">
      <w:pPr>
        <w:pStyle w:val="FootnoteText"/>
        <w:jc w:val="both"/>
        <w:rPr>
          <w:rFonts w:ascii="Calibri" w:hAnsi="Calibri" w:cs="Calibri"/>
        </w:rPr>
      </w:pPr>
      <w:r w:rsidRPr="00007263">
        <w:rPr>
          <w:rStyle w:val="FootnoteReference"/>
          <w:rFonts w:ascii="Calibri" w:hAnsi="Calibri" w:cs="Calibri"/>
        </w:rPr>
        <w:footnoteRef/>
      </w:r>
      <w:r w:rsidRPr="00007263">
        <w:rPr>
          <w:rFonts w:ascii="Calibri" w:hAnsi="Calibri" w:cs="Calibri"/>
        </w:rPr>
        <w:t xml:space="preserve"> </w:t>
      </w:r>
      <w:r w:rsidRPr="00007263">
        <w:rPr>
          <w:rFonts w:ascii="Calibri" w:hAnsi="Calibri" w:cs="Calibri"/>
          <w:i/>
          <w:iCs/>
        </w:rPr>
        <w:t xml:space="preserve">NC, </w:t>
      </w:r>
      <w:r w:rsidRPr="00007263">
        <w:rPr>
          <w:rFonts w:ascii="Calibri" w:hAnsi="Calibri" w:cs="Calibri"/>
        </w:rPr>
        <w:t>Oct. 1887, 792.</w:t>
      </w:r>
    </w:p>
  </w:footnote>
  <w:footnote w:id="747">
    <w:p w14:paraId="705243D7" w14:textId="77777777" w:rsidR="00B861AC" w:rsidRPr="00007263" w:rsidRDefault="00B861AC" w:rsidP="000A7CD8">
      <w:pPr>
        <w:pStyle w:val="FootnoteText"/>
        <w:jc w:val="both"/>
        <w:rPr>
          <w:rFonts w:ascii="Calibri" w:hAnsi="Calibri" w:cs="Calibri"/>
        </w:rPr>
      </w:pPr>
      <w:r w:rsidRPr="00007263">
        <w:rPr>
          <w:rStyle w:val="FootnoteReference"/>
          <w:rFonts w:ascii="Calibri" w:hAnsi="Calibri" w:cs="Calibri"/>
        </w:rPr>
        <w:footnoteRef/>
      </w:r>
      <w:r w:rsidRPr="00007263">
        <w:rPr>
          <w:rFonts w:ascii="Calibri" w:hAnsi="Calibri" w:cs="Calibri"/>
        </w:rPr>
        <w:t xml:space="preserve"> 13 Oct. 1887, 661.</w:t>
      </w:r>
    </w:p>
  </w:footnote>
  <w:footnote w:id="748">
    <w:p w14:paraId="1F01795B" w14:textId="77777777" w:rsidR="00B861AC" w:rsidRPr="000B3213" w:rsidRDefault="00B861AC" w:rsidP="000A7CD8">
      <w:pPr>
        <w:pStyle w:val="FootnoteText"/>
        <w:jc w:val="both"/>
        <w:rPr>
          <w:rFonts w:ascii="Calibri" w:hAnsi="Calibri" w:cs="Calibri"/>
        </w:rPr>
      </w:pPr>
      <w:r w:rsidRPr="000B3213">
        <w:rPr>
          <w:rStyle w:val="FootnoteReference"/>
          <w:rFonts w:ascii="Calibri" w:hAnsi="Calibri" w:cs="Calibri"/>
        </w:rPr>
        <w:footnoteRef/>
      </w:r>
      <w:r w:rsidRPr="000B3213">
        <w:rPr>
          <w:rFonts w:ascii="Calibri" w:hAnsi="Calibri" w:cs="Calibri"/>
        </w:rPr>
        <w:t xml:space="preserve"> 3 Nov. 1887, 42.</w:t>
      </w:r>
    </w:p>
  </w:footnote>
  <w:footnote w:id="749">
    <w:p w14:paraId="1699616B" w14:textId="77777777" w:rsidR="00B861AC" w:rsidRPr="000B3213" w:rsidRDefault="00B861AC" w:rsidP="000A7CD8">
      <w:pPr>
        <w:pStyle w:val="FootnoteText"/>
        <w:jc w:val="both"/>
        <w:rPr>
          <w:rFonts w:ascii="Calibri" w:hAnsi="Calibri" w:cs="Calibri"/>
        </w:rPr>
      </w:pPr>
      <w:r w:rsidRPr="000B3213">
        <w:rPr>
          <w:rStyle w:val="FootnoteReference"/>
          <w:rFonts w:ascii="Calibri" w:hAnsi="Calibri" w:cs="Calibri"/>
        </w:rPr>
        <w:footnoteRef/>
      </w:r>
      <w:r w:rsidRPr="000B3213">
        <w:rPr>
          <w:rFonts w:ascii="Calibri" w:hAnsi="Calibri" w:cs="Calibri"/>
        </w:rPr>
        <w:t xml:space="preserve"> 13 Oct. 1887, 773.</w:t>
      </w:r>
    </w:p>
  </w:footnote>
  <w:footnote w:id="750">
    <w:p w14:paraId="153AF2AE" w14:textId="77777777" w:rsidR="00B861AC" w:rsidRPr="000B3213" w:rsidRDefault="00B861AC" w:rsidP="000A7CD8">
      <w:pPr>
        <w:pStyle w:val="FootnoteText"/>
        <w:jc w:val="both"/>
        <w:rPr>
          <w:rFonts w:ascii="Calibri" w:hAnsi="Calibri" w:cs="Calibri"/>
        </w:rPr>
      </w:pPr>
      <w:r w:rsidRPr="000B3213">
        <w:rPr>
          <w:rStyle w:val="FootnoteReference"/>
          <w:rFonts w:ascii="Calibri" w:hAnsi="Calibri" w:cs="Calibri"/>
        </w:rPr>
        <w:footnoteRef/>
      </w:r>
      <w:r w:rsidRPr="000B3213">
        <w:rPr>
          <w:rFonts w:ascii="Calibri" w:hAnsi="Calibri" w:cs="Calibri"/>
        </w:rPr>
        <w:t xml:space="preserve"> Feb. 1888, 77.</w:t>
      </w:r>
    </w:p>
  </w:footnote>
  <w:footnote w:id="751">
    <w:p w14:paraId="117CC884" w14:textId="77777777" w:rsidR="00B861AC" w:rsidRPr="000B3213" w:rsidRDefault="00B861AC" w:rsidP="000A7CD8">
      <w:pPr>
        <w:pStyle w:val="FootnoteText"/>
        <w:jc w:val="both"/>
        <w:rPr>
          <w:rFonts w:ascii="Calibri" w:hAnsi="Calibri" w:cs="Calibri"/>
        </w:rPr>
      </w:pPr>
      <w:r w:rsidRPr="000B3213">
        <w:rPr>
          <w:rStyle w:val="FootnoteReference"/>
          <w:rFonts w:ascii="Calibri" w:hAnsi="Calibri" w:cs="Calibri"/>
        </w:rPr>
        <w:footnoteRef/>
      </w:r>
      <w:r w:rsidRPr="000B3213">
        <w:rPr>
          <w:rFonts w:ascii="Calibri" w:hAnsi="Calibri" w:cs="Calibri"/>
        </w:rPr>
        <w:t xml:space="preserve"> </w:t>
      </w:r>
      <w:r w:rsidRPr="000B3213">
        <w:rPr>
          <w:rFonts w:ascii="Calibri" w:hAnsi="Calibri" w:cs="Calibri"/>
          <w:i/>
          <w:iCs/>
        </w:rPr>
        <w:t xml:space="preserve">CT, </w:t>
      </w:r>
      <w:r w:rsidRPr="000B3213">
        <w:rPr>
          <w:rFonts w:ascii="Calibri" w:hAnsi="Calibri" w:cs="Calibri"/>
        </w:rPr>
        <w:t xml:space="preserve">4 Nov. 1887, 887, </w:t>
      </w:r>
      <w:r w:rsidRPr="000B3213">
        <w:rPr>
          <w:rFonts w:ascii="Calibri" w:hAnsi="Calibri" w:cs="Calibri"/>
          <w:i/>
          <w:iCs/>
        </w:rPr>
        <w:t xml:space="preserve">CMIR, </w:t>
      </w:r>
      <w:r w:rsidRPr="000B3213">
        <w:rPr>
          <w:rFonts w:ascii="Calibri" w:hAnsi="Calibri" w:cs="Calibri"/>
        </w:rPr>
        <w:t>Jan. 1888, 28.</w:t>
      </w:r>
    </w:p>
  </w:footnote>
  <w:footnote w:id="752">
    <w:p w14:paraId="7B25387B" w14:textId="77777777" w:rsidR="00B861AC" w:rsidRPr="000B3213" w:rsidRDefault="00B861AC" w:rsidP="000A7CD8">
      <w:pPr>
        <w:pStyle w:val="FootnoteText"/>
        <w:jc w:val="both"/>
        <w:rPr>
          <w:rFonts w:ascii="Calibri" w:hAnsi="Calibri" w:cs="Calibri"/>
        </w:rPr>
      </w:pPr>
      <w:r w:rsidRPr="000B3213">
        <w:rPr>
          <w:rStyle w:val="FootnoteReference"/>
          <w:rFonts w:ascii="Calibri" w:hAnsi="Calibri" w:cs="Calibri"/>
        </w:rPr>
        <w:footnoteRef/>
      </w:r>
      <w:r w:rsidRPr="000B3213">
        <w:rPr>
          <w:rFonts w:ascii="Calibri" w:hAnsi="Calibri" w:cs="Calibri"/>
        </w:rPr>
        <w:t xml:space="preserve"> Prasch, 52.</w:t>
      </w:r>
    </w:p>
  </w:footnote>
  <w:footnote w:id="753">
    <w:p w14:paraId="5DF4C04A" w14:textId="77777777" w:rsidR="00B861AC" w:rsidRPr="000B3213" w:rsidRDefault="00B861AC" w:rsidP="000A7CD8">
      <w:pPr>
        <w:pStyle w:val="FootnoteText"/>
        <w:jc w:val="both"/>
        <w:rPr>
          <w:rFonts w:ascii="Calibri" w:hAnsi="Calibri" w:cs="Calibri"/>
        </w:rPr>
      </w:pPr>
      <w:r w:rsidRPr="000B3213">
        <w:rPr>
          <w:rStyle w:val="FootnoteReference"/>
          <w:rFonts w:ascii="Calibri" w:hAnsi="Calibri" w:cs="Calibri"/>
        </w:rPr>
        <w:footnoteRef/>
      </w:r>
      <w:r w:rsidRPr="000B3213">
        <w:rPr>
          <w:rFonts w:ascii="Calibri" w:hAnsi="Calibri" w:cs="Calibri"/>
        </w:rPr>
        <w:t xml:space="preserve"> </w:t>
      </w:r>
      <w:r w:rsidRPr="000B3213">
        <w:rPr>
          <w:rFonts w:ascii="Calibri" w:hAnsi="Calibri" w:cs="Calibri"/>
          <w:i/>
          <w:iCs/>
        </w:rPr>
        <w:t xml:space="preserve">CMIR, </w:t>
      </w:r>
      <w:r w:rsidRPr="000B3213">
        <w:rPr>
          <w:rFonts w:ascii="Calibri" w:hAnsi="Calibri" w:cs="Calibri"/>
        </w:rPr>
        <w:t>Aug. 1888, 508.</w:t>
      </w:r>
    </w:p>
  </w:footnote>
  <w:footnote w:id="754">
    <w:p w14:paraId="1181CF98" w14:textId="77777777" w:rsidR="00B861AC" w:rsidRPr="000B3213" w:rsidRDefault="00B861AC" w:rsidP="000A7CD8">
      <w:pPr>
        <w:pStyle w:val="FootnoteText"/>
        <w:jc w:val="both"/>
        <w:rPr>
          <w:rFonts w:ascii="Calibri" w:hAnsi="Calibri" w:cs="Calibri"/>
        </w:rPr>
      </w:pPr>
      <w:r w:rsidRPr="000B3213">
        <w:rPr>
          <w:rStyle w:val="FootnoteReference"/>
          <w:rFonts w:ascii="Calibri" w:hAnsi="Calibri" w:cs="Calibri"/>
        </w:rPr>
        <w:footnoteRef/>
      </w:r>
      <w:r w:rsidRPr="000B3213">
        <w:rPr>
          <w:rFonts w:ascii="Calibri" w:hAnsi="Calibri" w:cs="Calibri"/>
        </w:rPr>
        <w:t xml:space="preserve"> </w:t>
      </w:r>
      <w:r w:rsidRPr="000B3213">
        <w:rPr>
          <w:rFonts w:ascii="Calibri" w:hAnsi="Calibri" w:cs="Calibri"/>
          <w:i/>
          <w:iCs/>
        </w:rPr>
        <w:t xml:space="preserve">NI, </w:t>
      </w:r>
      <w:r w:rsidRPr="000B3213">
        <w:rPr>
          <w:rFonts w:ascii="Calibri" w:hAnsi="Calibri" w:cs="Calibri"/>
        </w:rPr>
        <w:t>10 Nov. 1887, 1054.</w:t>
      </w:r>
    </w:p>
  </w:footnote>
  <w:footnote w:id="755">
    <w:p w14:paraId="3C05C599" w14:textId="77777777" w:rsidR="00B861AC" w:rsidRPr="000B3213" w:rsidRDefault="00B861AC" w:rsidP="000A7CD8">
      <w:pPr>
        <w:pStyle w:val="FootnoteText"/>
        <w:jc w:val="both"/>
        <w:rPr>
          <w:rFonts w:ascii="Calibri" w:hAnsi="Calibri" w:cs="Calibri"/>
        </w:rPr>
      </w:pPr>
      <w:r w:rsidRPr="000B3213">
        <w:rPr>
          <w:rStyle w:val="FootnoteReference"/>
          <w:rFonts w:ascii="Calibri" w:hAnsi="Calibri" w:cs="Calibri"/>
        </w:rPr>
        <w:footnoteRef/>
      </w:r>
      <w:r w:rsidRPr="000B3213">
        <w:rPr>
          <w:rFonts w:ascii="Calibri" w:hAnsi="Calibri" w:cs="Calibri"/>
        </w:rPr>
        <w:t xml:space="preserve"> </w:t>
      </w:r>
      <w:r w:rsidRPr="000B3213">
        <w:rPr>
          <w:rFonts w:ascii="Calibri" w:hAnsi="Calibri" w:cs="Calibri"/>
          <w:i/>
          <w:iCs/>
        </w:rPr>
        <w:t xml:space="preserve">CMIR, </w:t>
      </w:r>
      <w:r w:rsidRPr="000B3213">
        <w:rPr>
          <w:rFonts w:ascii="Calibri" w:hAnsi="Calibri" w:cs="Calibri"/>
        </w:rPr>
        <w:t>Feb. 1888, 72.</w:t>
      </w:r>
    </w:p>
  </w:footnote>
  <w:footnote w:id="756">
    <w:p w14:paraId="447A4E15" w14:textId="04875A48" w:rsidR="00B861AC" w:rsidRPr="000B3213" w:rsidRDefault="00B861AC" w:rsidP="000A7CD8">
      <w:pPr>
        <w:pStyle w:val="FootnoteText"/>
        <w:jc w:val="both"/>
        <w:rPr>
          <w:rFonts w:ascii="Calibri" w:hAnsi="Calibri" w:cs="Calibri"/>
        </w:rPr>
      </w:pPr>
      <w:r w:rsidRPr="000B3213">
        <w:rPr>
          <w:rStyle w:val="FootnoteReference"/>
          <w:rFonts w:ascii="Calibri" w:hAnsi="Calibri" w:cs="Calibri"/>
        </w:rPr>
        <w:footnoteRef/>
      </w:r>
      <w:r w:rsidRPr="000B3213">
        <w:rPr>
          <w:rFonts w:ascii="Calibri" w:hAnsi="Calibri" w:cs="Calibri"/>
        </w:rPr>
        <w:t xml:space="preserve"> </w:t>
      </w:r>
      <w:r w:rsidR="00B22EFA">
        <w:rPr>
          <w:rFonts w:ascii="Calibri" w:hAnsi="Calibri" w:cs="Calibri"/>
        </w:rPr>
        <w:t xml:space="preserve">R. W. </w:t>
      </w:r>
      <w:r w:rsidRPr="000B3213">
        <w:rPr>
          <w:rFonts w:ascii="Calibri" w:hAnsi="Calibri" w:cs="Calibri"/>
        </w:rPr>
        <w:t xml:space="preserve">Church, </w:t>
      </w:r>
      <w:r w:rsidRPr="000B3213">
        <w:rPr>
          <w:rFonts w:ascii="Calibri" w:hAnsi="Calibri" w:cs="Calibri"/>
          <w:i/>
          <w:iCs/>
        </w:rPr>
        <w:t xml:space="preserve">On Some Influences of Christianity Upon National Character </w:t>
      </w:r>
      <w:r w:rsidRPr="000B3213">
        <w:rPr>
          <w:rFonts w:ascii="Calibri" w:hAnsi="Calibri" w:cs="Calibri"/>
        </w:rPr>
        <w:t>(London</w:t>
      </w:r>
      <w:r w:rsidR="00B22EFA">
        <w:rPr>
          <w:rFonts w:ascii="Calibri" w:hAnsi="Calibri" w:cs="Calibri"/>
        </w:rPr>
        <w:t>, 1873</w:t>
      </w:r>
      <w:r w:rsidRPr="000B3213">
        <w:rPr>
          <w:rFonts w:ascii="Calibri" w:hAnsi="Calibri" w:cs="Calibri"/>
        </w:rPr>
        <w:t>), 8.</w:t>
      </w:r>
    </w:p>
  </w:footnote>
  <w:footnote w:id="757">
    <w:p w14:paraId="23124AC1" w14:textId="4BC1AC45" w:rsidR="00B861AC" w:rsidRPr="000B3213" w:rsidRDefault="00B861AC" w:rsidP="000A7CD8">
      <w:pPr>
        <w:pStyle w:val="FootnoteText"/>
        <w:jc w:val="both"/>
        <w:rPr>
          <w:rFonts w:ascii="Calibri" w:hAnsi="Calibri" w:cs="Calibri"/>
          <w:i/>
          <w:iCs/>
        </w:rPr>
      </w:pPr>
      <w:r w:rsidRPr="000B3213">
        <w:rPr>
          <w:rStyle w:val="FootnoteReference"/>
          <w:rFonts w:ascii="Calibri" w:hAnsi="Calibri" w:cs="Calibri"/>
        </w:rPr>
        <w:footnoteRef/>
      </w:r>
      <w:r w:rsidRPr="000B3213">
        <w:rPr>
          <w:rFonts w:ascii="Calibri" w:hAnsi="Calibri" w:cs="Calibri"/>
        </w:rPr>
        <w:t xml:space="preserve"> </w:t>
      </w:r>
      <w:r w:rsidR="00D23E12">
        <w:rPr>
          <w:rFonts w:ascii="Calibri" w:hAnsi="Calibri" w:cs="Calibri"/>
        </w:rPr>
        <w:t xml:space="preserve">James </w:t>
      </w:r>
      <w:r w:rsidRPr="000B3213">
        <w:rPr>
          <w:rFonts w:ascii="Calibri" w:hAnsi="Calibri" w:cs="Calibri"/>
        </w:rPr>
        <w:t>Johnston,</w:t>
      </w:r>
      <w:r w:rsidR="00D23E12">
        <w:rPr>
          <w:rFonts w:ascii="Calibri" w:hAnsi="Calibri" w:cs="Calibri"/>
        </w:rPr>
        <w:t xml:space="preserve"> </w:t>
      </w:r>
      <w:r w:rsidRPr="000B3213">
        <w:rPr>
          <w:rFonts w:ascii="Calibri" w:hAnsi="Calibri" w:cs="Calibri"/>
          <w:i/>
          <w:iCs/>
        </w:rPr>
        <w:t xml:space="preserve">Report of the Centenary Conference of Protestant Missions of the World </w:t>
      </w:r>
      <w:r w:rsidRPr="000B3213">
        <w:rPr>
          <w:rFonts w:ascii="Calibri" w:hAnsi="Calibri" w:cs="Calibri"/>
        </w:rPr>
        <w:t>(London</w:t>
      </w:r>
      <w:r w:rsidR="00D23E12">
        <w:rPr>
          <w:rFonts w:ascii="Calibri" w:hAnsi="Calibri" w:cs="Calibri"/>
        </w:rPr>
        <w:t>, 1888</w:t>
      </w:r>
      <w:r w:rsidRPr="000B3213">
        <w:rPr>
          <w:rFonts w:ascii="Calibri" w:hAnsi="Calibri" w:cs="Calibri"/>
        </w:rPr>
        <w:t>), 29.</w:t>
      </w:r>
      <w:r w:rsidRPr="000B3213">
        <w:rPr>
          <w:rFonts w:ascii="Calibri" w:hAnsi="Calibri" w:cs="Calibri"/>
          <w:i/>
          <w:iCs/>
        </w:rPr>
        <w:t xml:space="preserve"> </w:t>
      </w:r>
    </w:p>
  </w:footnote>
  <w:footnote w:id="758">
    <w:p w14:paraId="0FCAA0C3" w14:textId="77777777" w:rsidR="00B861AC" w:rsidRPr="000B3213" w:rsidRDefault="00B861AC" w:rsidP="000A7CD8">
      <w:pPr>
        <w:pStyle w:val="FootnoteText"/>
        <w:jc w:val="both"/>
        <w:rPr>
          <w:rFonts w:ascii="Calibri" w:hAnsi="Calibri" w:cs="Calibri"/>
        </w:rPr>
      </w:pPr>
      <w:r w:rsidRPr="000B3213">
        <w:rPr>
          <w:rStyle w:val="FootnoteReference"/>
          <w:rFonts w:ascii="Calibri" w:hAnsi="Calibri" w:cs="Calibri"/>
        </w:rPr>
        <w:footnoteRef/>
      </w:r>
      <w:r w:rsidRPr="000B3213">
        <w:rPr>
          <w:rFonts w:ascii="Calibri" w:hAnsi="Calibri" w:cs="Calibri"/>
        </w:rPr>
        <w:t xml:space="preserve"> </w:t>
      </w:r>
      <w:r w:rsidRPr="000B3213">
        <w:rPr>
          <w:rFonts w:ascii="Calibri" w:hAnsi="Calibri" w:cs="Calibri"/>
          <w:i/>
          <w:iCs/>
        </w:rPr>
        <w:t xml:space="preserve">CR, </w:t>
      </w:r>
      <w:r w:rsidRPr="000B3213">
        <w:rPr>
          <w:rFonts w:ascii="Calibri" w:hAnsi="Calibri" w:cs="Calibri"/>
        </w:rPr>
        <w:t>Apr. 1888, ‘Christianity v Islam’, 537.</w:t>
      </w:r>
    </w:p>
  </w:footnote>
  <w:footnote w:id="759">
    <w:p w14:paraId="6B8619BA" w14:textId="77777777" w:rsidR="00B861AC" w:rsidRPr="000B3213" w:rsidRDefault="00B861AC" w:rsidP="000A7CD8">
      <w:pPr>
        <w:pStyle w:val="FootnoteText"/>
        <w:jc w:val="both"/>
        <w:rPr>
          <w:rFonts w:ascii="Calibri" w:hAnsi="Calibri" w:cs="Calibri"/>
        </w:rPr>
      </w:pPr>
      <w:r w:rsidRPr="000B3213">
        <w:rPr>
          <w:rStyle w:val="FootnoteReference"/>
          <w:rFonts w:ascii="Calibri" w:hAnsi="Calibri" w:cs="Calibri"/>
        </w:rPr>
        <w:footnoteRef/>
      </w:r>
      <w:r w:rsidRPr="000B3213">
        <w:rPr>
          <w:rFonts w:ascii="Calibri" w:hAnsi="Calibri" w:cs="Calibri"/>
        </w:rPr>
        <w:t xml:space="preserve"> </w:t>
      </w:r>
      <w:r w:rsidRPr="000B3213">
        <w:rPr>
          <w:rFonts w:ascii="Calibri" w:hAnsi="Calibri" w:cs="Calibri"/>
          <w:i/>
          <w:iCs/>
        </w:rPr>
        <w:t xml:space="preserve">CMIR, </w:t>
      </w:r>
      <w:r w:rsidRPr="000B3213">
        <w:rPr>
          <w:rFonts w:ascii="Calibri" w:hAnsi="Calibri" w:cs="Calibri"/>
        </w:rPr>
        <w:t>Dec. 1888, 753.</w:t>
      </w:r>
    </w:p>
  </w:footnote>
  <w:footnote w:id="760">
    <w:p w14:paraId="2E8C6307" w14:textId="624FE138" w:rsidR="00C25470" w:rsidRPr="00E2335B" w:rsidRDefault="00C25470">
      <w:pPr>
        <w:pStyle w:val="FootnoteText"/>
        <w:rPr>
          <w:rFonts w:ascii="Calibri" w:hAnsi="Calibri" w:cs="Calibri"/>
        </w:rPr>
      </w:pPr>
      <w:r>
        <w:rPr>
          <w:rStyle w:val="FootnoteReference"/>
        </w:rPr>
        <w:footnoteRef/>
      </w:r>
      <w:r>
        <w:t xml:space="preserve"> </w:t>
      </w:r>
      <w:r w:rsidR="00E2335B">
        <w:rPr>
          <w:rFonts w:ascii="Calibri" w:hAnsi="Calibri" w:cs="Calibri"/>
        </w:rPr>
        <w:t xml:space="preserve"> English Chaplain at Algiers.</w:t>
      </w:r>
    </w:p>
  </w:footnote>
  <w:footnote w:id="761">
    <w:p w14:paraId="1295D9F4" w14:textId="77777777" w:rsidR="00B861AC" w:rsidRPr="000B3213" w:rsidRDefault="00B861AC" w:rsidP="000A7CD8">
      <w:pPr>
        <w:pStyle w:val="FootnoteText"/>
        <w:jc w:val="both"/>
        <w:rPr>
          <w:rFonts w:ascii="Calibri" w:hAnsi="Calibri" w:cs="Calibri"/>
        </w:rPr>
      </w:pPr>
      <w:r w:rsidRPr="000B3213">
        <w:rPr>
          <w:rStyle w:val="FootnoteReference"/>
          <w:rFonts w:ascii="Calibri" w:hAnsi="Calibri" w:cs="Calibri"/>
        </w:rPr>
        <w:footnoteRef/>
      </w:r>
      <w:r w:rsidRPr="000B3213">
        <w:rPr>
          <w:rFonts w:ascii="Calibri" w:hAnsi="Calibri" w:cs="Calibri"/>
        </w:rPr>
        <w:t xml:space="preserve"> 19 Oct. 1887, 1593.</w:t>
      </w:r>
    </w:p>
  </w:footnote>
  <w:footnote w:id="762">
    <w:p w14:paraId="19D70FFA" w14:textId="77777777" w:rsidR="00B861AC" w:rsidRPr="000B3213" w:rsidRDefault="00B861AC" w:rsidP="000A7CD8">
      <w:pPr>
        <w:pStyle w:val="FootnoteText"/>
        <w:jc w:val="both"/>
        <w:rPr>
          <w:rFonts w:ascii="Calibri" w:hAnsi="Calibri" w:cs="Calibri"/>
        </w:rPr>
      </w:pPr>
      <w:r w:rsidRPr="000B3213">
        <w:rPr>
          <w:rStyle w:val="FootnoteReference"/>
          <w:rFonts w:ascii="Calibri" w:hAnsi="Calibri" w:cs="Calibri"/>
        </w:rPr>
        <w:footnoteRef/>
      </w:r>
      <w:r w:rsidRPr="000B3213">
        <w:rPr>
          <w:rFonts w:ascii="Calibri" w:hAnsi="Calibri" w:cs="Calibri"/>
        </w:rPr>
        <w:t xml:space="preserve"> 10 Nov. 1887, 1055.</w:t>
      </w:r>
    </w:p>
  </w:footnote>
  <w:footnote w:id="763">
    <w:p w14:paraId="6A8CB559" w14:textId="2ABA6B63" w:rsidR="00B861AC" w:rsidRPr="000B3213" w:rsidRDefault="00B861AC" w:rsidP="000A7CD8">
      <w:pPr>
        <w:pStyle w:val="FootnoteText"/>
        <w:jc w:val="both"/>
        <w:rPr>
          <w:rFonts w:ascii="Calibri" w:hAnsi="Calibri" w:cs="Calibri"/>
        </w:rPr>
      </w:pPr>
      <w:r w:rsidRPr="000B3213">
        <w:rPr>
          <w:rStyle w:val="FootnoteReference"/>
          <w:rFonts w:ascii="Calibri" w:hAnsi="Calibri" w:cs="Calibri"/>
        </w:rPr>
        <w:footnoteRef/>
      </w:r>
      <w:r w:rsidRPr="000B3213">
        <w:rPr>
          <w:rFonts w:ascii="Calibri" w:hAnsi="Calibri" w:cs="Calibri"/>
        </w:rPr>
        <w:t xml:space="preserve"> Mackay to Harrison, 6 July 1885, in </w:t>
      </w:r>
      <w:r w:rsidR="00D23E12">
        <w:rPr>
          <w:rFonts w:ascii="Calibri" w:hAnsi="Calibri" w:cs="Calibri"/>
        </w:rPr>
        <w:t xml:space="preserve">Alexina </w:t>
      </w:r>
      <w:r w:rsidRPr="000B3213">
        <w:rPr>
          <w:rFonts w:ascii="Calibri" w:hAnsi="Calibri" w:cs="Calibri"/>
        </w:rPr>
        <w:t xml:space="preserve">Harrison, </w:t>
      </w:r>
      <w:r w:rsidRPr="000B3213">
        <w:rPr>
          <w:rFonts w:ascii="Calibri" w:hAnsi="Calibri" w:cs="Calibri"/>
          <w:i/>
          <w:iCs/>
        </w:rPr>
        <w:t>A. M. Mackay</w:t>
      </w:r>
      <w:r w:rsidR="005B6FA3">
        <w:rPr>
          <w:rFonts w:ascii="Calibri" w:hAnsi="Calibri" w:cs="Calibri"/>
          <w:i/>
          <w:iCs/>
        </w:rPr>
        <w:t>:</w:t>
      </w:r>
      <w:r w:rsidRPr="000B3213">
        <w:rPr>
          <w:rFonts w:ascii="Calibri" w:hAnsi="Calibri" w:cs="Calibri"/>
          <w:i/>
          <w:iCs/>
        </w:rPr>
        <w:t xml:space="preserve"> Pioneer Missionary of the Church Missionary Society in Uganda </w:t>
      </w:r>
      <w:r w:rsidRPr="000B3213">
        <w:rPr>
          <w:rFonts w:ascii="Calibri" w:hAnsi="Calibri" w:cs="Calibri"/>
        </w:rPr>
        <w:t>(London</w:t>
      </w:r>
      <w:r w:rsidR="00D23E12">
        <w:rPr>
          <w:rFonts w:ascii="Calibri" w:hAnsi="Calibri" w:cs="Calibri"/>
        </w:rPr>
        <w:t>, 1890</w:t>
      </w:r>
      <w:r w:rsidRPr="000B3213">
        <w:rPr>
          <w:rFonts w:ascii="Calibri" w:hAnsi="Calibri" w:cs="Calibri"/>
        </w:rPr>
        <w:t>), 259.</w:t>
      </w:r>
    </w:p>
  </w:footnote>
  <w:footnote w:id="764">
    <w:p w14:paraId="3315F4C5" w14:textId="77777777" w:rsidR="00B861AC" w:rsidRPr="000B3213" w:rsidRDefault="00B861AC" w:rsidP="000A7CD8">
      <w:pPr>
        <w:pStyle w:val="FootnoteText"/>
        <w:jc w:val="both"/>
        <w:rPr>
          <w:rFonts w:ascii="Calibri" w:hAnsi="Calibri" w:cs="Calibri"/>
        </w:rPr>
      </w:pPr>
      <w:r w:rsidRPr="000B3213">
        <w:rPr>
          <w:rStyle w:val="FootnoteReference"/>
          <w:rFonts w:ascii="Calibri" w:hAnsi="Calibri" w:cs="Calibri"/>
        </w:rPr>
        <w:footnoteRef/>
      </w:r>
      <w:r w:rsidRPr="000B3213">
        <w:rPr>
          <w:rFonts w:ascii="Calibri" w:hAnsi="Calibri" w:cs="Calibri"/>
        </w:rPr>
        <w:t xml:space="preserve"> </w:t>
      </w:r>
      <w:r w:rsidRPr="000B3213">
        <w:rPr>
          <w:rFonts w:ascii="Calibri" w:hAnsi="Calibri" w:cs="Calibri"/>
          <w:i/>
          <w:iCs/>
        </w:rPr>
        <w:t xml:space="preserve">CR, </w:t>
      </w:r>
      <w:r w:rsidRPr="000B3213">
        <w:rPr>
          <w:rFonts w:ascii="Calibri" w:hAnsi="Calibri" w:cs="Calibri"/>
        </w:rPr>
        <w:t>Aug. 1881, 267.</w:t>
      </w:r>
    </w:p>
  </w:footnote>
  <w:footnote w:id="765">
    <w:p w14:paraId="6C5BF072" w14:textId="77777777" w:rsidR="00B861AC" w:rsidRPr="000B3213" w:rsidRDefault="00B861AC" w:rsidP="000A7CD8">
      <w:pPr>
        <w:pStyle w:val="FootnoteText"/>
        <w:jc w:val="both"/>
        <w:rPr>
          <w:rFonts w:ascii="Calibri" w:hAnsi="Calibri" w:cs="Calibri"/>
        </w:rPr>
      </w:pPr>
      <w:r w:rsidRPr="000B3213">
        <w:rPr>
          <w:rStyle w:val="FootnoteReference"/>
          <w:rFonts w:ascii="Calibri" w:hAnsi="Calibri" w:cs="Calibri"/>
        </w:rPr>
        <w:footnoteRef/>
      </w:r>
      <w:r w:rsidRPr="000B3213">
        <w:rPr>
          <w:rFonts w:ascii="Calibri" w:hAnsi="Calibri" w:cs="Calibri"/>
        </w:rPr>
        <w:t xml:space="preserve"> </w:t>
      </w:r>
      <w:r w:rsidRPr="000B3213">
        <w:rPr>
          <w:rFonts w:ascii="Calibri" w:hAnsi="Calibri" w:cs="Calibri"/>
          <w:i/>
          <w:iCs/>
        </w:rPr>
        <w:t xml:space="preserve">CR, </w:t>
      </w:r>
      <w:r w:rsidRPr="000B3213">
        <w:rPr>
          <w:rFonts w:ascii="Calibri" w:hAnsi="Calibri" w:cs="Calibri"/>
        </w:rPr>
        <w:t>Apr. 1888, ‘Islam and Christianity’, 537.</w:t>
      </w:r>
    </w:p>
  </w:footnote>
  <w:footnote w:id="766">
    <w:p w14:paraId="1E243F2D" w14:textId="77777777" w:rsidR="00B861AC" w:rsidRPr="000B3213" w:rsidRDefault="00B861AC" w:rsidP="000A7CD8">
      <w:pPr>
        <w:pStyle w:val="FootnoteText"/>
        <w:jc w:val="both"/>
        <w:rPr>
          <w:rFonts w:ascii="Calibri" w:hAnsi="Calibri" w:cs="Calibri"/>
        </w:rPr>
      </w:pPr>
      <w:r w:rsidRPr="000B3213">
        <w:rPr>
          <w:rStyle w:val="FootnoteReference"/>
          <w:rFonts w:ascii="Calibri" w:hAnsi="Calibri" w:cs="Calibri"/>
        </w:rPr>
        <w:footnoteRef/>
      </w:r>
      <w:r w:rsidRPr="000B3213">
        <w:rPr>
          <w:rFonts w:ascii="Calibri" w:hAnsi="Calibri" w:cs="Calibri"/>
        </w:rPr>
        <w:t xml:space="preserve"> Prasch, 68.</w:t>
      </w:r>
    </w:p>
  </w:footnote>
  <w:footnote w:id="767">
    <w:p w14:paraId="6F985B44" w14:textId="77777777" w:rsidR="00B861AC" w:rsidRPr="000B3213" w:rsidRDefault="00B861AC" w:rsidP="000A7CD8">
      <w:pPr>
        <w:pStyle w:val="FootnoteText"/>
        <w:jc w:val="both"/>
        <w:rPr>
          <w:rFonts w:ascii="Calibri" w:hAnsi="Calibri" w:cs="Calibri"/>
        </w:rPr>
      </w:pPr>
      <w:r w:rsidRPr="000B3213">
        <w:rPr>
          <w:rStyle w:val="FootnoteReference"/>
          <w:rFonts w:ascii="Calibri" w:hAnsi="Calibri" w:cs="Calibri"/>
        </w:rPr>
        <w:footnoteRef/>
      </w:r>
      <w:r w:rsidRPr="000B3213">
        <w:rPr>
          <w:rFonts w:ascii="Calibri" w:hAnsi="Calibri" w:cs="Calibri"/>
        </w:rPr>
        <w:t xml:space="preserve"> </w:t>
      </w:r>
      <w:r w:rsidRPr="000B3213">
        <w:rPr>
          <w:rFonts w:ascii="Calibri" w:hAnsi="Calibri" w:cs="Calibri"/>
          <w:i/>
          <w:iCs/>
        </w:rPr>
        <w:t>NC, Oct. 1887, 791.</w:t>
      </w:r>
    </w:p>
  </w:footnote>
  <w:footnote w:id="768">
    <w:p w14:paraId="42F22934" w14:textId="28B3CF23" w:rsidR="00B861AC" w:rsidRPr="000B3213" w:rsidRDefault="00B861AC" w:rsidP="000A7CD8">
      <w:pPr>
        <w:pStyle w:val="FootnoteText"/>
        <w:jc w:val="both"/>
        <w:rPr>
          <w:rFonts w:ascii="Calibri" w:hAnsi="Calibri" w:cs="Calibri"/>
        </w:rPr>
      </w:pPr>
      <w:r w:rsidRPr="000B3213">
        <w:rPr>
          <w:rStyle w:val="FootnoteReference"/>
          <w:rFonts w:ascii="Calibri" w:hAnsi="Calibri" w:cs="Calibri"/>
        </w:rPr>
        <w:footnoteRef/>
      </w:r>
      <w:r w:rsidRPr="000B3213">
        <w:rPr>
          <w:rFonts w:ascii="Calibri" w:hAnsi="Calibri" w:cs="Calibri"/>
        </w:rPr>
        <w:t xml:space="preserve"> </w:t>
      </w:r>
      <w:r w:rsidR="0025256D" w:rsidRPr="000B3213">
        <w:rPr>
          <w:rFonts w:ascii="Calibri" w:hAnsi="Calibri" w:cs="Calibri"/>
        </w:rPr>
        <w:t xml:space="preserve">Professor James </w:t>
      </w:r>
      <w:r w:rsidRPr="000B3213">
        <w:rPr>
          <w:rFonts w:ascii="Calibri" w:hAnsi="Calibri" w:cs="Calibri"/>
        </w:rPr>
        <w:t>Darmesteter,</w:t>
      </w:r>
      <w:r w:rsidR="00883D24">
        <w:rPr>
          <w:rFonts w:ascii="Calibri" w:hAnsi="Calibri" w:cs="Calibri"/>
        </w:rPr>
        <w:t xml:space="preserve"> </w:t>
      </w:r>
      <w:r w:rsidRPr="000B3213">
        <w:rPr>
          <w:rFonts w:ascii="Calibri" w:hAnsi="Calibri" w:cs="Calibri"/>
          <w:i/>
          <w:iCs/>
        </w:rPr>
        <w:t xml:space="preserve">The Mahdi, Past and Present </w:t>
      </w:r>
      <w:r w:rsidRPr="000B3213">
        <w:rPr>
          <w:rFonts w:ascii="Calibri" w:hAnsi="Calibri" w:cs="Calibri"/>
        </w:rPr>
        <w:t>(New York</w:t>
      </w:r>
      <w:r w:rsidR="00883D24">
        <w:rPr>
          <w:rFonts w:ascii="Calibri" w:hAnsi="Calibri" w:cs="Calibri"/>
        </w:rPr>
        <w:t>, 1885</w:t>
      </w:r>
      <w:r w:rsidRPr="000B3213">
        <w:rPr>
          <w:rFonts w:ascii="Calibri" w:hAnsi="Calibri" w:cs="Calibri"/>
        </w:rPr>
        <w:t>), 4.</w:t>
      </w:r>
    </w:p>
  </w:footnote>
  <w:footnote w:id="769">
    <w:p w14:paraId="5F238023" w14:textId="6B02CD2A" w:rsidR="00B861AC" w:rsidRPr="000B3213" w:rsidRDefault="00B861AC" w:rsidP="000A7CD8">
      <w:pPr>
        <w:pStyle w:val="FootnoteText"/>
        <w:jc w:val="both"/>
        <w:rPr>
          <w:rFonts w:ascii="Calibri" w:hAnsi="Calibri" w:cs="Calibri"/>
        </w:rPr>
      </w:pPr>
      <w:r w:rsidRPr="000B3213">
        <w:rPr>
          <w:rStyle w:val="FootnoteReference"/>
          <w:rFonts w:ascii="Calibri" w:hAnsi="Calibri" w:cs="Calibri"/>
        </w:rPr>
        <w:footnoteRef/>
      </w:r>
      <w:r w:rsidRPr="000B3213">
        <w:rPr>
          <w:rFonts w:ascii="Calibri" w:hAnsi="Calibri" w:cs="Calibri"/>
        </w:rPr>
        <w:t xml:space="preserve"> </w:t>
      </w:r>
      <w:r w:rsidR="00883D24">
        <w:rPr>
          <w:rFonts w:ascii="Calibri" w:hAnsi="Calibri" w:cs="Calibri"/>
        </w:rPr>
        <w:t xml:space="preserve">P. M. </w:t>
      </w:r>
      <w:r w:rsidRPr="000B3213">
        <w:rPr>
          <w:rFonts w:ascii="Calibri" w:hAnsi="Calibri" w:cs="Calibri"/>
        </w:rPr>
        <w:t xml:space="preserve">Holt, Introduction to </w:t>
      </w:r>
      <w:r w:rsidR="00F42ED0">
        <w:rPr>
          <w:rFonts w:ascii="Calibri" w:hAnsi="Calibri" w:cs="Calibri"/>
        </w:rPr>
        <w:t xml:space="preserve">F. R. </w:t>
      </w:r>
      <w:r w:rsidRPr="000B3213">
        <w:rPr>
          <w:rFonts w:ascii="Calibri" w:hAnsi="Calibri" w:cs="Calibri"/>
        </w:rPr>
        <w:t xml:space="preserve">Wingate, 1891. </w:t>
      </w:r>
      <w:r w:rsidRPr="000B3213">
        <w:rPr>
          <w:rFonts w:ascii="Calibri" w:hAnsi="Calibri" w:cs="Calibri"/>
          <w:i/>
          <w:iCs/>
        </w:rPr>
        <w:t xml:space="preserve">Mahdism and the Egyptian Sudan </w:t>
      </w:r>
      <w:r w:rsidRPr="000B3213">
        <w:rPr>
          <w:rFonts w:ascii="Calibri" w:hAnsi="Calibri" w:cs="Calibri"/>
        </w:rPr>
        <w:t>(London</w:t>
      </w:r>
      <w:r w:rsidR="00F42ED0">
        <w:rPr>
          <w:rFonts w:ascii="Calibri" w:hAnsi="Calibri" w:cs="Calibri"/>
        </w:rPr>
        <w:t>, 1968</w:t>
      </w:r>
      <w:r w:rsidRPr="000B3213">
        <w:rPr>
          <w:rFonts w:ascii="Calibri" w:hAnsi="Calibri" w:cs="Calibri"/>
        </w:rPr>
        <w:t>), x.</w:t>
      </w:r>
    </w:p>
  </w:footnote>
  <w:footnote w:id="770">
    <w:p w14:paraId="6FF7AD28" w14:textId="77777777" w:rsidR="00B861AC" w:rsidRPr="000B3213" w:rsidRDefault="00B861AC" w:rsidP="000A7CD8">
      <w:pPr>
        <w:pStyle w:val="FootnoteText"/>
        <w:jc w:val="both"/>
        <w:rPr>
          <w:rFonts w:ascii="Calibri" w:hAnsi="Calibri" w:cs="Calibri"/>
        </w:rPr>
      </w:pPr>
      <w:r w:rsidRPr="000B3213">
        <w:rPr>
          <w:rStyle w:val="FootnoteReference"/>
          <w:rFonts w:ascii="Calibri" w:hAnsi="Calibri" w:cs="Calibri"/>
        </w:rPr>
        <w:footnoteRef/>
      </w:r>
      <w:r w:rsidRPr="000B3213">
        <w:rPr>
          <w:rFonts w:ascii="Calibri" w:hAnsi="Calibri" w:cs="Calibri"/>
        </w:rPr>
        <w:t xml:space="preserve"> Apr. 1885, 422.</w:t>
      </w:r>
    </w:p>
  </w:footnote>
  <w:footnote w:id="771">
    <w:p w14:paraId="0BBACDB2" w14:textId="77777777" w:rsidR="00B861AC" w:rsidRPr="000B3213" w:rsidRDefault="00B861AC" w:rsidP="000A7CD8">
      <w:pPr>
        <w:pStyle w:val="FootnoteText"/>
        <w:jc w:val="both"/>
        <w:rPr>
          <w:rFonts w:ascii="Calibri" w:hAnsi="Calibri" w:cs="Calibri"/>
        </w:rPr>
      </w:pPr>
      <w:r w:rsidRPr="000B3213">
        <w:rPr>
          <w:rStyle w:val="FootnoteReference"/>
          <w:rFonts w:ascii="Calibri" w:hAnsi="Calibri" w:cs="Calibri"/>
        </w:rPr>
        <w:footnoteRef/>
      </w:r>
      <w:r w:rsidRPr="000B3213">
        <w:rPr>
          <w:rFonts w:ascii="Calibri" w:hAnsi="Calibri" w:cs="Calibri"/>
        </w:rPr>
        <w:t xml:space="preserve"> </w:t>
      </w:r>
      <w:r w:rsidRPr="000B3213">
        <w:rPr>
          <w:rFonts w:ascii="Calibri" w:hAnsi="Calibri" w:cs="Calibri"/>
          <w:i/>
          <w:iCs/>
        </w:rPr>
        <w:t>CMIR</w:t>
      </w:r>
      <w:r w:rsidRPr="000B3213">
        <w:rPr>
          <w:rFonts w:ascii="Calibri" w:hAnsi="Calibri" w:cs="Calibri"/>
        </w:rPr>
        <w:t>, Nov. 1888, 688, as one example of many.</w:t>
      </w:r>
    </w:p>
  </w:footnote>
  <w:footnote w:id="772">
    <w:p w14:paraId="1871EA60" w14:textId="77777777" w:rsidR="00B861AC" w:rsidRPr="000B3213" w:rsidRDefault="00B861AC" w:rsidP="000A7CD8">
      <w:pPr>
        <w:pStyle w:val="FootnoteText"/>
        <w:jc w:val="both"/>
        <w:rPr>
          <w:rFonts w:ascii="Calibri" w:hAnsi="Calibri" w:cs="Calibri"/>
        </w:rPr>
      </w:pPr>
      <w:r w:rsidRPr="000B3213">
        <w:rPr>
          <w:rStyle w:val="FootnoteReference"/>
          <w:rFonts w:ascii="Calibri" w:hAnsi="Calibri" w:cs="Calibri"/>
        </w:rPr>
        <w:footnoteRef/>
      </w:r>
      <w:r w:rsidRPr="000B3213">
        <w:rPr>
          <w:rFonts w:ascii="Calibri" w:hAnsi="Calibri" w:cs="Calibri"/>
        </w:rPr>
        <w:t xml:space="preserve"> </w:t>
      </w:r>
      <w:r w:rsidRPr="000B3213">
        <w:rPr>
          <w:rFonts w:ascii="Calibri" w:hAnsi="Calibri" w:cs="Calibri"/>
          <w:i/>
          <w:iCs/>
        </w:rPr>
        <w:t xml:space="preserve">Baptist, </w:t>
      </w:r>
      <w:r w:rsidRPr="000B3213">
        <w:rPr>
          <w:rFonts w:ascii="Calibri" w:hAnsi="Calibri" w:cs="Calibri"/>
        </w:rPr>
        <w:t>21 Mar. 1884, 185.</w:t>
      </w:r>
    </w:p>
  </w:footnote>
  <w:footnote w:id="773">
    <w:p w14:paraId="65392E01" w14:textId="77777777" w:rsidR="00B861AC" w:rsidRPr="000B3213" w:rsidRDefault="00B861AC" w:rsidP="000A7CD8">
      <w:pPr>
        <w:pStyle w:val="FootnoteText"/>
        <w:jc w:val="both"/>
        <w:rPr>
          <w:rFonts w:ascii="Calibri" w:hAnsi="Calibri" w:cs="Calibri"/>
        </w:rPr>
      </w:pPr>
      <w:r w:rsidRPr="000B3213">
        <w:rPr>
          <w:rStyle w:val="FootnoteReference"/>
          <w:rFonts w:ascii="Calibri" w:hAnsi="Calibri" w:cs="Calibri"/>
        </w:rPr>
        <w:footnoteRef/>
      </w:r>
      <w:r w:rsidRPr="000B3213">
        <w:rPr>
          <w:rFonts w:ascii="Calibri" w:hAnsi="Calibri" w:cs="Calibri"/>
        </w:rPr>
        <w:t xml:space="preserve"> Ibid.</w:t>
      </w:r>
    </w:p>
  </w:footnote>
  <w:footnote w:id="774">
    <w:p w14:paraId="5DA6C0FE" w14:textId="77777777" w:rsidR="00B861AC" w:rsidRPr="000B3213" w:rsidRDefault="00B861AC" w:rsidP="000A7CD8">
      <w:pPr>
        <w:pStyle w:val="FootnoteText"/>
        <w:jc w:val="both"/>
        <w:rPr>
          <w:rFonts w:ascii="Calibri" w:hAnsi="Calibri" w:cs="Calibri"/>
        </w:rPr>
      </w:pPr>
      <w:r w:rsidRPr="000B3213">
        <w:rPr>
          <w:rStyle w:val="FootnoteReference"/>
          <w:rFonts w:ascii="Calibri" w:hAnsi="Calibri" w:cs="Calibri"/>
        </w:rPr>
        <w:footnoteRef/>
      </w:r>
      <w:r w:rsidRPr="000B3213">
        <w:rPr>
          <w:rFonts w:ascii="Calibri" w:hAnsi="Calibri" w:cs="Calibri"/>
        </w:rPr>
        <w:t xml:space="preserve"> </w:t>
      </w:r>
      <w:r w:rsidRPr="000B3213">
        <w:rPr>
          <w:rFonts w:ascii="Calibri" w:hAnsi="Calibri" w:cs="Calibri"/>
          <w:i/>
          <w:iCs/>
        </w:rPr>
        <w:t xml:space="preserve">MR, </w:t>
      </w:r>
      <w:r w:rsidRPr="000B3213">
        <w:rPr>
          <w:rFonts w:ascii="Calibri" w:hAnsi="Calibri" w:cs="Calibri"/>
        </w:rPr>
        <w:t>13 Feb. 1885, 105.</w:t>
      </w:r>
    </w:p>
  </w:footnote>
  <w:footnote w:id="775">
    <w:p w14:paraId="6146A7F0" w14:textId="72EE6610" w:rsidR="00B861AC" w:rsidRPr="000B3213" w:rsidRDefault="00B861AC" w:rsidP="000A7CD8">
      <w:pPr>
        <w:pStyle w:val="FootnoteText"/>
        <w:jc w:val="both"/>
        <w:rPr>
          <w:rFonts w:ascii="Calibri" w:hAnsi="Calibri" w:cs="Calibri"/>
        </w:rPr>
      </w:pPr>
      <w:r w:rsidRPr="000B3213">
        <w:rPr>
          <w:rStyle w:val="FootnoteReference"/>
          <w:rFonts w:ascii="Calibri" w:hAnsi="Calibri" w:cs="Calibri"/>
        </w:rPr>
        <w:footnoteRef/>
      </w:r>
      <w:r w:rsidRPr="000B3213">
        <w:rPr>
          <w:rFonts w:ascii="Calibri" w:hAnsi="Calibri" w:cs="Calibri"/>
        </w:rPr>
        <w:t xml:space="preserve"> 3 Apr. 1884, </w:t>
      </w:r>
      <w:r w:rsidR="007F415E">
        <w:rPr>
          <w:rFonts w:ascii="Calibri" w:hAnsi="Calibri" w:cs="Calibri"/>
        </w:rPr>
        <w:t xml:space="preserve">222. </w:t>
      </w:r>
      <w:r w:rsidR="00701F95">
        <w:rPr>
          <w:rFonts w:ascii="Calibri" w:hAnsi="Calibri" w:cs="Calibri"/>
        </w:rPr>
        <w:t xml:space="preserve">Lang had revoked his Anglicanism to become a Baptist minister. </w:t>
      </w:r>
    </w:p>
  </w:footnote>
  <w:footnote w:id="776">
    <w:p w14:paraId="6EA58FF4" w14:textId="77777777" w:rsidR="00B861AC" w:rsidRPr="000B3213" w:rsidRDefault="00B861AC" w:rsidP="000A7CD8">
      <w:pPr>
        <w:pStyle w:val="FootnoteText"/>
        <w:jc w:val="both"/>
        <w:rPr>
          <w:rFonts w:ascii="Calibri" w:hAnsi="Calibri" w:cs="Calibri"/>
        </w:rPr>
      </w:pPr>
      <w:r w:rsidRPr="000B3213">
        <w:rPr>
          <w:rStyle w:val="FootnoteReference"/>
          <w:rFonts w:ascii="Calibri" w:hAnsi="Calibri" w:cs="Calibri"/>
        </w:rPr>
        <w:footnoteRef/>
      </w:r>
      <w:r w:rsidRPr="000B3213">
        <w:rPr>
          <w:rFonts w:ascii="Calibri" w:hAnsi="Calibri" w:cs="Calibri"/>
        </w:rPr>
        <w:t xml:space="preserve"> Apr. 1884, 511.</w:t>
      </w:r>
    </w:p>
  </w:footnote>
  <w:footnote w:id="777">
    <w:p w14:paraId="609087D0" w14:textId="77777777" w:rsidR="00B861AC" w:rsidRPr="000B3213" w:rsidRDefault="00B861AC" w:rsidP="000A7CD8">
      <w:pPr>
        <w:pStyle w:val="FootnoteText"/>
        <w:jc w:val="both"/>
        <w:rPr>
          <w:rFonts w:ascii="Calibri" w:hAnsi="Calibri" w:cs="Calibri"/>
        </w:rPr>
      </w:pPr>
      <w:r w:rsidRPr="000B3213">
        <w:rPr>
          <w:rStyle w:val="FootnoteReference"/>
          <w:rFonts w:ascii="Calibri" w:hAnsi="Calibri" w:cs="Calibri"/>
        </w:rPr>
        <w:footnoteRef/>
      </w:r>
      <w:r w:rsidRPr="000B3213">
        <w:rPr>
          <w:rFonts w:ascii="Calibri" w:hAnsi="Calibri" w:cs="Calibri"/>
        </w:rPr>
        <w:t xml:space="preserve"> 18 Mar. 1885, 252. </w:t>
      </w:r>
    </w:p>
  </w:footnote>
  <w:footnote w:id="778">
    <w:p w14:paraId="23B7204A" w14:textId="77777777" w:rsidR="00B861AC" w:rsidRPr="000B3213" w:rsidRDefault="00B861AC" w:rsidP="000A7CD8">
      <w:pPr>
        <w:pStyle w:val="FootnoteText"/>
        <w:jc w:val="both"/>
        <w:rPr>
          <w:rFonts w:ascii="Calibri" w:hAnsi="Calibri" w:cs="Calibri"/>
        </w:rPr>
      </w:pPr>
      <w:r w:rsidRPr="000B3213">
        <w:rPr>
          <w:rStyle w:val="FootnoteReference"/>
          <w:rFonts w:ascii="Calibri" w:hAnsi="Calibri" w:cs="Calibri"/>
        </w:rPr>
        <w:footnoteRef/>
      </w:r>
      <w:r w:rsidRPr="000B3213">
        <w:rPr>
          <w:rFonts w:ascii="Calibri" w:hAnsi="Calibri" w:cs="Calibri"/>
        </w:rPr>
        <w:t xml:space="preserve"> </w:t>
      </w:r>
      <w:r w:rsidRPr="000B3213">
        <w:rPr>
          <w:rFonts w:ascii="Calibri" w:hAnsi="Calibri" w:cs="Calibri"/>
          <w:i/>
          <w:iCs/>
        </w:rPr>
        <w:t xml:space="preserve">CR, </w:t>
      </w:r>
      <w:r w:rsidRPr="000B3213">
        <w:rPr>
          <w:rFonts w:ascii="Calibri" w:hAnsi="Calibri" w:cs="Calibri"/>
        </w:rPr>
        <w:t>Jan. 1884, 74.</w:t>
      </w:r>
    </w:p>
  </w:footnote>
  <w:footnote w:id="779">
    <w:p w14:paraId="435E75AC" w14:textId="77777777" w:rsidR="00B861AC" w:rsidRPr="000B3213" w:rsidRDefault="00B861AC" w:rsidP="000A7CD8">
      <w:pPr>
        <w:pStyle w:val="FootnoteText"/>
        <w:jc w:val="both"/>
        <w:rPr>
          <w:rFonts w:ascii="Calibri" w:hAnsi="Calibri" w:cs="Calibri"/>
        </w:rPr>
      </w:pPr>
      <w:r w:rsidRPr="000B3213">
        <w:rPr>
          <w:rStyle w:val="FootnoteReference"/>
          <w:rFonts w:ascii="Calibri" w:hAnsi="Calibri" w:cs="Calibri"/>
        </w:rPr>
        <w:footnoteRef/>
      </w:r>
      <w:r w:rsidRPr="000B3213">
        <w:rPr>
          <w:rFonts w:ascii="Calibri" w:hAnsi="Calibri" w:cs="Calibri"/>
        </w:rPr>
        <w:t xml:space="preserve"> 7 Feb. 1885, 201.</w:t>
      </w:r>
    </w:p>
  </w:footnote>
  <w:footnote w:id="780">
    <w:p w14:paraId="19D52991" w14:textId="77777777" w:rsidR="00B861AC" w:rsidRPr="000B3213" w:rsidRDefault="00B861AC" w:rsidP="000A7CD8">
      <w:pPr>
        <w:pStyle w:val="FootnoteText"/>
        <w:jc w:val="both"/>
        <w:rPr>
          <w:rFonts w:ascii="Calibri" w:hAnsi="Calibri" w:cs="Calibri"/>
        </w:rPr>
      </w:pPr>
      <w:r w:rsidRPr="000B3213">
        <w:rPr>
          <w:rStyle w:val="FootnoteReference"/>
          <w:rFonts w:ascii="Calibri" w:hAnsi="Calibri" w:cs="Calibri"/>
        </w:rPr>
        <w:footnoteRef/>
      </w:r>
      <w:r w:rsidRPr="000B3213">
        <w:rPr>
          <w:rFonts w:ascii="Calibri" w:hAnsi="Calibri" w:cs="Calibri"/>
        </w:rPr>
        <w:t xml:space="preserve"> Apr. 1885, 382.</w:t>
      </w:r>
    </w:p>
  </w:footnote>
  <w:footnote w:id="781">
    <w:p w14:paraId="21A8709A" w14:textId="77777777" w:rsidR="00B861AC" w:rsidRPr="000B3213" w:rsidRDefault="00B861AC" w:rsidP="000A7CD8">
      <w:pPr>
        <w:pStyle w:val="FootnoteText"/>
        <w:jc w:val="both"/>
        <w:rPr>
          <w:rFonts w:ascii="Calibri" w:hAnsi="Calibri" w:cs="Calibri"/>
        </w:rPr>
      </w:pPr>
      <w:r w:rsidRPr="000B3213">
        <w:rPr>
          <w:rStyle w:val="FootnoteReference"/>
          <w:rFonts w:ascii="Calibri" w:hAnsi="Calibri" w:cs="Calibri"/>
        </w:rPr>
        <w:footnoteRef/>
      </w:r>
      <w:r w:rsidRPr="000B3213">
        <w:rPr>
          <w:rFonts w:ascii="Calibri" w:hAnsi="Calibri" w:cs="Calibri"/>
        </w:rPr>
        <w:t xml:space="preserve"> Darmesteter, 65, 67.</w:t>
      </w:r>
    </w:p>
  </w:footnote>
  <w:footnote w:id="782">
    <w:p w14:paraId="55F47E04" w14:textId="77777777" w:rsidR="00B861AC" w:rsidRPr="000B3213" w:rsidRDefault="00B861AC" w:rsidP="000A7CD8">
      <w:pPr>
        <w:pStyle w:val="FootnoteText"/>
        <w:jc w:val="both"/>
        <w:rPr>
          <w:rFonts w:ascii="Calibri" w:hAnsi="Calibri" w:cs="Calibri"/>
        </w:rPr>
      </w:pPr>
      <w:r w:rsidRPr="000B3213">
        <w:rPr>
          <w:rStyle w:val="FootnoteReference"/>
          <w:rFonts w:ascii="Calibri" w:hAnsi="Calibri" w:cs="Calibri"/>
        </w:rPr>
        <w:footnoteRef/>
      </w:r>
      <w:r w:rsidRPr="000B3213">
        <w:rPr>
          <w:rFonts w:ascii="Calibri" w:hAnsi="Calibri" w:cs="Calibri"/>
        </w:rPr>
        <w:t xml:space="preserve"> 22 Jan. 1885, 83, 12 Feb., 148. </w:t>
      </w:r>
    </w:p>
  </w:footnote>
  <w:footnote w:id="783">
    <w:p w14:paraId="1F933087" w14:textId="77777777" w:rsidR="00B861AC" w:rsidRPr="000B3213" w:rsidRDefault="00B861AC" w:rsidP="000A7CD8">
      <w:pPr>
        <w:pStyle w:val="FootnoteText"/>
        <w:jc w:val="both"/>
        <w:rPr>
          <w:rFonts w:ascii="Calibri" w:hAnsi="Calibri" w:cs="Calibri"/>
        </w:rPr>
      </w:pPr>
      <w:r w:rsidRPr="000B3213">
        <w:rPr>
          <w:rStyle w:val="FootnoteReference"/>
          <w:rFonts w:ascii="Calibri" w:hAnsi="Calibri" w:cs="Calibri"/>
        </w:rPr>
        <w:footnoteRef/>
      </w:r>
      <w:r w:rsidRPr="000B3213">
        <w:rPr>
          <w:rFonts w:ascii="Calibri" w:hAnsi="Calibri" w:cs="Calibri"/>
        </w:rPr>
        <w:t xml:space="preserve"> 6 Mar. 1884, 165.</w:t>
      </w:r>
    </w:p>
  </w:footnote>
  <w:footnote w:id="784">
    <w:p w14:paraId="6CB9730C" w14:textId="77777777" w:rsidR="00B861AC" w:rsidRPr="00890A2C" w:rsidRDefault="00B861AC" w:rsidP="000A7CD8">
      <w:pPr>
        <w:pStyle w:val="FootnoteText"/>
        <w:jc w:val="both"/>
        <w:rPr>
          <w:rFonts w:ascii="Calibri" w:hAnsi="Calibri" w:cs="Calibri"/>
        </w:rPr>
      </w:pPr>
      <w:r w:rsidRPr="00890A2C">
        <w:rPr>
          <w:rStyle w:val="FootnoteReference"/>
          <w:rFonts w:ascii="Calibri" w:hAnsi="Calibri" w:cs="Calibri"/>
        </w:rPr>
        <w:footnoteRef/>
      </w:r>
      <w:r w:rsidRPr="00890A2C">
        <w:rPr>
          <w:rFonts w:ascii="Calibri" w:hAnsi="Calibri" w:cs="Calibri"/>
        </w:rPr>
        <w:t xml:space="preserve"> Oct. 1884, 524.</w:t>
      </w:r>
    </w:p>
  </w:footnote>
  <w:footnote w:id="785">
    <w:p w14:paraId="217F828E" w14:textId="77777777" w:rsidR="00B861AC" w:rsidRPr="00890A2C" w:rsidRDefault="00B861AC" w:rsidP="000A7CD8">
      <w:pPr>
        <w:pStyle w:val="FootnoteText"/>
        <w:jc w:val="both"/>
        <w:rPr>
          <w:rFonts w:ascii="Calibri" w:hAnsi="Calibri" w:cs="Calibri"/>
        </w:rPr>
      </w:pPr>
      <w:r w:rsidRPr="00890A2C">
        <w:rPr>
          <w:rStyle w:val="FootnoteReference"/>
          <w:rFonts w:ascii="Calibri" w:hAnsi="Calibri" w:cs="Calibri"/>
        </w:rPr>
        <w:footnoteRef/>
      </w:r>
      <w:r w:rsidRPr="00890A2C">
        <w:rPr>
          <w:rFonts w:ascii="Calibri" w:hAnsi="Calibri" w:cs="Calibri"/>
        </w:rPr>
        <w:t xml:space="preserve"> Holt, </w:t>
      </w:r>
      <w:r w:rsidRPr="00890A2C">
        <w:rPr>
          <w:rFonts w:ascii="Calibri" w:hAnsi="Calibri" w:cs="Calibri"/>
          <w:i/>
          <w:iCs/>
        </w:rPr>
        <w:t xml:space="preserve">Mahdism, </w:t>
      </w:r>
      <w:r w:rsidRPr="00890A2C">
        <w:rPr>
          <w:rFonts w:ascii="Calibri" w:hAnsi="Calibri" w:cs="Calibri"/>
        </w:rPr>
        <w:t xml:space="preserve">xiii. </w:t>
      </w:r>
    </w:p>
  </w:footnote>
  <w:footnote w:id="786">
    <w:p w14:paraId="33C04A58" w14:textId="6EFA9070" w:rsidR="00B861AC" w:rsidRPr="00890A2C" w:rsidRDefault="00B861AC" w:rsidP="000A7CD8">
      <w:pPr>
        <w:pStyle w:val="FootnoteText"/>
        <w:jc w:val="both"/>
        <w:rPr>
          <w:rFonts w:ascii="Calibri" w:hAnsi="Calibri" w:cs="Calibri"/>
        </w:rPr>
      </w:pPr>
      <w:r w:rsidRPr="00890A2C">
        <w:rPr>
          <w:rStyle w:val="FootnoteReference"/>
          <w:rFonts w:ascii="Calibri" w:hAnsi="Calibri" w:cs="Calibri"/>
        </w:rPr>
        <w:footnoteRef/>
      </w:r>
      <w:r w:rsidRPr="00890A2C">
        <w:rPr>
          <w:rFonts w:ascii="Calibri" w:hAnsi="Calibri" w:cs="Calibri"/>
        </w:rPr>
        <w:t xml:space="preserve"> </w:t>
      </w:r>
      <w:r w:rsidR="003063D5">
        <w:rPr>
          <w:rFonts w:ascii="Calibri" w:hAnsi="Calibri" w:cs="Calibri"/>
        </w:rPr>
        <w:t xml:space="preserve">R. J. M. Pugh, </w:t>
      </w:r>
      <w:r w:rsidRPr="00890A2C">
        <w:rPr>
          <w:rFonts w:ascii="Calibri" w:hAnsi="Calibri" w:cs="Calibri"/>
          <w:i/>
          <w:iCs/>
        </w:rPr>
        <w:t xml:space="preserve">Wingate Pasha </w:t>
      </w:r>
      <w:r w:rsidRPr="00890A2C">
        <w:rPr>
          <w:rFonts w:ascii="Calibri" w:hAnsi="Calibri" w:cs="Calibri"/>
        </w:rPr>
        <w:t>(London</w:t>
      </w:r>
      <w:r w:rsidR="00867910">
        <w:rPr>
          <w:rFonts w:ascii="Calibri" w:hAnsi="Calibri" w:cs="Calibri"/>
        </w:rPr>
        <w:t>, 2011</w:t>
      </w:r>
      <w:r w:rsidRPr="00890A2C">
        <w:rPr>
          <w:rFonts w:ascii="Calibri" w:hAnsi="Calibri" w:cs="Calibri"/>
        </w:rPr>
        <w:t>), 26.</w:t>
      </w:r>
    </w:p>
  </w:footnote>
  <w:footnote w:id="787">
    <w:p w14:paraId="72F0D3C1" w14:textId="77777777" w:rsidR="00B861AC" w:rsidRPr="00890A2C" w:rsidRDefault="00B861AC" w:rsidP="000A7CD8">
      <w:pPr>
        <w:pStyle w:val="FootnoteText"/>
        <w:jc w:val="both"/>
        <w:rPr>
          <w:rFonts w:ascii="Calibri" w:hAnsi="Calibri" w:cs="Calibri"/>
        </w:rPr>
      </w:pPr>
      <w:r w:rsidRPr="00890A2C">
        <w:rPr>
          <w:rStyle w:val="FootnoteReference"/>
          <w:rFonts w:ascii="Calibri" w:hAnsi="Calibri" w:cs="Calibri"/>
        </w:rPr>
        <w:footnoteRef/>
      </w:r>
      <w:r w:rsidRPr="00890A2C">
        <w:rPr>
          <w:rFonts w:ascii="Calibri" w:hAnsi="Calibri" w:cs="Calibri"/>
        </w:rPr>
        <w:t xml:space="preserve"> Ibid.</w:t>
      </w:r>
    </w:p>
  </w:footnote>
  <w:footnote w:id="788">
    <w:p w14:paraId="1BF87F63" w14:textId="3B39CEA4" w:rsidR="00B861AC" w:rsidRPr="00890A2C" w:rsidRDefault="00B861AC" w:rsidP="000A7CD8">
      <w:pPr>
        <w:pStyle w:val="FootnoteText"/>
        <w:jc w:val="both"/>
        <w:rPr>
          <w:rFonts w:ascii="Calibri" w:hAnsi="Calibri" w:cs="Calibri"/>
        </w:rPr>
      </w:pPr>
      <w:r w:rsidRPr="00890A2C">
        <w:rPr>
          <w:rStyle w:val="FootnoteReference"/>
          <w:rFonts w:ascii="Calibri" w:hAnsi="Calibri" w:cs="Calibri"/>
        </w:rPr>
        <w:footnoteRef/>
      </w:r>
      <w:r w:rsidRPr="00890A2C">
        <w:rPr>
          <w:rFonts w:ascii="Calibri" w:hAnsi="Calibri" w:cs="Calibri"/>
        </w:rPr>
        <w:t xml:space="preserve"> Wingate, </w:t>
      </w:r>
      <w:r w:rsidRPr="00890A2C">
        <w:rPr>
          <w:rFonts w:ascii="Calibri" w:hAnsi="Calibri" w:cs="Calibri"/>
          <w:i/>
          <w:iCs/>
        </w:rPr>
        <w:t xml:space="preserve">Mahdism, </w:t>
      </w:r>
      <w:r w:rsidRPr="00890A2C">
        <w:rPr>
          <w:rFonts w:ascii="Calibri" w:hAnsi="Calibri" w:cs="Calibri"/>
        </w:rPr>
        <w:t>228, 469.</w:t>
      </w:r>
    </w:p>
  </w:footnote>
  <w:footnote w:id="789">
    <w:p w14:paraId="273BBE93" w14:textId="77777777" w:rsidR="00B861AC" w:rsidRPr="00890A2C" w:rsidRDefault="00B861AC" w:rsidP="000A7CD8">
      <w:pPr>
        <w:pStyle w:val="FootnoteText"/>
        <w:jc w:val="both"/>
        <w:rPr>
          <w:rFonts w:ascii="Calibri" w:hAnsi="Calibri" w:cs="Calibri"/>
        </w:rPr>
      </w:pPr>
      <w:r w:rsidRPr="00890A2C">
        <w:rPr>
          <w:rStyle w:val="FootnoteReference"/>
          <w:rFonts w:ascii="Calibri" w:hAnsi="Calibri" w:cs="Calibri"/>
        </w:rPr>
        <w:footnoteRef/>
      </w:r>
      <w:r w:rsidRPr="00890A2C">
        <w:rPr>
          <w:rFonts w:ascii="Calibri" w:hAnsi="Calibri" w:cs="Calibri"/>
        </w:rPr>
        <w:t xml:space="preserve"> Introduction to the Second Edition, 1968, x, xi.</w:t>
      </w:r>
    </w:p>
  </w:footnote>
  <w:footnote w:id="790">
    <w:p w14:paraId="3A0ADD6D" w14:textId="77777777" w:rsidR="00B861AC" w:rsidRPr="00890A2C" w:rsidRDefault="00B861AC" w:rsidP="000A7CD8">
      <w:pPr>
        <w:pStyle w:val="FootnoteText"/>
        <w:jc w:val="both"/>
        <w:rPr>
          <w:rFonts w:ascii="Calibri" w:hAnsi="Calibri" w:cs="Calibri"/>
        </w:rPr>
      </w:pPr>
      <w:r w:rsidRPr="00890A2C">
        <w:rPr>
          <w:rStyle w:val="FootnoteReference"/>
          <w:rFonts w:ascii="Calibri" w:hAnsi="Calibri" w:cs="Calibri"/>
        </w:rPr>
        <w:footnoteRef/>
      </w:r>
      <w:r w:rsidRPr="00890A2C">
        <w:rPr>
          <w:rFonts w:ascii="Calibri" w:hAnsi="Calibri" w:cs="Calibri"/>
        </w:rPr>
        <w:t xml:space="preserve"> SAD. 218/3/1-98.</w:t>
      </w:r>
    </w:p>
  </w:footnote>
  <w:footnote w:id="791">
    <w:p w14:paraId="4DDD7823" w14:textId="77777777" w:rsidR="00B861AC" w:rsidRPr="00890A2C" w:rsidRDefault="00B861AC" w:rsidP="000A7CD8">
      <w:pPr>
        <w:pStyle w:val="FootnoteText"/>
        <w:jc w:val="both"/>
        <w:rPr>
          <w:rFonts w:ascii="Calibri" w:hAnsi="Calibri" w:cs="Calibri"/>
        </w:rPr>
      </w:pPr>
      <w:r w:rsidRPr="00890A2C">
        <w:rPr>
          <w:rStyle w:val="FootnoteReference"/>
          <w:rFonts w:ascii="Calibri" w:hAnsi="Calibri" w:cs="Calibri"/>
        </w:rPr>
        <w:footnoteRef/>
      </w:r>
      <w:r w:rsidRPr="00890A2C">
        <w:rPr>
          <w:rFonts w:ascii="Calibri" w:hAnsi="Calibri" w:cs="Calibri"/>
        </w:rPr>
        <w:t xml:space="preserve"> 218/3/58.</w:t>
      </w:r>
    </w:p>
  </w:footnote>
  <w:footnote w:id="792">
    <w:p w14:paraId="4456B2E0" w14:textId="77777777" w:rsidR="00B861AC" w:rsidRPr="00890A2C" w:rsidRDefault="00B861AC" w:rsidP="000A7CD8">
      <w:pPr>
        <w:pStyle w:val="FootnoteText"/>
        <w:jc w:val="both"/>
        <w:rPr>
          <w:rFonts w:ascii="Calibri" w:hAnsi="Calibri" w:cs="Calibri"/>
        </w:rPr>
      </w:pPr>
      <w:r w:rsidRPr="00890A2C">
        <w:rPr>
          <w:rStyle w:val="FootnoteReference"/>
          <w:rFonts w:ascii="Calibri" w:hAnsi="Calibri" w:cs="Calibri"/>
        </w:rPr>
        <w:footnoteRef/>
      </w:r>
      <w:r w:rsidRPr="00890A2C">
        <w:rPr>
          <w:rFonts w:ascii="Calibri" w:hAnsi="Calibri" w:cs="Calibri"/>
        </w:rPr>
        <w:t xml:space="preserve"> SAD. 225/4/1-95.</w:t>
      </w:r>
    </w:p>
  </w:footnote>
  <w:footnote w:id="793">
    <w:p w14:paraId="4D192540" w14:textId="77777777" w:rsidR="00B861AC" w:rsidRPr="00890A2C" w:rsidRDefault="00B861AC" w:rsidP="000A7CD8">
      <w:pPr>
        <w:pStyle w:val="FootnoteText"/>
        <w:jc w:val="both"/>
        <w:rPr>
          <w:rFonts w:ascii="Calibri" w:hAnsi="Calibri" w:cs="Calibri"/>
        </w:rPr>
      </w:pPr>
      <w:r w:rsidRPr="00890A2C">
        <w:rPr>
          <w:rStyle w:val="FootnoteReference"/>
          <w:rFonts w:ascii="Calibri" w:hAnsi="Calibri" w:cs="Calibri"/>
        </w:rPr>
        <w:footnoteRef/>
      </w:r>
      <w:r w:rsidRPr="00890A2C">
        <w:rPr>
          <w:rFonts w:ascii="Calibri" w:hAnsi="Calibri" w:cs="Calibri"/>
        </w:rPr>
        <w:t xml:space="preserve"> 225/4/3.</w:t>
      </w:r>
    </w:p>
  </w:footnote>
  <w:footnote w:id="794">
    <w:p w14:paraId="58B6D4FA" w14:textId="77777777" w:rsidR="00B861AC" w:rsidRPr="00890A2C" w:rsidRDefault="00B861AC" w:rsidP="000A7CD8">
      <w:pPr>
        <w:pStyle w:val="FootnoteText"/>
        <w:jc w:val="both"/>
        <w:rPr>
          <w:rFonts w:ascii="Calibri" w:hAnsi="Calibri" w:cs="Calibri"/>
        </w:rPr>
      </w:pPr>
      <w:r w:rsidRPr="00890A2C">
        <w:rPr>
          <w:rStyle w:val="FootnoteReference"/>
          <w:rFonts w:ascii="Calibri" w:hAnsi="Calibri" w:cs="Calibri"/>
        </w:rPr>
        <w:footnoteRef/>
      </w:r>
      <w:r w:rsidRPr="00890A2C">
        <w:rPr>
          <w:rFonts w:ascii="Calibri" w:hAnsi="Calibri" w:cs="Calibri"/>
        </w:rPr>
        <w:t xml:space="preserve"> Meaning ‘separate’.</w:t>
      </w:r>
    </w:p>
  </w:footnote>
  <w:footnote w:id="795">
    <w:p w14:paraId="791554A8" w14:textId="77777777" w:rsidR="00B861AC" w:rsidRPr="00890A2C" w:rsidRDefault="00B861AC" w:rsidP="000A7CD8">
      <w:pPr>
        <w:pStyle w:val="FootnoteText"/>
        <w:jc w:val="both"/>
        <w:rPr>
          <w:rFonts w:ascii="Calibri" w:hAnsi="Calibri" w:cs="Calibri"/>
        </w:rPr>
      </w:pPr>
      <w:r w:rsidRPr="00890A2C">
        <w:rPr>
          <w:rStyle w:val="FootnoteReference"/>
          <w:rFonts w:ascii="Calibri" w:hAnsi="Calibri" w:cs="Calibri"/>
        </w:rPr>
        <w:footnoteRef/>
      </w:r>
      <w:r w:rsidRPr="00890A2C">
        <w:rPr>
          <w:rFonts w:ascii="Calibri" w:hAnsi="Calibri" w:cs="Calibri"/>
        </w:rPr>
        <w:t xml:space="preserve"> 225/4/2.</w:t>
      </w:r>
    </w:p>
  </w:footnote>
  <w:footnote w:id="796">
    <w:p w14:paraId="425DA911" w14:textId="77777777" w:rsidR="00B861AC" w:rsidRPr="00890A2C" w:rsidRDefault="00B861AC" w:rsidP="000A7CD8">
      <w:pPr>
        <w:pStyle w:val="FootnoteText"/>
        <w:jc w:val="both"/>
        <w:rPr>
          <w:rFonts w:ascii="Calibri" w:hAnsi="Calibri" w:cs="Calibri"/>
        </w:rPr>
      </w:pPr>
      <w:r w:rsidRPr="00890A2C">
        <w:rPr>
          <w:rStyle w:val="FootnoteReference"/>
          <w:rFonts w:ascii="Calibri" w:hAnsi="Calibri" w:cs="Calibri"/>
        </w:rPr>
        <w:footnoteRef/>
      </w:r>
      <w:r w:rsidRPr="00890A2C">
        <w:rPr>
          <w:rFonts w:ascii="Calibri" w:hAnsi="Calibri" w:cs="Calibri"/>
        </w:rPr>
        <w:t xml:space="preserve"> Thomas, 194. The Mahdist regime, recognising the importance of slaves as a source of labour, prohibited the export of slaves to Egypt. Sharkey, 32.</w:t>
      </w:r>
    </w:p>
  </w:footnote>
  <w:footnote w:id="797">
    <w:p w14:paraId="1E2BCAB8" w14:textId="77777777" w:rsidR="00B861AC" w:rsidRPr="00890A2C" w:rsidRDefault="00B861AC" w:rsidP="000A7CD8">
      <w:pPr>
        <w:pStyle w:val="FootnoteText"/>
        <w:jc w:val="both"/>
        <w:rPr>
          <w:rFonts w:ascii="Calibri" w:hAnsi="Calibri" w:cs="Calibri"/>
        </w:rPr>
      </w:pPr>
      <w:r w:rsidRPr="00890A2C">
        <w:rPr>
          <w:rStyle w:val="FootnoteReference"/>
          <w:rFonts w:ascii="Calibri" w:hAnsi="Calibri" w:cs="Calibri"/>
        </w:rPr>
        <w:footnoteRef/>
      </w:r>
      <w:r w:rsidRPr="00890A2C">
        <w:rPr>
          <w:rFonts w:ascii="Calibri" w:hAnsi="Calibri" w:cs="Calibri"/>
        </w:rPr>
        <w:t xml:space="preserve"> Kramer, 52.</w:t>
      </w:r>
    </w:p>
  </w:footnote>
  <w:footnote w:id="798">
    <w:p w14:paraId="110CAAA5" w14:textId="1991E655" w:rsidR="00B861AC" w:rsidRPr="00890A2C" w:rsidRDefault="00B861AC" w:rsidP="000A7CD8">
      <w:pPr>
        <w:pStyle w:val="FootnoteText"/>
        <w:jc w:val="both"/>
        <w:rPr>
          <w:rFonts w:ascii="Calibri" w:hAnsi="Calibri" w:cs="Calibri"/>
        </w:rPr>
      </w:pPr>
      <w:r w:rsidRPr="00890A2C">
        <w:rPr>
          <w:rStyle w:val="FootnoteReference"/>
          <w:rFonts w:ascii="Calibri" w:hAnsi="Calibri" w:cs="Calibri"/>
        </w:rPr>
        <w:footnoteRef/>
      </w:r>
      <w:r w:rsidRPr="00890A2C">
        <w:rPr>
          <w:rFonts w:ascii="Calibri" w:hAnsi="Calibri" w:cs="Calibri"/>
        </w:rPr>
        <w:t xml:space="preserve"> </w:t>
      </w:r>
      <w:r w:rsidR="00BE5384">
        <w:rPr>
          <w:rFonts w:ascii="Calibri" w:hAnsi="Calibri" w:cs="Calibri"/>
        </w:rPr>
        <w:t xml:space="preserve">Taj </w:t>
      </w:r>
      <w:r w:rsidRPr="00890A2C">
        <w:rPr>
          <w:rFonts w:ascii="Calibri" w:hAnsi="Calibri" w:cs="Calibri"/>
        </w:rPr>
        <w:t xml:space="preserve">Hargery, </w:t>
      </w:r>
      <w:r w:rsidRPr="00890A2C">
        <w:rPr>
          <w:rFonts w:ascii="Calibri" w:hAnsi="Calibri" w:cs="Calibri"/>
          <w:i/>
          <w:iCs/>
        </w:rPr>
        <w:t xml:space="preserve">The Suppression of Slavery in the Sudan, 1898-1939 </w:t>
      </w:r>
      <w:r w:rsidRPr="00890A2C">
        <w:rPr>
          <w:rFonts w:ascii="Calibri" w:hAnsi="Calibri" w:cs="Calibri"/>
        </w:rPr>
        <w:t>(D.Phil., Oxford</w:t>
      </w:r>
      <w:r w:rsidR="00BE5384">
        <w:rPr>
          <w:rFonts w:ascii="Calibri" w:hAnsi="Calibri" w:cs="Calibri"/>
        </w:rPr>
        <w:t>, 1981</w:t>
      </w:r>
      <w:r w:rsidRPr="00890A2C">
        <w:rPr>
          <w:rFonts w:ascii="Calibri" w:hAnsi="Calibri" w:cs="Calibri"/>
        </w:rPr>
        <w:t>).</w:t>
      </w:r>
    </w:p>
  </w:footnote>
  <w:footnote w:id="799">
    <w:p w14:paraId="2DFB3F74" w14:textId="77777777" w:rsidR="00B861AC" w:rsidRPr="00890A2C" w:rsidRDefault="00B861AC" w:rsidP="000A7CD8">
      <w:pPr>
        <w:pStyle w:val="FootnoteText"/>
        <w:jc w:val="both"/>
        <w:rPr>
          <w:rFonts w:ascii="Calibri" w:hAnsi="Calibri" w:cs="Calibri"/>
        </w:rPr>
      </w:pPr>
      <w:r w:rsidRPr="00890A2C">
        <w:rPr>
          <w:rStyle w:val="FootnoteReference"/>
          <w:rFonts w:ascii="Calibri" w:hAnsi="Calibri" w:cs="Calibri"/>
        </w:rPr>
        <w:footnoteRef/>
      </w:r>
      <w:r w:rsidRPr="00890A2C">
        <w:rPr>
          <w:rFonts w:ascii="Calibri" w:hAnsi="Calibri" w:cs="Calibri"/>
        </w:rPr>
        <w:t xml:space="preserve"> </w:t>
      </w:r>
      <w:r w:rsidRPr="00890A2C">
        <w:rPr>
          <w:rFonts w:ascii="Calibri" w:hAnsi="Calibri" w:cs="Calibri"/>
          <w:i/>
          <w:iCs/>
        </w:rPr>
        <w:t xml:space="preserve">ASR, </w:t>
      </w:r>
      <w:r w:rsidRPr="00890A2C">
        <w:rPr>
          <w:rFonts w:ascii="Calibri" w:hAnsi="Calibri" w:cs="Calibri"/>
        </w:rPr>
        <w:t>July/Aug. 1888, 85.</w:t>
      </w:r>
    </w:p>
  </w:footnote>
  <w:footnote w:id="800">
    <w:p w14:paraId="1ABE11DF" w14:textId="77777777" w:rsidR="00B861AC" w:rsidRPr="00890A2C" w:rsidRDefault="00B861AC" w:rsidP="000A7CD8">
      <w:pPr>
        <w:pStyle w:val="FootnoteText"/>
        <w:jc w:val="both"/>
        <w:rPr>
          <w:rFonts w:ascii="Calibri" w:hAnsi="Calibri" w:cs="Calibri"/>
        </w:rPr>
      </w:pPr>
      <w:r w:rsidRPr="00890A2C">
        <w:rPr>
          <w:rStyle w:val="FootnoteReference"/>
          <w:rFonts w:ascii="Calibri" w:hAnsi="Calibri" w:cs="Calibri"/>
        </w:rPr>
        <w:footnoteRef/>
      </w:r>
      <w:r w:rsidRPr="00890A2C">
        <w:rPr>
          <w:rFonts w:ascii="Calibri" w:hAnsi="Calibri" w:cs="Calibri"/>
        </w:rPr>
        <w:t xml:space="preserve"> Nugud, 61, 72. Nugud found that ‘slavery occupies a vast amount of attention in the Mahdiya documents’. </w:t>
      </w:r>
    </w:p>
  </w:footnote>
  <w:footnote w:id="801">
    <w:p w14:paraId="08C04B7E" w14:textId="26A1D4CD" w:rsidR="00B861AC" w:rsidRPr="00890A2C" w:rsidRDefault="00B861AC" w:rsidP="000A7CD8">
      <w:pPr>
        <w:pStyle w:val="FootnoteText"/>
        <w:jc w:val="both"/>
        <w:rPr>
          <w:rFonts w:ascii="Calibri" w:hAnsi="Calibri" w:cs="Calibri"/>
        </w:rPr>
      </w:pPr>
      <w:r w:rsidRPr="00890A2C">
        <w:rPr>
          <w:rStyle w:val="FootnoteReference"/>
          <w:rFonts w:ascii="Calibri" w:hAnsi="Calibri" w:cs="Calibri"/>
        </w:rPr>
        <w:footnoteRef/>
      </w:r>
      <w:r w:rsidR="004B640D" w:rsidRPr="00890A2C">
        <w:rPr>
          <w:rFonts w:ascii="Calibri" w:hAnsi="Calibri" w:cs="Calibri"/>
        </w:rPr>
        <w:t xml:space="preserve"> Rev. H. E </w:t>
      </w:r>
      <w:r w:rsidRPr="00890A2C">
        <w:rPr>
          <w:rFonts w:ascii="Calibri" w:hAnsi="Calibri" w:cs="Calibri"/>
        </w:rPr>
        <w:t xml:space="preserve">Boys, </w:t>
      </w:r>
      <w:r w:rsidRPr="00890A2C">
        <w:rPr>
          <w:rFonts w:ascii="Calibri" w:hAnsi="Calibri" w:cs="Calibri"/>
          <w:i/>
          <w:iCs/>
        </w:rPr>
        <w:t xml:space="preserve">Guardian, </w:t>
      </w:r>
      <w:r w:rsidRPr="00890A2C">
        <w:rPr>
          <w:rFonts w:ascii="Calibri" w:hAnsi="Calibri" w:cs="Calibri"/>
        </w:rPr>
        <w:t>19 Oct. 1887, 1593.</w:t>
      </w:r>
    </w:p>
  </w:footnote>
  <w:footnote w:id="802">
    <w:p w14:paraId="541CCC15" w14:textId="77777777" w:rsidR="00B861AC" w:rsidRPr="00890A2C" w:rsidRDefault="00B861AC" w:rsidP="000A7CD8">
      <w:pPr>
        <w:pStyle w:val="FootnoteText"/>
        <w:jc w:val="both"/>
        <w:rPr>
          <w:rFonts w:ascii="Calibri" w:hAnsi="Calibri" w:cs="Calibri"/>
        </w:rPr>
      </w:pPr>
      <w:r w:rsidRPr="00890A2C">
        <w:rPr>
          <w:rStyle w:val="FootnoteReference"/>
          <w:rFonts w:ascii="Calibri" w:hAnsi="Calibri" w:cs="Calibri"/>
        </w:rPr>
        <w:footnoteRef/>
      </w:r>
      <w:r w:rsidRPr="00890A2C">
        <w:rPr>
          <w:rFonts w:ascii="Calibri" w:hAnsi="Calibri" w:cs="Calibri"/>
        </w:rPr>
        <w:t xml:space="preserve"> Prasch, 66.</w:t>
      </w:r>
    </w:p>
  </w:footnote>
  <w:footnote w:id="803">
    <w:p w14:paraId="6FCE1B04" w14:textId="77777777" w:rsidR="00B861AC" w:rsidRPr="00890A2C" w:rsidRDefault="00B861AC" w:rsidP="000A7CD8">
      <w:pPr>
        <w:pStyle w:val="FootnoteText"/>
        <w:jc w:val="both"/>
        <w:rPr>
          <w:rFonts w:ascii="Calibri" w:hAnsi="Calibri" w:cs="Calibri"/>
        </w:rPr>
      </w:pPr>
      <w:r w:rsidRPr="00890A2C">
        <w:rPr>
          <w:rStyle w:val="FootnoteReference"/>
          <w:rFonts w:ascii="Calibri" w:hAnsi="Calibri" w:cs="Calibri"/>
        </w:rPr>
        <w:footnoteRef/>
      </w:r>
      <w:r w:rsidRPr="00890A2C">
        <w:rPr>
          <w:rFonts w:ascii="Calibri" w:hAnsi="Calibri" w:cs="Calibri"/>
        </w:rPr>
        <w:t xml:space="preserve"> Clarke, 329.</w:t>
      </w:r>
    </w:p>
  </w:footnote>
  <w:footnote w:id="804">
    <w:p w14:paraId="50EF5D0A" w14:textId="77777777" w:rsidR="00B861AC" w:rsidRPr="00890A2C" w:rsidRDefault="00B861AC" w:rsidP="000A7CD8">
      <w:pPr>
        <w:pStyle w:val="FootnoteText"/>
        <w:jc w:val="both"/>
        <w:rPr>
          <w:rFonts w:ascii="Calibri" w:hAnsi="Calibri" w:cs="Calibri"/>
        </w:rPr>
      </w:pPr>
      <w:r w:rsidRPr="00890A2C">
        <w:rPr>
          <w:rStyle w:val="FootnoteReference"/>
          <w:rFonts w:ascii="Calibri" w:hAnsi="Calibri" w:cs="Calibri"/>
        </w:rPr>
        <w:footnoteRef/>
      </w:r>
      <w:r w:rsidRPr="00890A2C">
        <w:rPr>
          <w:rFonts w:ascii="Calibri" w:hAnsi="Calibri" w:cs="Calibri"/>
        </w:rPr>
        <w:t xml:space="preserve"> </w:t>
      </w:r>
      <w:r w:rsidRPr="00890A2C">
        <w:rPr>
          <w:rFonts w:ascii="Calibri" w:hAnsi="Calibri" w:cs="Calibri"/>
          <w:i/>
          <w:iCs/>
        </w:rPr>
        <w:t xml:space="preserve">CR, </w:t>
      </w:r>
      <w:r w:rsidRPr="00890A2C">
        <w:rPr>
          <w:rFonts w:ascii="Calibri" w:hAnsi="Calibri" w:cs="Calibri"/>
        </w:rPr>
        <w:t>Aug. 1881, 278.</w:t>
      </w:r>
    </w:p>
  </w:footnote>
  <w:footnote w:id="805">
    <w:p w14:paraId="09D13AC1" w14:textId="77777777" w:rsidR="00B861AC" w:rsidRPr="00890A2C" w:rsidRDefault="00B861AC" w:rsidP="000A7CD8">
      <w:pPr>
        <w:pStyle w:val="FootnoteText"/>
        <w:jc w:val="both"/>
        <w:rPr>
          <w:rFonts w:ascii="Calibri" w:hAnsi="Calibri" w:cs="Calibri"/>
        </w:rPr>
      </w:pPr>
      <w:r w:rsidRPr="00890A2C">
        <w:rPr>
          <w:rStyle w:val="FootnoteReference"/>
          <w:rFonts w:ascii="Calibri" w:hAnsi="Calibri" w:cs="Calibri"/>
        </w:rPr>
        <w:footnoteRef/>
      </w:r>
      <w:r w:rsidRPr="00890A2C">
        <w:rPr>
          <w:rFonts w:ascii="Calibri" w:hAnsi="Calibri" w:cs="Calibri"/>
        </w:rPr>
        <w:t xml:space="preserve"> </w:t>
      </w:r>
      <w:r w:rsidRPr="00890A2C">
        <w:rPr>
          <w:rFonts w:ascii="Calibri" w:hAnsi="Calibri" w:cs="Calibri"/>
          <w:i/>
          <w:iCs/>
        </w:rPr>
        <w:t xml:space="preserve">ASR, </w:t>
      </w:r>
      <w:r w:rsidRPr="00890A2C">
        <w:rPr>
          <w:rFonts w:ascii="Calibri" w:hAnsi="Calibri" w:cs="Calibri"/>
        </w:rPr>
        <w:t>Jan./Feb. 1888, 23.</w:t>
      </w:r>
    </w:p>
  </w:footnote>
  <w:footnote w:id="806">
    <w:p w14:paraId="3AC7A3BA" w14:textId="77777777" w:rsidR="00B861AC" w:rsidRPr="00890A2C" w:rsidRDefault="00B861AC" w:rsidP="000A7CD8">
      <w:pPr>
        <w:pStyle w:val="FootnoteText"/>
        <w:jc w:val="both"/>
        <w:rPr>
          <w:rFonts w:ascii="Calibri" w:hAnsi="Calibri" w:cs="Calibri"/>
        </w:rPr>
      </w:pPr>
      <w:r w:rsidRPr="00890A2C">
        <w:rPr>
          <w:rStyle w:val="FootnoteReference"/>
          <w:rFonts w:ascii="Calibri" w:hAnsi="Calibri" w:cs="Calibri"/>
        </w:rPr>
        <w:footnoteRef/>
      </w:r>
      <w:r w:rsidRPr="00890A2C">
        <w:rPr>
          <w:rFonts w:ascii="Calibri" w:hAnsi="Calibri" w:cs="Calibri"/>
        </w:rPr>
        <w:t xml:space="preserve"> </w:t>
      </w:r>
      <w:r w:rsidRPr="00890A2C">
        <w:rPr>
          <w:rFonts w:ascii="Calibri" w:hAnsi="Calibri" w:cs="Calibri"/>
          <w:i/>
          <w:iCs/>
        </w:rPr>
        <w:t xml:space="preserve">CMIR, </w:t>
      </w:r>
      <w:r w:rsidRPr="00890A2C">
        <w:rPr>
          <w:rFonts w:ascii="Calibri" w:hAnsi="Calibri" w:cs="Calibri"/>
        </w:rPr>
        <w:t>Dec. 1887, 720.</w:t>
      </w:r>
    </w:p>
  </w:footnote>
  <w:footnote w:id="807">
    <w:p w14:paraId="17E0F775" w14:textId="77777777" w:rsidR="00B861AC" w:rsidRPr="00890A2C" w:rsidRDefault="00B861AC" w:rsidP="000A7CD8">
      <w:pPr>
        <w:pStyle w:val="FootnoteText"/>
        <w:jc w:val="both"/>
        <w:rPr>
          <w:rFonts w:ascii="Calibri" w:hAnsi="Calibri" w:cs="Calibri"/>
        </w:rPr>
      </w:pPr>
      <w:r w:rsidRPr="00890A2C">
        <w:rPr>
          <w:rStyle w:val="FootnoteReference"/>
          <w:rFonts w:ascii="Calibri" w:hAnsi="Calibri" w:cs="Calibri"/>
        </w:rPr>
        <w:footnoteRef/>
      </w:r>
      <w:r w:rsidRPr="00890A2C">
        <w:rPr>
          <w:rFonts w:ascii="Calibri" w:hAnsi="Calibri" w:cs="Calibri"/>
        </w:rPr>
        <w:t xml:space="preserve"> Archdeacon Hamilton, Church Congress 1887, Dunkley, 334.</w:t>
      </w:r>
    </w:p>
  </w:footnote>
  <w:footnote w:id="808">
    <w:p w14:paraId="2C81F1A9" w14:textId="58106444" w:rsidR="00B861AC" w:rsidRPr="00890A2C" w:rsidRDefault="00B861AC" w:rsidP="000A7CD8">
      <w:pPr>
        <w:pStyle w:val="FootnoteText"/>
        <w:jc w:val="both"/>
        <w:rPr>
          <w:rFonts w:ascii="Calibri" w:hAnsi="Calibri" w:cs="Calibri"/>
        </w:rPr>
      </w:pPr>
      <w:r w:rsidRPr="00890A2C">
        <w:rPr>
          <w:rStyle w:val="FootnoteReference"/>
          <w:rFonts w:ascii="Calibri" w:hAnsi="Calibri" w:cs="Calibri"/>
        </w:rPr>
        <w:footnoteRef/>
      </w:r>
      <w:r w:rsidRPr="00890A2C">
        <w:rPr>
          <w:rFonts w:ascii="Calibri" w:hAnsi="Calibri" w:cs="Calibri"/>
        </w:rPr>
        <w:t xml:space="preserve"> </w:t>
      </w:r>
      <w:r w:rsidR="00EC038B">
        <w:rPr>
          <w:rFonts w:ascii="Calibri" w:hAnsi="Calibri" w:cs="Calibri"/>
        </w:rPr>
        <w:t xml:space="preserve">W. H. T. </w:t>
      </w:r>
      <w:r w:rsidRPr="00890A2C">
        <w:rPr>
          <w:rFonts w:ascii="Calibri" w:hAnsi="Calibri" w:cs="Calibri"/>
        </w:rPr>
        <w:t xml:space="preserve">Gairdner, </w:t>
      </w:r>
      <w:r w:rsidRPr="00890A2C">
        <w:rPr>
          <w:rFonts w:ascii="Calibri" w:hAnsi="Calibri" w:cs="Calibri"/>
          <w:i/>
          <w:iCs/>
        </w:rPr>
        <w:t xml:space="preserve">The Reproach of Islam </w:t>
      </w:r>
      <w:r w:rsidRPr="00890A2C">
        <w:rPr>
          <w:rFonts w:ascii="Calibri" w:hAnsi="Calibri" w:cs="Calibri"/>
        </w:rPr>
        <w:t>(CMS</w:t>
      </w:r>
      <w:r w:rsidR="00EC038B">
        <w:rPr>
          <w:rFonts w:ascii="Calibri" w:hAnsi="Calibri" w:cs="Calibri"/>
        </w:rPr>
        <w:t>, 1909</w:t>
      </w:r>
      <w:r w:rsidRPr="00890A2C">
        <w:rPr>
          <w:rFonts w:ascii="Calibri" w:hAnsi="Calibri" w:cs="Calibri"/>
        </w:rPr>
        <w:t>), 177.</w:t>
      </w:r>
    </w:p>
  </w:footnote>
  <w:footnote w:id="809">
    <w:p w14:paraId="1020B60A" w14:textId="77777777" w:rsidR="00B861AC" w:rsidRPr="00890A2C" w:rsidRDefault="00B861AC" w:rsidP="000A7CD8">
      <w:pPr>
        <w:pStyle w:val="FootnoteText"/>
        <w:jc w:val="both"/>
        <w:rPr>
          <w:rFonts w:ascii="Calibri" w:hAnsi="Calibri" w:cs="Calibri"/>
        </w:rPr>
      </w:pPr>
      <w:r w:rsidRPr="00890A2C">
        <w:rPr>
          <w:rStyle w:val="FootnoteReference"/>
          <w:rFonts w:ascii="Calibri" w:hAnsi="Calibri" w:cs="Calibri"/>
        </w:rPr>
        <w:footnoteRef/>
      </w:r>
      <w:r w:rsidRPr="00890A2C">
        <w:rPr>
          <w:rFonts w:ascii="Calibri" w:hAnsi="Calibri" w:cs="Calibri"/>
        </w:rPr>
        <w:t xml:space="preserve"> Clarke, 126.</w:t>
      </w:r>
    </w:p>
  </w:footnote>
  <w:footnote w:id="810">
    <w:p w14:paraId="51F468B6" w14:textId="4AAE9E64" w:rsidR="00B861AC" w:rsidRPr="00890A2C" w:rsidRDefault="00B861AC" w:rsidP="000A7CD8">
      <w:pPr>
        <w:pStyle w:val="FootnoteText"/>
        <w:jc w:val="both"/>
        <w:rPr>
          <w:rFonts w:ascii="Calibri" w:hAnsi="Calibri" w:cs="Calibri"/>
        </w:rPr>
      </w:pPr>
      <w:r w:rsidRPr="00890A2C">
        <w:rPr>
          <w:rStyle w:val="FootnoteReference"/>
          <w:rFonts w:ascii="Calibri" w:hAnsi="Calibri" w:cs="Calibri"/>
        </w:rPr>
        <w:footnoteRef/>
      </w:r>
      <w:r w:rsidRPr="00890A2C">
        <w:rPr>
          <w:rFonts w:ascii="Calibri" w:hAnsi="Calibri" w:cs="Calibri"/>
        </w:rPr>
        <w:t xml:space="preserve"> </w:t>
      </w:r>
      <w:r w:rsidR="00EC038B">
        <w:rPr>
          <w:rFonts w:ascii="Calibri" w:hAnsi="Calibri" w:cs="Calibri"/>
        </w:rPr>
        <w:t xml:space="preserve">Alfred J. </w:t>
      </w:r>
      <w:r w:rsidRPr="00890A2C">
        <w:rPr>
          <w:rFonts w:ascii="Calibri" w:hAnsi="Calibri" w:cs="Calibri"/>
        </w:rPr>
        <w:t xml:space="preserve">Swann, </w:t>
      </w:r>
      <w:r w:rsidRPr="00890A2C">
        <w:rPr>
          <w:rFonts w:ascii="Calibri" w:hAnsi="Calibri" w:cs="Calibri"/>
          <w:i/>
          <w:iCs/>
        </w:rPr>
        <w:t xml:space="preserve">Fighting the Slave Hunters in Central Africa </w:t>
      </w:r>
      <w:r w:rsidRPr="00890A2C">
        <w:rPr>
          <w:rFonts w:ascii="Calibri" w:hAnsi="Calibri" w:cs="Calibri"/>
        </w:rPr>
        <w:t>(London</w:t>
      </w:r>
      <w:r w:rsidR="00EC038B">
        <w:rPr>
          <w:rFonts w:ascii="Calibri" w:hAnsi="Calibri" w:cs="Calibri"/>
        </w:rPr>
        <w:t>, 1910</w:t>
      </w:r>
      <w:r w:rsidRPr="00890A2C">
        <w:rPr>
          <w:rFonts w:ascii="Calibri" w:hAnsi="Calibri" w:cs="Calibri"/>
        </w:rPr>
        <w:t>), 19.</w:t>
      </w:r>
    </w:p>
  </w:footnote>
  <w:footnote w:id="811">
    <w:p w14:paraId="2861E81C" w14:textId="77777777" w:rsidR="00B861AC" w:rsidRPr="00890A2C" w:rsidRDefault="00B861AC" w:rsidP="000A7CD8">
      <w:pPr>
        <w:pStyle w:val="FootnoteText"/>
        <w:jc w:val="both"/>
        <w:rPr>
          <w:rFonts w:ascii="Calibri" w:hAnsi="Calibri" w:cs="Calibri"/>
        </w:rPr>
      </w:pPr>
      <w:r w:rsidRPr="00890A2C">
        <w:rPr>
          <w:rStyle w:val="FootnoteReference"/>
          <w:rFonts w:ascii="Calibri" w:hAnsi="Calibri" w:cs="Calibri"/>
        </w:rPr>
        <w:footnoteRef/>
      </w:r>
      <w:r w:rsidRPr="00890A2C">
        <w:rPr>
          <w:rFonts w:ascii="Calibri" w:hAnsi="Calibri" w:cs="Calibri"/>
        </w:rPr>
        <w:t xml:space="preserve"> Dunkley, 329.</w:t>
      </w:r>
    </w:p>
  </w:footnote>
  <w:footnote w:id="812">
    <w:p w14:paraId="4F12336B" w14:textId="77777777" w:rsidR="00B861AC" w:rsidRPr="00890A2C" w:rsidRDefault="00B861AC" w:rsidP="000A7CD8">
      <w:pPr>
        <w:pStyle w:val="FootnoteText"/>
        <w:jc w:val="both"/>
        <w:rPr>
          <w:rFonts w:ascii="Calibri" w:hAnsi="Calibri" w:cs="Calibri"/>
        </w:rPr>
      </w:pPr>
      <w:r w:rsidRPr="00890A2C">
        <w:rPr>
          <w:rStyle w:val="FootnoteReference"/>
          <w:rFonts w:ascii="Calibri" w:hAnsi="Calibri" w:cs="Calibri"/>
        </w:rPr>
        <w:footnoteRef/>
      </w:r>
      <w:r w:rsidRPr="00890A2C">
        <w:rPr>
          <w:rFonts w:ascii="Calibri" w:hAnsi="Calibri" w:cs="Calibri"/>
        </w:rPr>
        <w:t xml:space="preserve"> 1874, 177.</w:t>
      </w:r>
    </w:p>
  </w:footnote>
  <w:footnote w:id="813">
    <w:p w14:paraId="084B6106" w14:textId="77777777" w:rsidR="00B861AC" w:rsidRPr="00890A2C" w:rsidRDefault="00B861AC" w:rsidP="000A7CD8">
      <w:pPr>
        <w:pStyle w:val="FootnoteText"/>
        <w:jc w:val="both"/>
        <w:rPr>
          <w:rFonts w:ascii="Calibri" w:hAnsi="Calibri" w:cs="Calibri"/>
        </w:rPr>
      </w:pPr>
      <w:r w:rsidRPr="00890A2C">
        <w:rPr>
          <w:rStyle w:val="FootnoteReference"/>
          <w:rFonts w:ascii="Calibri" w:hAnsi="Calibri" w:cs="Calibri"/>
        </w:rPr>
        <w:footnoteRef/>
      </w:r>
      <w:r w:rsidRPr="00890A2C">
        <w:rPr>
          <w:rFonts w:ascii="Calibri" w:hAnsi="Calibri" w:cs="Calibri"/>
        </w:rPr>
        <w:t xml:space="preserve"> Blunt, </w:t>
      </w:r>
      <w:r w:rsidRPr="00890A2C">
        <w:rPr>
          <w:rFonts w:ascii="Calibri" w:hAnsi="Calibri" w:cs="Calibri"/>
          <w:i/>
          <w:iCs/>
        </w:rPr>
        <w:t xml:space="preserve">Gordon at Khartoum, </w:t>
      </w:r>
      <w:r w:rsidRPr="00890A2C">
        <w:rPr>
          <w:rFonts w:ascii="Calibri" w:hAnsi="Calibri" w:cs="Calibri"/>
        </w:rPr>
        <w:t>98, 112.</w:t>
      </w:r>
    </w:p>
  </w:footnote>
  <w:footnote w:id="814">
    <w:p w14:paraId="4ED5CBCA" w14:textId="77777777" w:rsidR="00B861AC" w:rsidRPr="00890A2C" w:rsidRDefault="00B861AC" w:rsidP="000A7CD8">
      <w:pPr>
        <w:pStyle w:val="FootnoteText"/>
        <w:jc w:val="both"/>
        <w:rPr>
          <w:rFonts w:ascii="Calibri" w:hAnsi="Calibri" w:cs="Calibri"/>
        </w:rPr>
      </w:pPr>
      <w:r w:rsidRPr="00890A2C">
        <w:rPr>
          <w:rStyle w:val="FootnoteReference"/>
          <w:rFonts w:ascii="Calibri" w:hAnsi="Calibri" w:cs="Calibri"/>
        </w:rPr>
        <w:footnoteRef/>
      </w:r>
      <w:r w:rsidRPr="00890A2C">
        <w:rPr>
          <w:rFonts w:ascii="Calibri" w:hAnsi="Calibri" w:cs="Calibri"/>
        </w:rPr>
        <w:t xml:space="preserve"> </w:t>
      </w:r>
      <w:r w:rsidRPr="00890A2C">
        <w:rPr>
          <w:rFonts w:ascii="Calibri" w:hAnsi="Calibri" w:cs="Calibri"/>
          <w:i/>
          <w:iCs/>
        </w:rPr>
        <w:t xml:space="preserve">CR, </w:t>
      </w:r>
      <w:r w:rsidRPr="00890A2C">
        <w:rPr>
          <w:rFonts w:ascii="Calibri" w:hAnsi="Calibri" w:cs="Calibri"/>
        </w:rPr>
        <w:t>Jan. 1889, 49.</w:t>
      </w:r>
    </w:p>
  </w:footnote>
  <w:footnote w:id="815">
    <w:p w14:paraId="7AF7EF74" w14:textId="77777777" w:rsidR="00B861AC" w:rsidRPr="00890A2C" w:rsidRDefault="00B861AC" w:rsidP="000A7CD8">
      <w:pPr>
        <w:pStyle w:val="FootnoteText"/>
        <w:jc w:val="both"/>
        <w:rPr>
          <w:rFonts w:ascii="Calibri" w:hAnsi="Calibri" w:cs="Calibri"/>
        </w:rPr>
      </w:pPr>
      <w:r w:rsidRPr="00890A2C">
        <w:rPr>
          <w:rStyle w:val="FootnoteReference"/>
          <w:rFonts w:ascii="Calibri" w:hAnsi="Calibri" w:cs="Calibri"/>
        </w:rPr>
        <w:footnoteRef/>
      </w:r>
      <w:r w:rsidRPr="00890A2C">
        <w:rPr>
          <w:rFonts w:ascii="Calibri" w:hAnsi="Calibri" w:cs="Calibri"/>
        </w:rPr>
        <w:t xml:space="preserve"> Sept., Oct. and Nov. 1887.</w:t>
      </w:r>
    </w:p>
  </w:footnote>
  <w:footnote w:id="816">
    <w:p w14:paraId="14AA24A3" w14:textId="77777777" w:rsidR="00B861AC" w:rsidRPr="00890A2C" w:rsidRDefault="00B861AC" w:rsidP="000A7CD8">
      <w:pPr>
        <w:pStyle w:val="FootnoteText"/>
        <w:jc w:val="both"/>
        <w:rPr>
          <w:rFonts w:ascii="Calibri" w:hAnsi="Calibri" w:cs="Calibri"/>
        </w:rPr>
      </w:pPr>
      <w:r w:rsidRPr="00890A2C">
        <w:rPr>
          <w:rStyle w:val="FootnoteReference"/>
          <w:rFonts w:ascii="Calibri" w:hAnsi="Calibri" w:cs="Calibri"/>
        </w:rPr>
        <w:footnoteRef/>
      </w:r>
      <w:r w:rsidRPr="00890A2C">
        <w:rPr>
          <w:rFonts w:ascii="Calibri" w:hAnsi="Calibri" w:cs="Calibri"/>
        </w:rPr>
        <w:t xml:space="preserve"> </w:t>
      </w:r>
      <w:r w:rsidRPr="00890A2C">
        <w:rPr>
          <w:rFonts w:ascii="Calibri" w:hAnsi="Calibri" w:cs="Calibri"/>
          <w:i/>
          <w:iCs/>
        </w:rPr>
        <w:t xml:space="preserve">CR, </w:t>
      </w:r>
      <w:r w:rsidRPr="00890A2C">
        <w:rPr>
          <w:rFonts w:ascii="Calibri" w:hAnsi="Calibri" w:cs="Calibri"/>
        </w:rPr>
        <w:t>1887, 576.</w:t>
      </w:r>
    </w:p>
  </w:footnote>
  <w:footnote w:id="817">
    <w:p w14:paraId="5E4C3F7B" w14:textId="77777777" w:rsidR="00B861AC" w:rsidRPr="00890A2C" w:rsidRDefault="00B861AC" w:rsidP="000A7CD8">
      <w:pPr>
        <w:pStyle w:val="FootnoteText"/>
        <w:jc w:val="both"/>
        <w:rPr>
          <w:rFonts w:ascii="Calibri" w:hAnsi="Calibri" w:cs="Calibri"/>
        </w:rPr>
      </w:pPr>
      <w:r w:rsidRPr="00890A2C">
        <w:rPr>
          <w:rStyle w:val="FootnoteReference"/>
          <w:rFonts w:ascii="Calibri" w:hAnsi="Calibri" w:cs="Calibri"/>
        </w:rPr>
        <w:footnoteRef/>
      </w:r>
      <w:r w:rsidRPr="00890A2C">
        <w:rPr>
          <w:rFonts w:ascii="Calibri" w:hAnsi="Calibri" w:cs="Calibri"/>
        </w:rPr>
        <w:t xml:space="preserve"> Ibid, 580.</w:t>
      </w:r>
    </w:p>
  </w:footnote>
  <w:footnote w:id="818">
    <w:p w14:paraId="2E2C295A" w14:textId="1BE2F106" w:rsidR="00B861AC" w:rsidRPr="00890A2C" w:rsidRDefault="00B861AC" w:rsidP="000A7CD8">
      <w:pPr>
        <w:pStyle w:val="FootnoteText"/>
        <w:jc w:val="both"/>
        <w:rPr>
          <w:rFonts w:ascii="Calibri" w:hAnsi="Calibri" w:cs="Calibri"/>
        </w:rPr>
      </w:pPr>
      <w:r w:rsidRPr="00890A2C">
        <w:rPr>
          <w:rStyle w:val="FootnoteReference"/>
          <w:rFonts w:ascii="Calibri" w:hAnsi="Calibri" w:cs="Calibri"/>
        </w:rPr>
        <w:footnoteRef/>
      </w:r>
      <w:r w:rsidRPr="00890A2C">
        <w:rPr>
          <w:rFonts w:ascii="Calibri" w:hAnsi="Calibri" w:cs="Calibri"/>
        </w:rPr>
        <w:t xml:space="preserve"> </w:t>
      </w:r>
      <w:r w:rsidR="00A73762">
        <w:rPr>
          <w:rFonts w:ascii="Calibri" w:hAnsi="Calibri" w:cs="Calibri"/>
        </w:rPr>
        <w:t xml:space="preserve">Jamal </w:t>
      </w:r>
      <w:r w:rsidRPr="00890A2C">
        <w:rPr>
          <w:rFonts w:ascii="Calibri" w:hAnsi="Calibri" w:cs="Calibri"/>
        </w:rPr>
        <w:t xml:space="preserve">Mahjoub, </w:t>
      </w:r>
      <w:r w:rsidRPr="00890A2C">
        <w:rPr>
          <w:rFonts w:ascii="Calibri" w:hAnsi="Calibri" w:cs="Calibri"/>
          <w:i/>
          <w:iCs/>
        </w:rPr>
        <w:t>A Line in the River</w:t>
      </w:r>
      <w:r w:rsidR="008C5208">
        <w:rPr>
          <w:rFonts w:ascii="Calibri" w:hAnsi="Calibri" w:cs="Calibri"/>
          <w:i/>
          <w:iCs/>
        </w:rPr>
        <w:t>:</w:t>
      </w:r>
      <w:r w:rsidRPr="00890A2C">
        <w:rPr>
          <w:rFonts w:ascii="Calibri" w:hAnsi="Calibri" w:cs="Calibri"/>
          <w:i/>
          <w:iCs/>
        </w:rPr>
        <w:t xml:space="preserve"> Khartoum, City of Memory </w:t>
      </w:r>
      <w:r w:rsidRPr="00890A2C">
        <w:rPr>
          <w:rFonts w:ascii="Calibri" w:hAnsi="Calibri" w:cs="Calibri"/>
        </w:rPr>
        <w:t>(London</w:t>
      </w:r>
      <w:r w:rsidR="00A73762">
        <w:rPr>
          <w:rFonts w:ascii="Calibri" w:hAnsi="Calibri" w:cs="Calibri"/>
        </w:rPr>
        <w:t>, 2018</w:t>
      </w:r>
      <w:r w:rsidRPr="00890A2C">
        <w:rPr>
          <w:rFonts w:ascii="Calibri" w:hAnsi="Calibri" w:cs="Calibri"/>
        </w:rPr>
        <w:t>), 156.</w:t>
      </w:r>
    </w:p>
  </w:footnote>
  <w:footnote w:id="819">
    <w:p w14:paraId="6F3B2919" w14:textId="48B87576" w:rsidR="00B861AC" w:rsidRPr="00890A2C" w:rsidRDefault="00B861AC" w:rsidP="000A7CD8">
      <w:pPr>
        <w:pStyle w:val="FootnoteText"/>
        <w:jc w:val="both"/>
        <w:rPr>
          <w:rFonts w:ascii="Calibri" w:hAnsi="Calibri" w:cs="Calibri"/>
        </w:rPr>
      </w:pPr>
      <w:r w:rsidRPr="00890A2C">
        <w:rPr>
          <w:rStyle w:val="FootnoteReference"/>
          <w:rFonts w:ascii="Calibri" w:hAnsi="Calibri" w:cs="Calibri"/>
        </w:rPr>
        <w:footnoteRef/>
      </w:r>
      <w:r w:rsidRPr="00890A2C">
        <w:rPr>
          <w:rFonts w:ascii="Calibri" w:hAnsi="Calibri" w:cs="Calibri"/>
        </w:rPr>
        <w:t xml:space="preserve"> SAD. 110/2/225-242. The author is unknown but the views expressed are undoubtedly Wingate’s.</w:t>
      </w:r>
    </w:p>
  </w:footnote>
  <w:footnote w:id="820">
    <w:p w14:paraId="4BA4A841" w14:textId="77777777" w:rsidR="00B861AC" w:rsidRPr="00890A2C" w:rsidRDefault="00B861AC" w:rsidP="000A7CD8">
      <w:pPr>
        <w:pStyle w:val="FootnoteText"/>
        <w:jc w:val="both"/>
        <w:rPr>
          <w:rFonts w:ascii="Calibri" w:hAnsi="Calibri" w:cs="Calibri"/>
        </w:rPr>
      </w:pPr>
      <w:r w:rsidRPr="00890A2C">
        <w:rPr>
          <w:rStyle w:val="FootnoteReference"/>
          <w:rFonts w:ascii="Calibri" w:hAnsi="Calibri" w:cs="Calibri"/>
        </w:rPr>
        <w:footnoteRef/>
      </w:r>
      <w:r w:rsidRPr="00890A2C">
        <w:rPr>
          <w:rFonts w:ascii="Calibri" w:hAnsi="Calibri" w:cs="Calibri"/>
        </w:rPr>
        <w:t xml:space="preserve"> 110/2/232, 237.</w:t>
      </w:r>
    </w:p>
  </w:footnote>
  <w:footnote w:id="821">
    <w:p w14:paraId="56E41521" w14:textId="77777777" w:rsidR="00B861AC" w:rsidRPr="007E7A97" w:rsidRDefault="00B861AC" w:rsidP="00B861AC">
      <w:pPr>
        <w:pStyle w:val="FootnoteText"/>
        <w:jc w:val="both"/>
        <w:rPr>
          <w:rFonts w:ascii="Calibri" w:hAnsi="Calibri" w:cs="Calibri"/>
        </w:rPr>
      </w:pPr>
      <w:r w:rsidRPr="007E7A97">
        <w:rPr>
          <w:rStyle w:val="FootnoteReference"/>
          <w:rFonts w:ascii="Calibri" w:hAnsi="Calibri" w:cs="Calibri"/>
        </w:rPr>
        <w:footnoteRef/>
      </w:r>
      <w:r w:rsidRPr="007E7A97">
        <w:rPr>
          <w:rFonts w:ascii="Calibri" w:hAnsi="Calibri" w:cs="Calibri"/>
        </w:rPr>
        <w:t xml:space="preserve"> 28 Oct. 1886.</w:t>
      </w:r>
    </w:p>
  </w:footnote>
  <w:footnote w:id="822">
    <w:p w14:paraId="070B7539" w14:textId="43F5A4B4" w:rsidR="00B861AC" w:rsidRPr="007E7A97" w:rsidRDefault="00B861AC" w:rsidP="00B861AC">
      <w:pPr>
        <w:pStyle w:val="FootnoteText"/>
        <w:jc w:val="both"/>
        <w:rPr>
          <w:rFonts w:ascii="Calibri" w:hAnsi="Calibri" w:cs="Calibri"/>
        </w:rPr>
      </w:pPr>
      <w:r w:rsidRPr="007E7A97">
        <w:rPr>
          <w:rStyle w:val="FootnoteReference"/>
          <w:rFonts w:ascii="Calibri" w:hAnsi="Calibri" w:cs="Calibri"/>
        </w:rPr>
        <w:footnoteRef/>
      </w:r>
      <w:r w:rsidRPr="007E7A97">
        <w:rPr>
          <w:rFonts w:ascii="Calibri" w:hAnsi="Calibri" w:cs="Calibri"/>
        </w:rPr>
        <w:t xml:space="preserve"> </w:t>
      </w:r>
      <w:r w:rsidR="002506BD">
        <w:rPr>
          <w:rFonts w:ascii="Calibri" w:hAnsi="Calibri" w:cs="Calibri"/>
        </w:rPr>
        <w:t xml:space="preserve">Roger </w:t>
      </w:r>
      <w:r w:rsidRPr="007E7A97">
        <w:rPr>
          <w:rFonts w:ascii="Calibri" w:hAnsi="Calibri" w:cs="Calibri"/>
        </w:rPr>
        <w:t xml:space="preserve">Jones, </w:t>
      </w:r>
      <w:r w:rsidRPr="007E7A97">
        <w:rPr>
          <w:rFonts w:ascii="Calibri" w:hAnsi="Calibri" w:cs="Calibri"/>
          <w:i/>
          <w:iCs/>
        </w:rPr>
        <w:t xml:space="preserve">The Recovery of Emin Pasha </w:t>
      </w:r>
      <w:r w:rsidRPr="007E7A97">
        <w:rPr>
          <w:rFonts w:ascii="Calibri" w:hAnsi="Calibri" w:cs="Calibri"/>
        </w:rPr>
        <w:t>(London</w:t>
      </w:r>
      <w:r w:rsidR="002506BD">
        <w:rPr>
          <w:rFonts w:ascii="Calibri" w:hAnsi="Calibri" w:cs="Calibri"/>
        </w:rPr>
        <w:t>, 1972</w:t>
      </w:r>
      <w:r w:rsidRPr="007E7A97">
        <w:rPr>
          <w:rFonts w:ascii="Calibri" w:hAnsi="Calibri" w:cs="Calibri"/>
        </w:rPr>
        <w:t>), 69.</w:t>
      </w:r>
    </w:p>
  </w:footnote>
  <w:footnote w:id="823">
    <w:p w14:paraId="5D9CC434" w14:textId="58D025CB" w:rsidR="00B861AC" w:rsidRPr="00D903FC" w:rsidRDefault="00B861AC" w:rsidP="00B861AC">
      <w:pPr>
        <w:pStyle w:val="FootnoteText"/>
        <w:jc w:val="both"/>
        <w:rPr>
          <w:rFonts w:ascii="Calibri" w:hAnsi="Calibri" w:cs="Calibri"/>
        </w:rPr>
      </w:pPr>
      <w:r w:rsidRPr="007E7A97">
        <w:rPr>
          <w:rStyle w:val="FootnoteReference"/>
          <w:rFonts w:ascii="Calibri" w:hAnsi="Calibri" w:cs="Calibri"/>
        </w:rPr>
        <w:footnoteRef/>
      </w:r>
      <w:r w:rsidRPr="007E7A97">
        <w:rPr>
          <w:rFonts w:ascii="Calibri" w:hAnsi="Calibri" w:cs="Calibri"/>
        </w:rPr>
        <w:t xml:space="preserve"> </w:t>
      </w:r>
      <w:r w:rsidR="002506BD">
        <w:rPr>
          <w:rFonts w:ascii="Calibri" w:hAnsi="Calibri" w:cs="Calibri"/>
        </w:rPr>
        <w:t xml:space="preserve">Tony </w:t>
      </w:r>
      <w:r w:rsidRPr="007E7A97">
        <w:rPr>
          <w:rFonts w:ascii="Calibri" w:hAnsi="Calibri" w:cs="Calibri"/>
        </w:rPr>
        <w:t xml:space="preserve">Gould, </w:t>
      </w:r>
      <w:r w:rsidRPr="007E7A97">
        <w:rPr>
          <w:rFonts w:ascii="Calibri" w:hAnsi="Calibri" w:cs="Calibri"/>
          <w:i/>
          <w:iCs/>
        </w:rPr>
        <w:t xml:space="preserve">In Limbo: The Story of Stanley’s Rear Column </w:t>
      </w:r>
      <w:r w:rsidRPr="007E7A97">
        <w:rPr>
          <w:rFonts w:ascii="Calibri" w:hAnsi="Calibri" w:cs="Calibri"/>
        </w:rPr>
        <w:t>(London</w:t>
      </w:r>
      <w:r w:rsidR="002506BD">
        <w:rPr>
          <w:rFonts w:ascii="Calibri" w:hAnsi="Calibri" w:cs="Calibri"/>
        </w:rPr>
        <w:t>, 1979</w:t>
      </w:r>
      <w:r w:rsidRPr="007E7A97">
        <w:rPr>
          <w:rFonts w:ascii="Calibri" w:hAnsi="Calibri" w:cs="Calibri"/>
        </w:rPr>
        <w:t>), xv.</w:t>
      </w:r>
      <w:r w:rsidRPr="007E7A97">
        <w:rPr>
          <w:rFonts w:ascii="Calibri" w:hAnsi="Calibri" w:cs="Calibri"/>
          <w:i/>
          <w:iCs/>
        </w:rPr>
        <w:t xml:space="preserve"> </w:t>
      </w:r>
      <w:r w:rsidR="00D903FC">
        <w:rPr>
          <w:rFonts w:ascii="Calibri" w:hAnsi="Calibri" w:cs="Calibri"/>
        </w:rPr>
        <w:t>Mackinnon was a</w:t>
      </w:r>
      <w:r w:rsidR="00ED6409">
        <w:rPr>
          <w:rFonts w:ascii="Calibri" w:hAnsi="Calibri" w:cs="Calibri"/>
        </w:rPr>
        <w:t xml:space="preserve"> pillar </w:t>
      </w:r>
      <w:r w:rsidR="00D903FC">
        <w:rPr>
          <w:rFonts w:ascii="Calibri" w:hAnsi="Calibri" w:cs="Calibri"/>
        </w:rPr>
        <w:t>of the</w:t>
      </w:r>
      <w:r w:rsidR="00ED6409">
        <w:rPr>
          <w:rFonts w:ascii="Calibri" w:hAnsi="Calibri" w:cs="Calibri"/>
        </w:rPr>
        <w:t xml:space="preserve"> Free Church of Scotland. </w:t>
      </w:r>
      <w:r w:rsidR="00D903FC">
        <w:rPr>
          <w:rFonts w:ascii="Calibri" w:hAnsi="Calibri" w:cs="Calibri"/>
        </w:rPr>
        <w:t xml:space="preserve">  </w:t>
      </w:r>
    </w:p>
  </w:footnote>
  <w:footnote w:id="824">
    <w:p w14:paraId="621FD714" w14:textId="37A3B948" w:rsidR="00B861AC" w:rsidRPr="007E7A97" w:rsidRDefault="00B861AC" w:rsidP="00B861AC">
      <w:pPr>
        <w:pStyle w:val="FootnoteText"/>
        <w:jc w:val="both"/>
        <w:rPr>
          <w:rFonts w:ascii="Calibri" w:hAnsi="Calibri" w:cs="Calibri"/>
          <w:i/>
          <w:iCs/>
        </w:rPr>
      </w:pPr>
      <w:r w:rsidRPr="007E7A97">
        <w:rPr>
          <w:rStyle w:val="FootnoteReference"/>
          <w:rFonts w:ascii="Calibri" w:hAnsi="Calibri" w:cs="Calibri"/>
        </w:rPr>
        <w:footnoteRef/>
      </w:r>
      <w:r w:rsidRPr="007E7A97">
        <w:rPr>
          <w:rFonts w:ascii="Calibri" w:hAnsi="Calibri" w:cs="Calibri"/>
        </w:rPr>
        <w:t xml:space="preserve"> </w:t>
      </w:r>
      <w:r w:rsidR="002506BD" w:rsidRPr="007E7A97">
        <w:rPr>
          <w:rFonts w:ascii="Calibri" w:hAnsi="Calibri" w:cs="Calibri"/>
        </w:rPr>
        <w:t xml:space="preserve">Rev. Henry W. </w:t>
      </w:r>
      <w:r w:rsidRPr="007E7A97">
        <w:rPr>
          <w:rFonts w:ascii="Calibri" w:hAnsi="Calibri" w:cs="Calibri"/>
        </w:rPr>
        <w:t>Little,</w:t>
      </w:r>
      <w:r w:rsidR="002506BD">
        <w:rPr>
          <w:rFonts w:ascii="Calibri" w:hAnsi="Calibri" w:cs="Calibri"/>
        </w:rPr>
        <w:t xml:space="preserve"> </w:t>
      </w:r>
      <w:r w:rsidRPr="007E7A97">
        <w:rPr>
          <w:rFonts w:ascii="Calibri" w:hAnsi="Calibri" w:cs="Calibri"/>
          <w:i/>
          <w:iCs/>
        </w:rPr>
        <w:t xml:space="preserve">Henry M. Stanley, His Life, Travels and Explorations </w:t>
      </w:r>
      <w:r w:rsidRPr="007E7A97">
        <w:rPr>
          <w:rFonts w:ascii="Calibri" w:hAnsi="Calibri" w:cs="Calibri"/>
        </w:rPr>
        <w:t>(London</w:t>
      </w:r>
      <w:r w:rsidR="002506BD">
        <w:rPr>
          <w:rFonts w:ascii="Calibri" w:hAnsi="Calibri" w:cs="Calibri"/>
        </w:rPr>
        <w:t>, 1890</w:t>
      </w:r>
      <w:r w:rsidRPr="007E7A97">
        <w:rPr>
          <w:rFonts w:ascii="Calibri" w:hAnsi="Calibri" w:cs="Calibri"/>
        </w:rPr>
        <w:t>), 406. The Committee included Rev. Henry Waller, the anti-slavery activist and ‘friend of Gordon’.</w:t>
      </w:r>
    </w:p>
  </w:footnote>
  <w:footnote w:id="825">
    <w:p w14:paraId="7A8B1273" w14:textId="4335DB60" w:rsidR="00B861AC" w:rsidRPr="007E7A97" w:rsidRDefault="00B861AC" w:rsidP="00B861AC">
      <w:pPr>
        <w:pStyle w:val="FootnoteText"/>
        <w:jc w:val="both"/>
        <w:rPr>
          <w:rFonts w:ascii="Calibri" w:hAnsi="Calibri" w:cs="Calibri"/>
        </w:rPr>
      </w:pPr>
      <w:r w:rsidRPr="007E7A97">
        <w:rPr>
          <w:rStyle w:val="FootnoteReference"/>
          <w:rFonts w:ascii="Calibri" w:hAnsi="Calibri" w:cs="Calibri"/>
        </w:rPr>
        <w:footnoteRef/>
      </w:r>
      <w:r w:rsidRPr="007E7A97">
        <w:rPr>
          <w:rFonts w:ascii="Calibri" w:hAnsi="Calibri" w:cs="Calibri"/>
        </w:rPr>
        <w:t xml:space="preserve"> Parliamentary Papers, C, 5601, 7, cited in</w:t>
      </w:r>
      <w:r w:rsidR="00DB22BB">
        <w:rPr>
          <w:rFonts w:ascii="Calibri" w:hAnsi="Calibri" w:cs="Calibri"/>
        </w:rPr>
        <w:t xml:space="preserve"> Henry Richard</w:t>
      </w:r>
      <w:r w:rsidRPr="007E7A97">
        <w:rPr>
          <w:rFonts w:ascii="Calibri" w:hAnsi="Calibri" w:cs="Calibri"/>
        </w:rPr>
        <w:t xml:space="preserve"> Fox Bourne, </w:t>
      </w:r>
      <w:r w:rsidRPr="007E7A97">
        <w:rPr>
          <w:rFonts w:ascii="Calibri" w:hAnsi="Calibri" w:cs="Calibri"/>
          <w:i/>
          <w:iCs/>
        </w:rPr>
        <w:t xml:space="preserve">The Other Side of the Emin Pasha Relief Expedition </w:t>
      </w:r>
      <w:r w:rsidRPr="007E7A97">
        <w:rPr>
          <w:rFonts w:ascii="Calibri" w:hAnsi="Calibri" w:cs="Calibri"/>
        </w:rPr>
        <w:t>(London</w:t>
      </w:r>
      <w:r w:rsidR="00DB22BB">
        <w:rPr>
          <w:rFonts w:ascii="Calibri" w:hAnsi="Calibri" w:cs="Calibri"/>
        </w:rPr>
        <w:t>, 1891</w:t>
      </w:r>
      <w:r w:rsidRPr="007E7A97">
        <w:rPr>
          <w:rFonts w:ascii="Calibri" w:hAnsi="Calibri" w:cs="Calibri"/>
        </w:rPr>
        <w:t xml:space="preserve">), 73.  </w:t>
      </w:r>
    </w:p>
  </w:footnote>
  <w:footnote w:id="826">
    <w:p w14:paraId="444FAD1B" w14:textId="77777777" w:rsidR="00B861AC" w:rsidRPr="007E7A97" w:rsidRDefault="00B861AC" w:rsidP="00B861AC">
      <w:pPr>
        <w:pStyle w:val="FootnoteText"/>
        <w:jc w:val="both"/>
        <w:rPr>
          <w:rFonts w:ascii="Calibri" w:hAnsi="Calibri" w:cs="Calibri"/>
        </w:rPr>
      </w:pPr>
      <w:r w:rsidRPr="007E7A97">
        <w:rPr>
          <w:rStyle w:val="FootnoteReference"/>
          <w:rFonts w:ascii="Calibri" w:hAnsi="Calibri" w:cs="Calibri"/>
        </w:rPr>
        <w:footnoteRef/>
      </w:r>
      <w:r w:rsidRPr="007E7A97">
        <w:rPr>
          <w:rFonts w:ascii="Calibri" w:hAnsi="Calibri" w:cs="Calibri"/>
        </w:rPr>
        <w:t xml:space="preserve"> Jones, 345.</w:t>
      </w:r>
    </w:p>
  </w:footnote>
  <w:footnote w:id="827">
    <w:p w14:paraId="3FB0AADE" w14:textId="7A88669D" w:rsidR="00B861AC" w:rsidRPr="007E7A97" w:rsidRDefault="00B861AC" w:rsidP="00B861AC">
      <w:pPr>
        <w:pStyle w:val="FootnoteText"/>
        <w:jc w:val="both"/>
        <w:rPr>
          <w:rFonts w:ascii="Calibri" w:hAnsi="Calibri" w:cs="Calibri"/>
          <w:i/>
          <w:iCs/>
        </w:rPr>
      </w:pPr>
      <w:r w:rsidRPr="007E7A97">
        <w:rPr>
          <w:rStyle w:val="FootnoteReference"/>
          <w:rFonts w:ascii="Calibri" w:hAnsi="Calibri" w:cs="Calibri"/>
        </w:rPr>
        <w:footnoteRef/>
      </w:r>
      <w:r w:rsidRPr="007E7A97">
        <w:rPr>
          <w:rFonts w:ascii="Calibri" w:hAnsi="Calibri" w:cs="Calibri"/>
        </w:rPr>
        <w:t xml:space="preserve"> </w:t>
      </w:r>
      <w:r w:rsidR="00DB22BB">
        <w:rPr>
          <w:rFonts w:ascii="Calibri" w:hAnsi="Calibri" w:cs="Calibri"/>
        </w:rPr>
        <w:t xml:space="preserve">Oliva </w:t>
      </w:r>
      <w:r w:rsidRPr="007E7A97">
        <w:rPr>
          <w:rFonts w:ascii="Calibri" w:hAnsi="Calibri" w:cs="Calibri"/>
        </w:rPr>
        <w:t xml:space="preserve">Manning, </w:t>
      </w:r>
      <w:r w:rsidRPr="007E7A97">
        <w:rPr>
          <w:rFonts w:ascii="Calibri" w:hAnsi="Calibri" w:cs="Calibri"/>
          <w:i/>
          <w:iCs/>
        </w:rPr>
        <w:t xml:space="preserve">The Remarkable Expedition: The Story of Stanley’s Rescue of Emin Pasha from Equatorial Africa </w:t>
      </w:r>
      <w:r w:rsidRPr="007E7A97">
        <w:rPr>
          <w:rFonts w:ascii="Calibri" w:hAnsi="Calibri" w:cs="Calibri"/>
        </w:rPr>
        <w:t>(London,</w:t>
      </w:r>
      <w:r w:rsidR="00DB22BB">
        <w:rPr>
          <w:rFonts w:ascii="Calibri" w:hAnsi="Calibri" w:cs="Calibri"/>
        </w:rPr>
        <w:t xml:space="preserve"> 1947,</w:t>
      </w:r>
      <w:r w:rsidRPr="007E7A97">
        <w:rPr>
          <w:rFonts w:ascii="Calibri" w:hAnsi="Calibri" w:cs="Calibri"/>
        </w:rPr>
        <w:t xml:space="preserve"> 1985 edition), 249.</w:t>
      </w:r>
      <w:r w:rsidRPr="007E7A97">
        <w:rPr>
          <w:rFonts w:ascii="Calibri" w:hAnsi="Calibri" w:cs="Calibri"/>
          <w:i/>
          <w:iCs/>
        </w:rPr>
        <w:t xml:space="preserve"> </w:t>
      </w:r>
    </w:p>
  </w:footnote>
  <w:footnote w:id="828">
    <w:p w14:paraId="7797DA1E" w14:textId="482631B0" w:rsidR="00B861AC" w:rsidRPr="007E7A97" w:rsidRDefault="00B861AC" w:rsidP="00B861AC">
      <w:pPr>
        <w:pStyle w:val="FootnoteText"/>
        <w:jc w:val="both"/>
        <w:rPr>
          <w:rFonts w:ascii="Calibri" w:hAnsi="Calibri" w:cs="Calibri"/>
        </w:rPr>
      </w:pPr>
      <w:r w:rsidRPr="007E7A97">
        <w:rPr>
          <w:rStyle w:val="FootnoteReference"/>
          <w:rFonts w:ascii="Calibri" w:hAnsi="Calibri" w:cs="Calibri"/>
        </w:rPr>
        <w:footnoteRef/>
      </w:r>
      <w:r w:rsidRPr="007E7A97">
        <w:rPr>
          <w:rFonts w:ascii="Calibri" w:hAnsi="Calibri" w:cs="Calibri"/>
        </w:rPr>
        <w:t xml:space="preserve"> </w:t>
      </w:r>
      <w:r w:rsidR="00A75B46" w:rsidRPr="007E7A97">
        <w:rPr>
          <w:rFonts w:ascii="Calibri" w:hAnsi="Calibri" w:cs="Calibri"/>
        </w:rPr>
        <w:t xml:space="preserve">Mrs J. S. </w:t>
      </w:r>
      <w:r w:rsidRPr="007E7A97">
        <w:rPr>
          <w:rFonts w:ascii="Calibri" w:hAnsi="Calibri" w:cs="Calibri"/>
        </w:rPr>
        <w:t>Jameson</w:t>
      </w:r>
      <w:r w:rsidR="00A75B46">
        <w:rPr>
          <w:rFonts w:ascii="Calibri" w:hAnsi="Calibri" w:cs="Calibri"/>
        </w:rPr>
        <w:t xml:space="preserve">, </w:t>
      </w:r>
      <w:r w:rsidRPr="007E7A97">
        <w:rPr>
          <w:rFonts w:ascii="Calibri" w:hAnsi="Calibri" w:cs="Calibri"/>
        </w:rPr>
        <w:t xml:space="preserve">ed., </w:t>
      </w:r>
      <w:r w:rsidRPr="007E7A97">
        <w:rPr>
          <w:rFonts w:ascii="Calibri" w:hAnsi="Calibri" w:cs="Calibri"/>
          <w:i/>
          <w:iCs/>
        </w:rPr>
        <w:t xml:space="preserve">Story of the Rear Column of the Emin Pasha Relief Expedition, by the late James S. Jameson </w:t>
      </w:r>
      <w:r w:rsidRPr="007E7A97">
        <w:rPr>
          <w:rFonts w:ascii="Calibri" w:hAnsi="Calibri" w:cs="Calibri"/>
        </w:rPr>
        <w:t>(London</w:t>
      </w:r>
      <w:r w:rsidR="00A75B46">
        <w:rPr>
          <w:rFonts w:ascii="Calibri" w:hAnsi="Calibri" w:cs="Calibri"/>
        </w:rPr>
        <w:t>, 1890</w:t>
      </w:r>
      <w:r w:rsidRPr="007E7A97">
        <w:rPr>
          <w:rFonts w:ascii="Calibri" w:hAnsi="Calibri" w:cs="Calibri"/>
        </w:rPr>
        <w:t>), xx.</w:t>
      </w:r>
    </w:p>
  </w:footnote>
  <w:footnote w:id="829">
    <w:p w14:paraId="17979814" w14:textId="77777777" w:rsidR="00B861AC" w:rsidRPr="007E7A97" w:rsidRDefault="00B861AC" w:rsidP="00B861AC">
      <w:pPr>
        <w:pStyle w:val="FootnoteText"/>
        <w:jc w:val="both"/>
        <w:rPr>
          <w:rFonts w:ascii="Calibri" w:hAnsi="Calibri" w:cs="Calibri"/>
        </w:rPr>
      </w:pPr>
      <w:r w:rsidRPr="007E7A97">
        <w:rPr>
          <w:rStyle w:val="FootnoteReference"/>
          <w:rFonts w:ascii="Calibri" w:hAnsi="Calibri" w:cs="Calibri"/>
        </w:rPr>
        <w:footnoteRef/>
      </w:r>
      <w:r w:rsidRPr="007E7A97">
        <w:rPr>
          <w:rFonts w:ascii="Calibri" w:hAnsi="Calibri" w:cs="Calibri"/>
        </w:rPr>
        <w:t xml:space="preserve"> Stanley accused them of ‘irresolution’, ‘neglect of their promises’ and of displaying an ‘indifference to written orders’. Gould, 180.</w:t>
      </w:r>
    </w:p>
  </w:footnote>
  <w:footnote w:id="830">
    <w:p w14:paraId="2DB1EF63" w14:textId="61DC4506" w:rsidR="00B861AC" w:rsidRPr="007E7A97" w:rsidRDefault="00B861AC" w:rsidP="00B861AC">
      <w:pPr>
        <w:pStyle w:val="FootnoteText"/>
        <w:jc w:val="both"/>
        <w:rPr>
          <w:rFonts w:ascii="Calibri" w:hAnsi="Calibri" w:cs="Calibri"/>
        </w:rPr>
      </w:pPr>
      <w:r w:rsidRPr="007E7A97">
        <w:rPr>
          <w:rStyle w:val="FootnoteReference"/>
          <w:rFonts w:ascii="Calibri" w:hAnsi="Calibri" w:cs="Calibri"/>
        </w:rPr>
        <w:footnoteRef/>
      </w:r>
      <w:r w:rsidRPr="007E7A97">
        <w:rPr>
          <w:rFonts w:ascii="Calibri" w:hAnsi="Calibri" w:cs="Calibri"/>
        </w:rPr>
        <w:t xml:space="preserve"> </w:t>
      </w:r>
      <w:r w:rsidR="001821EA">
        <w:rPr>
          <w:rFonts w:ascii="Calibri" w:hAnsi="Calibri" w:cs="Calibri"/>
        </w:rPr>
        <w:t xml:space="preserve">Walter George </w:t>
      </w:r>
      <w:r w:rsidRPr="007E7A97">
        <w:rPr>
          <w:rFonts w:ascii="Calibri" w:hAnsi="Calibri" w:cs="Calibri"/>
        </w:rPr>
        <w:t>Barttelot,</w:t>
      </w:r>
      <w:r w:rsidR="001821EA">
        <w:rPr>
          <w:rFonts w:ascii="Calibri" w:hAnsi="Calibri" w:cs="Calibri"/>
        </w:rPr>
        <w:t xml:space="preserve"> </w:t>
      </w:r>
      <w:r w:rsidRPr="007E7A97">
        <w:rPr>
          <w:rFonts w:ascii="Calibri" w:hAnsi="Calibri" w:cs="Calibri"/>
          <w:i/>
          <w:iCs/>
        </w:rPr>
        <w:t xml:space="preserve">The Life of Edmund Morgan Barttelot </w:t>
      </w:r>
      <w:r w:rsidRPr="007E7A97">
        <w:rPr>
          <w:rFonts w:ascii="Calibri" w:hAnsi="Calibri" w:cs="Calibri"/>
        </w:rPr>
        <w:t>(London</w:t>
      </w:r>
      <w:r w:rsidR="001821EA">
        <w:rPr>
          <w:rFonts w:ascii="Calibri" w:hAnsi="Calibri" w:cs="Calibri"/>
        </w:rPr>
        <w:t>, 1890</w:t>
      </w:r>
      <w:r w:rsidRPr="007E7A97">
        <w:rPr>
          <w:rFonts w:ascii="Calibri" w:hAnsi="Calibri" w:cs="Calibri"/>
        </w:rPr>
        <w:t>), and Jameson, ibid.</w:t>
      </w:r>
    </w:p>
  </w:footnote>
  <w:footnote w:id="831">
    <w:p w14:paraId="1E3984AE" w14:textId="129E1BCD" w:rsidR="00B861AC" w:rsidRPr="007E7A97" w:rsidRDefault="00B861AC" w:rsidP="00B861AC">
      <w:pPr>
        <w:pStyle w:val="FootnoteText"/>
        <w:jc w:val="both"/>
        <w:rPr>
          <w:rFonts w:ascii="Calibri" w:hAnsi="Calibri" w:cs="Calibri"/>
        </w:rPr>
      </w:pPr>
      <w:r w:rsidRPr="007E7A97">
        <w:rPr>
          <w:rStyle w:val="FootnoteReference"/>
          <w:rFonts w:ascii="Calibri" w:hAnsi="Calibri" w:cs="Calibri"/>
        </w:rPr>
        <w:footnoteRef/>
      </w:r>
      <w:r w:rsidRPr="007E7A97">
        <w:rPr>
          <w:rFonts w:ascii="Calibri" w:hAnsi="Calibri" w:cs="Calibri"/>
        </w:rPr>
        <w:t xml:space="preserve"> Barttelot had allegedly flogged a man to death, despite fierce remonstrations by his officers, and Jameson had ‘made a payment that led to a young girl being killed and eaten by cannibals’. </w:t>
      </w:r>
      <w:r w:rsidR="001821EA">
        <w:rPr>
          <w:rFonts w:ascii="Calibri" w:hAnsi="Calibri" w:cs="Calibri"/>
        </w:rPr>
        <w:t xml:space="preserve">Tim </w:t>
      </w:r>
      <w:r w:rsidRPr="007E7A97">
        <w:rPr>
          <w:rFonts w:ascii="Calibri" w:hAnsi="Calibri" w:cs="Calibri"/>
        </w:rPr>
        <w:t>Jeal,</w:t>
      </w:r>
      <w:r w:rsidR="001821EA">
        <w:rPr>
          <w:rFonts w:ascii="Calibri" w:hAnsi="Calibri" w:cs="Calibri"/>
        </w:rPr>
        <w:t xml:space="preserve"> </w:t>
      </w:r>
      <w:r w:rsidRPr="007E7A97">
        <w:rPr>
          <w:rFonts w:ascii="Calibri" w:hAnsi="Calibri" w:cs="Calibri"/>
          <w:i/>
          <w:iCs/>
        </w:rPr>
        <w:t xml:space="preserve">Stanley: The Impossible Life of Africa’s Greatest Explorer </w:t>
      </w:r>
      <w:r w:rsidRPr="007E7A97">
        <w:rPr>
          <w:rFonts w:ascii="Calibri" w:hAnsi="Calibri" w:cs="Calibri"/>
        </w:rPr>
        <w:t>(London</w:t>
      </w:r>
      <w:r w:rsidR="001821EA">
        <w:rPr>
          <w:rFonts w:ascii="Calibri" w:hAnsi="Calibri" w:cs="Calibri"/>
        </w:rPr>
        <w:t>, 2007</w:t>
      </w:r>
      <w:r w:rsidRPr="007E7A97">
        <w:rPr>
          <w:rFonts w:ascii="Calibri" w:hAnsi="Calibri" w:cs="Calibri"/>
        </w:rPr>
        <w:t>), 407.</w:t>
      </w:r>
    </w:p>
  </w:footnote>
  <w:footnote w:id="832">
    <w:p w14:paraId="1FA3C747" w14:textId="77777777" w:rsidR="00B861AC" w:rsidRPr="007E7A97" w:rsidRDefault="00B861AC" w:rsidP="00B861AC">
      <w:pPr>
        <w:pStyle w:val="FootnoteText"/>
        <w:jc w:val="both"/>
        <w:rPr>
          <w:rFonts w:ascii="Calibri" w:hAnsi="Calibri" w:cs="Calibri"/>
        </w:rPr>
      </w:pPr>
      <w:r w:rsidRPr="007E7A97">
        <w:rPr>
          <w:rStyle w:val="FootnoteReference"/>
          <w:rFonts w:ascii="Calibri" w:hAnsi="Calibri" w:cs="Calibri"/>
        </w:rPr>
        <w:footnoteRef/>
      </w:r>
      <w:r w:rsidRPr="007E7A97">
        <w:rPr>
          <w:rFonts w:ascii="Calibri" w:hAnsi="Calibri" w:cs="Calibri"/>
        </w:rPr>
        <w:t xml:space="preserve"> Gould, 206.</w:t>
      </w:r>
    </w:p>
  </w:footnote>
  <w:footnote w:id="833">
    <w:p w14:paraId="6920ADE1" w14:textId="7DA1BC69" w:rsidR="00B861AC" w:rsidRPr="007E7A97" w:rsidRDefault="00B861AC" w:rsidP="00B861AC">
      <w:pPr>
        <w:pStyle w:val="FootnoteText"/>
        <w:jc w:val="both"/>
        <w:rPr>
          <w:rFonts w:ascii="Calibri" w:hAnsi="Calibri" w:cs="Calibri"/>
        </w:rPr>
      </w:pPr>
      <w:r w:rsidRPr="007E7A97">
        <w:rPr>
          <w:rStyle w:val="FootnoteReference"/>
          <w:rFonts w:ascii="Calibri" w:hAnsi="Calibri" w:cs="Calibri"/>
        </w:rPr>
        <w:footnoteRef/>
      </w:r>
      <w:r w:rsidRPr="007E7A97">
        <w:rPr>
          <w:rFonts w:ascii="Calibri" w:hAnsi="Calibri" w:cs="Calibri"/>
        </w:rPr>
        <w:t xml:space="preserve"> </w:t>
      </w:r>
      <w:r w:rsidR="001821EA">
        <w:rPr>
          <w:rFonts w:ascii="Calibri" w:hAnsi="Calibri" w:cs="Calibri"/>
        </w:rPr>
        <w:t xml:space="preserve">John </w:t>
      </w:r>
      <w:r w:rsidRPr="007E7A97">
        <w:rPr>
          <w:rFonts w:ascii="Calibri" w:hAnsi="Calibri" w:cs="Calibri"/>
        </w:rPr>
        <w:t>Bierman,</w:t>
      </w:r>
      <w:r w:rsidR="001821EA">
        <w:rPr>
          <w:rFonts w:ascii="Calibri" w:hAnsi="Calibri" w:cs="Calibri"/>
        </w:rPr>
        <w:t xml:space="preserve"> </w:t>
      </w:r>
      <w:r w:rsidRPr="007E7A97">
        <w:rPr>
          <w:rFonts w:ascii="Calibri" w:hAnsi="Calibri" w:cs="Calibri"/>
          <w:i/>
          <w:iCs/>
        </w:rPr>
        <w:t xml:space="preserve">Dark Safari: The Life Behind the Legend of Henry Morton Stanley </w:t>
      </w:r>
      <w:r w:rsidRPr="007E7A97">
        <w:rPr>
          <w:rFonts w:ascii="Calibri" w:hAnsi="Calibri" w:cs="Calibri"/>
        </w:rPr>
        <w:t>(London</w:t>
      </w:r>
      <w:r w:rsidR="001821EA">
        <w:rPr>
          <w:rFonts w:ascii="Calibri" w:hAnsi="Calibri" w:cs="Calibri"/>
        </w:rPr>
        <w:t>, 1990</w:t>
      </w:r>
      <w:r w:rsidRPr="007E7A97">
        <w:rPr>
          <w:rFonts w:ascii="Calibri" w:hAnsi="Calibri" w:cs="Calibri"/>
        </w:rPr>
        <w:t>), 260.</w:t>
      </w:r>
    </w:p>
  </w:footnote>
  <w:footnote w:id="834">
    <w:p w14:paraId="25BB8EB2" w14:textId="77777777" w:rsidR="00B861AC" w:rsidRPr="007E7A97" w:rsidRDefault="00B861AC" w:rsidP="00B861AC">
      <w:pPr>
        <w:pStyle w:val="FootnoteText"/>
        <w:jc w:val="both"/>
        <w:rPr>
          <w:rFonts w:ascii="Calibri" w:hAnsi="Calibri" w:cs="Calibri"/>
        </w:rPr>
      </w:pPr>
      <w:r w:rsidRPr="007E7A97">
        <w:rPr>
          <w:rStyle w:val="FootnoteReference"/>
          <w:rFonts w:ascii="Calibri" w:hAnsi="Calibri" w:cs="Calibri"/>
        </w:rPr>
        <w:footnoteRef/>
      </w:r>
      <w:r w:rsidRPr="007E7A97">
        <w:rPr>
          <w:rFonts w:ascii="Calibri" w:hAnsi="Calibri" w:cs="Calibri"/>
        </w:rPr>
        <w:t xml:space="preserve"> After the correspondence of December 1885, he wrote again in July and October 1886, and April 1887, each letter taking 9-10 months to reach Britain.</w:t>
      </w:r>
    </w:p>
  </w:footnote>
  <w:footnote w:id="835">
    <w:p w14:paraId="275E031B" w14:textId="16E7D831" w:rsidR="00B861AC" w:rsidRPr="007E7A97" w:rsidRDefault="00B861AC" w:rsidP="00B861AC">
      <w:pPr>
        <w:pStyle w:val="FootnoteText"/>
        <w:jc w:val="both"/>
        <w:rPr>
          <w:rFonts w:ascii="Calibri" w:hAnsi="Calibri" w:cs="Calibri"/>
        </w:rPr>
      </w:pPr>
      <w:r w:rsidRPr="007E7A97">
        <w:rPr>
          <w:rStyle w:val="FootnoteReference"/>
          <w:rFonts w:ascii="Calibri" w:hAnsi="Calibri" w:cs="Calibri"/>
        </w:rPr>
        <w:footnoteRef/>
      </w:r>
      <w:r w:rsidR="004E64BE">
        <w:rPr>
          <w:rFonts w:ascii="Calibri" w:hAnsi="Calibri" w:cs="Calibri"/>
        </w:rPr>
        <w:t xml:space="preserve"> S</w:t>
      </w:r>
      <w:r w:rsidRPr="007E7A97">
        <w:rPr>
          <w:rFonts w:ascii="Calibri" w:hAnsi="Calibri" w:cs="Calibri"/>
        </w:rPr>
        <w:t xml:space="preserve">chwienfurth, Ratzel, Felkin and Hartlaub, </w:t>
      </w:r>
      <w:r w:rsidRPr="007E7A97">
        <w:rPr>
          <w:rFonts w:ascii="Calibri" w:hAnsi="Calibri" w:cs="Calibri"/>
          <w:i/>
          <w:iCs/>
        </w:rPr>
        <w:t xml:space="preserve">Emin Pasha in Central Africa, Being a Collection of His Letters and Journals </w:t>
      </w:r>
      <w:r w:rsidRPr="007E7A97">
        <w:rPr>
          <w:rFonts w:ascii="Calibri" w:hAnsi="Calibri" w:cs="Calibri"/>
        </w:rPr>
        <w:t>(London</w:t>
      </w:r>
      <w:r w:rsidR="004E64BE">
        <w:rPr>
          <w:rFonts w:ascii="Calibri" w:hAnsi="Calibri" w:cs="Calibri"/>
        </w:rPr>
        <w:t>, 1888</w:t>
      </w:r>
      <w:r w:rsidRPr="007E7A97">
        <w:rPr>
          <w:rFonts w:ascii="Calibri" w:hAnsi="Calibri" w:cs="Calibri"/>
        </w:rPr>
        <w:t>), 503-6.</w:t>
      </w:r>
    </w:p>
  </w:footnote>
  <w:footnote w:id="836">
    <w:p w14:paraId="5CA9DE60" w14:textId="5AC5116C" w:rsidR="00B861AC" w:rsidRPr="007E7A97" w:rsidRDefault="00B861AC" w:rsidP="00B861AC">
      <w:pPr>
        <w:pStyle w:val="FootnoteText"/>
        <w:jc w:val="both"/>
        <w:rPr>
          <w:rFonts w:ascii="Calibri" w:hAnsi="Calibri" w:cs="Calibri"/>
        </w:rPr>
      </w:pPr>
      <w:r w:rsidRPr="007E7A97">
        <w:rPr>
          <w:rStyle w:val="FootnoteReference"/>
          <w:rFonts w:ascii="Calibri" w:hAnsi="Calibri" w:cs="Calibri"/>
        </w:rPr>
        <w:footnoteRef/>
      </w:r>
      <w:r w:rsidRPr="007E7A97">
        <w:rPr>
          <w:rFonts w:ascii="Calibri" w:hAnsi="Calibri" w:cs="Calibri"/>
        </w:rPr>
        <w:t xml:space="preserve"> </w:t>
      </w:r>
      <w:r w:rsidR="00AF4B8A">
        <w:rPr>
          <w:rFonts w:ascii="Calibri" w:hAnsi="Calibri" w:cs="Calibri"/>
        </w:rPr>
        <w:t xml:space="preserve">Stanhope </w:t>
      </w:r>
      <w:r w:rsidRPr="007E7A97">
        <w:rPr>
          <w:rFonts w:ascii="Calibri" w:hAnsi="Calibri" w:cs="Calibri"/>
        </w:rPr>
        <w:t>White,</w:t>
      </w:r>
      <w:r w:rsidR="00AF4B8A">
        <w:rPr>
          <w:rFonts w:ascii="Calibri" w:hAnsi="Calibri" w:cs="Calibri"/>
        </w:rPr>
        <w:t xml:space="preserve"> </w:t>
      </w:r>
      <w:r w:rsidRPr="007E7A97">
        <w:rPr>
          <w:rFonts w:ascii="Calibri" w:hAnsi="Calibri" w:cs="Calibri"/>
          <w:i/>
          <w:iCs/>
        </w:rPr>
        <w:t>Lost Empire on the Nile</w:t>
      </w:r>
      <w:r w:rsidR="00F973D4">
        <w:rPr>
          <w:rFonts w:ascii="Calibri" w:hAnsi="Calibri" w:cs="Calibri"/>
          <w:i/>
          <w:iCs/>
        </w:rPr>
        <w:t>:</w:t>
      </w:r>
      <w:r w:rsidRPr="007E7A97">
        <w:rPr>
          <w:rFonts w:ascii="Calibri" w:hAnsi="Calibri" w:cs="Calibri"/>
          <w:i/>
          <w:iCs/>
        </w:rPr>
        <w:t xml:space="preserve"> H. M. Stanley, Emin Pasha and the Imperialists </w:t>
      </w:r>
      <w:r w:rsidRPr="007E7A97">
        <w:rPr>
          <w:rFonts w:ascii="Calibri" w:hAnsi="Calibri" w:cs="Calibri"/>
        </w:rPr>
        <w:t>(London</w:t>
      </w:r>
      <w:r w:rsidR="00AF4B8A">
        <w:rPr>
          <w:rFonts w:ascii="Calibri" w:hAnsi="Calibri" w:cs="Calibri"/>
        </w:rPr>
        <w:t>, 1969</w:t>
      </w:r>
      <w:r w:rsidRPr="007E7A97">
        <w:rPr>
          <w:rFonts w:ascii="Calibri" w:hAnsi="Calibri" w:cs="Calibri"/>
        </w:rPr>
        <w:t>), 180.</w:t>
      </w:r>
    </w:p>
  </w:footnote>
  <w:footnote w:id="837">
    <w:p w14:paraId="7BC4F239" w14:textId="23283654" w:rsidR="00B861AC" w:rsidRPr="007E7A97" w:rsidRDefault="00B861AC" w:rsidP="00B861AC">
      <w:pPr>
        <w:pStyle w:val="FootnoteText"/>
        <w:jc w:val="both"/>
        <w:rPr>
          <w:rFonts w:ascii="Calibri" w:hAnsi="Calibri" w:cs="Calibri"/>
        </w:rPr>
      </w:pPr>
      <w:r w:rsidRPr="007E7A97">
        <w:rPr>
          <w:rStyle w:val="FootnoteReference"/>
          <w:rFonts w:ascii="Calibri" w:hAnsi="Calibri" w:cs="Calibri"/>
        </w:rPr>
        <w:footnoteRef/>
      </w:r>
      <w:r w:rsidRPr="007E7A97">
        <w:rPr>
          <w:rFonts w:ascii="Calibri" w:hAnsi="Calibri" w:cs="Calibri"/>
        </w:rPr>
        <w:t xml:space="preserve"> Stanley, in </w:t>
      </w:r>
      <w:r w:rsidRPr="007E7A97">
        <w:rPr>
          <w:rFonts w:ascii="Calibri" w:hAnsi="Calibri" w:cs="Calibri"/>
          <w:i/>
          <w:iCs/>
        </w:rPr>
        <w:t xml:space="preserve">DA, </w:t>
      </w:r>
      <w:r w:rsidRPr="007E7A97">
        <w:rPr>
          <w:rFonts w:ascii="Calibri" w:hAnsi="Calibri" w:cs="Calibri"/>
        </w:rPr>
        <w:t xml:space="preserve">recalled that the article had ‘impressed me very strongly’ (I, 23), and Jephson carried a copy to Equatoria, presenting it to Emin on their first meeting: </w:t>
      </w:r>
      <w:r w:rsidR="00AF4B8A">
        <w:rPr>
          <w:rFonts w:ascii="Calibri" w:hAnsi="Calibri" w:cs="Calibri"/>
        </w:rPr>
        <w:t xml:space="preserve">A. J. </w:t>
      </w:r>
      <w:r w:rsidRPr="007E7A97">
        <w:rPr>
          <w:rFonts w:ascii="Calibri" w:hAnsi="Calibri" w:cs="Calibri"/>
        </w:rPr>
        <w:t xml:space="preserve">Mounteney-Jephson, </w:t>
      </w:r>
      <w:r w:rsidRPr="007E7A97">
        <w:rPr>
          <w:rFonts w:ascii="Calibri" w:hAnsi="Calibri" w:cs="Calibri"/>
          <w:i/>
          <w:iCs/>
        </w:rPr>
        <w:t xml:space="preserve">Emin Pasha and the Rebellion at the Equator </w:t>
      </w:r>
      <w:r w:rsidRPr="007E7A97">
        <w:rPr>
          <w:rFonts w:ascii="Calibri" w:hAnsi="Calibri" w:cs="Calibri"/>
        </w:rPr>
        <w:t>(London</w:t>
      </w:r>
      <w:r w:rsidR="00496BA7">
        <w:rPr>
          <w:rFonts w:ascii="Calibri" w:hAnsi="Calibri" w:cs="Calibri"/>
        </w:rPr>
        <w:t>, 1890</w:t>
      </w:r>
      <w:r w:rsidRPr="007E7A97">
        <w:rPr>
          <w:rFonts w:ascii="Calibri" w:hAnsi="Calibri" w:cs="Calibri"/>
        </w:rPr>
        <w:t>), 25.</w:t>
      </w:r>
    </w:p>
  </w:footnote>
  <w:footnote w:id="838">
    <w:p w14:paraId="4D8D5D62" w14:textId="77777777" w:rsidR="00B861AC" w:rsidRPr="007E7A97" w:rsidRDefault="00B861AC" w:rsidP="00B861AC">
      <w:pPr>
        <w:pStyle w:val="FootnoteText"/>
        <w:jc w:val="both"/>
        <w:rPr>
          <w:rFonts w:ascii="Calibri" w:hAnsi="Calibri" w:cs="Calibri"/>
        </w:rPr>
      </w:pPr>
      <w:r w:rsidRPr="007E7A97">
        <w:rPr>
          <w:rStyle w:val="FootnoteReference"/>
          <w:rFonts w:ascii="Calibri" w:hAnsi="Calibri" w:cs="Calibri"/>
        </w:rPr>
        <w:footnoteRef/>
      </w:r>
      <w:r w:rsidRPr="007E7A97">
        <w:rPr>
          <w:rFonts w:ascii="Calibri" w:hAnsi="Calibri" w:cs="Calibri"/>
        </w:rPr>
        <w:t xml:space="preserve"> </w:t>
      </w:r>
      <w:r w:rsidRPr="007E7A97">
        <w:rPr>
          <w:rFonts w:ascii="Calibri" w:hAnsi="Calibri" w:cs="Calibri"/>
          <w:i/>
          <w:iCs/>
        </w:rPr>
        <w:t xml:space="preserve">Graphic, </w:t>
      </w:r>
      <w:r w:rsidRPr="007E7A97">
        <w:rPr>
          <w:rFonts w:ascii="Calibri" w:hAnsi="Calibri" w:cs="Calibri"/>
        </w:rPr>
        <w:t>29 Jan. 1887, 116.</w:t>
      </w:r>
    </w:p>
  </w:footnote>
  <w:footnote w:id="839">
    <w:p w14:paraId="43444900" w14:textId="77777777" w:rsidR="00B861AC" w:rsidRPr="007E7A97" w:rsidRDefault="00B861AC" w:rsidP="00B861AC">
      <w:pPr>
        <w:pStyle w:val="FootnoteText"/>
        <w:jc w:val="both"/>
        <w:rPr>
          <w:rFonts w:ascii="Calibri" w:hAnsi="Calibri" w:cs="Calibri"/>
        </w:rPr>
      </w:pPr>
      <w:r w:rsidRPr="007E7A97">
        <w:rPr>
          <w:rStyle w:val="FootnoteReference"/>
          <w:rFonts w:ascii="Calibri" w:hAnsi="Calibri" w:cs="Calibri"/>
        </w:rPr>
        <w:footnoteRef/>
      </w:r>
      <w:r w:rsidRPr="007E7A97">
        <w:rPr>
          <w:rFonts w:ascii="Calibri" w:hAnsi="Calibri" w:cs="Calibri"/>
        </w:rPr>
        <w:t xml:space="preserve"> Ibid, 115.</w:t>
      </w:r>
    </w:p>
  </w:footnote>
  <w:footnote w:id="840">
    <w:p w14:paraId="2DB15B05" w14:textId="77777777" w:rsidR="00B861AC" w:rsidRPr="007E7A97" w:rsidRDefault="00B861AC" w:rsidP="00B861AC">
      <w:pPr>
        <w:pStyle w:val="FootnoteText"/>
        <w:jc w:val="both"/>
        <w:rPr>
          <w:rFonts w:ascii="Calibri" w:hAnsi="Calibri" w:cs="Calibri"/>
        </w:rPr>
      </w:pPr>
      <w:r w:rsidRPr="007E7A97">
        <w:rPr>
          <w:rStyle w:val="FootnoteReference"/>
          <w:rFonts w:ascii="Calibri" w:hAnsi="Calibri" w:cs="Calibri"/>
        </w:rPr>
        <w:footnoteRef/>
      </w:r>
      <w:r w:rsidRPr="007E7A97">
        <w:rPr>
          <w:rFonts w:ascii="Calibri" w:hAnsi="Calibri" w:cs="Calibri"/>
        </w:rPr>
        <w:t xml:space="preserve"> Schweinfurth, Ratzel, Felkin and Hartlaub, xiii.</w:t>
      </w:r>
    </w:p>
  </w:footnote>
  <w:footnote w:id="841">
    <w:p w14:paraId="07FD9660" w14:textId="77777777" w:rsidR="00B861AC" w:rsidRPr="007E7A97" w:rsidRDefault="00B861AC" w:rsidP="00B861AC">
      <w:pPr>
        <w:pStyle w:val="FootnoteText"/>
        <w:jc w:val="both"/>
        <w:rPr>
          <w:rFonts w:ascii="Calibri" w:hAnsi="Calibri" w:cs="Calibri"/>
        </w:rPr>
      </w:pPr>
      <w:r w:rsidRPr="007E7A97">
        <w:rPr>
          <w:rStyle w:val="FootnoteReference"/>
          <w:rFonts w:ascii="Calibri" w:hAnsi="Calibri" w:cs="Calibri"/>
        </w:rPr>
        <w:footnoteRef/>
      </w:r>
      <w:r w:rsidRPr="007E7A97">
        <w:rPr>
          <w:rFonts w:ascii="Calibri" w:hAnsi="Calibri" w:cs="Calibri"/>
        </w:rPr>
        <w:t xml:space="preserve"> Fox Bourne, 26.</w:t>
      </w:r>
    </w:p>
  </w:footnote>
  <w:footnote w:id="842">
    <w:p w14:paraId="267EA643" w14:textId="77777777" w:rsidR="00B861AC" w:rsidRPr="007E7A97" w:rsidRDefault="00B861AC" w:rsidP="00B861AC">
      <w:pPr>
        <w:pStyle w:val="FootnoteText"/>
        <w:jc w:val="both"/>
        <w:rPr>
          <w:rFonts w:ascii="Calibri" w:hAnsi="Calibri" w:cs="Calibri"/>
        </w:rPr>
      </w:pPr>
      <w:r w:rsidRPr="007E7A97">
        <w:rPr>
          <w:rStyle w:val="FootnoteReference"/>
          <w:rFonts w:ascii="Calibri" w:hAnsi="Calibri" w:cs="Calibri"/>
        </w:rPr>
        <w:footnoteRef/>
      </w:r>
      <w:r w:rsidRPr="007E7A97">
        <w:rPr>
          <w:rFonts w:ascii="Calibri" w:hAnsi="Calibri" w:cs="Calibri"/>
        </w:rPr>
        <w:t xml:space="preserve"> His given name was Eduard Schnitzer.</w:t>
      </w:r>
    </w:p>
  </w:footnote>
  <w:footnote w:id="843">
    <w:p w14:paraId="63BD1375" w14:textId="15B1C412" w:rsidR="00B861AC" w:rsidRPr="007E7A97" w:rsidRDefault="00B861AC" w:rsidP="00B861AC">
      <w:pPr>
        <w:pStyle w:val="FootnoteText"/>
        <w:jc w:val="both"/>
        <w:rPr>
          <w:rFonts w:ascii="Calibri" w:hAnsi="Calibri" w:cs="Calibri"/>
        </w:rPr>
      </w:pPr>
      <w:r w:rsidRPr="007E7A97">
        <w:rPr>
          <w:rStyle w:val="FootnoteReference"/>
          <w:rFonts w:ascii="Calibri" w:hAnsi="Calibri" w:cs="Calibri"/>
        </w:rPr>
        <w:footnoteRef/>
      </w:r>
      <w:r w:rsidR="00496BA7" w:rsidRPr="007E7A97">
        <w:rPr>
          <w:rFonts w:ascii="Calibri" w:hAnsi="Calibri" w:cs="Calibri"/>
        </w:rPr>
        <w:t xml:space="preserve"> Rev E. P</w:t>
      </w:r>
      <w:r w:rsidR="00496BA7">
        <w:rPr>
          <w:rFonts w:ascii="Calibri" w:hAnsi="Calibri" w:cs="Calibri"/>
        </w:rPr>
        <w:t>.</w:t>
      </w:r>
      <w:r w:rsidR="00496BA7" w:rsidRPr="007E7A97">
        <w:rPr>
          <w:rFonts w:ascii="Calibri" w:hAnsi="Calibri" w:cs="Calibri"/>
        </w:rPr>
        <w:t xml:space="preserve"> </w:t>
      </w:r>
      <w:r w:rsidRPr="007E7A97">
        <w:rPr>
          <w:rFonts w:ascii="Calibri" w:hAnsi="Calibri" w:cs="Calibri"/>
        </w:rPr>
        <w:t xml:space="preserve">Scott, </w:t>
      </w:r>
      <w:r w:rsidRPr="007E7A97">
        <w:rPr>
          <w:rFonts w:ascii="Calibri" w:hAnsi="Calibri" w:cs="Calibri"/>
          <w:i/>
          <w:iCs/>
        </w:rPr>
        <w:t xml:space="preserve">Stanley and his Heroic Relief of Emin Pasha </w:t>
      </w:r>
      <w:r w:rsidRPr="007E7A97">
        <w:rPr>
          <w:rFonts w:ascii="Calibri" w:hAnsi="Calibri" w:cs="Calibri"/>
        </w:rPr>
        <w:t>(London</w:t>
      </w:r>
      <w:r w:rsidR="00496BA7">
        <w:rPr>
          <w:rFonts w:ascii="Calibri" w:hAnsi="Calibri" w:cs="Calibri"/>
        </w:rPr>
        <w:t>, 1890</w:t>
      </w:r>
      <w:r w:rsidRPr="007E7A97">
        <w:rPr>
          <w:rFonts w:ascii="Calibri" w:hAnsi="Calibri" w:cs="Calibri"/>
        </w:rPr>
        <w:t xml:space="preserve">), 30.  </w:t>
      </w:r>
    </w:p>
  </w:footnote>
  <w:footnote w:id="844">
    <w:p w14:paraId="67A05567" w14:textId="77777777" w:rsidR="00B861AC" w:rsidRPr="007E7A97" w:rsidRDefault="00B861AC" w:rsidP="00B861AC">
      <w:pPr>
        <w:pStyle w:val="FootnoteText"/>
        <w:jc w:val="both"/>
        <w:rPr>
          <w:rFonts w:ascii="Calibri" w:hAnsi="Calibri" w:cs="Calibri"/>
        </w:rPr>
      </w:pPr>
      <w:r w:rsidRPr="007E7A97">
        <w:rPr>
          <w:rStyle w:val="FootnoteReference"/>
          <w:rFonts w:ascii="Calibri" w:hAnsi="Calibri" w:cs="Calibri"/>
        </w:rPr>
        <w:footnoteRef/>
      </w:r>
      <w:r w:rsidRPr="007E7A97">
        <w:rPr>
          <w:rFonts w:ascii="Calibri" w:hAnsi="Calibri" w:cs="Calibri"/>
        </w:rPr>
        <w:t xml:space="preserve"> Specifically, that he had ‘turned Mohammedan’ to marry the daughter of the Governor of Janina, deserting his existing (white, German) wife in the process. This ‘conversion’ explained his adoption of the Turkish name Emin, meaning ‘Faithful One’. Manning, 257.</w:t>
      </w:r>
    </w:p>
  </w:footnote>
  <w:footnote w:id="845">
    <w:p w14:paraId="0CF951D3" w14:textId="77777777" w:rsidR="00B861AC" w:rsidRPr="007E7A97" w:rsidRDefault="00B861AC" w:rsidP="00B861AC">
      <w:pPr>
        <w:pStyle w:val="FootnoteText"/>
        <w:jc w:val="both"/>
        <w:rPr>
          <w:rFonts w:ascii="Calibri" w:hAnsi="Calibri" w:cs="Calibri"/>
        </w:rPr>
      </w:pPr>
      <w:r w:rsidRPr="007E7A97">
        <w:rPr>
          <w:rStyle w:val="FootnoteReference"/>
          <w:rFonts w:ascii="Calibri" w:hAnsi="Calibri" w:cs="Calibri"/>
        </w:rPr>
        <w:footnoteRef/>
      </w:r>
      <w:r w:rsidRPr="007E7A97">
        <w:rPr>
          <w:rFonts w:ascii="Calibri" w:hAnsi="Calibri" w:cs="Calibri"/>
        </w:rPr>
        <w:t xml:space="preserve"> Ibid, 237.</w:t>
      </w:r>
    </w:p>
  </w:footnote>
  <w:footnote w:id="846">
    <w:p w14:paraId="53C4B35D" w14:textId="56647F51" w:rsidR="00B861AC" w:rsidRPr="007E7A97" w:rsidRDefault="00B861AC" w:rsidP="00B861AC">
      <w:pPr>
        <w:pStyle w:val="FootnoteText"/>
        <w:jc w:val="both"/>
        <w:rPr>
          <w:rFonts w:ascii="Calibri" w:hAnsi="Calibri" w:cs="Calibri"/>
          <w:i/>
          <w:iCs/>
        </w:rPr>
      </w:pPr>
      <w:r w:rsidRPr="007E7A97">
        <w:rPr>
          <w:rStyle w:val="FootnoteReference"/>
          <w:rFonts w:ascii="Calibri" w:hAnsi="Calibri" w:cs="Calibri"/>
        </w:rPr>
        <w:footnoteRef/>
      </w:r>
      <w:r w:rsidRPr="007E7A97">
        <w:rPr>
          <w:rFonts w:ascii="Calibri" w:hAnsi="Calibri" w:cs="Calibri"/>
        </w:rPr>
        <w:t xml:space="preserve"> </w:t>
      </w:r>
      <w:r w:rsidR="00F70666">
        <w:rPr>
          <w:rFonts w:ascii="Calibri" w:hAnsi="Calibri" w:cs="Calibri"/>
        </w:rPr>
        <w:t xml:space="preserve">F. C. </w:t>
      </w:r>
      <w:r w:rsidRPr="007E7A97">
        <w:rPr>
          <w:rFonts w:ascii="Calibri" w:hAnsi="Calibri" w:cs="Calibri"/>
        </w:rPr>
        <w:t>Burnand,</w:t>
      </w:r>
      <w:r w:rsidR="00F70666">
        <w:rPr>
          <w:rFonts w:ascii="Calibri" w:hAnsi="Calibri" w:cs="Calibri"/>
        </w:rPr>
        <w:t xml:space="preserve"> </w:t>
      </w:r>
      <w:r w:rsidRPr="007E7A97">
        <w:rPr>
          <w:rFonts w:ascii="Calibri" w:hAnsi="Calibri" w:cs="Calibri"/>
          <w:i/>
          <w:iCs/>
        </w:rPr>
        <w:t xml:space="preserve">A New Light Thrown Across (The Keep-It-Quiet) Darkest Africa </w:t>
      </w:r>
      <w:r w:rsidRPr="007E7A97">
        <w:rPr>
          <w:rFonts w:ascii="Calibri" w:hAnsi="Calibri" w:cs="Calibri"/>
        </w:rPr>
        <w:t>(London</w:t>
      </w:r>
      <w:r w:rsidR="00F70666">
        <w:rPr>
          <w:rFonts w:ascii="Calibri" w:hAnsi="Calibri" w:cs="Calibri"/>
        </w:rPr>
        <w:t>, 1890</w:t>
      </w:r>
      <w:r w:rsidRPr="007E7A97">
        <w:rPr>
          <w:rFonts w:ascii="Calibri" w:hAnsi="Calibri" w:cs="Calibri"/>
        </w:rPr>
        <w:t xml:space="preserve">), 143. Burnand was the Editor of </w:t>
      </w:r>
      <w:r w:rsidRPr="007E7A97">
        <w:rPr>
          <w:rFonts w:ascii="Calibri" w:hAnsi="Calibri" w:cs="Calibri"/>
          <w:i/>
          <w:iCs/>
        </w:rPr>
        <w:t>Punch.</w:t>
      </w:r>
    </w:p>
  </w:footnote>
  <w:footnote w:id="847">
    <w:p w14:paraId="3C21DAF7" w14:textId="77777777" w:rsidR="00B861AC" w:rsidRPr="007E7A97" w:rsidRDefault="00B861AC" w:rsidP="00B861AC">
      <w:pPr>
        <w:pStyle w:val="FootnoteText"/>
        <w:jc w:val="both"/>
        <w:rPr>
          <w:rFonts w:ascii="Calibri" w:hAnsi="Calibri" w:cs="Calibri"/>
        </w:rPr>
      </w:pPr>
      <w:r w:rsidRPr="007E7A97">
        <w:rPr>
          <w:rStyle w:val="FootnoteReference"/>
          <w:rFonts w:ascii="Calibri" w:hAnsi="Calibri" w:cs="Calibri"/>
        </w:rPr>
        <w:footnoteRef/>
      </w:r>
      <w:r w:rsidRPr="007E7A97">
        <w:rPr>
          <w:rFonts w:ascii="Calibri" w:hAnsi="Calibri" w:cs="Calibri"/>
        </w:rPr>
        <w:t xml:space="preserve"> 1 Sept. 1880, Gessi, 389-90.</w:t>
      </w:r>
    </w:p>
  </w:footnote>
  <w:footnote w:id="848">
    <w:p w14:paraId="79DA09F2" w14:textId="77777777" w:rsidR="00B861AC" w:rsidRPr="007E7A97" w:rsidRDefault="00B861AC" w:rsidP="00B861AC">
      <w:pPr>
        <w:pStyle w:val="FootnoteText"/>
        <w:jc w:val="both"/>
        <w:rPr>
          <w:rFonts w:ascii="Calibri" w:hAnsi="Calibri" w:cs="Calibri"/>
        </w:rPr>
      </w:pPr>
      <w:r w:rsidRPr="007E7A97">
        <w:rPr>
          <w:rStyle w:val="FootnoteReference"/>
          <w:rFonts w:ascii="Calibri" w:hAnsi="Calibri" w:cs="Calibri"/>
        </w:rPr>
        <w:footnoteRef/>
      </w:r>
      <w:r w:rsidRPr="007E7A97">
        <w:rPr>
          <w:rFonts w:ascii="Calibri" w:hAnsi="Calibri" w:cs="Calibri"/>
        </w:rPr>
        <w:t xml:space="preserve"> Little, 400.</w:t>
      </w:r>
    </w:p>
  </w:footnote>
  <w:footnote w:id="849">
    <w:p w14:paraId="3CBC8F69" w14:textId="77777777" w:rsidR="00B861AC" w:rsidRPr="007E7A97" w:rsidRDefault="00B861AC" w:rsidP="00B861AC">
      <w:pPr>
        <w:pStyle w:val="FootnoteText"/>
        <w:jc w:val="both"/>
        <w:rPr>
          <w:rFonts w:ascii="Calibri" w:hAnsi="Calibri" w:cs="Calibri"/>
        </w:rPr>
      </w:pPr>
      <w:r w:rsidRPr="007E7A97">
        <w:rPr>
          <w:rStyle w:val="FootnoteReference"/>
          <w:rFonts w:ascii="Calibri" w:hAnsi="Calibri" w:cs="Calibri"/>
        </w:rPr>
        <w:footnoteRef/>
      </w:r>
      <w:r w:rsidRPr="007E7A97">
        <w:rPr>
          <w:rFonts w:ascii="Calibri" w:hAnsi="Calibri" w:cs="Calibri"/>
        </w:rPr>
        <w:t xml:space="preserve"> Schweinfurth, xii.</w:t>
      </w:r>
    </w:p>
  </w:footnote>
  <w:footnote w:id="850">
    <w:p w14:paraId="28D68AC9" w14:textId="38F62859" w:rsidR="00B861AC" w:rsidRPr="007E7A97" w:rsidRDefault="00B861AC" w:rsidP="00B861AC">
      <w:pPr>
        <w:pStyle w:val="FootnoteText"/>
        <w:jc w:val="both"/>
        <w:rPr>
          <w:rFonts w:ascii="Calibri" w:hAnsi="Calibri" w:cs="Calibri"/>
        </w:rPr>
      </w:pPr>
      <w:r w:rsidRPr="007E7A97">
        <w:rPr>
          <w:rStyle w:val="FootnoteReference"/>
          <w:rFonts w:ascii="Calibri" w:hAnsi="Calibri" w:cs="Calibri"/>
        </w:rPr>
        <w:footnoteRef/>
      </w:r>
      <w:r w:rsidRPr="007E7A97">
        <w:rPr>
          <w:rFonts w:ascii="Calibri" w:hAnsi="Calibri" w:cs="Calibri"/>
        </w:rPr>
        <w:t xml:space="preserve"> Introduction to </w:t>
      </w:r>
      <w:r w:rsidR="000D6A45">
        <w:rPr>
          <w:rFonts w:ascii="Calibri" w:hAnsi="Calibri" w:cs="Calibri"/>
        </w:rPr>
        <w:t xml:space="preserve">George </w:t>
      </w:r>
      <w:r w:rsidRPr="007E7A97">
        <w:rPr>
          <w:rFonts w:ascii="Calibri" w:hAnsi="Calibri" w:cs="Calibri"/>
        </w:rPr>
        <w:t xml:space="preserve">Schweitzer, </w:t>
      </w:r>
      <w:r w:rsidRPr="007E7A97">
        <w:rPr>
          <w:rFonts w:ascii="Calibri" w:hAnsi="Calibri" w:cs="Calibri"/>
          <w:i/>
          <w:iCs/>
        </w:rPr>
        <w:t xml:space="preserve">The Life and Work of Emin Pasha </w:t>
      </w:r>
      <w:r w:rsidRPr="007E7A97">
        <w:rPr>
          <w:rFonts w:ascii="Calibri" w:hAnsi="Calibri" w:cs="Calibri"/>
        </w:rPr>
        <w:t>(Westminster</w:t>
      </w:r>
      <w:r w:rsidR="000D6A45">
        <w:rPr>
          <w:rFonts w:ascii="Calibri" w:hAnsi="Calibri" w:cs="Calibri"/>
        </w:rPr>
        <w:t>, 1888</w:t>
      </w:r>
      <w:r w:rsidRPr="007E7A97">
        <w:rPr>
          <w:rFonts w:ascii="Calibri" w:hAnsi="Calibri" w:cs="Calibri"/>
        </w:rPr>
        <w:t>), I, xl.</w:t>
      </w:r>
    </w:p>
  </w:footnote>
  <w:footnote w:id="851">
    <w:p w14:paraId="4996FA1D" w14:textId="77777777" w:rsidR="00B861AC" w:rsidRPr="007E7A97" w:rsidRDefault="00B861AC" w:rsidP="00B861AC">
      <w:pPr>
        <w:pStyle w:val="FootnoteText"/>
        <w:jc w:val="both"/>
        <w:rPr>
          <w:rFonts w:ascii="Calibri" w:hAnsi="Calibri" w:cs="Calibri"/>
        </w:rPr>
      </w:pPr>
      <w:r w:rsidRPr="007E7A97">
        <w:rPr>
          <w:rStyle w:val="FootnoteReference"/>
          <w:rFonts w:ascii="Calibri" w:hAnsi="Calibri" w:cs="Calibri"/>
        </w:rPr>
        <w:footnoteRef/>
      </w:r>
      <w:r w:rsidRPr="007E7A97">
        <w:rPr>
          <w:rFonts w:ascii="Calibri" w:hAnsi="Calibri" w:cs="Calibri"/>
        </w:rPr>
        <w:t xml:space="preserve"> Schweinfurth, xii.</w:t>
      </w:r>
    </w:p>
  </w:footnote>
  <w:footnote w:id="852">
    <w:p w14:paraId="4006141C" w14:textId="77777777" w:rsidR="00B861AC" w:rsidRPr="007E7A97" w:rsidRDefault="00B861AC" w:rsidP="00B861AC">
      <w:pPr>
        <w:pStyle w:val="FootnoteText"/>
        <w:jc w:val="both"/>
        <w:rPr>
          <w:rFonts w:ascii="Calibri" w:hAnsi="Calibri" w:cs="Calibri"/>
        </w:rPr>
      </w:pPr>
      <w:r w:rsidRPr="007E7A97">
        <w:rPr>
          <w:rStyle w:val="FootnoteReference"/>
          <w:rFonts w:ascii="Calibri" w:hAnsi="Calibri" w:cs="Calibri"/>
        </w:rPr>
        <w:footnoteRef/>
      </w:r>
      <w:r w:rsidRPr="007E7A97">
        <w:rPr>
          <w:rFonts w:ascii="Calibri" w:hAnsi="Calibri" w:cs="Calibri"/>
        </w:rPr>
        <w:t xml:space="preserve"> Manning, 43.</w:t>
      </w:r>
    </w:p>
  </w:footnote>
  <w:footnote w:id="853">
    <w:p w14:paraId="443E4D63" w14:textId="77777777" w:rsidR="00B861AC" w:rsidRPr="007E7A97" w:rsidRDefault="00B861AC" w:rsidP="00B861AC">
      <w:pPr>
        <w:pStyle w:val="FootnoteText"/>
        <w:jc w:val="both"/>
        <w:rPr>
          <w:rFonts w:ascii="Calibri" w:hAnsi="Calibri" w:cs="Calibri"/>
        </w:rPr>
      </w:pPr>
      <w:r w:rsidRPr="007E7A97">
        <w:rPr>
          <w:rStyle w:val="FootnoteReference"/>
          <w:rFonts w:ascii="Calibri" w:hAnsi="Calibri" w:cs="Calibri"/>
        </w:rPr>
        <w:footnoteRef/>
      </w:r>
      <w:r w:rsidRPr="007E7A97">
        <w:rPr>
          <w:rFonts w:ascii="Calibri" w:hAnsi="Calibri" w:cs="Calibri"/>
        </w:rPr>
        <w:t xml:space="preserve"> </w:t>
      </w:r>
      <w:r w:rsidRPr="007E7A97">
        <w:rPr>
          <w:rFonts w:ascii="Calibri" w:hAnsi="Calibri" w:cs="Calibri"/>
          <w:i/>
          <w:iCs/>
        </w:rPr>
        <w:t xml:space="preserve">Graphic, </w:t>
      </w:r>
      <w:r w:rsidRPr="007E7A97">
        <w:rPr>
          <w:rFonts w:ascii="Calibri" w:hAnsi="Calibri" w:cs="Calibri"/>
        </w:rPr>
        <w:t>29 Jan. 1887, 113.</w:t>
      </w:r>
    </w:p>
  </w:footnote>
  <w:footnote w:id="854">
    <w:p w14:paraId="252BB94A" w14:textId="77777777" w:rsidR="00B861AC" w:rsidRPr="007E7A97" w:rsidRDefault="00B861AC" w:rsidP="00B861AC">
      <w:pPr>
        <w:pStyle w:val="FootnoteText"/>
        <w:jc w:val="both"/>
        <w:rPr>
          <w:rFonts w:ascii="Calibri" w:hAnsi="Calibri" w:cs="Calibri"/>
        </w:rPr>
      </w:pPr>
      <w:r w:rsidRPr="007E7A97">
        <w:rPr>
          <w:rStyle w:val="FootnoteReference"/>
          <w:rFonts w:ascii="Calibri" w:hAnsi="Calibri" w:cs="Calibri"/>
        </w:rPr>
        <w:footnoteRef/>
      </w:r>
      <w:r w:rsidRPr="007E7A97">
        <w:rPr>
          <w:rFonts w:ascii="Calibri" w:hAnsi="Calibri" w:cs="Calibri"/>
        </w:rPr>
        <w:t xml:space="preserve"> </w:t>
      </w:r>
      <w:r w:rsidRPr="007E7A97">
        <w:rPr>
          <w:rFonts w:ascii="Calibri" w:hAnsi="Calibri" w:cs="Calibri"/>
          <w:i/>
          <w:iCs/>
        </w:rPr>
        <w:t xml:space="preserve">Guardian, </w:t>
      </w:r>
      <w:r w:rsidRPr="007E7A97">
        <w:rPr>
          <w:rFonts w:ascii="Calibri" w:hAnsi="Calibri" w:cs="Calibri"/>
        </w:rPr>
        <w:t>26 Jan. 1887, 133.</w:t>
      </w:r>
    </w:p>
  </w:footnote>
  <w:footnote w:id="855">
    <w:p w14:paraId="19701C0F" w14:textId="77777777" w:rsidR="00B861AC" w:rsidRPr="007E7A97" w:rsidRDefault="00B861AC" w:rsidP="00B861AC">
      <w:pPr>
        <w:pStyle w:val="FootnoteText"/>
        <w:jc w:val="both"/>
        <w:rPr>
          <w:rFonts w:ascii="Calibri" w:hAnsi="Calibri" w:cs="Calibri"/>
        </w:rPr>
      </w:pPr>
      <w:r w:rsidRPr="007E7A97">
        <w:rPr>
          <w:rStyle w:val="FootnoteReference"/>
          <w:rFonts w:ascii="Calibri" w:hAnsi="Calibri" w:cs="Calibri"/>
        </w:rPr>
        <w:footnoteRef/>
      </w:r>
      <w:r w:rsidRPr="007E7A97">
        <w:rPr>
          <w:rFonts w:ascii="Calibri" w:hAnsi="Calibri" w:cs="Calibri"/>
        </w:rPr>
        <w:t xml:space="preserve"> Ibid.</w:t>
      </w:r>
    </w:p>
  </w:footnote>
  <w:footnote w:id="856">
    <w:p w14:paraId="7CF12C8F" w14:textId="77777777" w:rsidR="00B861AC" w:rsidRPr="007E7A97" w:rsidRDefault="00B861AC" w:rsidP="00B861AC">
      <w:pPr>
        <w:pStyle w:val="FootnoteText"/>
        <w:jc w:val="both"/>
        <w:rPr>
          <w:rFonts w:ascii="Calibri" w:hAnsi="Calibri" w:cs="Calibri"/>
        </w:rPr>
      </w:pPr>
      <w:r w:rsidRPr="007E7A97">
        <w:rPr>
          <w:rStyle w:val="FootnoteReference"/>
          <w:rFonts w:ascii="Calibri" w:hAnsi="Calibri" w:cs="Calibri"/>
        </w:rPr>
        <w:footnoteRef/>
      </w:r>
      <w:r w:rsidRPr="007E7A97">
        <w:rPr>
          <w:rFonts w:ascii="Calibri" w:hAnsi="Calibri" w:cs="Calibri"/>
        </w:rPr>
        <w:t xml:space="preserve"> </w:t>
      </w:r>
      <w:r w:rsidRPr="007E7A97">
        <w:rPr>
          <w:rFonts w:ascii="Calibri" w:hAnsi="Calibri" w:cs="Calibri"/>
          <w:i/>
          <w:iCs/>
        </w:rPr>
        <w:t xml:space="preserve">CW, </w:t>
      </w:r>
      <w:r w:rsidRPr="007E7A97">
        <w:rPr>
          <w:rFonts w:ascii="Calibri" w:hAnsi="Calibri" w:cs="Calibri"/>
        </w:rPr>
        <w:t>27 Jan. 1887, 62.</w:t>
      </w:r>
    </w:p>
  </w:footnote>
  <w:footnote w:id="857">
    <w:p w14:paraId="4B47643B" w14:textId="77777777" w:rsidR="00B861AC" w:rsidRPr="005618C6" w:rsidRDefault="00B861AC" w:rsidP="000A7CD8">
      <w:pPr>
        <w:pStyle w:val="FootnoteText"/>
        <w:jc w:val="both"/>
        <w:rPr>
          <w:rFonts w:ascii="Calibri" w:hAnsi="Calibri" w:cs="Calibri"/>
        </w:rPr>
      </w:pPr>
      <w:r w:rsidRPr="005618C6">
        <w:rPr>
          <w:rStyle w:val="FootnoteReference"/>
          <w:rFonts w:ascii="Calibri" w:hAnsi="Calibri" w:cs="Calibri"/>
        </w:rPr>
        <w:footnoteRef/>
      </w:r>
      <w:r w:rsidRPr="005618C6">
        <w:rPr>
          <w:rFonts w:ascii="Calibri" w:hAnsi="Calibri" w:cs="Calibri"/>
        </w:rPr>
        <w:t xml:space="preserve"> </w:t>
      </w:r>
      <w:r w:rsidRPr="005618C6">
        <w:rPr>
          <w:rFonts w:ascii="Calibri" w:hAnsi="Calibri" w:cs="Calibri"/>
          <w:i/>
          <w:iCs/>
        </w:rPr>
        <w:t xml:space="preserve">Friend, </w:t>
      </w:r>
      <w:r w:rsidRPr="005618C6">
        <w:rPr>
          <w:rFonts w:ascii="Calibri" w:hAnsi="Calibri" w:cs="Calibri"/>
        </w:rPr>
        <w:t>Jan. 1887, 10.</w:t>
      </w:r>
    </w:p>
  </w:footnote>
  <w:footnote w:id="858">
    <w:p w14:paraId="0CDD160F" w14:textId="77777777" w:rsidR="00B861AC" w:rsidRPr="005618C6" w:rsidRDefault="00B861AC" w:rsidP="000A7CD8">
      <w:pPr>
        <w:pStyle w:val="FootnoteText"/>
        <w:jc w:val="both"/>
        <w:rPr>
          <w:rFonts w:ascii="Calibri" w:hAnsi="Calibri" w:cs="Calibri"/>
        </w:rPr>
      </w:pPr>
      <w:r w:rsidRPr="005618C6">
        <w:rPr>
          <w:rStyle w:val="FootnoteReference"/>
          <w:rFonts w:ascii="Calibri" w:hAnsi="Calibri" w:cs="Calibri"/>
        </w:rPr>
        <w:footnoteRef/>
      </w:r>
      <w:r w:rsidRPr="005618C6">
        <w:rPr>
          <w:rFonts w:ascii="Calibri" w:hAnsi="Calibri" w:cs="Calibri"/>
        </w:rPr>
        <w:t xml:space="preserve"> </w:t>
      </w:r>
      <w:r w:rsidRPr="005618C6">
        <w:rPr>
          <w:rFonts w:ascii="Calibri" w:hAnsi="Calibri" w:cs="Calibri"/>
          <w:i/>
          <w:iCs/>
        </w:rPr>
        <w:t xml:space="preserve">NI, </w:t>
      </w:r>
      <w:r w:rsidRPr="005618C6">
        <w:rPr>
          <w:rFonts w:ascii="Calibri" w:hAnsi="Calibri" w:cs="Calibri"/>
        </w:rPr>
        <w:t>20 Jan. 1887, 62.</w:t>
      </w:r>
    </w:p>
  </w:footnote>
  <w:footnote w:id="859">
    <w:p w14:paraId="18A40323" w14:textId="77777777" w:rsidR="00B861AC" w:rsidRPr="005618C6" w:rsidRDefault="00B861AC" w:rsidP="000A7CD8">
      <w:pPr>
        <w:pStyle w:val="FootnoteText"/>
        <w:jc w:val="both"/>
        <w:rPr>
          <w:rFonts w:ascii="Calibri" w:hAnsi="Calibri" w:cs="Calibri"/>
        </w:rPr>
      </w:pPr>
      <w:r w:rsidRPr="005618C6">
        <w:rPr>
          <w:rStyle w:val="FootnoteReference"/>
          <w:rFonts w:ascii="Calibri" w:hAnsi="Calibri" w:cs="Calibri"/>
        </w:rPr>
        <w:footnoteRef/>
      </w:r>
      <w:r w:rsidRPr="005618C6">
        <w:rPr>
          <w:rFonts w:ascii="Calibri" w:hAnsi="Calibri" w:cs="Calibri"/>
        </w:rPr>
        <w:t xml:space="preserve"> Jan. 1887, 50.</w:t>
      </w:r>
    </w:p>
  </w:footnote>
  <w:footnote w:id="860">
    <w:p w14:paraId="67190657" w14:textId="77777777" w:rsidR="00B861AC" w:rsidRPr="005618C6" w:rsidRDefault="00B861AC" w:rsidP="000A7CD8">
      <w:pPr>
        <w:pStyle w:val="FootnoteText"/>
        <w:jc w:val="both"/>
        <w:rPr>
          <w:rFonts w:ascii="Calibri" w:hAnsi="Calibri" w:cs="Calibri"/>
        </w:rPr>
      </w:pPr>
      <w:r w:rsidRPr="005618C6">
        <w:rPr>
          <w:rStyle w:val="FootnoteReference"/>
          <w:rFonts w:ascii="Calibri" w:hAnsi="Calibri" w:cs="Calibri"/>
        </w:rPr>
        <w:footnoteRef/>
      </w:r>
      <w:r w:rsidRPr="005618C6">
        <w:rPr>
          <w:rFonts w:ascii="Calibri" w:hAnsi="Calibri" w:cs="Calibri"/>
        </w:rPr>
        <w:t xml:space="preserve"> 12 &amp; 28 Jan. 1887, 59, 44.</w:t>
      </w:r>
    </w:p>
  </w:footnote>
  <w:footnote w:id="861">
    <w:p w14:paraId="46153363" w14:textId="77777777" w:rsidR="00B861AC" w:rsidRPr="005618C6" w:rsidRDefault="00B861AC" w:rsidP="000A7CD8">
      <w:pPr>
        <w:pStyle w:val="FootnoteText"/>
        <w:jc w:val="both"/>
        <w:rPr>
          <w:rFonts w:ascii="Calibri" w:hAnsi="Calibri" w:cs="Calibri"/>
        </w:rPr>
      </w:pPr>
      <w:r w:rsidRPr="005618C6">
        <w:rPr>
          <w:rStyle w:val="FootnoteReference"/>
          <w:rFonts w:ascii="Calibri" w:hAnsi="Calibri" w:cs="Calibri"/>
        </w:rPr>
        <w:footnoteRef/>
      </w:r>
      <w:r w:rsidRPr="005618C6">
        <w:rPr>
          <w:rFonts w:ascii="Calibri" w:hAnsi="Calibri" w:cs="Calibri"/>
        </w:rPr>
        <w:t xml:space="preserve"> 22 Jan. 1887, 127.</w:t>
      </w:r>
    </w:p>
  </w:footnote>
  <w:footnote w:id="862">
    <w:p w14:paraId="36613981" w14:textId="77777777" w:rsidR="00B861AC" w:rsidRPr="005618C6" w:rsidRDefault="00B861AC" w:rsidP="000A7CD8">
      <w:pPr>
        <w:pStyle w:val="FootnoteText"/>
        <w:jc w:val="both"/>
        <w:rPr>
          <w:rFonts w:ascii="Calibri" w:hAnsi="Calibri" w:cs="Calibri"/>
        </w:rPr>
      </w:pPr>
      <w:r w:rsidRPr="005618C6">
        <w:rPr>
          <w:rStyle w:val="FootnoteReference"/>
          <w:rFonts w:ascii="Calibri" w:hAnsi="Calibri" w:cs="Calibri"/>
        </w:rPr>
        <w:footnoteRef/>
      </w:r>
      <w:r w:rsidRPr="005618C6">
        <w:rPr>
          <w:rFonts w:ascii="Calibri" w:hAnsi="Calibri" w:cs="Calibri"/>
        </w:rPr>
        <w:t xml:space="preserve"> </w:t>
      </w:r>
      <w:r w:rsidRPr="005618C6">
        <w:rPr>
          <w:rFonts w:ascii="Calibri" w:hAnsi="Calibri" w:cs="Calibri"/>
          <w:i/>
          <w:iCs/>
        </w:rPr>
        <w:t xml:space="preserve">NI, </w:t>
      </w:r>
      <w:r w:rsidRPr="005618C6">
        <w:rPr>
          <w:rFonts w:ascii="Calibri" w:hAnsi="Calibri" w:cs="Calibri"/>
        </w:rPr>
        <w:t>20 Jan. 1887, 62.</w:t>
      </w:r>
    </w:p>
  </w:footnote>
  <w:footnote w:id="863">
    <w:p w14:paraId="4AE7C9DA" w14:textId="77777777" w:rsidR="00B861AC" w:rsidRPr="005618C6" w:rsidRDefault="00B861AC" w:rsidP="000A7CD8">
      <w:pPr>
        <w:pStyle w:val="FootnoteText"/>
        <w:jc w:val="both"/>
        <w:rPr>
          <w:rFonts w:ascii="Calibri" w:hAnsi="Calibri" w:cs="Calibri"/>
        </w:rPr>
      </w:pPr>
      <w:r w:rsidRPr="005618C6">
        <w:rPr>
          <w:rStyle w:val="FootnoteReference"/>
          <w:rFonts w:ascii="Calibri" w:hAnsi="Calibri" w:cs="Calibri"/>
        </w:rPr>
        <w:footnoteRef/>
      </w:r>
      <w:r w:rsidRPr="005618C6">
        <w:rPr>
          <w:rFonts w:ascii="Calibri" w:hAnsi="Calibri" w:cs="Calibri"/>
        </w:rPr>
        <w:t xml:space="preserve"> 28 Jan. 1887, 59.</w:t>
      </w:r>
    </w:p>
  </w:footnote>
  <w:footnote w:id="864">
    <w:p w14:paraId="39378EAE" w14:textId="77777777" w:rsidR="00B861AC" w:rsidRPr="00D7267C" w:rsidRDefault="00B861AC" w:rsidP="000A7CD8">
      <w:pPr>
        <w:pStyle w:val="FootnoteText"/>
        <w:jc w:val="both"/>
        <w:rPr>
          <w:rFonts w:ascii="Calibri" w:hAnsi="Calibri" w:cs="Calibri"/>
        </w:rPr>
      </w:pPr>
      <w:r w:rsidRPr="00D7267C">
        <w:rPr>
          <w:rStyle w:val="FootnoteReference"/>
          <w:rFonts w:ascii="Calibri" w:hAnsi="Calibri" w:cs="Calibri"/>
        </w:rPr>
        <w:footnoteRef/>
      </w:r>
      <w:r w:rsidRPr="00D7267C">
        <w:rPr>
          <w:rFonts w:ascii="Calibri" w:hAnsi="Calibri" w:cs="Calibri"/>
        </w:rPr>
        <w:t xml:space="preserve"> Ibid.</w:t>
      </w:r>
    </w:p>
  </w:footnote>
  <w:footnote w:id="865">
    <w:p w14:paraId="236984ED" w14:textId="77777777" w:rsidR="00B861AC" w:rsidRPr="00D7267C" w:rsidRDefault="00B861AC" w:rsidP="000A7CD8">
      <w:pPr>
        <w:pStyle w:val="FootnoteText"/>
        <w:jc w:val="both"/>
        <w:rPr>
          <w:rFonts w:ascii="Calibri" w:hAnsi="Calibri" w:cs="Calibri"/>
        </w:rPr>
      </w:pPr>
      <w:r w:rsidRPr="00D7267C">
        <w:rPr>
          <w:rStyle w:val="FootnoteReference"/>
          <w:rFonts w:ascii="Calibri" w:hAnsi="Calibri" w:cs="Calibri"/>
        </w:rPr>
        <w:footnoteRef/>
      </w:r>
      <w:r w:rsidRPr="00D7267C">
        <w:rPr>
          <w:rFonts w:ascii="Calibri" w:hAnsi="Calibri" w:cs="Calibri"/>
        </w:rPr>
        <w:t xml:space="preserve"> 26 Jan. 1887, 133.</w:t>
      </w:r>
    </w:p>
  </w:footnote>
  <w:footnote w:id="866">
    <w:p w14:paraId="221D382A" w14:textId="46C20B20" w:rsidR="00B861AC" w:rsidRPr="004D2730" w:rsidRDefault="00B861AC" w:rsidP="000A7CD8">
      <w:pPr>
        <w:pStyle w:val="FootnoteText"/>
        <w:jc w:val="both"/>
        <w:rPr>
          <w:rFonts w:ascii="Calibri" w:hAnsi="Calibri" w:cs="Calibri"/>
        </w:rPr>
      </w:pPr>
      <w:r w:rsidRPr="00D7267C">
        <w:rPr>
          <w:rStyle w:val="FootnoteReference"/>
          <w:rFonts w:ascii="Calibri" w:hAnsi="Calibri" w:cs="Calibri"/>
        </w:rPr>
        <w:footnoteRef/>
      </w:r>
      <w:r w:rsidRPr="00D7267C">
        <w:rPr>
          <w:rFonts w:ascii="Calibri" w:hAnsi="Calibri" w:cs="Calibri"/>
        </w:rPr>
        <w:t xml:space="preserve"> 28 Jan. 1887, 59.</w:t>
      </w:r>
      <w:r w:rsidR="00347B71">
        <w:rPr>
          <w:rFonts w:ascii="Calibri" w:hAnsi="Calibri" w:cs="Calibri"/>
        </w:rPr>
        <w:t xml:space="preserve"> </w:t>
      </w:r>
      <w:r w:rsidR="004D2730">
        <w:rPr>
          <w:rFonts w:ascii="Calibri" w:hAnsi="Calibri" w:cs="Calibri"/>
        </w:rPr>
        <w:t>Th</w:t>
      </w:r>
      <w:r w:rsidR="00EB7D29">
        <w:rPr>
          <w:rFonts w:ascii="Calibri" w:hAnsi="Calibri" w:cs="Calibri"/>
        </w:rPr>
        <w:t>is was a quotation from David Livingstone.</w:t>
      </w:r>
      <w:r w:rsidR="004D2730" w:rsidRPr="008847FB">
        <w:rPr>
          <w:rFonts w:ascii="Calibri" w:hAnsi="Calibri" w:cs="Calibri"/>
        </w:rPr>
        <w:t xml:space="preserve"> </w:t>
      </w:r>
    </w:p>
  </w:footnote>
  <w:footnote w:id="867">
    <w:p w14:paraId="56006259" w14:textId="77777777" w:rsidR="00B861AC" w:rsidRPr="00D7267C" w:rsidRDefault="00B861AC" w:rsidP="000A7CD8">
      <w:pPr>
        <w:pStyle w:val="FootnoteText"/>
        <w:jc w:val="both"/>
        <w:rPr>
          <w:rFonts w:ascii="Calibri" w:hAnsi="Calibri" w:cs="Calibri"/>
        </w:rPr>
      </w:pPr>
      <w:r w:rsidRPr="00D7267C">
        <w:rPr>
          <w:rStyle w:val="FootnoteReference"/>
          <w:rFonts w:ascii="Calibri" w:hAnsi="Calibri" w:cs="Calibri"/>
        </w:rPr>
        <w:footnoteRef/>
      </w:r>
      <w:r w:rsidRPr="00D7267C">
        <w:rPr>
          <w:rFonts w:ascii="Calibri" w:hAnsi="Calibri" w:cs="Calibri"/>
        </w:rPr>
        <w:t xml:space="preserve"> Ibid.</w:t>
      </w:r>
    </w:p>
  </w:footnote>
  <w:footnote w:id="868">
    <w:p w14:paraId="67C9C7EC" w14:textId="0ACDD1BD" w:rsidR="00B861AC" w:rsidRPr="00D7267C" w:rsidRDefault="00B861AC" w:rsidP="001E0A17">
      <w:pPr>
        <w:pStyle w:val="FootnoteText"/>
        <w:jc w:val="both"/>
        <w:rPr>
          <w:rFonts w:ascii="Calibri" w:hAnsi="Calibri" w:cs="Calibri"/>
          <w:i/>
          <w:iCs/>
        </w:rPr>
      </w:pPr>
      <w:r w:rsidRPr="00D7267C">
        <w:rPr>
          <w:rStyle w:val="FootnoteReference"/>
          <w:rFonts w:ascii="Calibri" w:hAnsi="Calibri" w:cs="Calibri"/>
        </w:rPr>
        <w:footnoteRef/>
      </w:r>
      <w:r w:rsidRPr="00D7267C">
        <w:rPr>
          <w:rFonts w:ascii="Calibri" w:hAnsi="Calibri" w:cs="Calibri"/>
        </w:rPr>
        <w:t xml:space="preserve"> </w:t>
      </w:r>
      <w:r w:rsidR="003D2A43">
        <w:rPr>
          <w:rFonts w:ascii="Calibri" w:hAnsi="Calibri" w:cs="Calibri"/>
        </w:rPr>
        <w:t xml:space="preserve">Eva </w:t>
      </w:r>
      <w:r w:rsidRPr="00D7267C">
        <w:rPr>
          <w:rFonts w:ascii="Calibri" w:hAnsi="Calibri" w:cs="Calibri"/>
        </w:rPr>
        <w:t xml:space="preserve">Hope, </w:t>
      </w:r>
      <w:r w:rsidRPr="00D7267C">
        <w:rPr>
          <w:rFonts w:ascii="Calibri" w:hAnsi="Calibri" w:cs="Calibri"/>
          <w:i/>
          <w:iCs/>
        </w:rPr>
        <w:t xml:space="preserve">Stanley and Africa </w:t>
      </w:r>
      <w:r w:rsidRPr="00D7267C">
        <w:rPr>
          <w:rFonts w:ascii="Calibri" w:hAnsi="Calibri" w:cs="Calibri"/>
        </w:rPr>
        <w:t>(London</w:t>
      </w:r>
      <w:r w:rsidR="003D2A43">
        <w:rPr>
          <w:rFonts w:ascii="Calibri" w:hAnsi="Calibri" w:cs="Calibri"/>
        </w:rPr>
        <w:t>, 1904</w:t>
      </w:r>
      <w:r w:rsidRPr="00D7267C">
        <w:rPr>
          <w:rFonts w:ascii="Calibri" w:hAnsi="Calibri" w:cs="Calibri"/>
        </w:rPr>
        <w:t xml:space="preserve">), 298. Hope had previously published a hagiography of General Gordon, </w:t>
      </w:r>
      <w:r w:rsidRPr="00D7267C">
        <w:rPr>
          <w:rFonts w:ascii="Calibri" w:hAnsi="Calibri" w:cs="Calibri"/>
          <w:i/>
          <w:iCs/>
        </w:rPr>
        <w:t xml:space="preserve">The Christian Hero. </w:t>
      </w:r>
    </w:p>
  </w:footnote>
  <w:footnote w:id="869">
    <w:p w14:paraId="43078F89" w14:textId="140AB744" w:rsidR="00B861AC" w:rsidRPr="00D7267C" w:rsidRDefault="00B861AC" w:rsidP="001E0A17">
      <w:pPr>
        <w:pStyle w:val="FootnoteText"/>
        <w:jc w:val="both"/>
        <w:rPr>
          <w:rFonts w:ascii="Calibri" w:hAnsi="Calibri" w:cs="Calibri"/>
        </w:rPr>
      </w:pPr>
      <w:r w:rsidRPr="00D7267C">
        <w:rPr>
          <w:rStyle w:val="FootnoteReference"/>
          <w:rFonts w:ascii="Calibri" w:hAnsi="Calibri" w:cs="Calibri"/>
        </w:rPr>
        <w:footnoteRef/>
      </w:r>
      <w:r w:rsidRPr="00D7267C">
        <w:rPr>
          <w:rFonts w:ascii="Calibri" w:hAnsi="Calibri" w:cs="Calibri"/>
        </w:rPr>
        <w:t xml:space="preserve"> </w:t>
      </w:r>
      <w:r w:rsidR="003D2A43" w:rsidRPr="00D7267C">
        <w:rPr>
          <w:rFonts w:ascii="Calibri" w:hAnsi="Calibri" w:cs="Calibri"/>
        </w:rPr>
        <w:t xml:space="preserve">Rev H. W. </w:t>
      </w:r>
      <w:r w:rsidRPr="00D7267C">
        <w:rPr>
          <w:rFonts w:ascii="Calibri" w:hAnsi="Calibri" w:cs="Calibri"/>
        </w:rPr>
        <w:t xml:space="preserve">Little, </w:t>
      </w:r>
      <w:r w:rsidRPr="00D7267C">
        <w:rPr>
          <w:rFonts w:ascii="Calibri" w:hAnsi="Calibri" w:cs="Calibri"/>
          <w:i/>
          <w:iCs/>
        </w:rPr>
        <w:t>One Man’s Power</w:t>
      </w:r>
      <w:r w:rsidR="009F3D31">
        <w:rPr>
          <w:rFonts w:ascii="Calibri" w:hAnsi="Calibri" w:cs="Calibri"/>
          <w:i/>
          <w:iCs/>
        </w:rPr>
        <w:t>:</w:t>
      </w:r>
      <w:r w:rsidRPr="00D7267C">
        <w:rPr>
          <w:rFonts w:ascii="Calibri" w:hAnsi="Calibri" w:cs="Calibri"/>
          <w:i/>
          <w:iCs/>
        </w:rPr>
        <w:t xml:space="preserve"> The Life and Work of Emin Pasha in Equatorial Africa </w:t>
      </w:r>
      <w:r w:rsidRPr="00D7267C">
        <w:rPr>
          <w:rFonts w:ascii="Calibri" w:hAnsi="Calibri" w:cs="Calibri"/>
        </w:rPr>
        <w:t>(London</w:t>
      </w:r>
      <w:r w:rsidR="003D2A43">
        <w:rPr>
          <w:rFonts w:ascii="Calibri" w:hAnsi="Calibri" w:cs="Calibri"/>
        </w:rPr>
        <w:t>, 1889</w:t>
      </w:r>
      <w:r w:rsidRPr="00D7267C">
        <w:rPr>
          <w:rFonts w:ascii="Calibri" w:hAnsi="Calibri" w:cs="Calibri"/>
        </w:rPr>
        <w:t>), 31, 34.</w:t>
      </w:r>
      <w:r w:rsidRPr="00D7267C">
        <w:rPr>
          <w:rFonts w:ascii="Calibri" w:hAnsi="Calibri" w:cs="Calibri"/>
          <w:i/>
          <w:iCs/>
        </w:rPr>
        <w:t xml:space="preserve"> </w:t>
      </w:r>
      <w:r w:rsidRPr="00D7267C">
        <w:rPr>
          <w:rFonts w:ascii="Calibri" w:hAnsi="Calibri" w:cs="Calibri"/>
        </w:rPr>
        <w:t xml:space="preserve"> </w:t>
      </w:r>
    </w:p>
  </w:footnote>
  <w:footnote w:id="870">
    <w:p w14:paraId="141A5CB4" w14:textId="77777777" w:rsidR="00B861AC" w:rsidRPr="00D7267C" w:rsidRDefault="00B861AC" w:rsidP="001E0A17">
      <w:pPr>
        <w:pStyle w:val="FootnoteText"/>
        <w:jc w:val="both"/>
        <w:rPr>
          <w:rFonts w:ascii="Calibri" w:hAnsi="Calibri" w:cs="Calibri"/>
        </w:rPr>
      </w:pPr>
      <w:r w:rsidRPr="00D7267C">
        <w:rPr>
          <w:rStyle w:val="FootnoteReference"/>
          <w:rFonts w:ascii="Calibri" w:hAnsi="Calibri" w:cs="Calibri"/>
        </w:rPr>
        <w:footnoteRef/>
      </w:r>
      <w:r w:rsidRPr="00D7267C">
        <w:rPr>
          <w:rFonts w:ascii="Calibri" w:hAnsi="Calibri" w:cs="Calibri"/>
        </w:rPr>
        <w:t xml:space="preserve"> Little, </w:t>
      </w:r>
      <w:r w:rsidRPr="00D7267C">
        <w:rPr>
          <w:rFonts w:ascii="Calibri" w:hAnsi="Calibri" w:cs="Calibri"/>
          <w:i/>
          <w:iCs/>
        </w:rPr>
        <w:t xml:space="preserve">Stanley, </w:t>
      </w:r>
      <w:r w:rsidRPr="00D7267C">
        <w:rPr>
          <w:rFonts w:ascii="Calibri" w:hAnsi="Calibri" w:cs="Calibri"/>
        </w:rPr>
        <w:t>386, 399.</w:t>
      </w:r>
    </w:p>
  </w:footnote>
  <w:footnote w:id="871">
    <w:p w14:paraId="52632860" w14:textId="77777777" w:rsidR="00B861AC" w:rsidRPr="00D7267C" w:rsidRDefault="00B861AC" w:rsidP="001E0A17">
      <w:pPr>
        <w:pStyle w:val="FootnoteText"/>
        <w:jc w:val="both"/>
        <w:rPr>
          <w:rFonts w:ascii="Calibri" w:hAnsi="Calibri" w:cs="Calibri"/>
        </w:rPr>
      </w:pPr>
      <w:r w:rsidRPr="00D7267C">
        <w:rPr>
          <w:rStyle w:val="FootnoteReference"/>
          <w:rFonts w:ascii="Calibri" w:hAnsi="Calibri" w:cs="Calibri"/>
        </w:rPr>
        <w:footnoteRef/>
      </w:r>
      <w:r w:rsidRPr="00D7267C">
        <w:rPr>
          <w:rFonts w:ascii="Calibri" w:hAnsi="Calibri" w:cs="Calibri"/>
        </w:rPr>
        <w:t xml:space="preserve"> Jeal, 13, 81. </w:t>
      </w:r>
    </w:p>
  </w:footnote>
  <w:footnote w:id="872">
    <w:p w14:paraId="4110D38D" w14:textId="77777777" w:rsidR="00B861AC" w:rsidRPr="00D7267C" w:rsidRDefault="00B861AC" w:rsidP="001E0A17">
      <w:pPr>
        <w:pStyle w:val="FootnoteText"/>
        <w:jc w:val="both"/>
        <w:rPr>
          <w:rFonts w:ascii="Calibri" w:hAnsi="Calibri" w:cs="Calibri"/>
        </w:rPr>
      </w:pPr>
      <w:r w:rsidRPr="00D7267C">
        <w:rPr>
          <w:rStyle w:val="FootnoteReference"/>
          <w:rFonts w:ascii="Calibri" w:hAnsi="Calibri" w:cs="Calibri"/>
        </w:rPr>
        <w:footnoteRef/>
      </w:r>
      <w:r w:rsidRPr="00D7267C">
        <w:rPr>
          <w:rFonts w:ascii="Calibri" w:hAnsi="Calibri" w:cs="Calibri"/>
        </w:rPr>
        <w:t xml:space="preserve"> Bierman, 275.</w:t>
      </w:r>
    </w:p>
  </w:footnote>
  <w:footnote w:id="873">
    <w:p w14:paraId="3D90988C" w14:textId="77777777" w:rsidR="00B861AC" w:rsidRPr="00D7267C" w:rsidRDefault="00B861AC" w:rsidP="001E0A17">
      <w:pPr>
        <w:pStyle w:val="FootnoteText"/>
        <w:jc w:val="both"/>
        <w:rPr>
          <w:rFonts w:ascii="Calibri" w:hAnsi="Calibri" w:cs="Calibri"/>
        </w:rPr>
      </w:pPr>
      <w:r w:rsidRPr="00D7267C">
        <w:rPr>
          <w:rStyle w:val="FootnoteReference"/>
          <w:rFonts w:ascii="Calibri" w:hAnsi="Calibri" w:cs="Calibri"/>
        </w:rPr>
        <w:footnoteRef/>
      </w:r>
      <w:r w:rsidRPr="00D7267C">
        <w:rPr>
          <w:rFonts w:ascii="Calibri" w:hAnsi="Calibri" w:cs="Calibri"/>
        </w:rPr>
        <w:t xml:space="preserve"> Ibid, 354. This was ‘almost certainly’ because Stanley’s name was linked with atrocities in the Congo.</w:t>
      </w:r>
    </w:p>
  </w:footnote>
  <w:footnote w:id="874">
    <w:p w14:paraId="6F3901E8" w14:textId="0261CE4F" w:rsidR="00B861AC" w:rsidRPr="00D7267C" w:rsidRDefault="00B861AC" w:rsidP="001E0A17">
      <w:pPr>
        <w:pStyle w:val="FootnoteText"/>
        <w:jc w:val="both"/>
        <w:rPr>
          <w:rFonts w:ascii="Calibri" w:hAnsi="Calibri" w:cs="Calibri"/>
        </w:rPr>
      </w:pPr>
      <w:r w:rsidRPr="00D7267C">
        <w:rPr>
          <w:rStyle w:val="FootnoteReference"/>
          <w:rFonts w:ascii="Calibri" w:hAnsi="Calibri" w:cs="Calibri"/>
        </w:rPr>
        <w:footnoteRef/>
      </w:r>
      <w:r w:rsidRPr="00D7267C">
        <w:rPr>
          <w:rFonts w:ascii="Calibri" w:hAnsi="Calibri" w:cs="Calibri"/>
        </w:rPr>
        <w:t xml:space="preserve"> </w:t>
      </w:r>
      <w:r w:rsidR="00A8147F">
        <w:rPr>
          <w:rFonts w:ascii="Calibri" w:hAnsi="Calibri" w:cs="Calibri"/>
        </w:rPr>
        <w:t xml:space="preserve">Dr Carl </w:t>
      </w:r>
      <w:r w:rsidRPr="00D7267C">
        <w:rPr>
          <w:rFonts w:ascii="Calibri" w:hAnsi="Calibri" w:cs="Calibri"/>
        </w:rPr>
        <w:t xml:space="preserve">Peters, </w:t>
      </w:r>
      <w:r w:rsidRPr="00D7267C">
        <w:rPr>
          <w:rFonts w:ascii="Calibri" w:hAnsi="Calibri" w:cs="Calibri"/>
          <w:i/>
          <w:iCs/>
        </w:rPr>
        <w:t>New Light on Dark Africa</w:t>
      </w:r>
      <w:r w:rsidR="00597B50">
        <w:rPr>
          <w:rFonts w:ascii="Calibri" w:hAnsi="Calibri" w:cs="Calibri"/>
          <w:i/>
          <w:iCs/>
        </w:rPr>
        <w:t xml:space="preserve">: </w:t>
      </w:r>
      <w:r w:rsidRPr="00D7267C">
        <w:rPr>
          <w:rFonts w:ascii="Calibri" w:hAnsi="Calibri" w:cs="Calibri"/>
          <w:i/>
          <w:iCs/>
        </w:rPr>
        <w:t xml:space="preserve">Being a Narrative of the German Emin Pasha Expedition </w:t>
      </w:r>
      <w:r w:rsidRPr="00D7267C">
        <w:rPr>
          <w:rFonts w:ascii="Calibri" w:hAnsi="Calibri" w:cs="Calibri"/>
        </w:rPr>
        <w:t>(London</w:t>
      </w:r>
      <w:r w:rsidR="00A8147F">
        <w:rPr>
          <w:rFonts w:ascii="Calibri" w:hAnsi="Calibri" w:cs="Calibri"/>
        </w:rPr>
        <w:t>, 1891</w:t>
      </w:r>
      <w:r w:rsidRPr="00D7267C">
        <w:rPr>
          <w:rFonts w:ascii="Calibri" w:hAnsi="Calibri" w:cs="Calibri"/>
        </w:rPr>
        <w:t>), 548.</w:t>
      </w:r>
    </w:p>
  </w:footnote>
  <w:footnote w:id="875">
    <w:p w14:paraId="790B1352" w14:textId="77777777" w:rsidR="00B861AC" w:rsidRPr="001E0A17" w:rsidRDefault="00B861AC" w:rsidP="00B861AC">
      <w:pPr>
        <w:pStyle w:val="FootnoteText"/>
        <w:jc w:val="both"/>
        <w:rPr>
          <w:rFonts w:ascii="Calibri" w:hAnsi="Calibri" w:cs="Calibri"/>
        </w:rPr>
      </w:pPr>
      <w:r w:rsidRPr="001E0A17">
        <w:rPr>
          <w:rStyle w:val="FootnoteReference"/>
          <w:rFonts w:ascii="Calibri" w:hAnsi="Calibri" w:cs="Calibri"/>
        </w:rPr>
        <w:footnoteRef/>
      </w:r>
      <w:r w:rsidRPr="001E0A17">
        <w:rPr>
          <w:rFonts w:ascii="Calibri" w:hAnsi="Calibri" w:cs="Calibri"/>
        </w:rPr>
        <w:t xml:space="preserve"> Jones, 18.</w:t>
      </w:r>
    </w:p>
  </w:footnote>
  <w:footnote w:id="876">
    <w:p w14:paraId="38F11C50" w14:textId="77777777" w:rsidR="00B861AC" w:rsidRPr="001E0A17" w:rsidRDefault="00B861AC" w:rsidP="00B861AC">
      <w:pPr>
        <w:pStyle w:val="FootnoteText"/>
        <w:jc w:val="both"/>
        <w:rPr>
          <w:rFonts w:ascii="Calibri" w:hAnsi="Calibri" w:cs="Calibri"/>
        </w:rPr>
      </w:pPr>
      <w:r w:rsidRPr="001E0A17">
        <w:rPr>
          <w:rStyle w:val="FootnoteReference"/>
          <w:rFonts w:ascii="Calibri" w:hAnsi="Calibri" w:cs="Calibri"/>
        </w:rPr>
        <w:footnoteRef/>
      </w:r>
      <w:r w:rsidRPr="001E0A17">
        <w:rPr>
          <w:rFonts w:ascii="Calibri" w:hAnsi="Calibri" w:cs="Calibri"/>
        </w:rPr>
        <w:t xml:space="preserve"> Little, </w:t>
      </w:r>
      <w:r w:rsidRPr="001E0A17">
        <w:rPr>
          <w:rFonts w:ascii="Calibri" w:hAnsi="Calibri" w:cs="Calibri"/>
          <w:i/>
          <w:iCs/>
        </w:rPr>
        <w:t xml:space="preserve">Stanley, </w:t>
      </w:r>
      <w:r w:rsidRPr="001E0A17">
        <w:rPr>
          <w:rFonts w:ascii="Calibri" w:hAnsi="Calibri" w:cs="Calibri"/>
        </w:rPr>
        <w:t>407.</w:t>
      </w:r>
    </w:p>
  </w:footnote>
  <w:footnote w:id="877">
    <w:p w14:paraId="14D7F5B8" w14:textId="77777777" w:rsidR="00B861AC" w:rsidRPr="001E0A17" w:rsidRDefault="00B861AC" w:rsidP="00B861AC">
      <w:pPr>
        <w:pStyle w:val="FootnoteText"/>
        <w:jc w:val="both"/>
        <w:rPr>
          <w:rFonts w:ascii="Calibri" w:hAnsi="Calibri" w:cs="Calibri"/>
        </w:rPr>
      </w:pPr>
      <w:r w:rsidRPr="001E0A17">
        <w:rPr>
          <w:rStyle w:val="FootnoteReference"/>
          <w:rFonts w:ascii="Calibri" w:hAnsi="Calibri" w:cs="Calibri"/>
        </w:rPr>
        <w:footnoteRef/>
      </w:r>
      <w:r w:rsidRPr="001E0A17">
        <w:rPr>
          <w:rFonts w:ascii="Calibri" w:hAnsi="Calibri" w:cs="Calibri"/>
        </w:rPr>
        <w:t xml:space="preserve"> Ibid, 409.</w:t>
      </w:r>
    </w:p>
  </w:footnote>
  <w:footnote w:id="878">
    <w:p w14:paraId="3BFA405A" w14:textId="77777777" w:rsidR="00B861AC" w:rsidRPr="001E0A17" w:rsidRDefault="00B861AC" w:rsidP="00B861AC">
      <w:pPr>
        <w:pStyle w:val="FootnoteText"/>
        <w:jc w:val="both"/>
        <w:rPr>
          <w:rFonts w:ascii="Calibri" w:hAnsi="Calibri" w:cs="Calibri"/>
        </w:rPr>
      </w:pPr>
      <w:r w:rsidRPr="001E0A17">
        <w:rPr>
          <w:rStyle w:val="FootnoteReference"/>
          <w:rFonts w:ascii="Calibri" w:hAnsi="Calibri" w:cs="Calibri"/>
        </w:rPr>
        <w:footnoteRef/>
      </w:r>
      <w:r w:rsidRPr="001E0A17">
        <w:rPr>
          <w:rFonts w:ascii="Calibri" w:hAnsi="Calibri" w:cs="Calibri"/>
        </w:rPr>
        <w:t xml:space="preserve"> Arranged by the Lord Mayor of London to mark the departure of the EPRE.</w:t>
      </w:r>
    </w:p>
  </w:footnote>
  <w:footnote w:id="879">
    <w:p w14:paraId="0A83927E" w14:textId="77777777" w:rsidR="00B861AC" w:rsidRPr="001E0A17" w:rsidRDefault="00B861AC" w:rsidP="00B861AC">
      <w:pPr>
        <w:pStyle w:val="FootnoteText"/>
        <w:jc w:val="both"/>
        <w:rPr>
          <w:rFonts w:ascii="Calibri" w:hAnsi="Calibri" w:cs="Calibri"/>
        </w:rPr>
      </w:pPr>
      <w:r w:rsidRPr="001E0A17">
        <w:rPr>
          <w:rStyle w:val="FootnoteReference"/>
          <w:rFonts w:ascii="Calibri" w:hAnsi="Calibri" w:cs="Calibri"/>
        </w:rPr>
        <w:footnoteRef/>
      </w:r>
      <w:r w:rsidRPr="001E0A17">
        <w:rPr>
          <w:rFonts w:ascii="Calibri" w:hAnsi="Calibri" w:cs="Calibri"/>
        </w:rPr>
        <w:t xml:space="preserve"> Letter to de Winton, 31 Aug. 1889, cited in Scott, 202.</w:t>
      </w:r>
    </w:p>
  </w:footnote>
  <w:footnote w:id="880">
    <w:p w14:paraId="74979E6C" w14:textId="77777777" w:rsidR="00B861AC" w:rsidRPr="001E0A17" w:rsidRDefault="00B861AC" w:rsidP="00B861AC">
      <w:pPr>
        <w:pStyle w:val="FootnoteText"/>
        <w:jc w:val="both"/>
        <w:rPr>
          <w:rFonts w:ascii="Calibri" w:hAnsi="Calibri" w:cs="Calibri"/>
        </w:rPr>
      </w:pPr>
      <w:r w:rsidRPr="001E0A17">
        <w:rPr>
          <w:rStyle w:val="FootnoteReference"/>
          <w:rFonts w:ascii="Calibri" w:hAnsi="Calibri" w:cs="Calibri"/>
        </w:rPr>
        <w:footnoteRef/>
      </w:r>
      <w:r w:rsidRPr="001E0A17">
        <w:rPr>
          <w:rFonts w:ascii="Calibri" w:hAnsi="Calibri" w:cs="Calibri"/>
        </w:rPr>
        <w:t xml:space="preserve"> Manning, 90.</w:t>
      </w:r>
    </w:p>
  </w:footnote>
  <w:footnote w:id="881">
    <w:p w14:paraId="77A58D57" w14:textId="77777777" w:rsidR="00B861AC" w:rsidRPr="001E0A17" w:rsidRDefault="00B861AC" w:rsidP="00B861AC">
      <w:pPr>
        <w:pStyle w:val="FootnoteText"/>
        <w:jc w:val="both"/>
        <w:rPr>
          <w:rFonts w:ascii="Calibri" w:hAnsi="Calibri" w:cs="Calibri"/>
        </w:rPr>
      </w:pPr>
      <w:r w:rsidRPr="001E0A17">
        <w:rPr>
          <w:rStyle w:val="FootnoteReference"/>
          <w:rFonts w:ascii="Calibri" w:hAnsi="Calibri" w:cs="Calibri"/>
        </w:rPr>
        <w:footnoteRef/>
      </w:r>
      <w:r w:rsidRPr="001E0A17">
        <w:rPr>
          <w:rFonts w:ascii="Calibri" w:hAnsi="Calibri" w:cs="Calibri"/>
        </w:rPr>
        <w:t xml:space="preserve"> Scott, 146.</w:t>
      </w:r>
    </w:p>
  </w:footnote>
  <w:footnote w:id="882">
    <w:p w14:paraId="252C4967" w14:textId="77777777" w:rsidR="00B861AC" w:rsidRPr="001E0A17" w:rsidRDefault="00B861AC" w:rsidP="00B861AC">
      <w:pPr>
        <w:pStyle w:val="FootnoteText"/>
        <w:jc w:val="both"/>
        <w:rPr>
          <w:rFonts w:ascii="Calibri" w:hAnsi="Calibri" w:cs="Calibri"/>
        </w:rPr>
      </w:pPr>
      <w:r w:rsidRPr="001E0A17">
        <w:rPr>
          <w:rStyle w:val="FootnoteReference"/>
          <w:rFonts w:ascii="Calibri" w:hAnsi="Calibri" w:cs="Calibri"/>
        </w:rPr>
        <w:footnoteRef/>
      </w:r>
      <w:r w:rsidRPr="001E0A17">
        <w:rPr>
          <w:rFonts w:ascii="Calibri" w:hAnsi="Calibri" w:cs="Calibri"/>
        </w:rPr>
        <w:t xml:space="preserve"> Ibid, 216.</w:t>
      </w:r>
    </w:p>
  </w:footnote>
  <w:footnote w:id="883">
    <w:p w14:paraId="2F08C591" w14:textId="77777777" w:rsidR="00B861AC" w:rsidRPr="001E0A17" w:rsidRDefault="00B861AC" w:rsidP="001E0A17">
      <w:pPr>
        <w:pStyle w:val="FootnoteText"/>
        <w:jc w:val="both"/>
        <w:rPr>
          <w:rFonts w:ascii="Calibri" w:hAnsi="Calibri" w:cs="Calibri"/>
        </w:rPr>
      </w:pPr>
      <w:r w:rsidRPr="001E0A17">
        <w:rPr>
          <w:rStyle w:val="FootnoteReference"/>
          <w:rFonts w:ascii="Calibri" w:hAnsi="Calibri" w:cs="Calibri"/>
        </w:rPr>
        <w:footnoteRef/>
      </w:r>
      <w:r w:rsidRPr="001E0A17">
        <w:rPr>
          <w:rFonts w:ascii="Calibri" w:hAnsi="Calibri" w:cs="Calibri"/>
        </w:rPr>
        <w:t xml:space="preserve"> </w:t>
      </w:r>
      <w:r w:rsidRPr="001E0A17">
        <w:rPr>
          <w:rFonts w:ascii="Calibri" w:hAnsi="Calibri" w:cs="Calibri"/>
          <w:i/>
          <w:iCs/>
        </w:rPr>
        <w:t xml:space="preserve">DA, </w:t>
      </w:r>
      <w:r w:rsidRPr="001E0A17">
        <w:rPr>
          <w:rFonts w:ascii="Calibri" w:hAnsi="Calibri" w:cs="Calibri"/>
        </w:rPr>
        <w:t>I</w:t>
      </w:r>
      <w:r w:rsidRPr="001E0A17">
        <w:rPr>
          <w:rFonts w:ascii="Calibri" w:hAnsi="Calibri" w:cs="Calibri"/>
          <w:i/>
          <w:iCs/>
        </w:rPr>
        <w:t xml:space="preserve">, </w:t>
      </w:r>
      <w:r w:rsidRPr="001E0A17">
        <w:rPr>
          <w:rFonts w:ascii="Calibri" w:hAnsi="Calibri" w:cs="Calibri"/>
        </w:rPr>
        <w:t>1, 2.</w:t>
      </w:r>
    </w:p>
  </w:footnote>
  <w:footnote w:id="884">
    <w:p w14:paraId="7E901AA6" w14:textId="77777777" w:rsidR="00B861AC" w:rsidRPr="001E0A17" w:rsidRDefault="00B861AC" w:rsidP="001E0A17">
      <w:pPr>
        <w:pStyle w:val="FootnoteText"/>
        <w:jc w:val="both"/>
        <w:rPr>
          <w:rFonts w:ascii="Calibri" w:hAnsi="Calibri" w:cs="Calibri"/>
        </w:rPr>
      </w:pPr>
      <w:r w:rsidRPr="001E0A17">
        <w:rPr>
          <w:rStyle w:val="FootnoteReference"/>
          <w:rFonts w:ascii="Calibri" w:hAnsi="Calibri" w:cs="Calibri"/>
        </w:rPr>
        <w:footnoteRef/>
      </w:r>
      <w:r w:rsidRPr="001E0A17">
        <w:rPr>
          <w:rFonts w:ascii="Calibri" w:hAnsi="Calibri" w:cs="Calibri"/>
        </w:rPr>
        <w:t xml:space="preserve"> Jeal, 374.</w:t>
      </w:r>
    </w:p>
  </w:footnote>
  <w:footnote w:id="885">
    <w:p w14:paraId="795B3D60" w14:textId="77777777" w:rsidR="00B861AC" w:rsidRPr="001E0A17" w:rsidRDefault="00B861AC" w:rsidP="001E0A17">
      <w:pPr>
        <w:pStyle w:val="FootnoteText"/>
        <w:jc w:val="both"/>
        <w:rPr>
          <w:rFonts w:ascii="Calibri" w:hAnsi="Calibri" w:cs="Calibri"/>
        </w:rPr>
      </w:pPr>
      <w:r w:rsidRPr="001E0A17">
        <w:rPr>
          <w:rStyle w:val="FootnoteReference"/>
          <w:rFonts w:ascii="Calibri" w:hAnsi="Calibri" w:cs="Calibri"/>
        </w:rPr>
        <w:footnoteRef/>
      </w:r>
      <w:r w:rsidRPr="001E0A17">
        <w:rPr>
          <w:rFonts w:ascii="Calibri" w:hAnsi="Calibri" w:cs="Calibri"/>
        </w:rPr>
        <w:t xml:space="preserve"> Little, 407.</w:t>
      </w:r>
    </w:p>
  </w:footnote>
  <w:footnote w:id="886">
    <w:p w14:paraId="3C4E7B72" w14:textId="77777777" w:rsidR="00B861AC" w:rsidRPr="001E0A17" w:rsidRDefault="00B861AC" w:rsidP="001E0A17">
      <w:pPr>
        <w:pStyle w:val="FootnoteText"/>
        <w:jc w:val="both"/>
        <w:rPr>
          <w:rFonts w:ascii="Calibri" w:hAnsi="Calibri" w:cs="Calibri"/>
        </w:rPr>
      </w:pPr>
      <w:r w:rsidRPr="001E0A17">
        <w:rPr>
          <w:rStyle w:val="FootnoteReference"/>
          <w:rFonts w:ascii="Calibri" w:hAnsi="Calibri" w:cs="Calibri"/>
        </w:rPr>
        <w:footnoteRef/>
      </w:r>
      <w:r w:rsidRPr="001E0A17">
        <w:rPr>
          <w:rFonts w:ascii="Calibri" w:hAnsi="Calibri" w:cs="Calibri"/>
        </w:rPr>
        <w:t xml:space="preserve"> </w:t>
      </w:r>
      <w:r w:rsidRPr="001E0A17">
        <w:rPr>
          <w:rFonts w:ascii="Calibri" w:hAnsi="Calibri" w:cs="Calibri"/>
          <w:i/>
          <w:iCs/>
        </w:rPr>
        <w:t xml:space="preserve">Stanley, </w:t>
      </w:r>
      <w:r w:rsidRPr="001E0A17">
        <w:rPr>
          <w:rFonts w:ascii="Calibri" w:hAnsi="Calibri" w:cs="Calibri"/>
        </w:rPr>
        <w:t>308.</w:t>
      </w:r>
    </w:p>
  </w:footnote>
  <w:footnote w:id="887">
    <w:p w14:paraId="29E289B9" w14:textId="77777777" w:rsidR="00B861AC" w:rsidRPr="001E0A17" w:rsidRDefault="00B861AC" w:rsidP="001E0A17">
      <w:pPr>
        <w:pStyle w:val="FootnoteText"/>
        <w:jc w:val="both"/>
        <w:rPr>
          <w:rFonts w:ascii="Calibri" w:hAnsi="Calibri" w:cs="Calibri"/>
        </w:rPr>
      </w:pPr>
      <w:r w:rsidRPr="001E0A17">
        <w:rPr>
          <w:rStyle w:val="FootnoteReference"/>
          <w:rFonts w:ascii="Calibri" w:hAnsi="Calibri" w:cs="Calibri"/>
        </w:rPr>
        <w:footnoteRef/>
      </w:r>
      <w:r w:rsidRPr="001E0A17">
        <w:rPr>
          <w:rFonts w:ascii="Calibri" w:hAnsi="Calibri" w:cs="Calibri"/>
        </w:rPr>
        <w:t xml:space="preserve"> </w:t>
      </w:r>
      <w:r w:rsidRPr="001E0A17">
        <w:rPr>
          <w:rFonts w:ascii="Calibri" w:hAnsi="Calibri" w:cs="Calibri"/>
          <w:i/>
          <w:iCs/>
        </w:rPr>
        <w:t xml:space="preserve">ASR, </w:t>
      </w:r>
      <w:r w:rsidRPr="001E0A17">
        <w:rPr>
          <w:rFonts w:ascii="Calibri" w:hAnsi="Calibri" w:cs="Calibri"/>
        </w:rPr>
        <w:t>May/June 1887, 116.</w:t>
      </w:r>
    </w:p>
  </w:footnote>
  <w:footnote w:id="888">
    <w:p w14:paraId="72CA58B8" w14:textId="77777777" w:rsidR="00B861AC" w:rsidRPr="001E0A17" w:rsidRDefault="00B861AC" w:rsidP="001E0A17">
      <w:pPr>
        <w:pStyle w:val="FootnoteText"/>
        <w:jc w:val="both"/>
        <w:rPr>
          <w:rFonts w:ascii="Calibri" w:hAnsi="Calibri" w:cs="Calibri"/>
        </w:rPr>
      </w:pPr>
      <w:r w:rsidRPr="001E0A17">
        <w:rPr>
          <w:rStyle w:val="FootnoteReference"/>
          <w:rFonts w:ascii="Calibri" w:hAnsi="Calibri" w:cs="Calibri"/>
        </w:rPr>
        <w:footnoteRef/>
      </w:r>
      <w:r w:rsidRPr="001E0A17">
        <w:rPr>
          <w:rFonts w:ascii="Calibri" w:hAnsi="Calibri" w:cs="Calibri"/>
        </w:rPr>
        <w:t xml:space="preserve"> 12 Dec. 1888, 977. </w:t>
      </w:r>
    </w:p>
  </w:footnote>
  <w:footnote w:id="889">
    <w:p w14:paraId="57BA74DE" w14:textId="77777777" w:rsidR="00B861AC" w:rsidRPr="001E0A17" w:rsidRDefault="00B861AC" w:rsidP="001E0A17">
      <w:pPr>
        <w:pStyle w:val="FootnoteText"/>
        <w:jc w:val="both"/>
        <w:rPr>
          <w:rFonts w:ascii="Calibri" w:hAnsi="Calibri" w:cs="Calibri"/>
        </w:rPr>
      </w:pPr>
      <w:r w:rsidRPr="001E0A17">
        <w:rPr>
          <w:rStyle w:val="FootnoteReference"/>
          <w:rFonts w:ascii="Calibri" w:hAnsi="Calibri" w:cs="Calibri"/>
        </w:rPr>
        <w:footnoteRef/>
      </w:r>
      <w:r w:rsidRPr="001E0A17">
        <w:rPr>
          <w:rFonts w:ascii="Calibri" w:hAnsi="Calibri" w:cs="Calibri"/>
        </w:rPr>
        <w:t xml:space="preserve"> 407.</w:t>
      </w:r>
    </w:p>
  </w:footnote>
  <w:footnote w:id="890">
    <w:p w14:paraId="27224363" w14:textId="77777777" w:rsidR="00B861AC" w:rsidRPr="00424F95" w:rsidRDefault="00B861AC" w:rsidP="001E0A17">
      <w:pPr>
        <w:pStyle w:val="FootnoteText"/>
        <w:jc w:val="both"/>
        <w:rPr>
          <w:rFonts w:ascii="Calibri" w:hAnsi="Calibri" w:cs="Calibri"/>
        </w:rPr>
      </w:pPr>
      <w:r w:rsidRPr="00424F95">
        <w:rPr>
          <w:rStyle w:val="FootnoteReference"/>
          <w:rFonts w:ascii="Calibri" w:hAnsi="Calibri" w:cs="Calibri"/>
        </w:rPr>
        <w:footnoteRef/>
      </w:r>
      <w:r w:rsidRPr="00424F95">
        <w:rPr>
          <w:rFonts w:ascii="Calibri" w:hAnsi="Calibri" w:cs="Calibri"/>
        </w:rPr>
        <w:t xml:space="preserve"> 3 July 1890, 447.</w:t>
      </w:r>
    </w:p>
  </w:footnote>
  <w:footnote w:id="891">
    <w:p w14:paraId="68800587" w14:textId="77777777" w:rsidR="00B861AC" w:rsidRPr="00424F95" w:rsidRDefault="00B861AC" w:rsidP="001E0A17">
      <w:pPr>
        <w:pStyle w:val="FootnoteText"/>
        <w:jc w:val="both"/>
        <w:rPr>
          <w:rFonts w:ascii="Calibri" w:hAnsi="Calibri" w:cs="Calibri"/>
          <w:i/>
          <w:iCs/>
        </w:rPr>
      </w:pPr>
      <w:r w:rsidRPr="00424F95">
        <w:rPr>
          <w:rStyle w:val="FootnoteReference"/>
          <w:rFonts w:ascii="Calibri" w:hAnsi="Calibri" w:cs="Calibri"/>
        </w:rPr>
        <w:footnoteRef/>
      </w:r>
      <w:r w:rsidRPr="00424F95">
        <w:rPr>
          <w:rFonts w:ascii="Calibri" w:hAnsi="Calibri" w:cs="Calibri"/>
        </w:rPr>
        <w:t xml:space="preserve"> </w:t>
      </w:r>
      <w:r w:rsidRPr="00424F95">
        <w:rPr>
          <w:rFonts w:ascii="Calibri" w:hAnsi="Calibri" w:cs="Calibri"/>
          <w:i/>
          <w:iCs/>
        </w:rPr>
        <w:t xml:space="preserve">DA, </w:t>
      </w:r>
      <w:r w:rsidRPr="00424F95">
        <w:rPr>
          <w:rFonts w:ascii="Calibri" w:hAnsi="Calibri" w:cs="Calibri"/>
        </w:rPr>
        <w:t>I</w:t>
      </w:r>
      <w:r w:rsidRPr="00424F95">
        <w:rPr>
          <w:rFonts w:ascii="Calibri" w:hAnsi="Calibri" w:cs="Calibri"/>
          <w:i/>
          <w:iCs/>
        </w:rPr>
        <w:t xml:space="preserve">, </w:t>
      </w:r>
      <w:r w:rsidRPr="00424F95">
        <w:rPr>
          <w:rFonts w:ascii="Calibri" w:hAnsi="Calibri" w:cs="Calibri"/>
        </w:rPr>
        <w:t>4.</w:t>
      </w:r>
      <w:r w:rsidRPr="00424F95">
        <w:rPr>
          <w:rFonts w:ascii="Calibri" w:hAnsi="Calibri" w:cs="Calibri"/>
          <w:i/>
          <w:iCs/>
        </w:rPr>
        <w:t xml:space="preserve"> </w:t>
      </w:r>
    </w:p>
  </w:footnote>
  <w:footnote w:id="892">
    <w:p w14:paraId="126100B6" w14:textId="77777777" w:rsidR="00B861AC" w:rsidRPr="00424F95" w:rsidRDefault="00B861AC" w:rsidP="001E0A17">
      <w:pPr>
        <w:pStyle w:val="FootnoteText"/>
        <w:jc w:val="both"/>
        <w:rPr>
          <w:rFonts w:ascii="Calibri" w:hAnsi="Calibri" w:cs="Calibri"/>
        </w:rPr>
      </w:pPr>
      <w:r w:rsidRPr="00424F95">
        <w:rPr>
          <w:rStyle w:val="FootnoteReference"/>
          <w:rFonts w:ascii="Calibri" w:hAnsi="Calibri" w:cs="Calibri"/>
        </w:rPr>
        <w:footnoteRef/>
      </w:r>
      <w:r w:rsidRPr="00424F95">
        <w:rPr>
          <w:rFonts w:ascii="Calibri" w:hAnsi="Calibri" w:cs="Calibri"/>
        </w:rPr>
        <w:t xml:space="preserve"> Ibid, 393.</w:t>
      </w:r>
    </w:p>
  </w:footnote>
  <w:footnote w:id="893">
    <w:p w14:paraId="2E64F27A" w14:textId="77777777" w:rsidR="00B861AC" w:rsidRPr="00424F95" w:rsidRDefault="00B861AC" w:rsidP="001E0A17">
      <w:pPr>
        <w:pStyle w:val="FootnoteText"/>
        <w:jc w:val="both"/>
        <w:rPr>
          <w:rFonts w:ascii="Calibri" w:hAnsi="Calibri" w:cs="Calibri"/>
        </w:rPr>
      </w:pPr>
      <w:r w:rsidRPr="00424F95">
        <w:rPr>
          <w:rStyle w:val="FootnoteReference"/>
          <w:rFonts w:ascii="Calibri" w:hAnsi="Calibri" w:cs="Calibri"/>
        </w:rPr>
        <w:footnoteRef/>
      </w:r>
      <w:r w:rsidRPr="00424F95">
        <w:rPr>
          <w:rFonts w:ascii="Calibri" w:hAnsi="Calibri" w:cs="Calibri"/>
        </w:rPr>
        <w:t xml:space="preserve"> 16 July 1890, 1136. </w:t>
      </w:r>
    </w:p>
  </w:footnote>
  <w:footnote w:id="894">
    <w:p w14:paraId="71B6FA2D" w14:textId="77777777" w:rsidR="00B861AC" w:rsidRPr="00424F95" w:rsidRDefault="00B861AC" w:rsidP="001E0A17">
      <w:pPr>
        <w:pStyle w:val="FootnoteText"/>
        <w:jc w:val="both"/>
        <w:rPr>
          <w:rFonts w:ascii="Calibri" w:hAnsi="Calibri" w:cs="Calibri"/>
        </w:rPr>
      </w:pPr>
      <w:r w:rsidRPr="00424F95">
        <w:rPr>
          <w:rStyle w:val="FootnoteReference"/>
          <w:rFonts w:ascii="Calibri" w:hAnsi="Calibri" w:cs="Calibri"/>
        </w:rPr>
        <w:footnoteRef/>
      </w:r>
      <w:r w:rsidRPr="00424F95">
        <w:rPr>
          <w:rFonts w:ascii="Calibri" w:hAnsi="Calibri" w:cs="Calibri"/>
        </w:rPr>
        <w:t xml:space="preserve"> 4 July 1890, 439.</w:t>
      </w:r>
    </w:p>
  </w:footnote>
  <w:footnote w:id="895">
    <w:p w14:paraId="13A8719C" w14:textId="77777777" w:rsidR="00B861AC" w:rsidRPr="00C90D0D" w:rsidRDefault="00B861AC" w:rsidP="00B861AC">
      <w:pPr>
        <w:pStyle w:val="FootnoteText"/>
        <w:jc w:val="both"/>
        <w:rPr>
          <w:rFonts w:ascii="Calibri" w:hAnsi="Calibri" w:cs="Calibri"/>
        </w:rPr>
      </w:pPr>
      <w:r w:rsidRPr="00C90D0D">
        <w:rPr>
          <w:rStyle w:val="FootnoteReference"/>
          <w:rFonts w:ascii="Calibri" w:hAnsi="Calibri" w:cs="Calibri"/>
        </w:rPr>
        <w:footnoteRef/>
      </w:r>
      <w:r w:rsidRPr="00C90D0D">
        <w:rPr>
          <w:rFonts w:ascii="Calibri" w:hAnsi="Calibri" w:cs="Calibri"/>
        </w:rPr>
        <w:t xml:space="preserve"> 4 July 1890, 424.</w:t>
      </w:r>
    </w:p>
  </w:footnote>
  <w:footnote w:id="896">
    <w:p w14:paraId="401B1875" w14:textId="77777777" w:rsidR="00B861AC" w:rsidRPr="00C90D0D" w:rsidRDefault="00B861AC" w:rsidP="00B861AC">
      <w:pPr>
        <w:pStyle w:val="FootnoteText"/>
        <w:jc w:val="both"/>
        <w:rPr>
          <w:rFonts w:ascii="Calibri" w:hAnsi="Calibri" w:cs="Calibri"/>
        </w:rPr>
      </w:pPr>
      <w:r w:rsidRPr="00C90D0D">
        <w:rPr>
          <w:rStyle w:val="FootnoteReference"/>
          <w:rFonts w:ascii="Calibri" w:hAnsi="Calibri" w:cs="Calibri"/>
        </w:rPr>
        <w:footnoteRef/>
      </w:r>
      <w:r w:rsidRPr="00C90D0D">
        <w:rPr>
          <w:rFonts w:ascii="Calibri" w:hAnsi="Calibri" w:cs="Calibri"/>
        </w:rPr>
        <w:t xml:space="preserve"> Bierman, 375.</w:t>
      </w:r>
    </w:p>
  </w:footnote>
  <w:footnote w:id="897">
    <w:p w14:paraId="6A860F7A" w14:textId="77777777" w:rsidR="00B861AC" w:rsidRPr="00C90D0D" w:rsidRDefault="00B861AC" w:rsidP="00B861AC">
      <w:pPr>
        <w:pStyle w:val="FootnoteText"/>
        <w:jc w:val="both"/>
        <w:rPr>
          <w:rFonts w:ascii="Calibri" w:hAnsi="Calibri" w:cs="Calibri"/>
        </w:rPr>
      </w:pPr>
      <w:r w:rsidRPr="00C90D0D">
        <w:rPr>
          <w:rStyle w:val="FootnoteReference"/>
          <w:rFonts w:ascii="Calibri" w:hAnsi="Calibri" w:cs="Calibri"/>
        </w:rPr>
        <w:footnoteRef/>
      </w:r>
      <w:r w:rsidRPr="00C90D0D">
        <w:rPr>
          <w:rFonts w:ascii="Calibri" w:hAnsi="Calibri" w:cs="Calibri"/>
        </w:rPr>
        <w:t xml:space="preserve"> </w:t>
      </w:r>
      <w:r w:rsidRPr="00C90D0D">
        <w:rPr>
          <w:rFonts w:ascii="Calibri" w:hAnsi="Calibri" w:cs="Calibri"/>
          <w:i/>
          <w:iCs/>
        </w:rPr>
        <w:t xml:space="preserve">The Globe, </w:t>
      </w:r>
      <w:r w:rsidRPr="00C90D0D">
        <w:rPr>
          <w:rFonts w:ascii="Calibri" w:hAnsi="Calibri" w:cs="Calibri"/>
        </w:rPr>
        <w:t>24 Oct. 1890.</w:t>
      </w:r>
    </w:p>
  </w:footnote>
  <w:footnote w:id="898">
    <w:p w14:paraId="340CA665" w14:textId="7B84543A" w:rsidR="00B861AC" w:rsidRPr="00C90D0D" w:rsidRDefault="00B861AC" w:rsidP="00B861AC">
      <w:pPr>
        <w:pStyle w:val="FootnoteText"/>
        <w:jc w:val="both"/>
        <w:rPr>
          <w:rFonts w:ascii="Calibri" w:hAnsi="Calibri" w:cs="Calibri"/>
          <w:i/>
          <w:iCs/>
        </w:rPr>
      </w:pPr>
      <w:r w:rsidRPr="00C90D0D">
        <w:rPr>
          <w:rStyle w:val="FootnoteReference"/>
          <w:rFonts w:ascii="Calibri" w:hAnsi="Calibri" w:cs="Calibri"/>
        </w:rPr>
        <w:footnoteRef/>
      </w:r>
      <w:r w:rsidRPr="00C90D0D">
        <w:rPr>
          <w:rFonts w:ascii="Calibri" w:hAnsi="Calibri" w:cs="Calibri"/>
        </w:rPr>
        <w:t xml:space="preserve"> </w:t>
      </w:r>
      <w:r w:rsidR="004D6289">
        <w:rPr>
          <w:rFonts w:ascii="Calibri" w:hAnsi="Calibri" w:cs="Calibri"/>
        </w:rPr>
        <w:t xml:space="preserve">Dorothy </w:t>
      </w:r>
      <w:r w:rsidRPr="00C90D0D">
        <w:rPr>
          <w:rFonts w:ascii="Calibri" w:hAnsi="Calibri" w:cs="Calibri"/>
        </w:rPr>
        <w:t>Middleton,</w:t>
      </w:r>
      <w:r w:rsidR="004D6289">
        <w:rPr>
          <w:rFonts w:ascii="Calibri" w:hAnsi="Calibri" w:cs="Calibri"/>
        </w:rPr>
        <w:t xml:space="preserve"> </w:t>
      </w:r>
      <w:r w:rsidRPr="00C90D0D">
        <w:rPr>
          <w:rFonts w:ascii="Calibri" w:hAnsi="Calibri" w:cs="Calibri"/>
        </w:rPr>
        <w:t>ed.</w:t>
      </w:r>
      <w:r w:rsidR="009A0936">
        <w:rPr>
          <w:rFonts w:ascii="Calibri" w:hAnsi="Calibri" w:cs="Calibri"/>
        </w:rPr>
        <w:t xml:space="preserve">, </w:t>
      </w:r>
      <w:r w:rsidRPr="00C90D0D">
        <w:rPr>
          <w:rFonts w:ascii="Calibri" w:hAnsi="Calibri" w:cs="Calibri"/>
          <w:i/>
          <w:iCs/>
        </w:rPr>
        <w:t xml:space="preserve">The Diary of A. J. Mounteney Jephson, Emin Pasha Relief Expedition, 1887-1889 </w:t>
      </w:r>
      <w:r w:rsidRPr="00C90D0D">
        <w:rPr>
          <w:rFonts w:ascii="Calibri" w:hAnsi="Calibri" w:cs="Calibri"/>
        </w:rPr>
        <w:t>(Cambridge</w:t>
      </w:r>
      <w:r w:rsidR="009A0936">
        <w:rPr>
          <w:rFonts w:ascii="Calibri" w:hAnsi="Calibri" w:cs="Calibri"/>
        </w:rPr>
        <w:t>, 1969</w:t>
      </w:r>
      <w:r w:rsidRPr="00C90D0D">
        <w:rPr>
          <w:rFonts w:ascii="Calibri" w:hAnsi="Calibri" w:cs="Calibri"/>
        </w:rPr>
        <w:t>), 28 Feb. 1887, 75.</w:t>
      </w:r>
      <w:r w:rsidRPr="00C90D0D">
        <w:rPr>
          <w:rFonts w:ascii="Calibri" w:hAnsi="Calibri" w:cs="Calibri"/>
          <w:i/>
          <w:iCs/>
        </w:rPr>
        <w:t xml:space="preserve"> </w:t>
      </w:r>
    </w:p>
  </w:footnote>
  <w:footnote w:id="899">
    <w:p w14:paraId="645839D2" w14:textId="3533C090" w:rsidR="00B861AC" w:rsidRPr="00C90D0D" w:rsidRDefault="00B861AC" w:rsidP="00B861AC">
      <w:pPr>
        <w:pStyle w:val="FootnoteText"/>
        <w:jc w:val="both"/>
        <w:rPr>
          <w:rFonts w:ascii="Calibri" w:hAnsi="Calibri" w:cs="Calibri"/>
        </w:rPr>
      </w:pPr>
      <w:r w:rsidRPr="00C90D0D">
        <w:rPr>
          <w:rStyle w:val="FootnoteReference"/>
          <w:rFonts w:ascii="Calibri" w:hAnsi="Calibri" w:cs="Calibri"/>
        </w:rPr>
        <w:footnoteRef/>
      </w:r>
      <w:r w:rsidRPr="00C90D0D">
        <w:rPr>
          <w:rFonts w:ascii="Calibri" w:hAnsi="Calibri" w:cs="Calibri"/>
        </w:rPr>
        <w:t xml:space="preserve"> </w:t>
      </w:r>
      <w:r w:rsidR="009A0936">
        <w:rPr>
          <w:rFonts w:ascii="Calibri" w:hAnsi="Calibri" w:cs="Calibri"/>
        </w:rPr>
        <w:t xml:space="preserve">Janina M. </w:t>
      </w:r>
      <w:r w:rsidRPr="00C90D0D">
        <w:rPr>
          <w:rFonts w:ascii="Calibri" w:hAnsi="Calibri" w:cs="Calibri"/>
        </w:rPr>
        <w:t>Konczacki, ed.,</w:t>
      </w:r>
      <w:r w:rsidR="009A0936">
        <w:rPr>
          <w:rFonts w:ascii="Calibri" w:hAnsi="Calibri" w:cs="Calibri"/>
        </w:rPr>
        <w:t xml:space="preserve"> </w:t>
      </w:r>
      <w:r w:rsidRPr="00C90D0D">
        <w:rPr>
          <w:rFonts w:ascii="Calibri" w:hAnsi="Calibri" w:cs="Calibri"/>
          <w:i/>
          <w:iCs/>
        </w:rPr>
        <w:t>Victorian Explorer</w:t>
      </w:r>
      <w:r w:rsidR="001473CD">
        <w:rPr>
          <w:rFonts w:ascii="Calibri" w:hAnsi="Calibri" w:cs="Calibri"/>
          <w:i/>
          <w:iCs/>
        </w:rPr>
        <w:t>:</w:t>
      </w:r>
      <w:r w:rsidRPr="00C90D0D">
        <w:rPr>
          <w:rFonts w:ascii="Calibri" w:hAnsi="Calibri" w:cs="Calibri"/>
          <w:i/>
          <w:iCs/>
        </w:rPr>
        <w:t xml:space="preserve"> The African Diaries of Captain William G. Stairs 1887-1892 </w:t>
      </w:r>
      <w:r w:rsidRPr="00C90D0D">
        <w:rPr>
          <w:rFonts w:ascii="Calibri" w:hAnsi="Calibri" w:cs="Calibri"/>
        </w:rPr>
        <w:t>(Canada</w:t>
      </w:r>
      <w:r w:rsidR="009A0936">
        <w:rPr>
          <w:rFonts w:ascii="Calibri" w:hAnsi="Calibri" w:cs="Calibri"/>
        </w:rPr>
        <w:t>, 1994</w:t>
      </w:r>
      <w:r w:rsidRPr="00C90D0D">
        <w:rPr>
          <w:rFonts w:ascii="Calibri" w:hAnsi="Calibri" w:cs="Calibri"/>
        </w:rPr>
        <w:t xml:space="preserve">), 13 July 1888, 137. </w:t>
      </w:r>
    </w:p>
  </w:footnote>
  <w:footnote w:id="900">
    <w:p w14:paraId="27AF11EB" w14:textId="77777777" w:rsidR="00B861AC" w:rsidRPr="00C90D0D" w:rsidRDefault="00B861AC" w:rsidP="00B861AC">
      <w:pPr>
        <w:pStyle w:val="FootnoteText"/>
        <w:jc w:val="both"/>
        <w:rPr>
          <w:rFonts w:ascii="Calibri" w:hAnsi="Calibri" w:cs="Calibri"/>
        </w:rPr>
      </w:pPr>
      <w:r w:rsidRPr="00C90D0D">
        <w:rPr>
          <w:rStyle w:val="FootnoteReference"/>
          <w:rFonts w:ascii="Calibri" w:hAnsi="Calibri" w:cs="Calibri"/>
        </w:rPr>
        <w:footnoteRef/>
      </w:r>
      <w:r w:rsidRPr="00C90D0D">
        <w:rPr>
          <w:rFonts w:ascii="Calibri" w:hAnsi="Calibri" w:cs="Calibri"/>
        </w:rPr>
        <w:t xml:space="preserve"> Scott, 44.</w:t>
      </w:r>
    </w:p>
  </w:footnote>
  <w:footnote w:id="901">
    <w:p w14:paraId="024F3C0B" w14:textId="683D8D99" w:rsidR="00B861AC" w:rsidRPr="00C90D0D" w:rsidRDefault="00B861AC" w:rsidP="00B861AC">
      <w:pPr>
        <w:pStyle w:val="FootnoteText"/>
        <w:jc w:val="both"/>
        <w:rPr>
          <w:rFonts w:ascii="Calibri" w:hAnsi="Calibri" w:cs="Calibri"/>
        </w:rPr>
      </w:pPr>
      <w:r w:rsidRPr="00C90D0D">
        <w:rPr>
          <w:rStyle w:val="FootnoteReference"/>
          <w:rFonts w:ascii="Calibri" w:hAnsi="Calibri" w:cs="Calibri"/>
        </w:rPr>
        <w:footnoteRef/>
      </w:r>
      <w:r w:rsidRPr="00C90D0D">
        <w:rPr>
          <w:rFonts w:ascii="Calibri" w:hAnsi="Calibri" w:cs="Calibri"/>
        </w:rPr>
        <w:t xml:space="preserve"> </w:t>
      </w:r>
      <w:r w:rsidRPr="00C90D0D">
        <w:rPr>
          <w:rFonts w:ascii="Calibri" w:hAnsi="Calibri" w:cs="Calibri"/>
          <w:i/>
          <w:iCs/>
        </w:rPr>
        <w:t xml:space="preserve">Stanley, </w:t>
      </w:r>
      <w:r w:rsidRPr="00C90D0D">
        <w:rPr>
          <w:rFonts w:ascii="Calibri" w:hAnsi="Calibri" w:cs="Calibri"/>
        </w:rPr>
        <w:t>1.</w:t>
      </w:r>
    </w:p>
  </w:footnote>
  <w:footnote w:id="902">
    <w:p w14:paraId="34BF130A" w14:textId="77777777" w:rsidR="00B861AC" w:rsidRPr="00C90D0D" w:rsidRDefault="00B861AC" w:rsidP="001E0A17">
      <w:pPr>
        <w:pStyle w:val="FootnoteText"/>
        <w:jc w:val="both"/>
        <w:rPr>
          <w:rFonts w:ascii="Calibri" w:hAnsi="Calibri" w:cs="Calibri"/>
        </w:rPr>
      </w:pPr>
      <w:r w:rsidRPr="00C90D0D">
        <w:rPr>
          <w:rStyle w:val="FootnoteReference"/>
          <w:rFonts w:ascii="Calibri" w:hAnsi="Calibri" w:cs="Calibri"/>
        </w:rPr>
        <w:footnoteRef/>
      </w:r>
      <w:r w:rsidRPr="00C90D0D">
        <w:rPr>
          <w:rFonts w:ascii="Calibri" w:hAnsi="Calibri" w:cs="Calibri"/>
        </w:rPr>
        <w:t xml:space="preserve"> 17 Apr 1890, Editorial, ‘Gordon and Stanley’, 448-9.</w:t>
      </w:r>
    </w:p>
  </w:footnote>
  <w:footnote w:id="903">
    <w:p w14:paraId="214A4473" w14:textId="77777777" w:rsidR="00B861AC" w:rsidRPr="00C90D0D" w:rsidRDefault="00B861AC" w:rsidP="001E0A17">
      <w:pPr>
        <w:pStyle w:val="FootnoteText"/>
        <w:jc w:val="both"/>
        <w:rPr>
          <w:rFonts w:ascii="Calibri" w:hAnsi="Calibri" w:cs="Calibri"/>
        </w:rPr>
      </w:pPr>
      <w:r w:rsidRPr="00C90D0D">
        <w:rPr>
          <w:rStyle w:val="FootnoteReference"/>
          <w:rFonts w:ascii="Calibri" w:hAnsi="Calibri" w:cs="Calibri"/>
        </w:rPr>
        <w:footnoteRef/>
      </w:r>
      <w:r w:rsidRPr="00C90D0D">
        <w:rPr>
          <w:rFonts w:ascii="Calibri" w:hAnsi="Calibri" w:cs="Calibri"/>
        </w:rPr>
        <w:t xml:space="preserve"> </w:t>
      </w:r>
      <w:r w:rsidRPr="00C90D0D">
        <w:rPr>
          <w:rFonts w:ascii="Calibri" w:hAnsi="Calibri" w:cs="Calibri"/>
          <w:i/>
          <w:iCs/>
        </w:rPr>
        <w:t xml:space="preserve">CMIR, </w:t>
      </w:r>
      <w:r w:rsidRPr="00C90D0D">
        <w:rPr>
          <w:rFonts w:ascii="Calibri" w:hAnsi="Calibri" w:cs="Calibri"/>
        </w:rPr>
        <w:t>Aug. 1890, 525.</w:t>
      </w:r>
    </w:p>
  </w:footnote>
  <w:footnote w:id="904">
    <w:p w14:paraId="3930A3C7" w14:textId="77777777" w:rsidR="00B861AC" w:rsidRPr="00C90D0D" w:rsidRDefault="00B861AC" w:rsidP="001E0A17">
      <w:pPr>
        <w:pStyle w:val="FootnoteText"/>
        <w:jc w:val="both"/>
        <w:rPr>
          <w:rFonts w:ascii="Calibri" w:hAnsi="Calibri" w:cs="Calibri"/>
        </w:rPr>
      </w:pPr>
      <w:r w:rsidRPr="00C90D0D">
        <w:rPr>
          <w:rStyle w:val="FootnoteReference"/>
          <w:rFonts w:ascii="Calibri" w:hAnsi="Calibri" w:cs="Calibri"/>
        </w:rPr>
        <w:footnoteRef/>
      </w:r>
      <w:r w:rsidRPr="00C90D0D">
        <w:rPr>
          <w:rFonts w:ascii="Calibri" w:hAnsi="Calibri" w:cs="Calibri"/>
        </w:rPr>
        <w:t xml:space="preserve"> Ibid, 520.</w:t>
      </w:r>
    </w:p>
  </w:footnote>
  <w:footnote w:id="905">
    <w:p w14:paraId="1A07E562" w14:textId="77777777" w:rsidR="00B861AC" w:rsidRPr="00CA68FC" w:rsidRDefault="00B861AC" w:rsidP="001E0A17">
      <w:pPr>
        <w:pStyle w:val="FootnoteText"/>
        <w:jc w:val="both"/>
        <w:rPr>
          <w:rFonts w:ascii="Calibri" w:hAnsi="Calibri" w:cs="Calibri"/>
        </w:rPr>
      </w:pPr>
      <w:r w:rsidRPr="00CA68FC">
        <w:rPr>
          <w:rStyle w:val="FootnoteReference"/>
          <w:rFonts w:ascii="Calibri" w:hAnsi="Calibri" w:cs="Calibri"/>
        </w:rPr>
        <w:footnoteRef/>
      </w:r>
      <w:r w:rsidRPr="00CA68FC">
        <w:rPr>
          <w:rFonts w:ascii="Calibri" w:hAnsi="Calibri" w:cs="Calibri"/>
        </w:rPr>
        <w:t xml:space="preserve"> Bierman, 178.</w:t>
      </w:r>
    </w:p>
  </w:footnote>
  <w:footnote w:id="906">
    <w:p w14:paraId="3BF79D25" w14:textId="77777777" w:rsidR="00B861AC" w:rsidRPr="00CA68FC" w:rsidRDefault="00B861AC" w:rsidP="001E0A17">
      <w:pPr>
        <w:pStyle w:val="FootnoteText"/>
        <w:jc w:val="both"/>
        <w:rPr>
          <w:rFonts w:ascii="Calibri" w:hAnsi="Calibri" w:cs="Calibri"/>
        </w:rPr>
      </w:pPr>
      <w:r w:rsidRPr="00CA68FC">
        <w:rPr>
          <w:rStyle w:val="FootnoteReference"/>
          <w:rFonts w:ascii="Calibri" w:hAnsi="Calibri" w:cs="Calibri"/>
        </w:rPr>
        <w:footnoteRef/>
      </w:r>
      <w:r w:rsidRPr="00CA68FC">
        <w:rPr>
          <w:rFonts w:ascii="Calibri" w:hAnsi="Calibri" w:cs="Calibri"/>
        </w:rPr>
        <w:t xml:space="preserve"> Jeal, 451.</w:t>
      </w:r>
    </w:p>
  </w:footnote>
  <w:footnote w:id="907">
    <w:p w14:paraId="2554654A" w14:textId="32928225" w:rsidR="00B861AC" w:rsidRPr="00CA68FC" w:rsidRDefault="00B861AC" w:rsidP="001E0A17">
      <w:pPr>
        <w:pStyle w:val="FootnoteText"/>
        <w:jc w:val="both"/>
        <w:rPr>
          <w:rFonts w:ascii="Calibri" w:hAnsi="Calibri" w:cs="Calibri"/>
          <w:b/>
          <w:bCs/>
        </w:rPr>
      </w:pPr>
      <w:r w:rsidRPr="00CA68FC">
        <w:rPr>
          <w:rStyle w:val="FootnoteReference"/>
          <w:rFonts w:ascii="Calibri" w:hAnsi="Calibri" w:cs="Calibri"/>
        </w:rPr>
        <w:footnoteRef/>
      </w:r>
      <w:r w:rsidRPr="00CA68FC">
        <w:rPr>
          <w:rFonts w:ascii="Calibri" w:hAnsi="Calibri" w:cs="Calibri"/>
        </w:rPr>
        <w:t xml:space="preserve"> </w:t>
      </w:r>
      <w:r w:rsidR="000C53C2">
        <w:rPr>
          <w:rFonts w:ascii="Calibri" w:hAnsi="Calibri" w:cs="Calibri"/>
        </w:rPr>
        <w:t xml:space="preserve">Richard </w:t>
      </w:r>
      <w:r w:rsidRPr="00CA68FC">
        <w:rPr>
          <w:rFonts w:ascii="Calibri" w:hAnsi="Calibri" w:cs="Calibri"/>
        </w:rPr>
        <w:t xml:space="preserve">Stanley and </w:t>
      </w:r>
      <w:r w:rsidR="000C53C2">
        <w:rPr>
          <w:rFonts w:ascii="Calibri" w:hAnsi="Calibri" w:cs="Calibri"/>
        </w:rPr>
        <w:t xml:space="preserve">Alan </w:t>
      </w:r>
      <w:r w:rsidRPr="00CA68FC">
        <w:rPr>
          <w:rFonts w:ascii="Calibri" w:hAnsi="Calibri" w:cs="Calibri"/>
        </w:rPr>
        <w:t>Neame,</w:t>
      </w:r>
      <w:r w:rsidR="000C53C2">
        <w:rPr>
          <w:rFonts w:ascii="Calibri" w:hAnsi="Calibri" w:cs="Calibri"/>
        </w:rPr>
        <w:t xml:space="preserve"> </w:t>
      </w:r>
      <w:r w:rsidRPr="00CA68FC">
        <w:rPr>
          <w:rFonts w:ascii="Calibri" w:hAnsi="Calibri" w:cs="Calibri"/>
        </w:rPr>
        <w:t>eds.,</w:t>
      </w:r>
      <w:r w:rsidR="000C53C2">
        <w:rPr>
          <w:rFonts w:ascii="Calibri" w:hAnsi="Calibri" w:cs="Calibri"/>
        </w:rPr>
        <w:t xml:space="preserve"> </w:t>
      </w:r>
      <w:r w:rsidRPr="00CA68FC">
        <w:rPr>
          <w:rFonts w:ascii="Calibri" w:hAnsi="Calibri" w:cs="Calibri"/>
          <w:i/>
          <w:iCs/>
        </w:rPr>
        <w:t xml:space="preserve">The Exploration Diaries of H. M. Stanley </w:t>
      </w:r>
      <w:r w:rsidRPr="00CA68FC">
        <w:rPr>
          <w:rFonts w:ascii="Calibri" w:hAnsi="Calibri" w:cs="Calibri"/>
        </w:rPr>
        <w:t>(London</w:t>
      </w:r>
      <w:r w:rsidR="000C53C2">
        <w:rPr>
          <w:rFonts w:ascii="Calibri" w:hAnsi="Calibri" w:cs="Calibri"/>
        </w:rPr>
        <w:t>, 1</w:t>
      </w:r>
      <w:r w:rsidR="00EC6FCC">
        <w:rPr>
          <w:rFonts w:ascii="Calibri" w:hAnsi="Calibri" w:cs="Calibri"/>
        </w:rPr>
        <w:t>961</w:t>
      </w:r>
      <w:r w:rsidRPr="00CA68FC">
        <w:rPr>
          <w:rFonts w:ascii="Calibri" w:hAnsi="Calibri" w:cs="Calibri"/>
        </w:rPr>
        <w:t>), 195.</w:t>
      </w:r>
    </w:p>
  </w:footnote>
  <w:footnote w:id="908">
    <w:p w14:paraId="31BEA159" w14:textId="77777777" w:rsidR="00B861AC" w:rsidRPr="00CA68FC" w:rsidRDefault="00B861AC" w:rsidP="001E0A17">
      <w:pPr>
        <w:pStyle w:val="FootnoteText"/>
        <w:jc w:val="both"/>
        <w:rPr>
          <w:rFonts w:ascii="Calibri" w:hAnsi="Calibri" w:cs="Calibri"/>
        </w:rPr>
      </w:pPr>
      <w:r w:rsidRPr="00CA68FC">
        <w:rPr>
          <w:rStyle w:val="FootnoteReference"/>
          <w:rFonts w:ascii="Calibri" w:hAnsi="Calibri" w:cs="Calibri"/>
        </w:rPr>
        <w:footnoteRef/>
      </w:r>
      <w:r w:rsidRPr="00CA68FC">
        <w:rPr>
          <w:rFonts w:ascii="Calibri" w:hAnsi="Calibri" w:cs="Calibri"/>
        </w:rPr>
        <w:t xml:space="preserve"> 1, 182.</w:t>
      </w:r>
    </w:p>
  </w:footnote>
  <w:footnote w:id="909">
    <w:p w14:paraId="7940A886" w14:textId="3C6EFADB" w:rsidR="00B861AC" w:rsidRPr="00CA68FC" w:rsidRDefault="00B861AC" w:rsidP="001E0A17">
      <w:pPr>
        <w:pStyle w:val="FootnoteText"/>
        <w:jc w:val="both"/>
        <w:rPr>
          <w:rFonts w:ascii="Calibri" w:hAnsi="Calibri" w:cs="Calibri"/>
        </w:rPr>
      </w:pPr>
      <w:r w:rsidRPr="00CA68FC">
        <w:rPr>
          <w:rStyle w:val="FootnoteReference"/>
          <w:rFonts w:ascii="Calibri" w:hAnsi="Calibri" w:cs="Calibri"/>
        </w:rPr>
        <w:footnoteRef/>
      </w:r>
      <w:r w:rsidRPr="00CA68FC">
        <w:rPr>
          <w:rFonts w:ascii="Calibri" w:hAnsi="Calibri" w:cs="Calibri"/>
        </w:rPr>
        <w:t xml:space="preserve"> </w:t>
      </w:r>
      <w:r w:rsidR="00613085" w:rsidRPr="00CA68FC">
        <w:rPr>
          <w:rFonts w:ascii="Calibri" w:hAnsi="Calibri" w:cs="Calibri"/>
        </w:rPr>
        <w:t>Stanley and Neame</w:t>
      </w:r>
      <w:r w:rsidR="00613085">
        <w:rPr>
          <w:rFonts w:ascii="Calibri" w:hAnsi="Calibri" w:cs="Calibri"/>
        </w:rPr>
        <w:t xml:space="preserve">, </w:t>
      </w:r>
      <w:r w:rsidR="000F3030">
        <w:rPr>
          <w:rFonts w:ascii="Calibri" w:hAnsi="Calibri" w:cs="Calibri"/>
        </w:rPr>
        <w:t>193-5.</w:t>
      </w:r>
      <w:r w:rsidRPr="00CA68FC">
        <w:rPr>
          <w:rFonts w:ascii="Calibri" w:hAnsi="Calibri" w:cs="Calibri"/>
          <w:i/>
          <w:iCs/>
        </w:rPr>
        <w:t xml:space="preserve"> </w:t>
      </w:r>
    </w:p>
  </w:footnote>
  <w:footnote w:id="910">
    <w:p w14:paraId="408E0AAD" w14:textId="77777777" w:rsidR="00B861AC" w:rsidRPr="00CA68FC" w:rsidRDefault="00B861AC" w:rsidP="001E0A17">
      <w:pPr>
        <w:pStyle w:val="FootnoteText"/>
        <w:jc w:val="both"/>
        <w:rPr>
          <w:rFonts w:ascii="Calibri" w:hAnsi="Calibri" w:cs="Calibri"/>
        </w:rPr>
      </w:pPr>
      <w:r w:rsidRPr="00CA68FC">
        <w:rPr>
          <w:rStyle w:val="FootnoteReference"/>
          <w:rFonts w:ascii="Calibri" w:hAnsi="Calibri" w:cs="Calibri"/>
        </w:rPr>
        <w:footnoteRef/>
      </w:r>
      <w:r w:rsidRPr="00CA68FC">
        <w:rPr>
          <w:rFonts w:ascii="Calibri" w:hAnsi="Calibri" w:cs="Calibri"/>
        </w:rPr>
        <w:t xml:space="preserve"> </w:t>
      </w:r>
      <w:r w:rsidRPr="00CA68FC">
        <w:rPr>
          <w:rFonts w:ascii="Calibri" w:hAnsi="Calibri" w:cs="Calibri"/>
          <w:i/>
          <w:iCs/>
        </w:rPr>
        <w:t>NI</w:t>
      </w:r>
      <w:r w:rsidRPr="00CA68FC">
        <w:rPr>
          <w:rFonts w:ascii="Calibri" w:hAnsi="Calibri" w:cs="Calibri"/>
        </w:rPr>
        <w:t xml:space="preserve">, 13 Sept. 1888, 873. </w:t>
      </w:r>
    </w:p>
  </w:footnote>
  <w:footnote w:id="911">
    <w:p w14:paraId="243C5B34" w14:textId="77777777" w:rsidR="00B861AC" w:rsidRPr="00CA68FC" w:rsidRDefault="00B861AC" w:rsidP="001E0A17">
      <w:pPr>
        <w:pStyle w:val="FootnoteText"/>
        <w:jc w:val="both"/>
        <w:rPr>
          <w:rFonts w:ascii="Calibri" w:hAnsi="Calibri" w:cs="Calibri"/>
        </w:rPr>
      </w:pPr>
      <w:r w:rsidRPr="00CA68FC">
        <w:rPr>
          <w:rStyle w:val="FootnoteReference"/>
          <w:rFonts w:ascii="Calibri" w:hAnsi="Calibri" w:cs="Calibri"/>
        </w:rPr>
        <w:footnoteRef/>
      </w:r>
      <w:r w:rsidRPr="00CA68FC">
        <w:rPr>
          <w:rFonts w:ascii="Calibri" w:hAnsi="Calibri" w:cs="Calibri"/>
        </w:rPr>
        <w:t xml:space="preserve"> 21 May 1890, 828.</w:t>
      </w:r>
    </w:p>
  </w:footnote>
  <w:footnote w:id="912">
    <w:p w14:paraId="3A8390E3" w14:textId="77777777" w:rsidR="00B861AC" w:rsidRPr="00CA68FC" w:rsidRDefault="00B861AC" w:rsidP="001E0A17">
      <w:pPr>
        <w:pStyle w:val="FootnoteText"/>
        <w:jc w:val="both"/>
        <w:rPr>
          <w:rFonts w:ascii="Calibri" w:hAnsi="Calibri" w:cs="Calibri"/>
        </w:rPr>
      </w:pPr>
      <w:r w:rsidRPr="00CA68FC">
        <w:rPr>
          <w:rStyle w:val="FootnoteReference"/>
          <w:rFonts w:ascii="Calibri" w:hAnsi="Calibri" w:cs="Calibri"/>
        </w:rPr>
        <w:footnoteRef/>
      </w:r>
      <w:r w:rsidRPr="00CA68FC">
        <w:rPr>
          <w:rFonts w:ascii="Calibri" w:hAnsi="Calibri" w:cs="Calibri"/>
        </w:rPr>
        <w:t xml:space="preserve"> 7 Dec. 1889, 913.</w:t>
      </w:r>
    </w:p>
  </w:footnote>
  <w:footnote w:id="913">
    <w:p w14:paraId="645A3ABD" w14:textId="77777777" w:rsidR="00B861AC" w:rsidRPr="00CA68FC" w:rsidRDefault="00B861AC" w:rsidP="001E0A17">
      <w:pPr>
        <w:pStyle w:val="FootnoteText"/>
        <w:jc w:val="both"/>
        <w:rPr>
          <w:rFonts w:ascii="Calibri" w:hAnsi="Calibri" w:cs="Calibri"/>
        </w:rPr>
      </w:pPr>
      <w:r w:rsidRPr="00CA68FC">
        <w:rPr>
          <w:rStyle w:val="FootnoteReference"/>
          <w:rFonts w:ascii="Calibri" w:hAnsi="Calibri" w:cs="Calibri"/>
        </w:rPr>
        <w:footnoteRef/>
      </w:r>
      <w:r w:rsidRPr="00CA68FC">
        <w:rPr>
          <w:rFonts w:ascii="Calibri" w:hAnsi="Calibri" w:cs="Calibri"/>
        </w:rPr>
        <w:t xml:space="preserve"> 12 Dec. 1889, 1180-81.</w:t>
      </w:r>
    </w:p>
  </w:footnote>
  <w:footnote w:id="914">
    <w:p w14:paraId="748C6289" w14:textId="77777777" w:rsidR="00B861AC" w:rsidRPr="00CA68FC" w:rsidRDefault="00B861AC" w:rsidP="001E0A17">
      <w:pPr>
        <w:pStyle w:val="FootnoteText"/>
        <w:jc w:val="both"/>
        <w:rPr>
          <w:rFonts w:ascii="Calibri" w:hAnsi="Calibri" w:cs="Calibri"/>
        </w:rPr>
      </w:pPr>
      <w:r w:rsidRPr="00CA68FC">
        <w:rPr>
          <w:rStyle w:val="FootnoteReference"/>
          <w:rFonts w:ascii="Calibri" w:hAnsi="Calibri" w:cs="Calibri"/>
        </w:rPr>
        <w:footnoteRef/>
      </w:r>
      <w:r w:rsidRPr="00CA68FC">
        <w:rPr>
          <w:rFonts w:ascii="Calibri" w:hAnsi="Calibri" w:cs="Calibri"/>
        </w:rPr>
        <w:t xml:space="preserve"> 1 May 1890, 529.</w:t>
      </w:r>
    </w:p>
  </w:footnote>
  <w:footnote w:id="915">
    <w:p w14:paraId="48AD27F7" w14:textId="77777777" w:rsidR="00B861AC" w:rsidRPr="00CA68FC" w:rsidRDefault="00B861AC" w:rsidP="001E0A17">
      <w:pPr>
        <w:pStyle w:val="FootnoteText"/>
        <w:jc w:val="both"/>
        <w:rPr>
          <w:rFonts w:ascii="Calibri" w:hAnsi="Calibri" w:cs="Calibri"/>
        </w:rPr>
      </w:pPr>
      <w:r w:rsidRPr="00CA68FC">
        <w:rPr>
          <w:rStyle w:val="FootnoteReference"/>
          <w:rFonts w:ascii="Calibri" w:hAnsi="Calibri" w:cs="Calibri"/>
        </w:rPr>
        <w:footnoteRef/>
      </w:r>
      <w:r w:rsidRPr="00CA68FC">
        <w:rPr>
          <w:rFonts w:ascii="Calibri" w:hAnsi="Calibri" w:cs="Calibri"/>
        </w:rPr>
        <w:t xml:space="preserve"> Diary, 24 Feb. 1887, Middleton, 23.</w:t>
      </w:r>
    </w:p>
  </w:footnote>
  <w:footnote w:id="916">
    <w:p w14:paraId="35E314DC" w14:textId="0763B40F" w:rsidR="00B861AC" w:rsidRPr="00CA68FC" w:rsidRDefault="00B861AC" w:rsidP="001E0A17">
      <w:pPr>
        <w:pStyle w:val="FootnoteText"/>
        <w:jc w:val="both"/>
        <w:rPr>
          <w:rFonts w:ascii="Calibri" w:hAnsi="Calibri" w:cs="Calibri"/>
        </w:rPr>
      </w:pPr>
      <w:r w:rsidRPr="00CA68FC">
        <w:rPr>
          <w:rStyle w:val="FootnoteReference"/>
          <w:rFonts w:ascii="Calibri" w:hAnsi="Calibri" w:cs="Calibri"/>
        </w:rPr>
        <w:footnoteRef/>
      </w:r>
      <w:r w:rsidRPr="00CA68FC">
        <w:rPr>
          <w:rFonts w:ascii="Calibri" w:hAnsi="Calibri" w:cs="Calibri"/>
        </w:rPr>
        <w:t xml:space="preserve"> Barttelot, 58</w:t>
      </w:r>
      <w:r w:rsidRPr="00CA68FC">
        <w:rPr>
          <w:rFonts w:ascii="Calibri" w:hAnsi="Calibri" w:cs="Calibri"/>
          <w:sz w:val="24"/>
          <w:szCs w:val="24"/>
        </w:rPr>
        <w:t>.</w:t>
      </w:r>
    </w:p>
  </w:footnote>
  <w:footnote w:id="917">
    <w:p w14:paraId="63A40580" w14:textId="77777777" w:rsidR="00B861AC" w:rsidRPr="00CA68FC" w:rsidRDefault="00B861AC" w:rsidP="001E0A17">
      <w:pPr>
        <w:pStyle w:val="FootnoteText"/>
        <w:jc w:val="both"/>
        <w:rPr>
          <w:rFonts w:ascii="Calibri" w:hAnsi="Calibri" w:cs="Calibri"/>
        </w:rPr>
      </w:pPr>
      <w:r w:rsidRPr="00CA68FC">
        <w:rPr>
          <w:rStyle w:val="FootnoteReference"/>
          <w:rFonts w:ascii="Calibri" w:hAnsi="Calibri" w:cs="Calibri"/>
        </w:rPr>
        <w:footnoteRef/>
      </w:r>
      <w:r w:rsidRPr="00CA68FC">
        <w:rPr>
          <w:rFonts w:ascii="Calibri" w:hAnsi="Calibri" w:cs="Calibri"/>
        </w:rPr>
        <w:t xml:space="preserve"> Only 150 out of 600 were free men. </w:t>
      </w:r>
      <w:r w:rsidRPr="00CA68FC">
        <w:rPr>
          <w:rFonts w:ascii="Calibri" w:hAnsi="Calibri" w:cs="Calibri"/>
          <w:i/>
          <w:iCs/>
        </w:rPr>
        <w:t xml:space="preserve">DA, </w:t>
      </w:r>
      <w:r w:rsidRPr="00CA68FC">
        <w:rPr>
          <w:rFonts w:ascii="Calibri" w:hAnsi="Calibri" w:cs="Calibri"/>
        </w:rPr>
        <w:t>Vol.1, 93.</w:t>
      </w:r>
    </w:p>
  </w:footnote>
  <w:footnote w:id="918">
    <w:p w14:paraId="2673E794" w14:textId="77777777" w:rsidR="00B861AC" w:rsidRPr="00CA68FC" w:rsidRDefault="00B861AC" w:rsidP="001E0A17">
      <w:pPr>
        <w:pStyle w:val="FootnoteText"/>
        <w:jc w:val="both"/>
        <w:rPr>
          <w:rFonts w:ascii="Calibri" w:hAnsi="Calibri" w:cs="Calibri"/>
        </w:rPr>
      </w:pPr>
      <w:r w:rsidRPr="00CA68FC">
        <w:rPr>
          <w:rStyle w:val="FootnoteReference"/>
          <w:rFonts w:ascii="Calibri" w:hAnsi="Calibri" w:cs="Calibri"/>
        </w:rPr>
        <w:footnoteRef/>
      </w:r>
      <w:r w:rsidRPr="00CA68FC">
        <w:rPr>
          <w:rFonts w:ascii="Calibri" w:hAnsi="Calibri" w:cs="Calibri"/>
        </w:rPr>
        <w:t xml:space="preserve"> Another abolitionist association which merged with the ASS in 1909.</w:t>
      </w:r>
    </w:p>
  </w:footnote>
  <w:footnote w:id="919">
    <w:p w14:paraId="4787D7B5" w14:textId="77777777" w:rsidR="00B861AC" w:rsidRPr="00CA68FC" w:rsidRDefault="00B861AC" w:rsidP="001E0A17">
      <w:pPr>
        <w:pStyle w:val="FootnoteText"/>
        <w:jc w:val="both"/>
        <w:rPr>
          <w:rFonts w:ascii="Calibri" w:hAnsi="Calibri" w:cs="Calibri"/>
        </w:rPr>
      </w:pPr>
      <w:r w:rsidRPr="00CA68FC">
        <w:rPr>
          <w:rStyle w:val="FootnoteReference"/>
          <w:rFonts w:ascii="Calibri" w:hAnsi="Calibri" w:cs="Calibri"/>
        </w:rPr>
        <w:footnoteRef/>
      </w:r>
      <w:r w:rsidRPr="00CA68FC">
        <w:rPr>
          <w:rFonts w:ascii="Calibri" w:hAnsi="Calibri" w:cs="Calibri"/>
        </w:rPr>
        <w:t xml:space="preserve"> Fox-Bourne, 49.</w:t>
      </w:r>
    </w:p>
  </w:footnote>
  <w:footnote w:id="920">
    <w:p w14:paraId="416B0469" w14:textId="77777777" w:rsidR="00B861AC" w:rsidRPr="00CA68FC" w:rsidRDefault="00B861AC" w:rsidP="001E0A17">
      <w:pPr>
        <w:pStyle w:val="FootnoteText"/>
        <w:jc w:val="both"/>
        <w:rPr>
          <w:rFonts w:ascii="Calibri" w:hAnsi="Calibri" w:cs="Calibri"/>
        </w:rPr>
      </w:pPr>
      <w:r w:rsidRPr="00CA68FC">
        <w:rPr>
          <w:rStyle w:val="FootnoteReference"/>
          <w:rFonts w:ascii="Calibri" w:hAnsi="Calibri" w:cs="Calibri"/>
        </w:rPr>
        <w:footnoteRef/>
      </w:r>
      <w:r w:rsidRPr="00CA68FC">
        <w:rPr>
          <w:rFonts w:ascii="Calibri" w:hAnsi="Calibri" w:cs="Calibri"/>
        </w:rPr>
        <w:t xml:space="preserve"> Gould, 63.</w:t>
      </w:r>
    </w:p>
  </w:footnote>
  <w:footnote w:id="921">
    <w:p w14:paraId="4194F8D3" w14:textId="77777777" w:rsidR="00B861AC" w:rsidRPr="00CA68FC" w:rsidRDefault="00B861AC" w:rsidP="001E0A17">
      <w:pPr>
        <w:pStyle w:val="FootnoteText"/>
        <w:jc w:val="both"/>
        <w:rPr>
          <w:rFonts w:ascii="Calibri" w:hAnsi="Calibri" w:cs="Calibri"/>
        </w:rPr>
      </w:pPr>
      <w:r w:rsidRPr="00CA68FC">
        <w:rPr>
          <w:rStyle w:val="FootnoteReference"/>
          <w:rFonts w:ascii="Calibri" w:hAnsi="Calibri" w:cs="Calibri"/>
        </w:rPr>
        <w:footnoteRef/>
      </w:r>
      <w:r w:rsidRPr="00CA68FC">
        <w:rPr>
          <w:rFonts w:ascii="Calibri" w:hAnsi="Calibri" w:cs="Calibri"/>
        </w:rPr>
        <w:t xml:space="preserve"> Fox-Bourne, 49.</w:t>
      </w:r>
    </w:p>
  </w:footnote>
  <w:footnote w:id="922">
    <w:p w14:paraId="0B1A97D7" w14:textId="77777777" w:rsidR="00B861AC" w:rsidRPr="00CA68FC" w:rsidRDefault="00B861AC" w:rsidP="001E0A17">
      <w:pPr>
        <w:pStyle w:val="FootnoteText"/>
        <w:jc w:val="both"/>
        <w:rPr>
          <w:rFonts w:ascii="Calibri" w:hAnsi="Calibri" w:cs="Calibri"/>
        </w:rPr>
      </w:pPr>
      <w:r w:rsidRPr="00CA68FC">
        <w:rPr>
          <w:rStyle w:val="FootnoteReference"/>
          <w:rFonts w:ascii="Calibri" w:hAnsi="Calibri" w:cs="Calibri"/>
        </w:rPr>
        <w:footnoteRef/>
      </w:r>
      <w:r w:rsidRPr="00CA68FC">
        <w:rPr>
          <w:rFonts w:ascii="Calibri" w:hAnsi="Calibri" w:cs="Calibri"/>
        </w:rPr>
        <w:t xml:space="preserve"> Jones, 112.</w:t>
      </w:r>
    </w:p>
  </w:footnote>
  <w:footnote w:id="923">
    <w:p w14:paraId="163FB6C6" w14:textId="18CE32EC" w:rsidR="00B861AC" w:rsidRPr="00CA68FC" w:rsidRDefault="00B861AC" w:rsidP="001E0A17">
      <w:pPr>
        <w:pStyle w:val="FootnoteText"/>
        <w:jc w:val="both"/>
        <w:rPr>
          <w:rFonts w:ascii="Calibri" w:hAnsi="Calibri" w:cs="Calibri"/>
          <w:i/>
          <w:iCs/>
        </w:rPr>
      </w:pPr>
      <w:r w:rsidRPr="00CA68FC">
        <w:rPr>
          <w:rStyle w:val="FootnoteReference"/>
          <w:rFonts w:ascii="Calibri" w:hAnsi="Calibri" w:cs="Calibri"/>
        </w:rPr>
        <w:footnoteRef/>
      </w:r>
      <w:r w:rsidRPr="00CA68FC">
        <w:rPr>
          <w:rFonts w:ascii="Calibri" w:hAnsi="Calibri" w:cs="Calibri"/>
        </w:rPr>
        <w:t xml:space="preserve"> </w:t>
      </w:r>
      <w:r w:rsidR="00376F4E">
        <w:rPr>
          <w:rFonts w:ascii="Calibri" w:hAnsi="Calibri" w:cs="Calibri"/>
        </w:rPr>
        <w:t xml:space="preserve">Edward </w:t>
      </w:r>
      <w:r w:rsidRPr="00CA68FC">
        <w:rPr>
          <w:rFonts w:ascii="Calibri" w:hAnsi="Calibri" w:cs="Calibri"/>
        </w:rPr>
        <w:t xml:space="preserve">Blyden, </w:t>
      </w:r>
      <w:r w:rsidRPr="00CA68FC">
        <w:rPr>
          <w:rFonts w:ascii="Calibri" w:hAnsi="Calibri" w:cs="Calibri"/>
          <w:i/>
          <w:iCs/>
        </w:rPr>
        <w:t>Christianity, Islam and the Negro Race</w:t>
      </w:r>
      <w:r w:rsidR="00376F4E">
        <w:rPr>
          <w:rFonts w:ascii="Calibri" w:hAnsi="Calibri" w:cs="Calibri"/>
          <w:i/>
          <w:iCs/>
        </w:rPr>
        <w:t xml:space="preserve"> </w:t>
      </w:r>
      <w:r w:rsidR="00376F4E">
        <w:rPr>
          <w:rFonts w:ascii="Calibri" w:hAnsi="Calibri" w:cs="Calibri"/>
        </w:rPr>
        <w:t>(London, 1887</w:t>
      </w:r>
      <w:r w:rsidR="00C81FCB">
        <w:rPr>
          <w:rFonts w:ascii="Calibri" w:hAnsi="Calibri" w:cs="Calibri"/>
        </w:rPr>
        <w:t>),</w:t>
      </w:r>
      <w:r w:rsidRPr="00CA68FC">
        <w:rPr>
          <w:rFonts w:ascii="Calibri" w:hAnsi="Calibri" w:cs="Calibri"/>
          <w:i/>
          <w:iCs/>
        </w:rPr>
        <w:t xml:space="preserve"> </w:t>
      </w:r>
      <w:r w:rsidRPr="00CA68FC">
        <w:rPr>
          <w:rFonts w:ascii="Calibri" w:hAnsi="Calibri" w:cs="Calibri"/>
        </w:rPr>
        <w:t>345.</w:t>
      </w:r>
    </w:p>
  </w:footnote>
  <w:footnote w:id="924">
    <w:p w14:paraId="25538F17" w14:textId="77777777" w:rsidR="00B861AC" w:rsidRPr="00CA68FC" w:rsidRDefault="00B861AC" w:rsidP="001E0A17">
      <w:pPr>
        <w:pStyle w:val="FootnoteText"/>
        <w:jc w:val="both"/>
        <w:rPr>
          <w:rFonts w:ascii="Calibri" w:hAnsi="Calibri" w:cs="Calibri"/>
        </w:rPr>
      </w:pPr>
      <w:r w:rsidRPr="00CA68FC">
        <w:rPr>
          <w:rStyle w:val="FootnoteReference"/>
          <w:rFonts w:ascii="Calibri" w:hAnsi="Calibri" w:cs="Calibri"/>
        </w:rPr>
        <w:footnoteRef/>
      </w:r>
      <w:r w:rsidRPr="00CA68FC">
        <w:rPr>
          <w:rFonts w:ascii="Calibri" w:hAnsi="Calibri" w:cs="Calibri"/>
        </w:rPr>
        <w:t xml:space="preserve"> Mackay to his sister, 28 Sept. 1885, Harrison, 261.</w:t>
      </w:r>
    </w:p>
  </w:footnote>
  <w:footnote w:id="925">
    <w:p w14:paraId="11A531EF" w14:textId="77777777" w:rsidR="00B861AC" w:rsidRPr="00CA68FC" w:rsidRDefault="00B861AC" w:rsidP="001E0A17">
      <w:pPr>
        <w:pStyle w:val="FootnoteText"/>
        <w:jc w:val="both"/>
        <w:rPr>
          <w:rFonts w:ascii="Calibri" w:hAnsi="Calibri" w:cs="Calibri"/>
        </w:rPr>
      </w:pPr>
      <w:r w:rsidRPr="00CA68FC">
        <w:rPr>
          <w:rStyle w:val="FootnoteReference"/>
          <w:rFonts w:ascii="Calibri" w:hAnsi="Calibri" w:cs="Calibri"/>
        </w:rPr>
        <w:footnoteRef/>
      </w:r>
      <w:r w:rsidRPr="00CA68FC">
        <w:rPr>
          <w:rFonts w:ascii="Calibri" w:hAnsi="Calibri" w:cs="Calibri"/>
        </w:rPr>
        <w:t xml:space="preserve"> Jeal, 254.</w:t>
      </w:r>
    </w:p>
  </w:footnote>
  <w:footnote w:id="926">
    <w:p w14:paraId="097969BB" w14:textId="77777777" w:rsidR="00B861AC" w:rsidRPr="00CA68FC" w:rsidRDefault="00B861AC" w:rsidP="001E0A17">
      <w:pPr>
        <w:pStyle w:val="FootnoteText"/>
        <w:jc w:val="both"/>
        <w:rPr>
          <w:rFonts w:ascii="Calibri" w:hAnsi="Calibri" w:cs="Calibri"/>
        </w:rPr>
      </w:pPr>
      <w:r w:rsidRPr="00CA68FC">
        <w:rPr>
          <w:rStyle w:val="FootnoteReference"/>
          <w:rFonts w:ascii="Calibri" w:hAnsi="Calibri" w:cs="Calibri"/>
        </w:rPr>
        <w:footnoteRef/>
      </w:r>
      <w:r w:rsidRPr="00CA68FC">
        <w:rPr>
          <w:rFonts w:ascii="Calibri" w:hAnsi="Calibri" w:cs="Calibri"/>
        </w:rPr>
        <w:t xml:space="preserve"> The Baptist Missionary Society and the Livingstone Inland Mission. Stanley attempted to borrow, lease and then commandeer the vessels. </w:t>
      </w:r>
    </w:p>
  </w:footnote>
  <w:footnote w:id="927">
    <w:p w14:paraId="11D9DE7D" w14:textId="77777777" w:rsidR="00B861AC" w:rsidRPr="00CA68FC" w:rsidRDefault="00B861AC" w:rsidP="00B861AC">
      <w:pPr>
        <w:pStyle w:val="FootnoteText"/>
        <w:jc w:val="both"/>
        <w:rPr>
          <w:rFonts w:ascii="Calibri" w:hAnsi="Calibri" w:cs="Calibri"/>
          <w:b/>
          <w:bCs/>
        </w:rPr>
      </w:pPr>
      <w:r w:rsidRPr="00CA68FC">
        <w:rPr>
          <w:rStyle w:val="FootnoteReference"/>
          <w:rFonts w:ascii="Calibri" w:hAnsi="Calibri" w:cs="Calibri"/>
        </w:rPr>
        <w:footnoteRef/>
      </w:r>
      <w:r w:rsidRPr="00CA68FC">
        <w:rPr>
          <w:rFonts w:ascii="Calibri" w:hAnsi="Calibri" w:cs="Calibri"/>
        </w:rPr>
        <w:t xml:space="preserve"> Jones, 128.</w:t>
      </w:r>
    </w:p>
  </w:footnote>
  <w:footnote w:id="928">
    <w:p w14:paraId="6E3913AF" w14:textId="28DCD99C" w:rsidR="00B861AC" w:rsidRPr="00CA68FC" w:rsidRDefault="00B861AC" w:rsidP="00B861AC">
      <w:pPr>
        <w:pStyle w:val="FootnoteText"/>
        <w:jc w:val="both"/>
        <w:rPr>
          <w:rFonts w:ascii="Calibri" w:hAnsi="Calibri" w:cs="Calibri"/>
        </w:rPr>
      </w:pPr>
      <w:r w:rsidRPr="00CA68FC">
        <w:rPr>
          <w:rStyle w:val="FootnoteReference"/>
          <w:rFonts w:ascii="Calibri" w:hAnsi="Calibri" w:cs="Calibri"/>
        </w:rPr>
        <w:footnoteRef/>
      </w:r>
      <w:r w:rsidRPr="00CA68FC">
        <w:rPr>
          <w:rFonts w:ascii="Calibri" w:hAnsi="Calibri" w:cs="Calibri"/>
        </w:rPr>
        <w:t xml:space="preserve"> </w:t>
      </w:r>
      <w:r w:rsidRPr="00CA68FC">
        <w:rPr>
          <w:rFonts w:ascii="Calibri" w:hAnsi="Calibri" w:cs="Calibri"/>
          <w:i/>
          <w:iCs/>
        </w:rPr>
        <w:t xml:space="preserve">DA, </w:t>
      </w:r>
      <w:r w:rsidRPr="00CA68FC">
        <w:rPr>
          <w:rFonts w:ascii="Calibri" w:hAnsi="Calibri" w:cs="Calibri"/>
        </w:rPr>
        <w:t>I, 47.</w:t>
      </w:r>
      <w:r w:rsidR="002D72B5">
        <w:rPr>
          <w:rFonts w:ascii="Calibri" w:hAnsi="Calibri" w:cs="Calibri"/>
        </w:rPr>
        <w:t xml:space="preserve"> </w:t>
      </w:r>
      <w:r w:rsidR="000100A8">
        <w:rPr>
          <w:rFonts w:ascii="Calibri" w:hAnsi="Calibri" w:cs="Calibri"/>
        </w:rPr>
        <w:t>Also Brian Stanley (1998)</w:t>
      </w:r>
      <w:r w:rsidR="001A2876">
        <w:rPr>
          <w:rFonts w:ascii="Calibri" w:hAnsi="Calibri" w:cs="Calibri"/>
        </w:rPr>
        <w:t xml:space="preserve">. The Legacy of Robert Arthington. </w:t>
      </w:r>
      <w:r w:rsidR="001A2876">
        <w:rPr>
          <w:rFonts w:ascii="Calibri" w:hAnsi="Calibri" w:cs="Calibri"/>
          <w:i/>
          <w:iCs/>
        </w:rPr>
        <w:t xml:space="preserve">International Bulletin </w:t>
      </w:r>
      <w:r w:rsidR="00CB28B7">
        <w:rPr>
          <w:rFonts w:ascii="Calibri" w:hAnsi="Calibri" w:cs="Calibri"/>
          <w:i/>
          <w:iCs/>
        </w:rPr>
        <w:t>of Missioanry Research</w:t>
      </w:r>
      <w:r w:rsidR="00CB28B7">
        <w:rPr>
          <w:rFonts w:ascii="Calibri" w:hAnsi="Calibri" w:cs="Calibri"/>
        </w:rPr>
        <w:t>, 22(4), 166-171.</w:t>
      </w:r>
      <w:r w:rsidR="000100A8">
        <w:rPr>
          <w:rFonts w:ascii="Calibri" w:hAnsi="Calibri" w:cs="Calibri"/>
        </w:rPr>
        <w:t xml:space="preserve">  </w:t>
      </w:r>
    </w:p>
  </w:footnote>
  <w:footnote w:id="929">
    <w:p w14:paraId="1EB51C35" w14:textId="77777777" w:rsidR="00B861AC" w:rsidRPr="00CA68FC" w:rsidRDefault="00B861AC" w:rsidP="00B861AC">
      <w:pPr>
        <w:pStyle w:val="FootnoteText"/>
        <w:jc w:val="both"/>
        <w:rPr>
          <w:rFonts w:ascii="Calibri" w:hAnsi="Calibri" w:cs="Calibri"/>
        </w:rPr>
      </w:pPr>
      <w:r w:rsidRPr="00CA68FC">
        <w:rPr>
          <w:rStyle w:val="FootnoteReference"/>
          <w:rFonts w:ascii="Calibri" w:hAnsi="Calibri" w:cs="Calibri"/>
        </w:rPr>
        <w:footnoteRef/>
      </w:r>
      <w:r w:rsidRPr="00CA68FC">
        <w:rPr>
          <w:rFonts w:ascii="Calibri" w:hAnsi="Calibri" w:cs="Calibri"/>
        </w:rPr>
        <w:t xml:space="preserve"> 17 June 1887.</w:t>
      </w:r>
    </w:p>
  </w:footnote>
  <w:footnote w:id="930">
    <w:p w14:paraId="2507EC01" w14:textId="77777777" w:rsidR="00B861AC" w:rsidRPr="00CA68FC" w:rsidRDefault="00B861AC" w:rsidP="00B861AC">
      <w:pPr>
        <w:pStyle w:val="FootnoteText"/>
        <w:jc w:val="both"/>
        <w:rPr>
          <w:rFonts w:ascii="Calibri" w:hAnsi="Calibri" w:cs="Calibri"/>
        </w:rPr>
      </w:pPr>
      <w:r w:rsidRPr="00CA68FC">
        <w:rPr>
          <w:rStyle w:val="FootnoteReference"/>
          <w:rFonts w:ascii="Calibri" w:hAnsi="Calibri" w:cs="Calibri"/>
        </w:rPr>
        <w:footnoteRef/>
      </w:r>
      <w:r w:rsidRPr="00CA68FC">
        <w:rPr>
          <w:rFonts w:ascii="Calibri" w:hAnsi="Calibri" w:cs="Calibri"/>
        </w:rPr>
        <w:t xml:space="preserve"> The expedition stayed at the Usambiro mission station for 19 days. Mackay ensured they were generously re-supplied.</w:t>
      </w:r>
    </w:p>
  </w:footnote>
  <w:footnote w:id="931">
    <w:p w14:paraId="3BF5B888" w14:textId="77777777" w:rsidR="00B861AC" w:rsidRPr="00CA68FC" w:rsidRDefault="00B861AC" w:rsidP="00B861AC">
      <w:pPr>
        <w:pStyle w:val="FootnoteText"/>
        <w:jc w:val="both"/>
        <w:rPr>
          <w:rFonts w:ascii="Calibri" w:hAnsi="Calibri" w:cs="Calibri"/>
        </w:rPr>
      </w:pPr>
      <w:r w:rsidRPr="00CA68FC">
        <w:rPr>
          <w:rStyle w:val="FootnoteReference"/>
          <w:rFonts w:ascii="Calibri" w:hAnsi="Calibri" w:cs="Calibri"/>
        </w:rPr>
        <w:footnoteRef/>
      </w:r>
      <w:r w:rsidRPr="00CA68FC">
        <w:rPr>
          <w:rFonts w:ascii="Calibri" w:hAnsi="Calibri" w:cs="Calibri"/>
        </w:rPr>
        <w:t xml:space="preserve"> Manning, 255.</w:t>
      </w:r>
    </w:p>
  </w:footnote>
  <w:footnote w:id="932">
    <w:p w14:paraId="5CB50EE6" w14:textId="77777777" w:rsidR="00B861AC" w:rsidRPr="00CA68FC" w:rsidRDefault="00B861AC" w:rsidP="00B861AC">
      <w:pPr>
        <w:pStyle w:val="FootnoteText"/>
        <w:jc w:val="both"/>
        <w:rPr>
          <w:rFonts w:ascii="Calibri" w:hAnsi="Calibri" w:cs="Calibri"/>
          <w:i/>
          <w:iCs/>
        </w:rPr>
      </w:pPr>
      <w:r w:rsidRPr="00CA68FC">
        <w:rPr>
          <w:rStyle w:val="FootnoteReference"/>
          <w:rFonts w:ascii="Calibri" w:hAnsi="Calibri" w:cs="Calibri"/>
        </w:rPr>
        <w:footnoteRef/>
      </w:r>
      <w:r w:rsidRPr="00CA68FC">
        <w:rPr>
          <w:rFonts w:ascii="Calibri" w:hAnsi="Calibri" w:cs="Calibri"/>
        </w:rPr>
        <w:t xml:space="preserve"> </w:t>
      </w:r>
      <w:r w:rsidRPr="00CA68FC">
        <w:rPr>
          <w:rFonts w:ascii="Calibri" w:hAnsi="Calibri" w:cs="Calibri"/>
          <w:i/>
          <w:iCs/>
        </w:rPr>
        <w:t>DA</w:t>
      </w:r>
      <w:r w:rsidRPr="00CA68FC">
        <w:rPr>
          <w:rFonts w:ascii="Calibri" w:hAnsi="Calibri" w:cs="Calibri"/>
        </w:rPr>
        <w:t>, II, 369.</w:t>
      </w:r>
    </w:p>
  </w:footnote>
  <w:footnote w:id="933">
    <w:p w14:paraId="29097110" w14:textId="77777777" w:rsidR="00B861AC" w:rsidRPr="00CA68FC" w:rsidRDefault="00B861AC" w:rsidP="00B861AC">
      <w:pPr>
        <w:pStyle w:val="FootnoteText"/>
        <w:jc w:val="both"/>
        <w:rPr>
          <w:rFonts w:ascii="Calibri" w:hAnsi="Calibri" w:cs="Calibri"/>
        </w:rPr>
      </w:pPr>
      <w:r w:rsidRPr="00CA68FC">
        <w:rPr>
          <w:rStyle w:val="FootnoteReference"/>
          <w:rFonts w:ascii="Calibri" w:hAnsi="Calibri" w:cs="Calibri"/>
        </w:rPr>
        <w:footnoteRef/>
      </w:r>
      <w:r w:rsidRPr="00CA68FC">
        <w:rPr>
          <w:rFonts w:ascii="Calibri" w:hAnsi="Calibri" w:cs="Calibri"/>
        </w:rPr>
        <w:t xml:space="preserve"> </w:t>
      </w:r>
      <w:r w:rsidRPr="00CA68FC">
        <w:rPr>
          <w:rFonts w:ascii="Calibri" w:hAnsi="Calibri" w:cs="Calibri"/>
          <w:i/>
          <w:iCs/>
        </w:rPr>
        <w:t xml:space="preserve">CMIR, </w:t>
      </w:r>
      <w:r w:rsidRPr="00CA68FC">
        <w:rPr>
          <w:rFonts w:ascii="Calibri" w:hAnsi="Calibri" w:cs="Calibri"/>
        </w:rPr>
        <w:t>Aug. 1890, 525.</w:t>
      </w:r>
    </w:p>
  </w:footnote>
  <w:footnote w:id="934">
    <w:p w14:paraId="6A432EAE" w14:textId="77777777" w:rsidR="00B861AC" w:rsidRPr="00CA68FC" w:rsidRDefault="00B861AC" w:rsidP="00B861AC">
      <w:pPr>
        <w:pStyle w:val="FootnoteText"/>
        <w:jc w:val="both"/>
        <w:rPr>
          <w:rFonts w:ascii="Calibri" w:hAnsi="Calibri" w:cs="Calibri"/>
        </w:rPr>
      </w:pPr>
      <w:r w:rsidRPr="00CA68FC">
        <w:rPr>
          <w:rStyle w:val="FootnoteReference"/>
          <w:rFonts w:ascii="Calibri" w:hAnsi="Calibri" w:cs="Calibri"/>
        </w:rPr>
        <w:footnoteRef/>
      </w:r>
      <w:r w:rsidRPr="00CA68FC">
        <w:rPr>
          <w:rFonts w:ascii="Calibri" w:hAnsi="Calibri" w:cs="Calibri"/>
        </w:rPr>
        <w:t xml:space="preserve"> 13 Dec. 1889, 822.</w:t>
      </w:r>
    </w:p>
  </w:footnote>
  <w:footnote w:id="935">
    <w:p w14:paraId="2E62A812" w14:textId="77777777" w:rsidR="00B861AC" w:rsidRPr="00CA68FC" w:rsidRDefault="00B861AC" w:rsidP="00B861AC">
      <w:pPr>
        <w:pStyle w:val="FootnoteText"/>
        <w:jc w:val="both"/>
        <w:rPr>
          <w:rFonts w:ascii="Calibri" w:hAnsi="Calibri" w:cs="Calibri"/>
        </w:rPr>
      </w:pPr>
      <w:r w:rsidRPr="00CA68FC">
        <w:rPr>
          <w:rStyle w:val="FootnoteReference"/>
          <w:rFonts w:ascii="Calibri" w:hAnsi="Calibri" w:cs="Calibri"/>
        </w:rPr>
        <w:footnoteRef/>
      </w:r>
      <w:r w:rsidRPr="00CA68FC">
        <w:rPr>
          <w:rFonts w:ascii="Calibri" w:hAnsi="Calibri" w:cs="Calibri"/>
        </w:rPr>
        <w:t xml:space="preserve"> 29 Nov. 1889, 785.</w:t>
      </w:r>
    </w:p>
  </w:footnote>
  <w:footnote w:id="936">
    <w:p w14:paraId="19D692BB" w14:textId="77777777" w:rsidR="00B861AC" w:rsidRPr="00CA68FC" w:rsidRDefault="00B861AC" w:rsidP="001E0A17">
      <w:pPr>
        <w:pStyle w:val="FootnoteText"/>
        <w:jc w:val="both"/>
        <w:rPr>
          <w:rFonts w:ascii="Calibri" w:hAnsi="Calibri" w:cs="Calibri"/>
        </w:rPr>
      </w:pPr>
      <w:r w:rsidRPr="00CA68FC">
        <w:rPr>
          <w:rStyle w:val="FootnoteReference"/>
          <w:rFonts w:ascii="Calibri" w:hAnsi="Calibri" w:cs="Calibri"/>
        </w:rPr>
        <w:footnoteRef/>
      </w:r>
      <w:r w:rsidRPr="00CA68FC">
        <w:rPr>
          <w:rFonts w:ascii="Calibri" w:hAnsi="Calibri" w:cs="Calibri"/>
        </w:rPr>
        <w:t xml:space="preserve"> </w:t>
      </w:r>
      <w:r w:rsidRPr="00CA68FC">
        <w:rPr>
          <w:rFonts w:ascii="Calibri" w:hAnsi="Calibri" w:cs="Calibri"/>
          <w:i/>
          <w:iCs/>
        </w:rPr>
        <w:t xml:space="preserve">Freeman, </w:t>
      </w:r>
      <w:r w:rsidRPr="00CA68FC">
        <w:rPr>
          <w:rFonts w:ascii="Calibri" w:hAnsi="Calibri" w:cs="Calibri"/>
        </w:rPr>
        <w:t>9 May 1890, unpaginated supplement.</w:t>
      </w:r>
    </w:p>
  </w:footnote>
  <w:footnote w:id="937">
    <w:p w14:paraId="57C7E1C1" w14:textId="77777777" w:rsidR="00B861AC" w:rsidRPr="00CA68FC" w:rsidRDefault="00B861AC" w:rsidP="001E0A17">
      <w:pPr>
        <w:pStyle w:val="FootnoteText"/>
        <w:jc w:val="both"/>
        <w:rPr>
          <w:rFonts w:ascii="Calibri" w:hAnsi="Calibri" w:cs="Calibri"/>
        </w:rPr>
      </w:pPr>
      <w:r w:rsidRPr="00CA68FC">
        <w:rPr>
          <w:rStyle w:val="FootnoteReference"/>
          <w:rFonts w:ascii="Calibri" w:hAnsi="Calibri" w:cs="Calibri"/>
        </w:rPr>
        <w:footnoteRef/>
      </w:r>
      <w:r w:rsidRPr="00CA68FC">
        <w:rPr>
          <w:rFonts w:ascii="Calibri" w:hAnsi="Calibri" w:cs="Calibri"/>
        </w:rPr>
        <w:t xml:space="preserve"> 17 Apr. 1890, 363-4.</w:t>
      </w:r>
    </w:p>
  </w:footnote>
  <w:footnote w:id="938">
    <w:p w14:paraId="2A2C9071" w14:textId="77777777" w:rsidR="00B861AC" w:rsidRPr="00CA68FC" w:rsidRDefault="00B861AC" w:rsidP="001E0A17">
      <w:pPr>
        <w:pStyle w:val="FootnoteText"/>
        <w:jc w:val="both"/>
        <w:rPr>
          <w:rFonts w:ascii="Calibri" w:hAnsi="Calibri" w:cs="Calibri"/>
          <w:b/>
          <w:bCs/>
        </w:rPr>
      </w:pPr>
      <w:r w:rsidRPr="00CA68FC">
        <w:rPr>
          <w:rStyle w:val="FootnoteReference"/>
          <w:rFonts w:ascii="Calibri" w:hAnsi="Calibri" w:cs="Calibri"/>
        </w:rPr>
        <w:footnoteRef/>
      </w:r>
      <w:r w:rsidRPr="00CA68FC">
        <w:rPr>
          <w:rFonts w:ascii="Calibri" w:hAnsi="Calibri" w:cs="Calibri"/>
        </w:rPr>
        <w:t xml:space="preserve"> 10 May 1890, 721.</w:t>
      </w:r>
    </w:p>
  </w:footnote>
  <w:footnote w:id="939">
    <w:p w14:paraId="0AAE050A" w14:textId="77777777" w:rsidR="00B861AC" w:rsidRPr="00CA68FC" w:rsidRDefault="00B861AC" w:rsidP="001E0A17">
      <w:pPr>
        <w:pStyle w:val="FootnoteText"/>
        <w:jc w:val="both"/>
        <w:rPr>
          <w:rFonts w:ascii="Calibri" w:hAnsi="Calibri" w:cs="Calibri"/>
        </w:rPr>
      </w:pPr>
      <w:r w:rsidRPr="00CA68FC">
        <w:rPr>
          <w:rStyle w:val="FootnoteReference"/>
          <w:rFonts w:ascii="Calibri" w:hAnsi="Calibri" w:cs="Calibri"/>
        </w:rPr>
        <w:footnoteRef/>
      </w:r>
      <w:r w:rsidRPr="00CA68FC">
        <w:rPr>
          <w:rFonts w:ascii="Calibri" w:hAnsi="Calibri" w:cs="Calibri"/>
        </w:rPr>
        <w:t xml:space="preserve"> Gould, vi.</w:t>
      </w:r>
    </w:p>
  </w:footnote>
  <w:footnote w:id="940">
    <w:p w14:paraId="5103F6C5" w14:textId="77777777" w:rsidR="00B861AC" w:rsidRPr="00CA68FC" w:rsidRDefault="00B861AC" w:rsidP="001E0A17">
      <w:pPr>
        <w:pStyle w:val="FootnoteText"/>
        <w:jc w:val="both"/>
        <w:rPr>
          <w:rFonts w:ascii="Calibri" w:hAnsi="Calibri" w:cs="Calibri"/>
        </w:rPr>
      </w:pPr>
      <w:r w:rsidRPr="00CA68FC">
        <w:rPr>
          <w:rStyle w:val="FootnoteReference"/>
          <w:rFonts w:ascii="Calibri" w:hAnsi="Calibri" w:cs="Calibri"/>
        </w:rPr>
        <w:footnoteRef/>
      </w:r>
      <w:r w:rsidRPr="00CA68FC">
        <w:rPr>
          <w:rFonts w:ascii="Calibri" w:hAnsi="Calibri" w:cs="Calibri"/>
        </w:rPr>
        <w:t xml:space="preserve"> Manning, 255.</w:t>
      </w:r>
    </w:p>
  </w:footnote>
  <w:footnote w:id="941">
    <w:p w14:paraId="201ECEDE" w14:textId="77777777" w:rsidR="00B861AC" w:rsidRPr="00CA68FC" w:rsidRDefault="00B861AC" w:rsidP="001E0A17">
      <w:pPr>
        <w:pStyle w:val="FootnoteText"/>
        <w:jc w:val="both"/>
        <w:rPr>
          <w:rFonts w:ascii="Calibri" w:hAnsi="Calibri" w:cs="Calibri"/>
        </w:rPr>
      </w:pPr>
      <w:r w:rsidRPr="00CA68FC">
        <w:rPr>
          <w:rStyle w:val="FootnoteReference"/>
          <w:rFonts w:ascii="Calibri" w:hAnsi="Calibri" w:cs="Calibri"/>
        </w:rPr>
        <w:footnoteRef/>
      </w:r>
      <w:r w:rsidRPr="00CA68FC">
        <w:rPr>
          <w:rFonts w:ascii="Calibri" w:hAnsi="Calibri" w:cs="Calibri"/>
        </w:rPr>
        <w:t xml:space="preserve"> 12 Dec. 1890, 355.</w:t>
      </w:r>
    </w:p>
  </w:footnote>
  <w:footnote w:id="942">
    <w:p w14:paraId="58F2D252" w14:textId="77777777" w:rsidR="00B861AC" w:rsidRPr="00CA68FC" w:rsidRDefault="00B861AC" w:rsidP="00E45D3D">
      <w:pPr>
        <w:pStyle w:val="FootnoteText"/>
        <w:jc w:val="both"/>
        <w:rPr>
          <w:rFonts w:ascii="Calibri" w:hAnsi="Calibri" w:cs="Calibri"/>
        </w:rPr>
      </w:pPr>
      <w:r w:rsidRPr="00CA68FC">
        <w:rPr>
          <w:rStyle w:val="FootnoteReference"/>
          <w:rFonts w:ascii="Calibri" w:hAnsi="Calibri" w:cs="Calibri"/>
        </w:rPr>
        <w:footnoteRef/>
      </w:r>
      <w:r w:rsidRPr="00CA68FC">
        <w:rPr>
          <w:rFonts w:ascii="Calibri" w:hAnsi="Calibri" w:cs="Calibri"/>
        </w:rPr>
        <w:t xml:space="preserve"> Fox Bourne, 192.</w:t>
      </w:r>
    </w:p>
  </w:footnote>
  <w:footnote w:id="943">
    <w:p w14:paraId="767B6C0D" w14:textId="77777777" w:rsidR="00B861AC" w:rsidRPr="00CA68FC" w:rsidRDefault="00B861AC" w:rsidP="00E45D3D">
      <w:pPr>
        <w:pStyle w:val="FootnoteText"/>
        <w:jc w:val="both"/>
        <w:rPr>
          <w:rFonts w:ascii="Calibri" w:hAnsi="Calibri" w:cs="Calibri"/>
        </w:rPr>
      </w:pPr>
      <w:r w:rsidRPr="00CA68FC">
        <w:rPr>
          <w:rStyle w:val="FootnoteReference"/>
          <w:rFonts w:ascii="Calibri" w:hAnsi="Calibri" w:cs="Calibri"/>
        </w:rPr>
        <w:footnoteRef/>
      </w:r>
      <w:r w:rsidRPr="00CA68FC">
        <w:rPr>
          <w:rFonts w:ascii="Calibri" w:hAnsi="Calibri" w:cs="Calibri"/>
        </w:rPr>
        <w:t xml:space="preserve"> Hope, 432.</w:t>
      </w:r>
    </w:p>
  </w:footnote>
  <w:footnote w:id="944">
    <w:p w14:paraId="77ED2DDF" w14:textId="77777777" w:rsidR="00B861AC" w:rsidRPr="00CA68FC" w:rsidRDefault="00B861AC" w:rsidP="00E45D3D">
      <w:pPr>
        <w:pStyle w:val="FootnoteText"/>
        <w:jc w:val="both"/>
        <w:rPr>
          <w:rFonts w:ascii="Calibri" w:hAnsi="Calibri" w:cs="Calibri"/>
        </w:rPr>
      </w:pPr>
      <w:r w:rsidRPr="00CA68FC">
        <w:rPr>
          <w:rStyle w:val="FootnoteReference"/>
          <w:rFonts w:ascii="Calibri" w:hAnsi="Calibri" w:cs="Calibri"/>
        </w:rPr>
        <w:footnoteRef/>
      </w:r>
      <w:r w:rsidRPr="00CA68FC">
        <w:rPr>
          <w:rFonts w:ascii="Calibri" w:hAnsi="Calibri" w:cs="Calibri"/>
        </w:rPr>
        <w:t xml:space="preserve"> </w:t>
      </w:r>
      <w:r w:rsidRPr="00CA68FC">
        <w:rPr>
          <w:rFonts w:ascii="Calibri" w:hAnsi="Calibri" w:cs="Calibri"/>
          <w:i/>
          <w:iCs/>
        </w:rPr>
        <w:t xml:space="preserve">Guardian, </w:t>
      </w:r>
      <w:r w:rsidRPr="00CA68FC">
        <w:rPr>
          <w:rFonts w:ascii="Calibri" w:hAnsi="Calibri" w:cs="Calibri"/>
        </w:rPr>
        <w:t>19 Nov. 1890, 1846-48.</w:t>
      </w:r>
    </w:p>
  </w:footnote>
  <w:footnote w:id="945">
    <w:p w14:paraId="6105CDA7" w14:textId="77777777" w:rsidR="00B861AC" w:rsidRPr="00CA68FC" w:rsidRDefault="00B861AC" w:rsidP="00E45D3D">
      <w:pPr>
        <w:pStyle w:val="FootnoteText"/>
        <w:jc w:val="both"/>
        <w:rPr>
          <w:rFonts w:ascii="Calibri" w:hAnsi="Calibri" w:cs="Calibri"/>
        </w:rPr>
      </w:pPr>
      <w:r w:rsidRPr="00CA68FC">
        <w:rPr>
          <w:rStyle w:val="FootnoteReference"/>
          <w:rFonts w:ascii="Calibri" w:hAnsi="Calibri" w:cs="Calibri"/>
        </w:rPr>
        <w:footnoteRef/>
      </w:r>
      <w:r w:rsidRPr="00CA68FC">
        <w:rPr>
          <w:rFonts w:ascii="Calibri" w:hAnsi="Calibri" w:cs="Calibri"/>
        </w:rPr>
        <w:t xml:space="preserve"> 12 Nov. 1890, 1788-89.</w:t>
      </w:r>
    </w:p>
  </w:footnote>
  <w:footnote w:id="946">
    <w:p w14:paraId="36AF736F" w14:textId="5329A5EE" w:rsidR="00B861AC" w:rsidRPr="00CA68FC" w:rsidRDefault="00B861AC" w:rsidP="00E45D3D">
      <w:pPr>
        <w:pStyle w:val="FootnoteText"/>
        <w:jc w:val="both"/>
        <w:rPr>
          <w:rFonts w:ascii="Calibri" w:hAnsi="Calibri" w:cs="Calibri"/>
        </w:rPr>
      </w:pPr>
      <w:r w:rsidRPr="00CA68FC">
        <w:rPr>
          <w:rStyle w:val="FootnoteReference"/>
          <w:rFonts w:ascii="Calibri" w:hAnsi="Calibri" w:cs="Calibri"/>
        </w:rPr>
        <w:footnoteRef/>
      </w:r>
      <w:r w:rsidRPr="00CA68FC">
        <w:rPr>
          <w:rFonts w:ascii="Calibri" w:hAnsi="Calibri" w:cs="Calibri"/>
        </w:rPr>
        <w:t xml:space="preserve"> </w:t>
      </w:r>
      <w:r w:rsidR="00C81FCB">
        <w:rPr>
          <w:rFonts w:ascii="Calibri" w:hAnsi="Calibri" w:cs="Calibri"/>
        </w:rPr>
        <w:t xml:space="preserve">Joseph </w:t>
      </w:r>
      <w:r w:rsidRPr="00CA68FC">
        <w:rPr>
          <w:rFonts w:ascii="Calibri" w:hAnsi="Calibri" w:cs="Calibri"/>
        </w:rPr>
        <w:t xml:space="preserve">Conrad’s 1899 novella </w:t>
      </w:r>
      <w:r w:rsidRPr="00BB44E6">
        <w:rPr>
          <w:rFonts w:ascii="Calibri" w:hAnsi="Calibri" w:cs="Calibri"/>
          <w:i/>
          <w:iCs/>
        </w:rPr>
        <w:t>Heart of Darkness</w:t>
      </w:r>
      <w:r w:rsidRPr="00CA68FC">
        <w:rPr>
          <w:rFonts w:ascii="Calibri" w:hAnsi="Calibri" w:cs="Calibri"/>
        </w:rPr>
        <w:t xml:space="preserve"> was inspired by the EPRE.</w:t>
      </w:r>
    </w:p>
  </w:footnote>
  <w:footnote w:id="947">
    <w:p w14:paraId="03EC3528" w14:textId="77777777" w:rsidR="00B861AC" w:rsidRPr="00CA68FC" w:rsidRDefault="00B861AC" w:rsidP="00E45D3D">
      <w:pPr>
        <w:pStyle w:val="FootnoteText"/>
        <w:jc w:val="both"/>
        <w:rPr>
          <w:rFonts w:ascii="Calibri" w:hAnsi="Calibri" w:cs="Calibri"/>
        </w:rPr>
      </w:pPr>
      <w:r w:rsidRPr="00CA68FC">
        <w:rPr>
          <w:rStyle w:val="FootnoteReference"/>
          <w:rFonts w:ascii="Calibri" w:hAnsi="Calibri" w:cs="Calibri"/>
        </w:rPr>
        <w:footnoteRef/>
      </w:r>
      <w:r w:rsidRPr="00CA68FC">
        <w:rPr>
          <w:rFonts w:ascii="Calibri" w:hAnsi="Calibri" w:cs="Calibri"/>
        </w:rPr>
        <w:t xml:space="preserve"> Wauters, 207.</w:t>
      </w:r>
    </w:p>
  </w:footnote>
  <w:footnote w:id="948">
    <w:p w14:paraId="17BFEC1E" w14:textId="77777777" w:rsidR="00B861AC" w:rsidRPr="00CA68FC" w:rsidRDefault="00B861AC" w:rsidP="00E45D3D">
      <w:pPr>
        <w:pStyle w:val="FootnoteText"/>
        <w:jc w:val="both"/>
        <w:rPr>
          <w:rFonts w:ascii="Calibri" w:hAnsi="Calibri" w:cs="Calibri"/>
        </w:rPr>
      </w:pPr>
      <w:r w:rsidRPr="00CA68FC">
        <w:rPr>
          <w:rStyle w:val="FootnoteReference"/>
          <w:rFonts w:ascii="Calibri" w:hAnsi="Calibri" w:cs="Calibri"/>
        </w:rPr>
        <w:footnoteRef/>
      </w:r>
      <w:r w:rsidRPr="00CA68FC">
        <w:rPr>
          <w:rFonts w:ascii="Calibri" w:hAnsi="Calibri" w:cs="Calibri"/>
        </w:rPr>
        <w:t xml:space="preserve"> Scott, 246.</w:t>
      </w:r>
    </w:p>
  </w:footnote>
  <w:footnote w:id="949">
    <w:p w14:paraId="38D1F14C" w14:textId="77777777" w:rsidR="00B861AC" w:rsidRPr="00CA68FC" w:rsidRDefault="00B861AC" w:rsidP="00E45D3D">
      <w:pPr>
        <w:pStyle w:val="FootnoteText"/>
        <w:jc w:val="both"/>
        <w:rPr>
          <w:rFonts w:ascii="Calibri" w:hAnsi="Calibri" w:cs="Calibri"/>
        </w:rPr>
      </w:pPr>
      <w:r w:rsidRPr="00CA68FC">
        <w:rPr>
          <w:rStyle w:val="FootnoteReference"/>
          <w:rFonts w:ascii="Calibri" w:hAnsi="Calibri" w:cs="Calibri"/>
        </w:rPr>
        <w:footnoteRef/>
      </w:r>
      <w:r w:rsidRPr="00CA68FC">
        <w:rPr>
          <w:rFonts w:ascii="Calibri" w:hAnsi="Calibri" w:cs="Calibri"/>
        </w:rPr>
        <w:t xml:space="preserve"> </w:t>
      </w:r>
      <w:r w:rsidRPr="00CA68FC">
        <w:rPr>
          <w:rFonts w:ascii="Calibri" w:hAnsi="Calibri" w:cs="Calibri"/>
          <w:i/>
          <w:iCs/>
        </w:rPr>
        <w:t xml:space="preserve">CC, </w:t>
      </w:r>
      <w:r w:rsidRPr="00CA68FC">
        <w:rPr>
          <w:rFonts w:ascii="Calibri" w:hAnsi="Calibri" w:cs="Calibri"/>
        </w:rPr>
        <w:t>16 Jan. 1890, 235.</w:t>
      </w:r>
    </w:p>
  </w:footnote>
  <w:footnote w:id="950">
    <w:p w14:paraId="6922C580" w14:textId="77777777" w:rsidR="00B861AC" w:rsidRPr="00CA68FC" w:rsidRDefault="00B861AC" w:rsidP="00E45D3D">
      <w:pPr>
        <w:pStyle w:val="FootnoteText"/>
        <w:jc w:val="both"/>
        <w:rPr>
          <w:rFonts w:ascii="Calibri" w:hAnsi="Calibri" w:cs="Calibri"/>
        </w:rPr>
      </w:pPr>
      <w:r w:rsidRPr="00CA68FC">
        <w:rPr>
          <w:rStyle w:val="FootnoteReference"/>
          <w:rFonts w:ascii="Calibri" w:hAnsi="Calibri" w:cs="Calibri"/>
        </w:rPr>
        <w:footnoteRef/>
      </w:r>
      <w:r w:rsidRPr="00CA68FC">
        <w:rPr>
          <w:rFonts w:ascii="Calibri" w:hAnsi="Calibri" w:cs="Calibri"/>
        </w:rPr>
        <w:t xml:space="preserve"> </w:t>
      </w:r>
      <w:r w:rsidRPr="00CA68FC">
        <w:rPr>
          <w:rFonts w:ascii="Calibri" w:hAnsi="Calibri" w:cs="Calibri"/>
          <w:i/>
          <w:iCs/>
        </w:rPr>
        <w:t xml:space="preserve">CG, </w:t>
      </w:r>
      <w:r w:rsidRPr="00CA68FC">
        <w:rPr>
          <w:rFonts w:ascii="Calibri" w:hAnsi="Calibri" w:cs="Calibri"/>
        </w:rPr>
        <w:t>1 May 1890, 537.</w:t>
      </w:r>
    </w:p>
  </w:footnote>
  <w:footnote w:id="951">
    <w:p w14:paraId="75FFB7FB" w14:textId="77777777" w:rsidR="00B861AC" w:rsidRPr="00CA68FC" w:rsidRDefault="00B861AC" w:rsidP="00E45D3D">
      <w:pPr>
        <w:pStyle w:val="FootnoteText"/>
        <w:jc w:val="both"/>
        <w:rPr>
          <w:rFonts w:ascii="Calibri" w:hAnsi="Calibri" w:cs="Calibri"/>
        </w:rPr>
      </w:pPr>
      <w:r w:rsidRPr="00CA68FC">
        <w:rPr>
          <w:rStyle w:val="FootnoteReference"/>
          <w:rFonts w:ascii="Calibri" w:hAnsi="Calibri" w:cs="Calibri"/>
        </w:rPr>
        <w:footnoteRef/>
      </w:r>
      <w:r w:rsidRPr="00CA68FC">
        <w:rPr>
          <w:rFonts w:ascii="Calibri" w:hAnsi="Calibri" w:cs="Calibri"/>
        </w:rPr>
        <w:t xml:space="preserve"> Bierman, 269.</w:t>
      </w:r>
    </w:p>
  </w:footnote>
  <w:footnote w:id="952">
    <w:p w14:paraId="6E421B61" w14:textId="77777777" w:rsidR="00B861AC" w:rsidRPr="00CA68FC" w:rsidRDefault="00B861AC" w:rsidP="00E45D3D">
      <w:pPr>
        <w:pStyle w:val="FootnoteText"/>
        <w:jc w:val="both"/>
        <w:rPr>
          <w:rFonts w:ascii="Calibri" w:hAnsi="Calibri" w:cs="Calibri"/>
        </w:rPr>
      </w:pPr>
      <w:r w:rsidRPr="00CA68FC">
        <w:rPr>
          <w:rStyle w:val="FootnoteReference"/>
          <w:rFonts w:ascii="Calibri" w:hAnsi="Calibri" w:cs="Calibri"/>
        </w:rPr>
        <w:footnoteRef/>
      </w:r>
      <w:r w:rsidRPr="00CA68FC">
        <w:rPr>
          <w:rFonts w:ascii="Calibri" w:hAnsi="Calibri" w:cs="Calibri"/>
        </w:rPr>
        <w:t xml:space="preserve"> </w:t>
      </w:r>
      <w:r w:rsidRPr="00CA68FC">
        <w:rPr>
          <w:rFonts w:ascii="Calibri" w:hAnsi="Calibri" w:cs="Calibri"/>
          <w:i/>
          <w:iCs/>
        </w:rPr>
        <w:t xml:space="preserve">CR, </w:t>
      </w:r>
      <w:r w:rsidRPr="00CA68FC">
        <w:rPr>
          <w:rFonts w:ascii="Calibri" w:hAnsi="Calibri" w:cs="Calibri"/>
        </w:rPr>
        <w:t>Jan. 1891, 75.</w:t>
      </w:r>
    </w:p>
  </w:footnote>
  <w:footnote w:id="953">
    <w:p w14:paraId="79215A89" w14:textId="77777777" w:rsidR="00B861AC" w:rsidRPr="00CA68FC" w:rsidRDefault="00B861AC" w:rsidP="00E45D3D">
      <w:pPr>
        <w:pStyle w:val="FootnoteText"/>
        <w:jc w:val="both"/>
        <w:rPr>
          <w:rFonts w:ascii="Calibri" w:hAnsi="Calibri" w:cs="Calibri"/>
        </w:rPr>
      </w:pPr>
      <w:r w:rsidRPr="00CA68FC">
        <w:rPr>
          <w:rStyle w:val="FootnoteReference"/>
          <w:rFonts w:ascii="Calibri" w:hAnsi="Calibri" w:cs="Calibri"/>
        </w:rPr>
        <w:footnoteRef/>
      </w:r>
      <w:r w:rsidRPr="00CA68FC">
        <w:rPr>
          <w:rFonts w:ascii="Calibri" w:hAnsi="Calibri" w:cs="Calibri"/>
        </w:rPr>
        <w:t xml:space="preserve"> 10 Apr. 1890, 427.</w:t>
      </w:r>
    </w:p>
  </w:footnote>
  <w:footnote w:id="954">
    <w:p w14:paraId="0F9B352E" w14:textId="77777777" w:rsidR="00B861AC" w:rsidRPr="00CA68FC" w:rsidRDefault="00B861AC" w:rsidP="00E45D3D">
      <w:pPr>
        <w:pStyle w:val="FootnoteText"/>
        <w:jc w:val="both"/>
        <w:rPr>
          <w:rFonts w:ascii="Calibri" w:hAnsi="Calibri" w:cs="Calibri"/>
        </w:rPr>
      </w:pPr>
      <w:r w:rsidRPr="00CA68FC">
        <w:rPr>
          <w:rStyle w:val="FootnoteReference"/>
          <w:rFonts w:ascii="Calibri" w:hAnsi="Calibri" w:cs="Calibri"/>
        </w:rPr>
        <w:footnoteRef/>
      </w:r>
      <w:r w:rsidRPr="00CA68FC">
        <w:rPr>
          <w:rFonts w:ascii="Calibri" w:hAnsi="Calibri" w:cs="Calibri"/>
        </w:rPr>
        <w:t xml:space="preserve"> </w:t>
      </w:r>
      <w:r w:rsidRPr="00CA68FC">
        <w:rPr>
          <w:rFonts w:ascii="Calibri" w:hAnsi="Calibri" w:cs="Calibri"/>
          <w:i/>
          <w:iCs/>
        </w:rPr>
        <w:t xml:space="preserve">Tablet, </w:t>
      </w:r>
      <w:r w:rsidRPr="00CA68FC">
        <w:rPr>
          <w:rFonts w:ascii="Calibri" w:hAnsi="Calibri" w:cs="Calibri"/>
        </w:rPr>
        <w:t>8 Feb. 1890, 197.</w:t>
      </w:r>
    </w:p>
  </w:footnote>
  <w:footnote w:id="955">
    <w:p w14:paraId="5053DF7B" w14:textId="77777777" w:rsidR="00B861AC" w:rsidRPr="00CA68FC" w:rsidRDefault="00B861AC" w:rsidP="00E45D3D">
      <w:pPr>
        <w:pStyle w:val="FootnoteText"/>
        <w:jc w:val="both"/>
        <w:rPr>
          <w:rFonts w:ascii="Calibri" w:hAnsi="Calibri" w:cs="Calibri"/>
        </w:rPr>
      </w:pPr>
      <w:r w:rsidRPr="00CA68FC">
        <w:rPr>
          <w:rStyle w:val="FootnoteReference"/>
          <w:rFonts w:ascii="Calibri" w:hAnsi="Calibri" w:cs="Calibri"/>
        </w:rPr>
        <w:footnoteRef/>
      </w:r>
      <w:r w:rsidRPr="00CA68FC">
        <w:rPr>
          <w:rFonts w:ascii="Calibri" w:hAnsi="Calibri" w:cs="Calibri"/>
        </w:rPr>
        <w:t xml:space="preserve"> </w:t>
      </w:r>
      <w:r w:rsidRPr="00CA68FC">
        <w:rPr>
          <w:rFonts w:ascii="Calibri" w:hAnsi="Calibri" w:cs="Calibri"/>
          <w:i/>
          <w:iCs/>
        </w:rPr>
        <w:t xml:space="preserve">Stanley, </w:t>
      </w:r>
      <w:r w:rsidRPr="00CA68FC">
        <w:rPr>
          <w:rFonts w:ascii="Calibri" w:hAnsi="Calibri" w:cs="Calibri"/>
        </w:rPr>
        <w:t>400.</w:t>
      </w:r>
    </w:p>
  </w:footnote>
  <w:footnote w:id="956">
    <w:p w14:paraId="3CB14D3F" w14:textId="77777777" w:rsidR="00B861AC" w:rsidRPr="00CA68FC" w:rsidRDefault="00B861AC" w:rsidP="00E45D3D">
      <w:pPr>
        <w:pStyle w:val="FootnoteText"/>
        <w:jc w:val="both"/>
        <w:rPr>
          <w:rFonts w:ascii="Calibri" w:hAnsi="Calibri" w:cs="Calibri"/>
        </w:rPr>
      </w:pPr>
      <w:r w:rsidRPr="00CA68FC">
        <w:rPr>
          <w:rStyle w:val="FootnoteReference"/>
          <w:rFonts w:ascii="Calibri" w:hAnsi="Calibri" w:cs="Calibri"/>
        </w:rPr>
        <w:footnoteRef/>
      </w:r>
      <w:r w:rsidRPr="00CA68FC">
        <w:rPr>
          <w:rFonts w:ascii="Calibri" w:hAnsi="Calibri" w:cs="Calibri"/>
        </w:rPr>
        <w:t xml:space="preserve"> 19 Nov. 1890, 1833-4.</w:t>
      </w:r>
    </w:p>
  </w:footnote>
  <w:footnote w:id="957">
    <w:p w14:paraId="78ED4260" w14:textId="77777777" w:rsidR="00B861AC" w:rsidRPr="00CA68FC" w:rsidRDefault="00B861AC" w:rsidP="00E45D3D">
      <w:pPr>
        <w:pStyle w:val="FootnoteText"/>
        <w:jc w:val="both"/>
        <w:rPr>
          <w:rFonts w:ascii="Calibri" w:hAnsi="Calibri" w:cs="Calibri"/>
        </w:rPr>
      </w:pPr>
      <w:r w:rsidRPr="00CA68FC">
        <w:rPr>
          <w:rStyle w:val="FootnoteReference"/>
          <w:rFonts w:ascii="Calibri" w:hAnsi="Calibri" w:cs="Calibri"/>
        </w:rPr>
        <w:footnoteRef/>
      </w:r>
      <w:r w:rsidRPr="00CA68FC">
        <w:rPr>
          <w:rFonts w:ascii="Calibri" w:hAnsi="Calibri" w:cs="Calibri"/>
        </w:rPr>
        <w:t xml:space="preserve"> 7 Nov. 1890, 748.</w:t>
      </w:r>
    </w:p>
  </w:footnote>
  <w:footnote w:id="958">
    <w:p w14:paraId="41184A92" w14:textId="77777777" w:rsidR="00B861AC" w:rsidRPr="00CA68FC" w:rsidRDefault="00B861AC" w:rsidP="00E45D3D">
      <w:pPr>
        <w:pStyle w:val="FootnoteText"/>
        <w:jc w:val="both"/>
        <w:rPr>
          <w:rFonts w:ascii="Calibri" w:hAnsi="Calibri" w:cs="Calibri"/>
        </w:rPr>
      </w:pPr>
      <w:r w:rsidRPr="00CA68FC">
        <w:rPr>
          <w:rStyle w:val="FootnoteReference"/>
          <w:rFonts w:ascii="Calibri" w:hAnsi="Calibri" w:cs="Calibri"/>
        </w:rPr>
        <w:footnoteRef/>
      </w:r>
      <w:r w:rsidRPr="00CA68FC">
        <w:rPr>
          <w:rFonts w:ascii="Calibri" w:hAnsi="Calibri" w:cs="Calibri"/>
        </w:rPr>
        <w:t xml:space="preserve"> Little, </w:t>
      </w:r>
      <w:r w:rsidRPr="00CA68FC">
        <w:rPr>
          <w:rFonts w:ascii="Calibri" w:hAnsi="Calibri" w:cs="Calibri"/>
          <w:i/>
          <w:iCs/>
        </w:rPr>
        <w:t xml:space="preserve">Emin, </w:t>
      </w:r>
      <w:r w:rsidRPr="00CA68FC">
        <w:rPr>
          <w:rFonts w:ascii="Calibri" w:hAnsi="Calibri" w:cs="Calibri"/>
        </w:rPr>
        <w:t>112.</w:t>
      </w:r>
    </w:p>
  </w:footnote>
  <w:footnote w:id="959">
    <w:p w14:paraId="5BF199E1" w14:textId="77777777" w:rsidR="00B861AC" w:rsidRPr="00CA68FC" w:rsidRDefault="00B861AC" w:rsidP="00E45D3D">
      <w:pPr>
        <w:pStyle w:val="FootnoteText"/>
        <w:jc w:val="both"/>
        <w:rPr>
          <w:rFonts w:ascii="Calibri" w:hAnsi="Calibri" w:cs="Calibri"/>
        </w:rPr>
      </w:pPr>
      <w:r w:rsidRPr="00CA68FC">
        <w:rPr>
          <w:rStyle w:val="FootnoteReference"/>
          <w:rFonts w:ascii="Calibri" w:hAnsi="Calibri" w:cs="Calibri"/>
        </w:rPr>
        <w:footnoteRef/>
      </w:r>
      <w:r w:rsidRPr="00CA68FC">
        <w:rPr>
          <w:rFonts w:ascii="Calibri" w:hAnsi="Calibri" w:cs="Calibri"/>
        </w:rPr>
        <w:t xml:space="preserve"> 8 Nov. 1890, 1.</w:t>
      </w:r>
    </w:p>
  </w:footnote>
  <w:footnote w:id="960">
    <w:p w14:paraId="5EA93A95" w14:textId="77777777" w:rsidR="00B861AC" w:rsidRPr="00CA68FC" w:rsidRDefault="00B861AC" w:rsidP="00E45D3D">
      <w:pPr>
        <w:pStyle w:val="FootnoteText"/>
        <w:jc w:val="both"/>
        <w:rPr>
          <w:rFonts w:ascii="Calibri" w:hAnsi="Calibri" w:cs="Calibri"/>
        </w:rPr>
      </w:pPr>
      <w:r w:rsidRPr="00CA68FC">
        <w:rPr>
          <w:rStyle w:val="FootnoteReference"/>
          <w:rFonts w:ascii="Calibri" w:hAnsi="Calibri" w:cs="Calibri"/>
        </w:rPr>
        <w:footnoteRef/>
      </w:r>
      <w:r w:rsidRPr="00CA68FC">
        <w:rPr>
          <w:rFonts w:ascii="Calibri" w:hAnsi="Calibri" w:cs="Calibri"/>
        </w:rPr>
        <w:t xml:space="preserve"> 22 Nov. 1890, 1.</w:t>
      </w:r>
    </w:p>
  </w:footnote>
  <w:footnote w:id="961">
    <w:p w14:paraId="37E50544" w14:textId="758494E0" w:rsidR="00501117" w:rsidRPr="00EF3FBE" w:rsidRDefault="00501117">
      <w:pPr>
        <w:pStyle w:val="FootnoteText"/>
        <w:rPr>
          <w:rFonts w:ascii="Calibri" w:hAnsi="Calibri" w:cs="Calibri"/>
        </w:rPr>
      </w:pPr>
      <w:r w:rsidRPr="00EF3FBE">
        <w:rPr>
          <w:rStyle w:val="FootnoteReference"/>
          <w:rFonts w:ascii="Calibri" w:hAnsi="Calibri" w:cs="Calibri"/>
        </w:rPr>
        <w:footnoteRef/>
      </w:r>
      <w:r w:rsidRPr="00EF3FBE">
        <w:rPr>
          <w:rFonts w:ascii="Calibri" w:hAnsi="Calibri" w:cs="Calibri"/>
        </w:rPr>
        <w:t xml:space="preserve"> </w:t>
      </w:r>
      <w:r w:rsidR="00EF3FBE" w:rsidRPr="00EF3FBE">
        <w:rPr>
          <w:rFonts w:ascii="Calibri" w:hAnsi="Calibri" w:cs="Calibri"/>
        </w:rPr>
        <w:t xml:space="preserve">Slatin </w:t>
      </w:r>
      <w:r w:rsidR="00EF3FBE">
        <w:rPr>
          <w:rFonts w:ascii="Calibri" w:hAnsi="Calibri" w:cs="Calibri"/>
        </w:rPr>
        <w:t xml:space="preserve">had been recruited by Gordon </w:t>
      </w:r>
      <w:r w:rsidR="00FC1D5F">
        <w:rPr>
          <w:rFonts w:ascii="Calibri" w:hAnsi="Calibri" w:cs="Calibri"/>
        </w:rPr>
        <w:t>in 1878</w:t>
      </w:r>
      <w:r w:rsidR="00EF3FBE">
        <w:rPr>
          <w:rFonts w:ascii="Calibri" w:hAnsi="Calibri" w:cs="Calibri"/>
        </w:rPr>
        <w:t xml:space="preserve"> </w:t>
      </w:r>
      <w:r w:rsidR="00FC1D5F">
        <w:rPr>
          <w:rFonts w:ascii="Calibri" w:hAnsi="Calibri" w:cs="Calibri"/>
        </w:rPr>
        <w:t>(when he was the Governor</w:t>
      </w:r>
      <w:r w:rsidR="00803B0F">
        <w:rPr>
          <w:rFonts w:ascii="Calibri" w:hAnsi="Calibri" w:cs="Calibri"/>
        </w:rPr>
        <w:t>-</w:t>
      </w:r>
      <w:r w:rsidR="00FC1D5F">
        <w:rPr>
          <w:rFonts w:ascii="Calibri" w:hAnsi="Calibri" w:cs="Calibri"/>
        </w:rPr>
        <w:t xml:space="preserve"> General of the Sudan) to be Governor of Dara (SW </w:t>
      </w:r>
      <w:r w:rsidR="00803B0F">
        <w:rPr>
          <w:rFonts w:ascii="Calibri" w:hAnsi="Calibri" w:cs="Calibri"/>
        </w:rPr>
        <w:t xml:space="preserve">Darfur); he was promoted to Governor-General of Darfur in 1881.  </w:t>
      </w:r>
      <w:r w:rsidR="00FC1D5F">
        <w:rPr>
          <w:rFonts w:ascii="Calibri" w:hAnsi="Calibri" w:cs="Calibri"/>
        </w:rPr>
        <w:t xml:space="preserve"> </w:t>
      </w:r>
    </w:p>
  </w:footnote>
  <w:footnote w:id="962">
    <w:p w14:paraId="77357319" w14:textId="77777777" w:rsidR="00B861AC" w:rsidRPr="007453FF" w:rsidRDefault="00B861AC" w:rsidP="00B861AC">
      <w:pPr>
        <w:pStyle w:val="FootnoteText"/>
        <w:jc w:val="both"/>
        <w:rPr>
          <w:rFonts w:ascii="Calibri" w:hAnsi="Calibri" w:cs="Calibri"/>
        </w:rPr>
      </w:pPr>
      <w:r w:rsidRPr="007453FF">
        <w:rPr>
          <w:rStyle w:val="FootnoteReference"/>
          <w:rFonts w:ascii="Calibri" w:hAnsi="Calibri" w:cs="Calibri"/>
        </w:rPr>
        <w:footnoteRef/>
      </w:r>
      <w:r w:rsidRPr="007453FF">
        <w:rPr>
          <w:rFonts w:ascii="Calibri" w:hAnsi="Calibri" w:cs="Calibri"/>
        </w:rPr>
        <w:t xml:space="preserve"> Sudan Intelligence Reports (SIR), Main Series – 1891-1903, </w:t>
      </w:r>
      <w:r w:rsidRPr="007453FF">
        <w:rPr>
          <w:rFonts w:ascii="Calibri" w:hAnsi="Calibri" w:cs="Calibri"/>
          <w:i/>
          <w:iCs/>
        </w:rPr>
        <w:t>General Military Report on the Egyptian Sudan, Compiled from Statements made by Father Ohrwalder 1891,</w:t>
      </w:r>
      <w:r w:rsidRPr="007453FF">
        <w:rPr>
          <w:rFonts w:ascii="Calibri" w:hAnsi="Calibri" w:cs="Calibri"/>
          <w:b/>
          <w:bCs/>
        </w:rPr>
        <w:t xml:space="preserve"> </w:t>
      </w:r>
      <w:r w:rsidRPr="007453FF">
        <w:rPr>
          <w:rFonts w:ascii="Calibri" w:hAnsi="Calibri" w:cs="Calibri"/>
        </w:rPr>
        <w:t>3, SAD., SudA+PK1635 EGY.</w:t>
      </w:r>
    </w:p>
  </w:footnote>
  <w:footnote w:id="963">
    <w:p w14:paraId="588D76C6" w14:textId="77777777" w:rsidR="00B861AC" w:rsidRPr="007453FF" w:rsidRDefault="00B861AC" w:rsidP="00B861AC">
      <w:pPr>
        <w:pStyle w:val="FootnoteText"/>
        <w:jc w:val="both"/>
        <w:rPr>
          <w:rFonts w:ascii="Calibri" w:hAnsi="Calibri" w:cs="Calibri"/>
        </w:rPr>
      </w:pPr>
      <w:r w:rsidRPr="007453FF">
        <w:rPr>
          <w:rStyle w:val="FootnoteReference"/>
          <w:rFonts w:ascii="Calibri" w:hAnsi="Calibri" w:cs="Calibri"/>
        </w:rPr>
        <w:footnoteRef/>
      </w:r>
      <w:r w:rsidRPr="007453FF">
        <w:rPr>
          <w:rFonts w:ascii="Calibri" w:hAnsi="Calibri" w:cs="Calibri"/>
        </w:rPr>
        <w:t xml:space="preserve"> </w:t>
      </w:r>
      <w:r w:rsidRPr="007453FF">
        <w:rPr>
          <w:rFonts w:ascii="Calibri" w:hAnsi="Calibri" w:cs="Calibri"/>
          <w:i/>
          <w:iCs/>
        </w:rPr>
        <w:t xml:space="preserve">Tablet, </w:t>
      </w:r>
      <w:r w:rsidRPr="007453FF">
        <w:rPr>
          <w:rFonts w:ascii="Calibri" w:hAnsi="Calibri" w:cs="Calibri"/>
        </w:rPr>
        <w:t>29 Oct. 1894, 686.</w:t>
      </w:r>
    </w:p>
  </w:footnote>
  <w:footnote w:id="964">
    <w:p w14:paraId="46126AF6" w14:textId="77777777" w:rsidR="00B861AC" w:rsidRPr="007453FF" w:rsidRDefault="00B861AC" w:rsidP="00B861AC">
      <w:pPr>
        <w:pStyle w:val="FootnoteText"/>
        <w:jc w:val="both"/>
        <w:rPr>
          <w:rFonts w:ascii="Calibri" w:hAnsi="Calibri" w:cs="Calibri"/>
        </w:rPr>
      </w:pPr>
      <w:r w:rsidRPr="007453FF">
        <w:rPr>
          <w:rStyle w:val="FootnoteReference"/>
          <w:rFonts w:ascii="Calibri" w:hAnsi="Calibri" w:cs="Calibri"/>
        </w:rPr>
        <w:footnoteRef/>
      </w:r>
      <w:r w:rsidRPr="007453FF">
        <w:rPr>
          <w:rFonts w:ascii="Calibri" w:hAnsi="Calibri" w:cs="Calibri"/>
        </w:rPr>
        <w:t xml:space="preserve"> Sales Memorandum, 1 Jan. 1893, SAD. 230/12/03. </w:t>
      </w:r>
    </w:p>
  </w:footnote>
  <w:footnote w:id="965">
    <w:p w14:paraId="4B9E41D3" w14:textId="77777777" w:rsidR="00B861AC" w:rsidRPr="007453FF" w:rsidRDefault="00B861AC" w:rsidP="00B861AC">
      <w:pPr>
        <w:pStyle w:val="FootnoteText"/>
        <w:jc w:val="both"/>
        <w:rPr>
          <w:rFonts w:ascii="Calibri" w:hAnsi="Calibri" w:cs="Calibri"/>
        </w:rPr>
      </w:pPr>
      <w:r w:rsidRPr="007453FF">
        <w:rPr>
          <w:rStyle w:val="FootnoteReference"/>
          <w:rFonts w:ascii="Calibri" w:hAnsi="Calibri" w:cs="Calibri"/>
        </w:rPr>
        <w:footnoteRef/>
      </w:r>
      <w:r w:rsidRPr="007453FF">
        <w:rPr>
          <w:rFonts w:ascii="Calibri" w:hAnsi="Calibri" w:cs="Calibri"/>
        </w:rPr>
        <w:t xml:space="preserve"> </w:t>
      </w:r>
      <w:r w:rsidRPr="007453FF">
        <w:rPr>
          <w:rFonts w:ascii="Calibri" w:hAnsi="Calibri" w:cs="Calibri"/>
          <w:i/>
          <w:iCs/>
        </w:rPr>
        <w:t xml:space="preserve">ASR, </w:t>
      </w:r>
      <w:r w:rsidRPr="007453FF">
        <w:rPr>
          <w:rFonts w:ascii="Calibri" w:hAnsi="Calibri" w:cs="Calibri"/>
        </w:rPr>
        <w:t>May-July 1896, 164.</w:t>
      </w:r>
    </w:p>
  </w:footnote>
  <w:footnote w:id="966">
    <w:p w14:paraId="1150090E" w14:textId="464099D3" w:rsidR="00B861AC" w:rsidRPr="007453FF" w:rsidRDefault="00B861AC" w:rsidP="00B861AC">
      <w:pPr>
        <w:pStyle w:val="FootnoteText"/>
        <w:jc w:val="both"/>
        <w:rPr>
          <w:rFonts w:ascii="Calibri" w:hAnsi="Calibri" w:cs="Calibri"/>
        </w:rPr>
      </w:pPr>
      <w:r w:rsidRPr="007453FF">
        <w:rPr>
          <w:rStyle w:val="FootnoteReference"/>
          <w:rFonts w:ascii="Calibri" w:hAnsi="Calibri" w:cs="Calibri"/>
        </w:rPr>
        <w:footnoteRef/>
      </w:r>
      <w:r w:rsidRPr="007453FF">
        <w:rPr>
          <w:rFonts w:ascii="Calibri" w:hAnsi="Calibri" w:cs="Calibri"/>
        </w:rPr>
        <w:t xml:space="preserve"> </w:t>
      </w:r>
      <w:r w:rsidR="00062431">
        <w:rPr>
          <w:rFonts w:ascii="Calibri" w:hAnsi="Calibri" w:cs="Calibri"/>
        </w:rPr>
        <w:t xml:space="preserve">Richard </w:t>
      </w:r>
      <w:r w:rsidRPr="007453FF">
        <w:rPr>
          <w:rFonts w:ascii="Calibri" w:hAnsi="Calibri" w:cs="Calibri"/>
        </w:rPr>
        <w:t xml:space="preserve">Hill, </w:t>
      </w:r>
      <w:r w:rsidRPr="007453FF">
        <w:rPr>
          <w:rFonts w:ascii="Calibri" w:hAnsi="Calibri" w:cs="Calibri"/>
          <w:i/>
          <w:iCs/>
        </w:rPr>
        <w:t xml:space="preserve">Slatin Pasha </w:t>
      </w:r>
      <w:r w:rsidRPr="007453FF">
        <w:rPr>
          <w:rFonts w:ascii="Calibri" w:hAnsi="Calibri" w:cs="Calibri"/>
        </w:rPr>
        <w:t>(Oxford</w:t>
      </w:r>
      <w:r w:rsidR="00062431">
        <w:rPr>
          <w:rFonts w:ascii="Calibri" w:hAnsi="Calibri" w:cs="Calibri"/>
        </w:rPr>
        <w:t>, 1965</w:t>
      </w:r>
      <w:r w:rsidRPr="007453FF">
        <w:rPr>
          <w:rFonts w:ascii="Calibri" w:hAnsi="Calibri" w:cs="Calibri"/>
        </w:rPr>
        <w:t>), 21.</w:t>
      </w:r>
    </w:p>
  </w:footnote>
  <w:footnote w:id="967">
    <w:p w14:paraId="467829EA" w14:textId="64E2E9B8" w:rsidR="00B861AC" w:rsidRPr="007453FF" w:rsidRDefault="00B861AC" w:rsidP="00B861AC">
      <w:pPr>
        <w:pStyle w:val="FootnoteText"/>
        <w:jc w:val="both"/>
        <w:rPr>
          <w:rFonts w:ascii="Calibri" w:hAnsi="Calibri" w:cs="Calibri"/>
        </w:rPr>
      </w:pPr>
      <w:r w:rsidRPr="007453FF">
        <w:rPr>
          <w:rStyle w:val="FootnoteReference"/>
          <w:rFonts w:ascii="Calibri" w:hAnsi="Calibri" w:cs="Calibri"/>
        </w:rPr>
        <w:footnoteRef/>
      </w:r>
      <w:r w:rsidRPr="007453FF">
        <w:rPr>
          <w:rFonts w:ascii="Calibri" w:hAnsi="Calibri" w:cs="Calibri"/>
        </w:rPr>
        <w:t xml:space="preserve"> </w:t>
      </w:r>
      <w:r w:rsidR="00062431">
        <w:rPr>
          <w:rFonts w:ascii="Calibri" w:hAnsi="Calibri" w:cs="Calibri"/>
        </w:rPr>
        <w:t xml:space="preserve">M. W. </w:t>
      </w:r>
      <w:r w:rsidRPr="007453FF">
        <w:rPr>
          <w:rFonts w:ascii="Calibri" w:hAnsi="Calibri" w:cs="Calibri"/>
        </w:rPr>
        <w:t xml:space="preserve">Daly, </w:t>
      </w:r>
      <w:r w:rsidR="00062431">
        <w:rPr>
          <w:rFonts w:ascii="Calibri" w:hAnsi="Calibri" w:cs="Calibri"/>
        </w:rPr>
        <w:t>T</w:t>
      </w:r>
      <w:r w:rsidRPr="007453FF">
        <w:rPr>
          <w:rFonts w:ascii="Calibri" w:hAnsi="Calibri" w:cs="Calibri"/>
          <w:i/>
          <w:iCs/>
        </w:rPr>
        <w:t>he Sirdar</w:t>
      </w:r>
      <w:r w:rsidR="005F6D7A">
        <w:rPr>
          <w:rFonts w:ascii="Calibri" w:hAnsi="Calibri" w:cs="Calibri"/>
          <w:i/>
          <w:iCs/>
        </w:rPr>
        <w:t>:</w:t>
      </w:r>
      <w:r w:rsidRPr="007453FF">
        <w:rPr>
          <w:rFonts w:ascii="Calibri" w:hAnsi="Calibri" w:cs="Calibri"/>
          <w:i/>
          <w:iCs/>
        </w:rPr>
        <w:t xml:space="preserve"> Sir Reginald Wingate and the British Empire in the Middle East </w:t>
      </w:r>
      <w:r w:rsidRPr="007453FF">
        <w:rPr>
          <w:rFonts w:ascii="Calibri" w:hAnsi="Calibri" w:cs="Calibri"/>
        </w:rPr>
        <w:t>(Philadelphia</w:t>
      </w:r>
      <w:r w:rsidR="00062431">
        <w:rPr>
          <w:rFonts w:ascii="Calibri" w:hAnsi="Calibri" w:cs="Calibri"/>
        </w:rPr>
        <w:t xml:space="preserve">, </w:t>
      </w:r>
      <w:r w:rsidR="00495BF1">
        <w:rPr>
          <w:rFonts w:ascii="Calibri" w:hAnsi="Calibri" w:cs="Calibri"/>
        </w:rPr>
        <w:t>1997</w:t>
      </w:r>
      <w:r w:rsidRPr="007453FF">
        <w:rPr>
          <w:rFonts w:ascii="Calibri" w:hAnsi="Calibri" w:cs="Calibri"/>
        </w:rPr>
        <w:t>), 70.</w:t>
      </w:r>
    </w:p>
  </w:footnote>
  <w:footnote w:id="968">
    <w:p w14:paraId="0AECC8F5" w14:textId="77777777" w:rsidR="00B861AC" w:rsidRPr="007453FF" w:rsidRDefault="00B861AC" w:rsidP="00B861AC">
      <w:pPr>
        <w:pStyle w:val="FootnoteText"/>
        <w:jc w:val="both"/>
        <w:rPr>
          <w:rFonts w:ascii="Calibri" w:hAnsi="Calibri" w:cs="Calibri"/>
        </w:rPr>
      </w:pPr>
      <w:r w:rsidRPr="007453FF">
        <w:rPr>
          <w:rStyle w:val="FootnoteReference"/>
          <w:rFonts w:ascii="Calibri" w:hAnsi="Calibri" w:cs="Calibri"/>
        </w:rPr>
        <w:footnoteRef/>
      </w:r>
      <w:r w:rsidRPr="007453FF">
        <w:rPr>
          <w:rFonts w:ascii="Calibri" w:hAnsi="Calibri" w:cs="Calibri"/>
        </w:rPr>
        <w:t xml:space="preserve"> </w:t>
      </w:r>
      <w:r w:rsidRPr="007453FF">
        <w:rPr>
          <w:rFonts w:ascii="Calibri" w:hAnsi="Calibri" w:cs="Calibri"/>
          <w:i/>
          <w:iCs/>
        </w:rPr>
        <w:t xml:space="preserve">Tablet, </w:t>
      </w:r>
      <w:r w:rsidRPr="007453FF">
        <w:rPr>
          <w:rFonts w:ascii="Calibri" w:hAnsi="Calibri" w:cs="Calibri"/>
        </w:rPr>
        <w:t>23 Mar. 1895, 439.</w:t>
      </w:r>
    </w:p>
  </w:footnote>
  <w:footnote w:id="969">
    <w:p w14:paraId="38E61567" w14:textId="38652392" w:rsidR="00B861AC" w:rsidRPr="007453FF" w:rsidRDefault="00B861AC" w:rsidP="00B861AC">
      <w:pPr>
        <w:pStyle w:val="FootnoteText"/>
        <w:jc w:val="both"/>
        <w:rPr>
          <w:rFonts w:ascii="Calibri" w:hAnsi="Calibri" w:cs="Calibri"/>
        </w:rPr>
      </w:pPr>
      <w:r w:rsidRPr="007453FF">
        <w:rPr>
          <w:rStyle w:val="FootnoteReference"/>
          <w:rFonts w:ascii="Calibri" w:hAnsi="Calibri" w:cs="Calibri"/>
        </w:rPr>
        <w:footnoteRef/>
      </w:r>
      <w:r w:rsidRPr="007453FF">
        <w:rPr>
          <w:rFonts w:ascii="Calibri" w:hAnsi="Calibri" w:cs="Calibri"/>
        </w:rPr>
        <w:t xml:space="preserve"> </w:t>
      </w:r>
      <w:r w:rsidR="00495BF1">
        <w:rPr>
          <w:rFonts w:ascii="Calibri" w:hAnsi="Calibri" w:cs="Calibri"/>
        </w:rPr>
        <w:t xml:space="preserve">P. M. </w:t>
      </w:r>
      <w:r w:rsidRPr="007453FF">
        <w:rPr>
          <w:rFonts w:ascii="Calibri" w:hAnsi="Calibri" w:cs="Calibri"/>
        </w:rPr>
        <w:t>Holt,</w:t>
      </w:r>
      <w:r w:rsidR="00495BF1">
        <w:rPr>
          <w:rFonts w:ascii="Calibri" w:hAnsi="Calibri" w:cs="Calibri"/>
        </w:rPr>
        <w:t xml:space="preserve"> </w:t>
      </w:r>
      <w:r w:rsidRPr="007453FF">
        <w:rPr>
          <w:rFonts w:ascii="Calibri" w:hAnsi="Calibri" w:cs="Calibri"/>
        </w:rPr>
        <w:t>The Source Materials of the Sudanese Mahdia</w:t>
      </w:r>
      <w:r w:rsidRPr="007453FF">
        <w:rPr>
          <w:rFonts w:ascii="Calibri" w:hAnsi="Calibri" w:cs="Calibri"/>
          <w:i/>
          <w:iCs/>
        </w:rPr>
        <w:t>, Middle Eastern Affairs</w:t>
      </w:r>
      <w:r w:rsidRPr="007453FF">
        <w:rPr>
          <w:rFonts w:ascii="Calibri" w:hAnsi="Calibri" w:cs="Calibri"/>
        </w:rPr>
        <w:t>,</w:t>
      </w:r>
      <w:r w:rsidR="00B76493">
        <w:rPr>
          <w:rFonts w:ascii="Calibri" w:hAnsi="Calibri" w:cs="Calibri"/>
        </w:rPr>
        <w:t xml:space="preserve"> 1958,</w:t>
      </w:r>
      <w:r w:rsidRPr="007453FF">
        <w:rPr>
          <w:rFonts w:ascii="Calibri" w:hAnsi="Calibri" w:cs="Calibri"/>
        </w:rPr>
        <w:t xml:space="preserve"> 1, St Antony’s Papers No. 4, 111.</w:t>
      </w:r>
    </w:p>
  </w:footnote>
  <w:footnote w:id="970">
    <w:p w14:paraId="6DCFE54F" w14:textId="0FD4ECAB" w:rsidR="00B861AC" w:rsidRPr="007453FF" w:rsidRDefault="00B861AC" w:rsidP="00B861AC">
      <w:pPr>
        <w:pStyle w:val="FootnoteText"/>
        <w:jc w:val="both"/>
        <w:rPr>
          <w:rFonts w:ascii="Calibri" w:hAnsi="Calibri" w:cs="Calibri"/>
        </w:rPr>
      </w:pPr>
      <w:r w:rsidRPr="007453FF">
        <w:rPr>
          <w:rStyle w:val="FootnoteReference"/>
          <w:rFonts w:ascii="Calibri" w:hAnsi="Calibri" w:cs="Calibri"/>
        </w:rPr>
        <w:footnoteRef/>
      </w:r>
      <w:r w:rsidRPr="007453FF">
        <w:rPr>
          <w:rFonts w:ascii="Calibri" w:hAnsi="Calibri" w:cs="Calibri"/>
        </w:rPr>
        <w:t xml:space="preserve"> </w:t>
      </w:r>
      <w:r w:rsidR="00B76493">
        <w:rPr>
          <w:rFonts w:ascii="Calibri" w:hAnsi="Calibri" w:cs="Calibri"/>
        </w:rPr>
        <w:t xml:space="preserve">Gordon </w:t>
      </w:r>
      <w:r w:rsidRPr="007453FF">
        <w:rPr>
          <w:rFonts w:ascii="Calibri" w:hAnsi="Calibri" w:cs="Calibri"/>
        </w:rPr>
        <w:t xml:space="preserve">Brook-Shepherd, </w:t>
      </w:r>
      <w:r w:rsidRPr="007453FF">
        <w:rPr>
          <w:rFonts w:ascii="Calibri" w:hAnsi="Calibri" w:cs="Calibri"/>
          <w:i/>
          <w:iCs/>
        </w:rPr>
        <w:t>Between Two Flags</w:t>
      </w:r>
      <w:r w:rsidR="005F6D7A">
        <w:rPr>
          <w:rFonts w:ascii="Calibri" w:hAnsi="Calibri" w:cs="Calibri"/>
          <w:i/>
          <w:iCs/>
        </w:rPr>
        <w:t>:</w:t>
      </w:r>
      <w:r w:rsidRPr="007453FF">
        <w:rPr>
          <w:rFonts w:ascii="Calibri" w:hAnsi="Calibri" w:cs="Calibri"/>
          <w:i/>
          <w:iCs/>
        </w:rPr>
        <w:t xml:space="preserve"> The Life of Baron Sir Rudolf von Slatin Pasha </w:t>
      </w:r>
      <w:r w:rsidRPr="007453FF">
        <w:rPr>
          <w:rFonts w:ascii="Calibri" w:hAnsi="Calibri" w:cs="Calibri"/>
        </w:rPr>
        <w:t>(London</w:t>
      </w:r>
      <w:r w:rsidR="00B76493">
        <w:rPr>
          <w:rFonts w:ascii="Calibri" w:hAnsi="Calibri" w:cs="Calibri"/>
        </w:rPr>
        <w:t>, 1972</w:t>
      </w:r>
      <w:r w:rsidRPr="007453FF">
        <w:rPr>
          <w:rFonts w:ascii="Calibri" w:hAnsi="Calibri" w:cs="Calibri"/>
        </w:rPr>
        <w:t>), 126.</w:t>
      </w:r>
    </w:p>
  </w:footnote>
  <w:footnote w:id="971">
    <w:p w14:paraId="5B9D002F" w14:textId="77777777" w:rsidR="00B861AC" w:rsidRPr="007453FF" w:rsidRDefault="00B861AC" w:rsidP="00B861AC">
      <w:pPr>
        <w:pStyle w:val="FootnoteText"/>
        <w:jc w:val="both"/>
        <w:rPr>
          <w:rFonts w:ascii="Calibri" w:hAnsi="Calibri" w:cs="Calibri"/>
        </w:rPr>
      </w:pPr>
      <w:r w:rsidRPr="007453FF">
        <w:rPr>
          <w:rStyle w:val="FootnoteReference"/>
          <w:rFonts w:ascii="Calibri" w:hAnsi="Calibri" w:cs="Calibri"/>
        </w:rPr>
        <w:footnoteRef/>
      </w:r>
      <w:r w:rsidRPr="007453FF">
        <w:rPr>
          <w:rFonts w:ascii="Calibri" w:hAnsi="Calibri" w:cs="Calibri"/>
        </w:rPr>
        <w:t xml:space="preserve"> At Osborne in August and Balmoral in October. </w:t>
      </w:r>
    </w:p>
  </w:footnote>
  <w:footnote w:id="972">
    <w:p w14:paraId="311CE7E9" w14:textId="77777777" w:rsidR="00B861AC" w:rsidRPr="007453FF" w:rsidRDefault="00B861AC" w:rsidP="00B861AC">
      <w:pPr>
        <w:pStyle w:val="FootnoteText"/>
        <w:jc w:val="both"/>
        <w:rPr>
          <w:rFonts w:ascii="Calibri" w:hAnsi="Calibri" w:cs="Calibri"/>
        </w:rPr>
      </w:pPr>
      <w:r w:rsidRPr="007453FF">
        <w:rPr>
          <w:rStyle w:val="FootnoteReference"/>
          <w:rFonts w:ascii="Calibri" w:hAnsi="Calibri" w:cs="Calibri"/>
        </w:rPr>
        <w:footnoteRef/>
      </w:r>
      <w:r w:rsidRPr="007453FF">
        <w:rPr>
          <w:rFonts w:ascii="Calibri" w:hAnsi="Calibri" w:cs="Calibri"/>
        </w:rPr>
        <w:t xml:space="preserve"> Ohrwalder, Introductory Note, </w:t>
      </w:r>
      <w:r w:rsidRPr="007453FF">
        <w:rPr>
          <w:rFonts w:ascii="Calibri" w:hAnsi="Calibri" w:cs="Calibri"/>
          <w:i/>
          <w:iCs/>
        </w:rPr>
        <w:t xml:space="preserve">Fire and Sword, </w:t>
      </w:r>
      <w:r w:rsidRPr="007453FF">
        <w:rPr>
          <w:rFonts w:ascii="Calibri" w:hAnsi="Calibri" w:cs="Calibri"/>
        </w:rPr>
        <w:t>11.</w:t>
      </w:r>
    </w:p>
  </w:footnote>
  <w:footnote w:id="973">
    <w:p w14:paraId="3CF9B182" w14:textId="77777777" w:rsidR="00B861AC" w:rsidRPr="007453FF" w:rsidRDefault="00B861AC" w:rsidP="00B861AC">
      <w:pPr>
        <w:pStyle w:val="FootnoteText"/>
        <w:jc w:val="both"/>
        <w:rPr>
          <w:rFonts w:ascii="Calibri" w:hAnsi="Calibri" w:cs="Calibri"/>
        </w:rPr>
      </w:pPr>
      <w:r w:rsidRPr="007453FF">
        <w:rPr>
          <w:rStyle w:val="FootnoteReference"/>
          <w:rFonts w:ascii="Calibri" w:hAnsi="Calibri" w:cs="Calibri"/>
        </w:rPr>
        <w:footnoteRef/>
      </w:r>
      <w:r w:rsidRPr="007453FF">
        <w:rPr>
          <w:rFonts w:ascii="Calibri" w:hAnsi="Calibri" w:cs="Calibri"/>
        </w:rPr>
        <w:t xml:space="preserve"> Besieged by superior Mahdist forces, Slatin concluded that his Muslim Egyptian troops were unlikely to rally to a Christian commander, and that a pragmatic conversion represented his only chance of military success. Lupton, Cuzzi and, perhaps, Emin also purported to convert to Islam. </w:t>
      </w:r>
    </w:p>
  </w:footnote>
  <w:footnote w:id="974">
    <w:p w14:paraId="521B963A" w14:textId="6AA8392F" w:rsidR="00B861AC" w:rsidRPr="007453FF" w:rsidRDefault="00B861AC" w:rsidP="00B861AC">
      <w:pPr>
        <w:pStyle w:val="FootnoteText"/>
        <w:jc w:val="both"/>
        <w:rPr>
          <w:rFonts w:ascii="Calibri" w:hAnsi="Calibri" w:cs="Calibri"/>
        </w:rPr>
      </w:pPr>
      <w:r w:rsidRPr="007453FF">
        <w:rPr>
          <w:rStyle w:val="FootnoteReference"/>
          <w:rFonts w:ascii="Calibri" w:hAnsi="Calibri" w:cs="Calibri"/>
        </w:rPr>
        <w:footnoteRef/>
      </w:r>
      <w:r w:rsidRPr="007453FF">
        <w:rPr>
          <w:rFonts w:ascii="Calibri" w:hAnsi="Calibri" w:cs="Calibri"/>
        </w:rPr>
        <w:t xml:space="preserve"> One, apparently, miscarried when she learned of his departure. </w:t>
      </w:r>
      <w:r w:rsidR="00081CA9">
        <w:rPr>
          <w:rFonts w:ascii="Calibri" w:hAnsi="Calibri" w:cs="Calibri"/>
        </w:rPr>
        <w:t xml:space="preserve">Peter </w:t>
      </w:r>
      <w:r w:rsidRPr="007453FF">
        <w:rPr>
          <w:rFonts w:ascii="Calibri" w:hAnsi="Calibri" w:cs="Calibri"/>
        </w:rPr>
        <w:t>Wickham,</w:t>
      </w:r>
      <w:r w:rsidR="00081CA9">
        <w:rPr>
          <w:rFonts w:ascii="Calibri" w:hAnsi="Calibri" w:cs="Calibri"/>
        </w:rPr>
        <w:t xml:space="preserve"> </w:t>
      </w:r>
      <w:r w:rsidR="00A532AA">
        <w:rPr>
          <w:rFonts w:ascii="Calibri" w:hAnsi="Calibri" w:cs="Calibri"/>
          <w:i/>
          <w:iCs/>
        </w:rPr>
        <w:t>Prisoners in Time: Frank Lupton, His Family and Friends</w:t>
      </w:r>
      <w:r w:rsidR="00E61A00">
        <w:rPr>
          <w:rFonts w:ascii="Calibri" w:hAnsi="Calibri" w:cs="Calibri"/>
          <w:i/>
          <w:iCs/>
        </w:rPr>
        <w:t xml:space="preserve"> </w:t>
      </w:r>
      <w:r w:rsidR="00E61A00">
        <w:rPr>
          <w:rFonts w:ascii="Calibri" w:hAnsi="Calibri" w:cs="Calibri"/>
        </w:rPr>
        <w:t>(Published privately),</w:t>
      </w:r>
      <w:r w:rsidRPr="007453FF">
        <w:rPr>
          <w:rFonts w:ascii="Calibri" w:hAnsi="Calibri" w:cs="Calibri"/>
        </w:rPr>
        <w:t xml:space="preserve"> 260.</w:t>
      </w:r>
    </w:p>
  </w:footnote>
  <w:footnote w:id="975">
    <w:p w14:paraId="075F0C49" w14:textId="7FAA25EE" w:rsidR="00B861AC" w:rsidRPr="007453FF" w:rsidRDefault="00B861AC" w:rsidP="00B861AC">
      <w:pPr>
        <w:pStyle w:val="FootnoteText"/>
        <w:jc w:val="both"/>
        <w:rPr>
          <w:rFonts w:ascii="Calibri" w:hAnsi="Calibri" w:cs="Calibri"/>
        </w:rPr>
      </w:pPr>
      <w:r w:rsidRPr="007453FF">
        <w:rPr>
          <w:rStyle w:val="FootnoteReference"/>
          <w:rFonts w:ascii="Calibri" w:hAnsi="Calibri" w:cs="Calibri"/>
        </w:rPr>
        <w:footnoteRef/>
      </w:r>
      <w:r w:rsidRPr="007453FF">
        <w:rPr>
          <w:rFonts w:ascii="Calibri" w:hAnsi="Calibri" w:cs="Calibri"/>
        </w:rPr>
        <w:t xml:space="preserve"> Diary, 3 Feb. 1896. </w:t>
      </w:r>
      <w:r w:rsidR="00CB6D5C" w:rsidRPr="007453FF">
        <w:rPr>
          <w:rFonts w:ascii="Calibri" w:hAnsi="Calibri" w:cs="Calibri"/>
        </w:rPr>
        <w:t xml:space="preserve">Wilfred Scawen </w:t>
      </w:r>
      <w:r w:rsidRPr="007453FF">
        <w:rPr>
          <w:rFonts w:ascii="Calibri" w:hAnsi="Calibri" w:cs="Calibri"/>
        </w:rPr>
        <w:t xml:space="preserve">Blunt, </w:t>
      </w:r>
      <w:r w:rsidRPr="007453FF">
        <w:rPr>
          <w:rFonts w:ascii="Calibri" w:hAnsi="Calibri" w:cs="Calibri"/>
          <w:i/>
          <w:iCs/>
        </w:rPr>
        <w:t xml:space="preserve">My Diaries, 1888-1914 </w:t>
      </w:r>
      <w:r w:rsidRPr="007453FF">
        <w:rPr>
          <w:rFonts w:ascii="Calibri" w:hAnsi="Calibri" w:cs="Calibri"/>
        </w:rPr>
        <w:t>(New York</w:t>
      </w:r>
      <w:r w:rsidR="00CB6D5C">
        <w:rPr>
          <w:rFonts w:ascii="Calibri" w:hAnsi="Calibri" w:cs="Calibri"/>
        </w:rPr>
        <w:t>, 1921</w:t>
      </w:r>
      <w:r w:rsidRPr="007453FF">
        <w:rPr>
          <w:rFonts w:ascii="Calibri" w:hAnsi="Calibri" w:cs="Calibri"/>
        </w:rPr>
        <w:t xml:space="preserve">), 216. </w:t>
      </w:r>
    </w:p>
  </w:footnote>
  <w:footnote w:id="976">
    <w:p w14:paraId="6466FE7F" w14:textId="77777777" w:rsidR="00B861AC" w:rsidRPr="007453FF" w:rsidRDefault="00B861AC" w:rsidP="00B861AC">
      <w:pPr>
        <w:pStyle w:val="FootnoteText"/>
        <w:jc w:val="both"/>
        <w:rPr>
          <w:rFonts w:ascii="Calibri" w:hAnsi="Calibri" w:cs="Calibri"/>
        </w:rPr>
      </w:pPr>
      <w:r w:rsidRPr="007453FF">
        <w:rPr>
          <w:rStyle w:val="FootnoteReference"/>
          <w:rFonts w:ascii="Calibri" w:hAnsi="Calibri" w:cs="Calibri"/>
        </w:rPr>
        <w:footnoteRef/>
      </w:r>
      <w:r w:rsidRPr="007453FF">
        <w:rPr>
          <w:rFonts w:ascii="Calibri" w:hAnsi="Calibri" w:cs="Calibri"/>
        </w:rPr>
        <w:t xml:space="preserve"> Diary, 24 Oct. 1896. Ibid, 242.</w:t>
      </w:r>
    </w:p>
  </w:footnote>
  <w:footnote w:id="977">
    <w:p w14:paraId="5E3E2DE5" w14:textId="77777777" w:rsidR="00B861AC" w:rsidRPr="007453FF" w:rsidRDefault="00B861AC" w:rsidP="00B861AC">
      <w:pPr>
        <w:pStyle w:val="FootnoteText"/>
        <w:jc w:val="both"/>
        <w:rPr>
          <w:rFonts w:ascii="Calibri" w:hAnsi="Calibri" w:cs="Calibri"/>
        </w:rPr>
      </w:pPr>
      <w:r w:rsidRPr="007453FF">
        <w:rPr>
          <w:rStyle w:val="FootnoteReference"/>
          <w:rFonts w:ascii="Calibri" w:hAnsi="Calibri" w:cs="Calibri"/>
        </w:rPr>
        <w:footnoteRef/>
      </w:r>
      <w:r w:rsidRPr="007453FF">
        <w:rPr>
          <w:rFonts w:ascii="Calibri" w:hAnsi="Calibri" w:cs="Calibri"/>
        </w:rPr>
        <w:t xml:space="preserve"> Brook-Shepherd, 110.</w:t>
      </w:r>
    </w:p>
  </w:footnote>
  <w:footnote w:id="978">
    <w:p w14:paraId="12738947" w14:textId="77777777" w:rsidR="00B861AC" w:rsidRPr="007453FF" w:rsidRDefault="00B861AC" w:rsidP="00B861AC">
      <w:pPr>
        <w:pStyle w:val="FootnoteText"/>
        <w:jc w:val="both"/>
        <w:rPr>
          <w:rFonts w:ascii="Calibri" w:hAnsi="Calibri" w:cs="Calibri"/>
        </w:rPr>
      </w:pPr>
      <w:r w:rsidRPr="007453FF">
        <w:rPr>
          <w:rStyle w:val="FootnoteReference"/>
          <w:rFonts w:ascii="Calibri" w:hAnsi="Calibri" w:cs="Calibri"/>
        </w:rPr>
        <w:footnoteRef/>
      </w:r>
      <w:r w:rsidRPr="007453FF">
        <w:rPr>
          <w:rFonts w:ascii="Calibri" w:hAnsi="Calibri" w:cs="Calibri"/>
        </w:rPr>
        <w:t xml:space="preserve"> Ibid.</w:t>
      </w:r>
    </w:p>
  </w:footnote>
  <w:footnote w:id="979">
    <w:p w14:paraId="75662F86" w14:textId="77777777" w:rsidR="00B861AC" w:rsidRPr="007453FF" w:rsidRDefault="00B861AC" w:rsidP="00B861AC">
      <w:pPr>
        <w:pStyle w:val="FootnoteText"/>
        <w:jc w:val="both"/>
        <w:rPr>
          <w:rFonts w:ascii="Calibri" w:hAnsi="Calibri" w:cs="Calibri"/>
        </w:rPr>
      </w:pPr>
      <w:r w:rsidRPr="007453FF">
        <w:rPr>
          <w:rStyle w:val="FootnoteReference"/>
          <w:rFonts w:ascii="Calibri" w:hAnsi="Calibri" w:cs="Calibri"/>
        </w:rPr>
        <w:footnoteRef/>
      </w:r>
      <w:r w:rsidRPr="007453FF">
        <w:rPr>
          <w:rFonts w:ascii="Calibri" w:hAnsi="Calibri" w:cs="Calibri"/>
        </w:rPr>
        <w:t xml:space="preserve"> Wickham, 262.</w:t>
      </w:r>
    </w:p>
  </w:footnote>
  <w:footnote w:id="980">
    <w:p w14:paraId="6C3A1380" w14:textId="77777777" w:rsidR="00B861AC" w:rsidRPr="007453FF" w:rsidRDefault="00B861AC" w:rsidP="00B861AC">
      <w:pPr>
        <w:pStyle w:val="FootnoteText"/>
        <w:jc w:val="both"/>
        <w:rPr>
          <w:rFonts w:ascii="Calibri" w:hAnsi="Calibri" w:cs="Calibri"/>
        </w:rPr>
      </w:pPr>
      <w:r w:rsidRPr="007453FF">
        <w:rPr>
          <w:rStyle w:val="FootnoteReference"/>
          <w:rFonts w:ascii="Calibri" w:hAnsi="Calibri" w:cs="Calibri"/>
        </w:rPr>
        <w:footnoteRef/>
      </w:r>
      <w:r w:rsidRPr="007453FF">
        <w:rPr>
          <w:rFonts w:ascii="Calibri" w:hAnsi="Calibri" w:cs="Calibri"/>
        </w:rPr>
        <w:t xml:space="preserve"> In </w:t>
      </w:r>
      <w:r w:rsidRPr="007453FF">
        <w:rPr>
          <w:rFonts w:ascii="Calibri" w:hAnsi="Calibri" w:cs="Calibri"/>
          <w:i/>
          <w:iCs/>
        </w:rPr>
        <w:t xml:space="preserve">Ten Years, </w:t>
      </w:r>
      <w:r w:rsidRPr="007453FF">
        <w:rPr>
          <w:rFonts w:ascii="Calibri" w:hAnsi="Calibri" w:cs="Calibri"/>
        </w:rPr>
        <w:t xml:space="preserve">Ohrwalder describes how he had mounted the scaffold, before the Mahdi himself, impressed by his courageous refusal to renounce Christianity, granted him a last-minute reprieve.  </w:t>
      </w:r>
    </w:p>
  </w:footnote>
  <w:footnote w:id="981">
    <w:p w14:paraId="0B0AFE07" w14:textId="77777777" w:rsidR="00B861AC" w:rsidRPr="007453FF" w:rsidRDefault="00B861AC" w:rsidP="00B861AC">
      <w:pPr>
        <w:pStyle w:val="FootnoteText"/>
        <w:jc w:val="both"/>
        <w:rPr>
          <w:rFonts w:ascii="Calibri" w:hAnsi="Calibri" w:cs="Calibri"/>
        </w:rPr>
      </w:pPr>
      <w:r w:rsidRPr="007453FF">
        <w:rPr>
          <w:rStyle w:val="FootnoteReference"/>
          <w:rFonts w:ascii="Calibri" w:hAnsi="Calibri" w:cs="Calibri"/>
        </w:rPr>
        <w:footnoteRef/>
      </w:r>
      <w:r w:rsidRPr="007453FF">
        <w:rPr>
          <w:rFonts w:ascii="Calibri" w:hAnsi="Calibri" w:cs="Calibri"/>
        </w:rPr>
        <w:t xml:space="preserve"> By obtaining the Khalifa’s permission to arrange marriages of convenience with captive Greek merchants.</w:t>
      </w:r>
    </w:p>
  </w:footnote>
  <w:footnote w:id="982">
    <w:p w14:paraId="3FC01501" w14:textId="77777777" w:rsidR="00B861AC" w:rsidRPr="007453FF" w:rsidRDefault="00B861AC" w:rsidP="00B861AC">
      <w:pPr>
        <w:pStyle w:val="FootnoteText"/>
        <w:jc w:val="both"/>
        <w:rPr>
          <w:rFonts w:ascii="Calibri" w:hAnsi="Calibri" w:cs="Calibri"/>
        </w:rPr>
      </w:pPr>
      <w:r w:rsidRPr="007453FF">
        <w:rPr>
          <w:rStyle w:val="FootnoteReference"/>
          <w:rFonts w:ascii="Calibri" w:hAnsi="Calibri" w:cs="Calibri"/>
        </w:rPr>
        <w:footnoteRef/>
      </w:r>
      <w:r w:rsidRPr="007453FF">
        <w:rPr>
          <w:rFonts w:ascii="Calibri" w:hAnsi="Calibri" w:cs="Calibri"/>
        </w:rPr>
        <w:t xml:space="preserve"> Brook-Shepherd, 131.</w:t>
      </w:r>
    </w:p>
  </w:footnote>
  <w:footnote w:id="983">
    <w:p w14:paraId="46F2A59F" w14:textId="77777777" w:rsidR="00B861AC" w:rsidRPr="007453FF" w:rsidRDefault="00B861AC" w:rsidP="00B861AC">
      <w:pPr>
        <w:pStyle w:val="FootnoteText"/>
        <w:jc w:val="both"/>
        <w:rPr>
          <w:rFonts w:ascii="Calibri" w:hAnsi="Calibri" w:cs="Calibri"/>
        </w:rPr>
      </w:pPr>
      <w:r w:rsidRPr="007453FF">
        <w:rPr>
          <w:rStyle w:val="FootnoteReference"/>
          <w:rFonts w:ascii="Calibri" w:hAnsi="Calibri" w:cs="Calibri"/>
        </w:rPr>
        <w:footnoteRef/>
      </w:r>
      <w:r w:rsidRPr="007453FF">
        <w:rPr>
          <w:rFonts w:ascii="Calibri" w:hAnsi="Calibri" w:cs="Calibri"/>
        </w:rPr>
        <w:t xml:space="preserve"> 26 Dec. 1891, 1005.</w:t>
      </w:r>
    </w:p>
  </w:footnote>
  <w:footnote w:id="984">
    <w:p w14:paraId="65C8B1EE" w14:textId="77777777" w:rsidR="00B861AC" w:rsidRPr="007453FF" w:rsidRDefault="00B861AC" w:rsidP="00B861AC">
      <w:pPr>
        <w:pStyle w:val="FootnoteText"/>
        <w:jc w:val="both"/>
        <w:rPr>
          <w:rFonts w:ascii="Calibri" w:hAnsi="Calibri" w:cs="Calibri"/>
        </w:rPr>
      </w:pPr>
      <w:r w:rsidRPr="007453FF">
        <w:rPr>
          <w:rStyle w:val="FootnoteReference"/>
          <w:rFonts w:ascii="Calibri" w:hAnsi="Calibri" w:cs="Calibri"/>
        </w:rPr>
        <w:footnoteRef/>
      </w:r>
      <w:r w:rsidRPr="007453FF">
        <w:rPr>
          <w:rFonts w:ascii="Calibri" w:hAnsi="Calibri" w:cs="Calibri"/>
        </w:rPr>
        <w:t xml:space="preserve"> </w:t>
      </w:r>
      <w:r w:rsidRPr="007453FF">
        <w:rPr>
          <w:rFonts w:ascii="Calibri" w:hAnsi="Calibri" w:cs="Calibri"/>
          <w:i/>
          <w:iCs/>
        </w:rPr>
        <w:t xml:space="preserve">Tablet, </w:t>
      </w:r>
      <w:r w:rsidRPr="007453FF">
        <w:rPr>
          <w:rFonts w:ascii="Calibri" w:hAnsi="Calibri" w:cs="Calibri"/>
        </w:rPr>
        <w:t>24 Sept. 1898, 481.</w:t>
      </w:r>
    </w:p>
  </w:footnote>
  <w:footnote w:id="985">
    <w:p w14:paraId="5F5EEA40" w14:textId="74343BE4" w:rsidR="00B861AC" w:rsidRPr="007453FF" w:rsidRDefault="00B861AC" w:rsidP="00B861AC">
      <w:pPr>
        <w:pStyle w:val="FootnoteText"/>
        <w:jc w:val="both"/>
        <w:rPr>
          <w:rFonts w:ascii="Calibri" w:hAnsi="Calibri" w:cs="Calibri"/>
        </w:rPr>
      </w:pPr>
      <w:r w:rsidRPr="007453FF">
        <w:rPr>
          <w:rStyle w:val="FootnoteReference"/>
          <w:rFonts w:ascii="Calibri" w:hAnsi="Calibri" w:cs="Calibri"/>
        </w:rPr>
        <w:footnoteRef/>
      </w:r>
      <w:r w:rsidRPr="007453FF">
        <w:rPr>
          <w:rFonts w:ascii="Calibri" w:hAnsi="Calibri" w:cs="Calibri"/>
        </w:rPr>
        <w:t xml:space="preserve"> </w:t>
      </w:r>
      <w:r w:rsidR="005B4926">
        <w:rPr>
          <w:rFonts w:ascii="Calibri" w:hAnsi="Calibri" w:cs="Calibri"/>
        </w:rPr>
        <w:t xml:space="preserve">Cynthia F. </w:t>
      </w:r>
      <w:r w:rsidRPr="007453FF">
        <w:rPr>
          <w:rFonts w:ascii="Calibri" w:hAnsi="Calibri" w:cs="Calibri"/>
        </w:rPr>
        <w:t>Behrman,</w:t>
      </w:r>
      <w:r w:rsidR="005B4926">
        <w:rPr>
          <w:rFonts w:ascii="Calibri" w:hAnsi="Calibri" w:cs="Calibri"/>
        </w:rPr>
        <w:t xml:space="preserve"> </w:t>
      </w:r>
      <w:r w:rsidR="00656114">
        <w:rPr>
          <w:rFonts w:ascii="Calibri" w:hAnsi="Calibri" w:cs="Calibri"/>
        </w:rPr>
        <w:t>‘</w:t>
      </w:r>
      <w:r w:rsidRPr="007453FF">
        <w:rPr>
          <w:rFonts w:ascii="Calibri" w:hAnsi="Calibri" w:cs="Calibri"/>
        </w:rPr>
        <w:t>The After-Life of General Gordon</w:t>
      </w:r>
      <w:r w:rsidR="00656114">
        <w:rPr>
          <w:rFonts w:ascii="Calibri" w:hAnsi="Calibri" w:cs="Calibri"/>
        </w:rPr>
        <w:t>’</w:t>
      </w:r>
      <w:r w:rsidRPr="007453FF">
        <w:rPr>
          <w:rFonts w:ascii="Calibri" w:hAnsi="Calibri" w:cs="Calibri"/>
          <w:i/>
          <w:iCs/>
        </w:rPr>
        <w:t>, Albion</w:t>
      </w:r>
      <w:r w:rsidRPr="007453FF">
        <w:rPr>
          <w:rFonts w:ascii="Calibri" w:hAnsi="Calibri" w:cs="Calibri"/>
        </w:rPr>
        <w:t>, Summer 1971, 51.</w:t>
      </w:r>
    </w:p>
  </w:footnote>
  <w:footnote w:id="986">
    <w:p w14:paraId="574D7D94" w14:textId="77777777" w:rsidR="00B861AC" w:rsidRPr="007453FF" w:rsidRDefault="00B861AC" w:rsidP="0086289E">
      <w:pPr>
        <w:pStyle w:val="FootnoteText"/>
        <w:jc w:val="both"/>
        <w:rPr>
          <w:rFonts w:ascii="Calibri" w:hAnsi="Calibri" w:cs="Calibri"/>
        </w:rPr>
      </w:pPr>
      <w:r w:rsidRPr="007453FF">
        <w:rPr>
          <w:rStyle w:val="FootnoteReference"/>
          <w:rFonts w:ascii="Calibri" w:hAnsi="Calibri" w:cs="Calibri"/>
        </w:rPr>
        <w:footnoteRef/>
      </w:r>
      <w:r w:rsidRPr="007453FF">
        <w:rPr>
          <w:rFonts w:ascii="Calibri" w:hAnsi="Calibri" w:cs="Calibri"/>
        </w:rPr>
        <w:t xml:space="preserve"> 20 Oct. 1892, SAD. 230/8/45.</w:t>
      </w:r>
    </w:p>
  </w:footnote>
  <w:footnote w:id="987">
    <w:p w14:paraId="52D778EC" w14:textId="77777777" w:rsidR="00B861AC" w:rsidRPr="007453FF" w:rsidRDefault="00B861AC" w:rsidP="0086289E">
      <w:pPr>
        <w:pStyle w:val="FootnoteText"/>
        <w:jc w:val="both"/>
        <w:rPr>
          <w:rFonts w:ascii="Calibri" w:hAnsi="Calibri" w:cs="Calibri"/>
        </w:rPr>
      </w:pPr>
      <w:r w:rsidRPr="007453FF">
        <w:rPr>
          <w:rStyle w:val="FootnoteReference"/>
          <w:rFonts w:ascii="Calibri" w:hAnsi="Calibri" w:cs="Calibri"/>
        </w:rPr>
        <w:footnoteRef/>
      </w:r>
      <w:r w:rsidRPr="007453FF">
        <w:rPr>
          <w:rFonts w:ascii="Calibri" w:hAnsi="Calibri" w:cs="Calibri"/>
        </w:rPr>
        <w:t xml:space="preserve"> Oct. 1893, 835.</w:t>
      </w:r>
    </w:p>
  </w:footnote>
  <w:footnote w:id="988">
    <w:p w14:paraId="2F46CDA0" w14:textId="77777777" w:rsidR="00B861AC" w:rsidRPr="007453FF" w:rsidRDefault="00B861AC" w:rsidP="0086289E">
      <w:pPr>
        <w:pStyle w:val="FootnoteText"/>
        <w:jc w:val="both"/>
        <w:rPr>
          <w:rFonts w:ascii="Calibri" w:hAnsi="Calibri" w:cs="Calibri"/>
        </w:rPr>
      </w:pPr>
      <w:r w:rsidRPr="007453FF">
        <w:rPr>
          <w:rStyle w:val="FootnoteReference"/>
          <w:rFonts w:ascii="Calibri" w:hAnsi="Calibri" w:cs="Calibri"/>
        </w:rPr>
        <w:footnoteRef/>
      </w:r>
      <w:r w:rsidRPr="007453FF">
        <w:rPr>
          <w:rFonts w:ascii="Calibri" w:hAnsi="Calibri" w:cs="Calibri"/>
        </w:rPr>
        <w:t xml:space="preserve"> SIR, Egypt, 36. March 1895, 1.</w:t>
      </w:r>
    </w:p>
  </w:footnote>
  <w:footnote w:id="989">
    <w:p w14:paraId="4A4B4F70" w14:textId="77777777" w:rsidR="00B861AC" w:rsidRPr="007453FF" w:rsidRDefault="00B861AC" w:rsidP="0086289E">
      <w:pPr>
        <w:pStyle w:val="FootnoteText"/>
        <w:jc w:val="both"/>
        <w:rPr>
          <w:rFonts w:ascii="Calibri" w:hAnsi="Calibri" w:cs="Calibri"/>
        </w:rPr>
      </w:pPr>
      <w:r w:rsidRPr="007453FF">
        <w:rPr>
          <w:rStyle w:val="FootnoteReference"/>
          <w:rFonts w:ascii="Calibri" w:hAnsi="Calibri" w:cs="Calibri"/>
        </w:rPr>
        <w:footnoteRef/>
      </w:r>
      <w:r w:rsidRPr="007453FF">
        <w:rPr>
          <w:rFonts w:ascii="Calibri" w:hAnsi="Calibri" w:cs="Calibri"/>
        </w:rPr>
        <w:t xml:space="preserve"> Wickham, 121.</w:t>
      </w:r>
    </w:p>
  </w:footnote>
  <w:footnote w:id="990">
    <w:p w14:paraId="46334D22" w14:textId="77777777" w:rsidR="00B861AC" w:rsidRPr="007453FF" w:rsidRDefault="00B861AC" w:rsidP="0086289E">
      <w:pPr>
        <w:pStyle w:val="FootnoteText"/>
        <w:jc w:val="both"/>
        <w:rPr>
          <w:rFonts w:ascii="Calibri" w:hAnsi="Calibri" w:cs="Calibri"/>
        </w:rPr>
      </w:pPr>
      <w:r w:rsidRPr="007453FF">
        <w:rPr>
          <w:rStyle w:val="FootnoteReference"/>
          <w:rFonts w:ascii="Calibri" w:hAnsi="Calibri" w:cs="Calibri"/>
        </w:rPr>
        <w:footnoteRef/>
      </w:r>
      <w:r w:rsidRPr="007453FF">
        <w:rPr>
          <w:rFonts w:ascii="Calibri" w:hAnsi="Calibri" w:cs="Calibri"/>
        </w:rPr>
        <w:t xml:space="preserve"> </w:t>
      </w:r>
      <w:r w:rsidRPr="007453FF">
        <w:rPr>
          <w:rFonts w:ascii="Calibri" w:hAnsi="Calibri" w:cs="Calibri"/>
          <w:i/>
          <w:iCs/>
        </w:rPr>
        <w:t xml:space="preserve">TY, </w:t>
      </w:r>
      <w:r w:rsidRPr="007453FF">
        <w:rPr>
          <w:rFonts w:ascii="Calibri" w:hAnsi="Calibri" w:cs="Calibri"/>
        </w:rPr>
        <w:t>II</w:t>
      </w:r>
      <w:r w:rsidRPr="007453FF">
        <w:rPr>
          <w:rFonts w:ascii="Calibri" w:hAnsi="Calibri" w:cs="Calibri"/>
          <w:i/>
          <w:iCs/>
        </w:rPr>
        <w:t>, 276-80.</w:t>
      </w:r>
    </w:p>
  </w:footnote>
  <w:footnote w:id="991">
    <w:p w14:paraId="3922FC33" w14:textId="77777777" w:rsidR="00B861AC" w:rsidRPr="007453FF" w:rsidRDefault="00B861AC" w:rsidP="0086289E">
      <w:pPr>
        <w:pStyle w:val="FootnoteText"/>
        <w:jc w:val="both"/>
        <w:rPr>
          <w:rFonts w:ascii="Calibri" w:hAnsi="Calibri" w:cs="Calibri"/>
        </w:rPr>
      </w:pPr>
      <w:r w:rsidRPr="007453FF">
        <w:rPr>
          <w:rStyle w:val="FootnoteReference"/>
          <w:rFonts w:ascii="Calibri" w:hAnsi="Calibri" w:cs="Calibri"/>
        </w:rPr>
        <w:footnoteRef/>
      </w:r>
      <w:r w:rsidRPr="007453FF">
        <w:rPr>
          <w:rFonts w:ascii="Calibri" w:hAnsi="Calibri" w:cs="Calibri"/>
        </w:rPr>
        <w:t xml:space="preserve"> Ibid.</w:t>
      </w:r>
    </w:p>
  </w:footnote>
  <w:footnote w:id="992">
    <w:p w14:paraId="0E320B1E" w14:textId="77777777" w:rsidR="00B861AC" w:rsidRPr="007453FF" w:rsidRDefault="00B861AC" w:rsidP="0086289E">
      <w:pPr>
        <w:pStyle w:val="FootnoteText"/>
        <w:jc w:val="both"/>
        <w:rPr>
          <w:rFonts w:ascii="Calibri" w:hAnsi="Calibri" w:cs="Calibri"/>
        </w:rPr>
      </w:pPr>
      <w:r w:rsidRPr="007453FF">
        <w:rPr>
          <w:rStyle w:val="FootnoteReference"/>
          <w:rFonts w:ascii="Calibri" w:hAnsi="Calibri" w:cs="Calibri"/>
        </w:rPr>
        <w:footnoteRef/>
      </w:r>
      <w:r w:rsidRPr="007453FF">
        <w:rPr>
          <w:rFonts w:ascii="Calibri" w:hAnsi="Calibri" w:cs="Calibri"/>
        </w:rPr>
        <w:t xml:space="preserve"> Kramer, 81.</w:t>
      </w:r>
    </w:p>
  </w:footnote>
  <w:footnote w:id="993">
    <w:p w14:paraId="30E14887" w14:textId="77777777" w:rsidR="00B861AC" w:rsidRPr="00461758" w:rsidRDefault="00B861AC" w:rsidP="00B861AC">
      <w:pPr>
        <w:pStyle w:val="FootnoteText"/>
        <w:jc w:val="both"/>
        <w:rPr>
          <w:rFonts w:ascii="Calibri" w:hAnsi="Calibri" w:cs="Calibri"/>
          <w:i/>
          <w:iCs/>
        </w:rPr>
      </w:pPr>
      <w:r w:rsidRPr="00461758">
        <w:rPr>
          <w:rStyle w:val="FootnoteReference"/>
          <w:rFonts w:ascii="Calibri" w:hAnsi="Calibri" w:cs="Calibri"/>
        </w:rPr>
        <w:footnoteRef/>
      </w:r>
      <w:r w:rsidRPr="00461758">
        <w:rPr>
          <w:rFonts w:ascii="Calibri" w:hAnsi="Calibri" w:cs="Calibri"/>
        </w:rPr>
        <w:t xml:space="preserve"> </w:t>
      </w:r>
      <w:r w:rsidRPr="00461758">
        <w:rPr>
          <w:rFonts w:ascii="Calibri" w:hAnsi="Calibri" w:cs="Calibri"/>
          <w:i/>
          <w:iCs/>
        </w:rPr>
        <w:t xml:space="preserve">TY, </w:t>
      </w:r>
      <w:r w:rsidRPr="00461758">
        <w:rPr>
          <w:rFonts w:ascii="Calibri" w:hAnsi="Calibri" w:cs="Calibri"/>
        </w:rPr>
        <w:t>I</w:t>
      </w:r>
      <w:r w:rsidRPr="00461758">
        <w:rPr>
          <w:rFonts w:ascii="Calibri" w:hAnsi="Calibri" w:cs="Calibri"/>
          <w:i/>
          <w:iCs/>
        </w:rPr>
        <w:t>, 203-4.</w:t>
      </w:r>
    </w:p>
  </w:footnote>
  <w:footnote w:id="994">
    <w:p w14:paraId="4DA83996" w14:textId="77777777" w:rsidR="00B861AC" w:rsidRPr="00461758" w:rsidRDefault="00B861AC" w:rsidP="00B861AC">
      <w:pPr>
        <w:pStyle w:val="FootnoteText"/>
        <w:jc w:val="both"/>
        <w:rPr>
          <w:rFonts w:ascii="Calibri" w:hAnsi="Calibri" w:cs="Calibri"/>
        </w:rPr>
      </w:pPr>
      <w:r w:rsidRPr="00461758">
        <w:rPr>
          <w:rStyle w:val="FootnoteReference"/>
          <w:rFonts w:ascii="Calibri" w:hAnsi="Calibri" w:cs="Calibri"/>
        </w:rPr>
        <w:footnoteRef/>
      </w:r>
      <w:r w:rsidRPr="00461758">
        <w:rPr>
          <w:rFonts w:ascii="Calibri" w:hAnsi="Calibri" w:cs="Calibri"/>
        </w:rPr>
        <w:t xml:space="preserve"> </w:t>
      </w:r>
      <w:r w:rsidRPr="00461758">
        <w:rPr>
          <w:rFonts w:ascii="Calibri" w:hAnsi="Calibri" w:cs="Calibri"/>
          <w:i/>
          <w:iCs/>
        </w:rPr>
        <w:t xml:space="preserve">TY, </w:t>
      </w:r>
      <w:r w:rsidRPr="00461758">
        <w:rPr>
          <w:rFonts w:ascii="Calibri" w:hAnsi="Calibri" w:cs="Calibri"/>
        </w:rPr>
        <w:t>II, 280.</w:t>
      </w:r>
    </w:p>
  </w:footnote>
  <w:footnote w:id="995">
    <w:p w14:paraId="49B60177" w14:textId="77777777" w:rsidR="00B861AC" w:rsidRPr="00461758" w:rsidRDefault="00B861AC" w:rsidP="00B861AC">
      <w:pPr>
        <w:pStyle w:val="FootnoteText"/>
        <w:jc w:val="both"/>
        <w:rPr>
          <w:rFonts w:ascii="Calibri" w:hAnsi="Calibri" w:cs="Calibri"/>
        </w:rPr>
      </w:pPr>
      <w:r w:rsidRPr="00461758">
        <w:rPr>
          <w:rStyle w:val="FootnoteReference"/>
          <w:rFonts w:ascii="Calibri" w:hAnsi="Calibri" w:cs="Calibri"/>
        </w:rPr>
        <w:footnoteRef/>
      </w:r>
      <w:r w:rsidRPr="00461758">
        <w:rPr>
          <w:rFonts w:ascii="Calibri" w:hAnsi="Calibri" w:cs="Calibri"/>
        </w:rPr>
        <w:t xml:space="preserve"> Daly, 47.</w:t>
      </w:r>
    </w:p>
  </w:footnote>
  <w:footnote w:id="996">
    <w:p w14:paraId="66630121" w14:textId="77777777" w:rsidR="00B861AC" w:rsidRPr="00461758" w:rsidRDefault="00B861AC" w:rsidP="00B861AC">
      <w:pPr>
        <w:pStyle w:val="FootnoteText"/>
        <w:jc w:val="both"/>
        <w:rPr>
          <w:rFonts w:ascii="Calibri" w:hAnsi="Calibri" w:cs="Calibri"/>
        </w:rPr>
      </w:pPr>
      <w:r w:rsidRPr="00461758">
        <w:rPr>
          <w:rStyle w:val="FootnoteReference"/>
          <w:rFonts w:ascii="Calibri" w:hAnsi="Calibri" w:cs="Calibri"/>
        </w:rPr>
        <w:footnoteRef/>
      </w:r>
      <w:r w:rsidRPr="00461758">
        <w:rPr>
          <w:rFonts w:ascii="Calibri" w:hAnsi="Calibri" w:cs="Calibri"/>
        </w:rPr>
        <w:t xml:space="preserve"> </w:t>
      </w:r>
      <w:r w:rsidRPr="00461758">
        <w:rPr>
          <w:rFonts w:ascii="Calibri" w:hAnsi="Calibri" w:cs="Calibri"/>
          <w:i/>
          <w:iCs/>
        </w:rPr>
        <w:t xml:space="preserve">TY, </w:t>
      </w:r>
      <w:r w:rsidRPr="00461758">
        <w:rPr>
          <w:rFonts w:ascii="Calibri" w:hAnsi="Calibri" w:cs="Calibri"/>
        </w:rPr>
        <w:t xml:space="preserve">II, 10. Speaking to </w:t>
      </w:r>
      <w:r w:rsidRPr="00461758">
        <w:rPr>
          <w:rFonts w:ascii="Calibri" w:hAnsi="Calibri" w:cs="Calibri"/>
          <w:i/>
          <w:iCs/>
        </w:rPr>
        <w:t xml:space="preserve">Blackwood’s Edinburgh Magazine, </w:t>
      </w:r>
      <w:r w:rsidRPr="00461758">
        <w:rPr>
          <w:rFonts w:ascii="Calibri" w:hAnsi="Calibri" w:cs="Calibri"/>
        </w:rPr>
        <w:t>Ohrwalder claimed again that the Sudanese had ‘found themselves deluded by the Mahdi’s professions and promise [and were] wearied by his rule’, so that ‘the great majority would, I candidly believe, heartily welcome any power which would put an end to the present state of things’. July-Dec. 1893, 350.</w:t>
      </w:r>
    </w:p>
  </w:footnote>
  <w:footnote w:id="997">
    <w:p w14:paraId="7F2F3317" w14:textId="77777777" w:rsidR="00B861AC" w:rsidRPr="00461758" w:rsidRDefault="00B861AC" w:rsidP="00B861AC">
      <w:pPr>
        <w:pStyle w:val="FootnoteText"/>
        <w:jc w:val="both"/>
        <w:rPr>
          <w:rFonts w:ascii="Calibri" w:hAnsi="Calibri" w:cs="Calibri"/>
        </w:rPr>
      </w:pPr>
      <w:r w:rsidRPr="00461758">
        <w:rPr>
          <w:rStyle w:val="FootnoteReference"/>
          <w:rFonts w:ascii="Calibri" w:hAnsi="Calibri" w:cs="Calibri"/>
        </w:rPr>
        <w:footnoteRef/>
      </w:r>
      <w:r w:rsidRPr="00461758">
        <w:rPr>
          <w:rFonts w:ascii="Calibri" w:hAnsi="Calibri" w:cs="Calibri"/>
        </w:rPr>
        <w:t xml:space="preserve"> Hansard, 12 May 1884, 288, 55.</w:t>
      </w:r>
    </w:p>
  </w:footnote>
  <w:footnote w:id="998">
    <w:p w14:paraId="50C7ECF8" w14:textId="3688FF73" w:rsidR="00B861AC" w:rsidRPr="00461758" w:rsidRDefault="00B861AC" w:rsidP="00B861AC">
      <w:pPr>
        <w:pStyle w:val="FootnoteText"/>
        <w:jc w:val="both"/>
        <w:rPr>
          <w:rFonts w:ascii="Calibri" w:hAnsi="Calibri" w:cs="Calibri"/>
        </w:rPr>
      </w:pPr>
      <w:r w:rsidRPr="00461758">
        <w:rPr>
          <w:rStyle w:val="FootnoteReference"/>
          <w:rFonts w:ascii="Calibri" w:hAnsi="Calibri" w:cs="Calibri"/>
        </w:rPr>
        <w:footnoteRef/>
      </w:r>
      <w:r w:rsidRPr="00461758">
        <w:rPr>
          <w:rFonts w:ascii="Calibri" w:hAnsi="Calibri" w:cs="Calibri"/>
        </w:rPr>
        <w:t xml:space="preserve"> Almost no rain fell in 1888 and so the Nile flood was low and the harvest meagre. Ohrwalder’s narrative of the resultant famine described a scene of Biblical desolation, with widespread starvation, cannibalism (parents reportedly ate their own children), and plagues of locusts and frogs. Most historians attribute some blame to the Mahdist administration. ‘The Mahdi’s wars, continued with such abandon by the Khalifa, had meant an absence of men from their homes for long stretches of time; great transfers of population; depopulation of whole districts; hideous loss of manpower in battles; and the consequent decay of agriculture’: Theobald, 172.</w:t>
      </w:r>
    </w:p>
  </w:footnote>
  <w:footnote w:id="999">
    <w:p w14:paraId="20DACA6D" w14:textId="77777777" w:rsidR="00B861AC" w:rsidRPr="00461758" w:rsidRDefault="00B861AC" w:rsidP="0086289E">
      <w:pPr>
        <w:pStyle w:val="FootnoteText"/>
        <w:jc w:val="both"/>
        <w:rPr>
          <w:rFonts w:ascii="Calibri" w:hAnsi="Calibri" w:cs="Calibri"/>
        </w:rPr>
      </w:pPr>
      <w:r w:rsidRPr="00461758">
        <w:rPr>
          <w:rStyle w:val="FootnoteReference"/>
          <w:rFonts w:ascii="Calibri" w:hAnsi="Calibri" w:cs="Calibri"/>
        </w:rPr>
        <w:footnoteRef/>
      </w:r>
      <w:r w:rsidRPr="00461758">
        <w:rPr>
          <w:rFonts w:ascii="Calibri" w:hAnsi="Calibri" w:cs="Calibri"/>
        </w:rPr>
        <w:t xml:space="preserve"> </w:t>
      </w:r>
      <w:r w:rsidRPr="00461758">
        <w:rPr>
          <w:rFonts w:ascii="Calibri" w:hAnsi="Calibri" w:cs="Calibri"/>
          <w:i/>
          <w:iCs/>
        </w:rPr>
        <w:t xml:space="preserve">TY, </w:t>
      </w:r>
      <w:r w:rsidRPr="00461758">
        <w:rPr>
          <w:rFonts w:ascii="Calibri" w:hAnsi="Calibri" w:cs="Calibri"/>
        </w:rPr>
        <w:t>II, 75-77.</w:t>
      </w:r>
    </w:p>
  </w:footnote>
  <w:footnote w:id="1000">
    <w:p w14:paraId="04947365" w14:textId="77777777" w:rsidR="00B861AC" w:rsidRPr="00461758" w:rsidRDefault="00B861AC" w:rsidP="0086289E">
      <w:pPr>
        <w:pStyle w:val="FootnoteText"/>
        <w:jc w:val="both"/>
        <w:rPr>
          <w:rFonts w:ascii="Calibri" w:hAnsi="Calibri" w:cs="Calibri"/>
        </w:rPr>
      </w:pPr>
      <w:r w:rsidRPr="00461758">
        <w:rPr>
          <w:rStyle w:val="FootnoteReference"/>
          <w:rFonts w:ascii="Calibri" w:hAnsi="Calibri" w:cs="Calibri"/>
        </w:rPr>
        <w:footnoteRef/>
      </w:r>
      <w:r w:rsidRPr="00461758">
        <w:rPr>
          <w:rFonts w:ascii="Calibri" w:hAnsi="Calibri" w:cs="Calibri"/>
        </w:rPr>
        <w:t xml:space="preserve"> </w:t>
      </w:r>
      <w:r w:rsidRPr="00461758">
        <w:rPr>
          <w:rFonts w:ascii="Calibri" w:hAnsi="Calibri" w:cs="Calibri"/>
          <w:i/>
          <w:iCs/>
        </w:rPr>
        <w:t xml:space="preserve">TY, </w:t>
      </w:r>
      <w:r w:rsidRPr="00461758">
        <w:rPr>
          <w:rFonts w:ascii="Calibri" w:hAnsi="Calibri" w:cs="Calibri"/>
        </w:rPr>
        <w:t>II,</w:t>
      </w:r>
      <w:r w:rsidRPr="00461758">
        <w:rPr>
          <w:rFonts w:ascii="Calibri" w:hAnsi="Calibri" w:cs="Calibri"/>
          <w:i/>
          <w:iCs/>
        </w:rPr>
        <w:t xml:space="preserve"> </w:t>
      </w:r>
      <w:r w:rsidRPr="00461758">
        <w:rPr>
          <w:rFonts w:ascii="Calibri" w:hAnsi="Calibri" w:cs="Calibri"/>
        </w:rPr>
        <w:t>71.</w:t>
      </w:r>
    </w:p>
  </w:footnote>
  <w:footnote w:id="1001">
    <w:p w14:paraId="4E1B9B38" w14:textId="77777777" w:rsidR="00B861AC" w:rsidRPr="00461758" w:rsidRDefault="00B861AC" w:rsidP="00B861AC">
      <w:pPr>
        <w:pStyle w:val="FootnoteText"/>
        <w:rPr>
          <w:rFonts w:ascii="Calibri" w:hAnsi="Calibri" w:cs="Calibri"/>
        </w:rPr>
      </w:pPr>
      <w:r w:rsidRPr="00461758">
        <w:rPr>
          <w:rStyle w:val="FootnoteReference"/>
          <w:rFonts w:ascii="Calibri" w:hAnsi="Calibri" w:cs="Calibri"/>
        </w:rPr>
        <w:footnoteRef/>
      </w:r>
      <w:r w:rsidRPr="00461758">
        <w:rPr>
          <w:rFonts w:ascii="Calibri" w:hAnsi="Calibri" w:cs="Calibri"/>
        </w:rPr>
        <w:t xml:space="preserve"> SIR, </w:t>
      </w:r>
      <w:r w:rsidRPr="00461758">
        <w:rPr>
          <w:rFonts w:ascii="Calibri" w:hAnsi="Calibri" w:cs="Calibri"/>
          <w:i/>
          <w:iCs/>
        </w:rPr>
        <w:t>Ohrwalder</w:t>
      </w:r>
      <w:r w:rsidRPr="00461758">
        <w:rPr>
          <w:rFonts w:ascii="Calibri" w:hAnsi="Calibri" w:cs="Calibri"/>
        </w:rPr>
        <w:t>, 4/5.</w:t>
      </w:r>
    </w:p>
  </w:footnote>
  <w:footnote w:id="1002">
    <w:p w14:paraId="141E8FA9" w14:textId="77777777" w:rsidR="00B861AC" w:rsidRPr="00461758" w:rsidRDefault="00B861AC" w:rsidP="00B861AC">
      <w:pPr>
        <w:pStyle w:val="FootnoteText"/>
        <w:rPr>
          <w:rFonts w:ascii="Calibri" w:hAnsi="Calibri" w:cs="Calibri"/>
        </w:rPr>
      </w:pPr>
      <w:r w:rsidRPr="00461758">
        <w:rPr>
          <w:rStyle w:val="FootnoteReference"/>
          <w:rFonts w:ascii="Calibri" w:hAnsi="Calibri" w:cs="Calibri"/>
        </w:rPr>
        <w:footnoteRef/>
      </w:r>
      <w:r w:rsidRPr="00461758">
        <w:rPr>
          <w:rFonts w:ascii="Calibri" w:hAnsi="Calibri" w:cs="Calibri"/>
        </w:rPr>
        <w:t xml:space="preserve"> </w:t>
      </w:r>
      <w:r w:rsidRPr="00461758">
        <w:rPr>
          <w:rFonts w:ascii="Calibri" w:hAnsi="Calibri" w:cs="Calibri"/>
          <w:i/>
          <w:iCs/>
        </w:rPr>
        <w:t xml:space="preserve">TY, </w:t>
      </w:r>
      <w:r w:rsidRPr="00461758">
        <w:rPr>
          <w:rFonts w:ascii="Calibri" w:hAnsi="Calibri" w:cs="Calibri"/>
        </w:rPr>
        <w:t>I, 139-40.</w:t>
      </w:r>
    </w:p>
  </w:footnote>
  <w:footnote w:id="1003">
    <w:p w14:paraId="7379F17A" w14:textId="77777777" w:rsidR="00B861AC" w:rsidRPr="00461758" w:rsidRDefault="00B861AC" w:rsidP="00B861AC">
      <w:pPr>
        <w:pStyle w:val="FootnoteText"/>
        <w:rPr>
          <w:rFonts w:ascii="Calibri" w:hAnsi="Calibri" w:cs="Calibri"/>
        </w:rPr>
      </w:pPr>
      <w:r w:rsidRPr="00461758">
        <w:rPr>
          <w:rStyle w:val="FootnoteReference"/>
          <w:rFonts w:ascii="Calibri" w:hAnsi="Calibri" w:cs="Calibri"/>
        </w:rPr>
        <w:footnoteRef/>
      </w:r>
      <w:r w:rsidRPr="00461758">
        <w:rPr>
          <w:rFonts w:ascii="Calibri" w:hAnsi="Calibri" w:cs="Calibri"/>
        </w:rPr>
        <w:t xml:space="preserve"> Blunt, </w:t>
      </w:r>
      <w:r w:rsidRPr="00461758">
        <w:rPr>
          <w:rFonts w:ascii="Calibri" w:hAnsi="Calibri" w:cs="Calibri"/>
          <w:i/>
          <w:iCs/>
        </w:rPr>
        <w:t xml:space="preserve">Diaries, </w:t>
      </w:r>
      <w:r w:rsidRPr="00461758">
        <w:rPr>
          <w:rFonts w:ascii="Calibri" w:hAnsi="Calibri" w:cs="Calibri"/>
        </w:rPr>
        <w:t>13.</w:t>
      </w:r>
    </w:p>
  </w:footnote>
  <w:footnote w:id="1004">
    <w:p w14:paraId="2831C02B" w14:textId="77777777" w:rsidR="00B861AC" w:rsidRPr="00461758" w:rsidRDefault="00B861AC" w:rsidP="00B861AC">
      <w:pPr>
        <w:pStyle w:val="FootnoteText"/>
        <w:jc w:val="both"/>
        <w:rPr>
          <w:rFonts w:ascii="Calibri" w:hAnsi="Calibri" w:cs="Calibri"/>
        </w:rPr>
      </w:pPr>
      <w:r w:rsidRPr="00461758">
        <w:rPr>
          <w:rStyle w:val="FootnoteReference"/>
          <w:rFonts w:ascii="Calibri" w:hAnsi="Calibri" w:cs="Calibri"/>
        </w:rPr>
        <w:footnoteRef/>
      </w:r>
      <w:r w:rsidRPr="00461758">
        <w:rPr>
          <w:rFonts w:ascii="Calibri" w:hAnsi="Calibri" w:cs="Calibri"/>
        </w:rPr>
        <w:t xml:space="preserve"> 20 Oct. 1892, SAD. 230/6/51.</w:t>
      </w:r>
    </w:p>
  </w:footnote>
  <w:footnote w:id="1005">
    <w:p w14:paraId="17A60C5D" w14:textId="77777777" w:rsidR="00B861AC" w:rsidRPr="001123C7" w:rsidRDefault="00B861AC" w:rsidP="00B861AC">
      <w:pPr>
        <w:pStyle w:val="FootnoteText"/>
        <w:jc w:val="both"/>
        <w:rPr>
          <w:rFonts w:ascii="Calibri" w:hAnsi="Calibri" w:cs="Calibri"/>
        </w:rPr>
      </w:pPr>
      <w:r w:rsidRPr="001123C7">
        <w:rPr>
          <w:rStyle w:val="FootnoteReference"/>
          <w:rFonts w:ascii="Calibri" w:hAnsi="Calibri" w:cs="Calibri"/>
        </w:rPr>
        <w:footnoteRef/>
      </w:r>
      <w:r w:rsidRPr="001123C7">
        <w:rPr>
          <w:rFonts w:ascii="Calibri" w:hAnsi="Calibri" w:cs="Calibri"/>
        </w:rPr>
        <w:t xml:space="preserve"> </w:t>
      </w:r>
      <w:r w:rsidRPr="001123C7">
        <w:rPr>
          <w:rFonts w:ascii="Calibri" w:hAnsi="Calibri" w:cs="Calibri"/>
          <w:i/>
          <w:iCs/>
        </w:rPr>
        <w:t xml:space="preserve">TY, </w:t>
      </w:r>
      <w:r w:rsidRPr="001123C7">
        <w:rPr>
          <w:rFonts w:ascii="Calibri" w:hAnsi="Calibri" w:cs="Calibri"/>
        </w:rPr>
        <w:t>II, 125.</w:t>
      </w:r>
    </w:p>
  </w:footnote>
  <w:footnote w:id="1006">
    <w:p w14:paraId="5834FDFC" w14:textId="6A627BB0" w:rsidR="00B861AC" w:rsidRPr="001123C7" w:rsidRDefault="00B861AC" w:rsidP="00B861AC">
      <w:pPr>
        <w:pStyle w:val="FootnoteText"/>
        <w:jc w:val="both"/>
        <w:rPr>
          <w:rFonts w:ascii="Calibri" w:hAnsi="Calibri" w:cs="Calibri"/>
        </w:rPr>
      </w:pPr>
      <w:r w:rsidRPr="001123C7">
        <w:rPr>
          <w:rStyle w:val="FootnoteReference"/>
          <w:rFonts w:ascii="Calibri" w:hAnsi="Calibri" w:cs="Calibri"/>
        </w:rPr>
        <w:footnoteRef/>
      </w:r>
      <w:r w:rsidRPr="001123C7">
        <w:rPr>
          <w:rFonts w:ascii="Calibri" w:hAnsi="Calibri" w:cs="Calibri"/>
        </w:rPr>
        <w:t xml:space="preserve"> Construction of the Mahdi’s tomb – known as </w:t>
      </w:r>
      <w:r w:rsidRPr="001123C7">
        <w:rPr>
          <w:rFonts w:ascii="Calibri" w:hAnsi="Calibri" w:cs="Calibri"/>
          <w:i/>
          <w:iCs/>
        </w:rPr>
        <w:t xml:space="preserve">Al-Qubba – </w:t>
      </w:r>
      <w:r w:rsidRPr="001123C7">
        <w:rPr>
          <w:rFonts w:ascii="Calibri" w:hAnsi="Calibri" w:cs="Calibri"/>
        </w:rPr>
        <w:t>began in 1888. On completion, it was regarded as the spiritual centre of Mahdist Sudan. Robert Kramer has noted that ‘given the unsettled conditions of the time, it is not surprising that pilgrimage to Mecca was disrupted’, but he rejects Ohrwalder’s claim (repeated by Slatin) that Mahdist policy sought to prohibit the Hajj. Undeniably, however, Mahdist ideology declared that jihad was better than pilgrimage. Kramer, 43, 46-7.</w:t>
      </w:r>
    </w:p>
  </w:footnote>
  <w:footnote w:id="1007">
    <w:p w14:paraId="0400A137" w14:textId="77777777" w:rsidR="00B861AC" w:rsidRPr="001123C7" w:rsidRDefault="00B861AC" w:rsidP="00B861AC">
      <w:pPr>
        <w:pStyle w:val="FootnoteText"/>
        <w:jc w:val="both"/>
        <w:rPr>
          <w:rFonts w:ascii="Calibri" w:hAnsi="Calibri" w:cs="Calibri"/>
        </w:rPr>
      </w:pPr>
      <w:r w:rsidRPr="001123C7">
        <w:rPr>
          <w:rStyle w:val="FootnoteReference"/>
          <w:rFonts w:ascii="Calibri" w:hAnsi="Calibri" w:cs="Calibri"/>
        </w:rPr>
        <w:footnoteRef/>
      </w:r>
      <w:r w:rsidRPr="001123C7">
        <w:rPr>
          <w:rFonts w:ascii="Calibri" w:hAnsi="Calibri" w:cs="Calibri"/>
        </w:rPr>
        <w:t xml:space="preserve"> Hill, 41.</w:t>
      </w:r>
    </w:p>
  </w:footnote>
  <w:footnote w:id="1008">
    <w:p w14:paraId="27356757" w14:textId="77777777" w:rsidR="00B861AC" w:rsidRPr="001123C7" w:rsidRDefault="00B861AC" w:rsidP="00B861AC">
      <w:pPr>
        <w:pStyle w:val="FootnoteText"/>
        <w:jc w:val="both"/>
        <w:rPr>
          <w:rFonts w:ascii="Calibri" w:hAnsi="Calibri" w:cs="Calibri"/>
          <w:b/>
          <w:bCs/>
        </w:rPr>
      </w:pPr>
      <w:r w:rsidRPr="001123C7">
        <w:rPr>
          <w:rStyle w:val="FootnoteReference"/>
          <w:rFonts w:ascii="Calibri" w:hAnsi="Calibri" w:cs="Calibri"/>
        </w:rPr>
        <w:footnoteRef/>
      </w:r>
      <w:r w:rsidRPr="001123C7">
        <w:rPr>
          <w:rFonts w:ascii="Calibri" w:hAnsi="Calibri" w:cs="Calibri"/>
        </w:rPr>
        <w:t xml:space="preserve"> </w:t>
      </w:r>
      <w:r w:rsidRPr="001123C7">
        <w:rPr>
          <w:rFonts w:ascii="Calibri" w:hAnsi="Calibri" w:cs="Calibri"/>
          <w:i/>
          <w:iCs/>
        </w:rPr>
        <w:t>TY</w:t>
      </w:r>
      <w:r w:rsidRPr="001123C7">
        <w:rPr>
          <w:rFonts w:ascii="Calibri" w:hAnsi="Calibri" w:cs="Calibri"/>
        </w:rPr>
        <w:t>, II, 59.</w:t>
      </w:r>
    </w:p>
  </w:footnote>
  <w:footnote w:id="1009">
    <w:p w14:paraId="46CA3C76" w14:textId="77777777" w:rsidR="00B861AC" w:rsidRPr="001123C7" w:rsidRDefault="00B861AC" w:rsidP="00B861AC">
      <w:pPr>
        <w:pStyle w:val="FootnoteText"/>
        <w:jc w:val="both"/>
        <w:rPr>
          <w:rFonts w:ascii="Calibri" w:hAnsi="Calibri" w:cs="Calibri"/>
          <w:i/>
          <w:iCs/>
        </w:rPr>
      </w:pPr>
      <w:r w:rsidRPr="001123C7">
        <w:rPr>
          <w:rStyle w:val="FootnoteReference"/>
          <w:rFonts w:ascii="Calibri" w:hAnsi="Calibri" w:cs="Calibri"/>
        </w:rPr>
        <w:footnoteRef/>
      </w:r>
      <w:r w:rsidRPr="001123C7">
        <w:rPr>
          <w:rFonts w:ascii="Calibri" w:hAnsi="Calibri" w:cs="Calibri"/>
        </w:rPr>
        <w:t xml:space="preserve"> </w:t>
      </w:r>
      <w:r w:rsidRPr="001123C7">
        <w:rPr>
          <w:rFonts w:ascii="Calibri" w:hAnsi="Calibri" w:cs="Calibri"/>
          <w:i/>
          <w:iCs/>
        </w:rPr>
        <w:t>TY</w:t>
      </w:r>
      <w:r w:rsidRPr="001123C7">
        <w:rPr>
          <w:rFonts w:ascii="Calibri" w:hAnsi="Calibri" w:cs="Calibri"/>
        </w:rPr>
        <w:t>, I, 132, 192, vol.2, 141.</w:t>
      </w:r>
    </w:p>
  </w:footnote>
  <w:footnote w:id="1010">
    <w:p w14:paraId="577E5C1F" w14:textId="77777777" w:rsidR="00B861AC" w:rsidRPr="001123C7" w:rsidRDefault="00B861AC" w:rsidP="00B861AC">
      <w:pPr>
        <w:pStyle w:val="FootnoteText"/>
        <w:jc w:val="both"/>
        <w:rPr>
          <w:rFonts w:ascii="Calibri" w:hAnsi="Calibri" w:cs="Calibri"/>
        </w:rPr>
      </w:pPr>
      <w:r w:rsidRPr="001123C7">
        <w:rPr>
          <w:rStyle w:val="FootnoteReference"/>
          <w:rFonts w:ascii="Calibri" w:hAnsi="Calibri" w:cs="Calibri"/>
        </w:rPr>
        <w:footnoteRef/>
      </w:r>
      <w:r w:rsidRPr="001123C7">
        <w:rPr>
          <w:rFonts w:ascii="Calibri" w:hAnsi="Calibri" w:cs="Calibri"/>
        </w:rPr>
        <w:t xml:space="preserve"> </w:t>
      </w:r>
      <w:r w:rsidRPr="001123C7">
        <w:rPr>
          <w:rFonts w:ascii="Calibri" w:hAnsi="Calibri" w:cs="Calibri"/>
          <w:i/>
          <w:iCs/>
        </w:rPr>
        <w:t xml:space="preserve">Blackwood’s, </w:t>
      </w:r>
      <w:r w:rsidRPr="001123C7">
        <w:rPr>
          <w:rFonts w:ascii="Calibri" w:hAnsi="Calibri" w:cs="Calibri"/>
        </w:rPr>
        <w:t>341.</w:t>
      </w:r>
    </w:p>
  </w:footnote>
  <w:footnote w:id="1011">
    <w:p w14:paraId="25A108A0" w14:textId="77777777" w:rsidR="00B861AC" w:rsidRPr="001123C7" w:rsidRDefault="00B861AC" w:rsidP="00B861AC">
      <w:pPr>
        <w:pStyle w:val="FootnoteText"/>
        <w:jc w:val="both"/>
        <w:rPr>
          <w:rFonts w:ascii="Calibri" w:hAnsi="Calibri" w:cs="Calibri"/>
        </w:rPr>
      </w:pPr>
      <w:r w:rsidRPr="001123C7">
        <w:rPr>
          <w:rStyle w:val="FootnoteReference"/>
          <w:rFonts w:ascii="Calibri" w:hAnsi="Calibri" w:cs="Calibri"/>
        </w:rPr>
        <w:footnoteRef/>
      </w:r>
      <w:r w:rsidRPr="001123C7">
        <w:rPr>
          <w:rFonts w:ascii="Calibri" w:hAnsi="Calibri" w:cs="Calibri"/>
        </w:rPr>
        <w:t xml:space="preserve"> </w:t>
      </w:r>
      <w:r w:rsidRPr="001123C7">
        <w:rPr>
          <w:rFonts w:ascii="Calibri" w:hAnsi="Calibri" w:cs="Calibri"/>
          <w:i/>
          <w:iCs/>
        </w:rPr>
        <w:t xml:space="preserve">Dublin Review, </w:t>
      </w:r>
      <w:r w:rsidRPr="001123C7">
        <w:rPr>
          <w:rFonts w:ascii="Calibri" w:hAnsi="Calibri" w:cs="Calibri"/>
        </w:rPr>
        <w:t>‘Father Ohrwalder’s Captivity’, Oct. 1893, 817.</w:t>
      </w:r>
    </w:p>
  </w:footnote>
  <w:footnote w:id="1012">
    <w:p w14:paraId="2DD4A32A" w14:textId="77777777" w:rsidR="00B861AC" w:rsidRPr="001123C7" w:rsidRDefault="00B861AC" w:rsidP="00B861AC">
      <w:pPr>
        <w:pStyle w:val="FootnoteText"/>
        <w:jc w:val="both"/>
        <w:rPr>
          <w:rFonts w:ascii="Calibri" w:hAnsi="Calibri" w:cs="Calibri"/>
        </w:rPr>
      </w:pPr>
      <w:r w:rsidRPr="001123C7">
        <w:rPr>
          <w:rStyle w:val="FootnoteReference"/>
          <w:rFonts w:ascii="Calibri" w:hAnsi="Calibri" w:cs="Calibri"/>
        </w:rPr>
        <w:footnoteRef/>
      </w:r>
      <w:r w:rsidRPr="001123C7">
        <w:rPr>
          <w:rFonts w:ascii="Calibri" w:hAnsi="Calibri" w:cs="Calibri"/>
        </w:rPr>
        <w:t xml:space="preserve"> </w:t>
      </w:r>
      <w:r w:rsidRPr="001123C7">
        <w:rPr>
          <w:rFonts w:ascii="Calibri" w:hAnsi="Calibri" w:cs="Calibri"/>
          <w:i/>
          <w:iCs/>
        </w:rPr>
        <w:t xml:space="preserve">Blackwood’s, </w:t>
      </w:r>
      <w:r w:rsidRPr="001123C7">
        <w:rPr>
          <w:rFonts w:ascii="Calibri" w:hAnsi="Calibri" w:cs="Calibri"/>
        </w:rPr>
        <w:t>351.</w:t>
      </w:r>
    </w:p>
  </w:footnote>
  <w:footnote w:id="1013">
    <w:p w14:paraId="51844F35" w14:textId="77777777" w:rsidR="00B861AC" w:rsidRPr="001123C7" w:rsidRDefault="00B861AC" w:rsidP="00B861AC">
      <w:pPr>
        <w:pStyle w:val="FootnoteText"/>
        <w:jc w:val="both"/>
        <w:rPr>
          <w:rFonts w:ascii="Calibri" w:hAnsi="Calibri" w:cs="Calibri"/>
          <w:i/>
          <w:iCs/>
        </w:rPr>
      </w:pPr>
      <w:r w:rsidRPr="001123C7">
        <w:rPr>
          <w:rStyle w:val="FootnoteReference"/>
          <w:rFonts w:ascii="Calibri" w:hAnsi="Calibri" w:cs="Calibri"/>
        </w:rPr>
        <w:footnoteRef/>
      </w:r>
      <w:r w:rsidRPr="001123C7">
        <w:rPr>
          <w:rFonts w:ascii="Calibri" w:hAnsi="Calibri" w:cs="Calibri"/>
        </w:rPr>
        <w:t xml:space="preserve"> </w:t>
      </w:r>
      <w:r w:rsidRPr="001123C7">
        <w:rPr>
          <w:rFonts w:ascii="Calibri" w:hAnsi="Calibri" w:cs="Calibri"/>
          <w:i/>
          <w:iCs/>
        </w:rPr>
        <w:t xml:space="preserve">TY, </w:t>
      </w:r>
      <w:r w:rsidRPr="001123C7">
        <w:rPr>
          <w:rFonts w:ascii="Calibri" w:hAnsi="Calibri" w:cs="Calibri"/>
        </w:rPr>
        <w:t>II</w:t>
      </w:r>
      <w:r w:rsidRPr="001123C7">
        <w:rPr>
          <w:rFonts w:ascii="Calibri" w:hAnsi="Calibri" w:cs="Calibri"/>
          <w:i/>
          <w:iCs/>
        </w:rPr>
        <w:t>, 194-5.</w:t>
      </w:r>
    </w:p>
  </w:footnote>
  <w:footnote w:id="1014">
    <w:p w14:paraId="5BDF92FF" w14:textId="77777777" w:rsidR="00B861AC" w:rsidRPr="001123C7" w:rsidRDefault="00B861AC" w:rsidP="00B861AC">
      <w:pPr>
        <w:pStyle w:val="FootnoteText"/>
        <w:jc w:val="both"/>
        <w:rPr>
          <w:rFonts w:ascii="Calibri" w:hAnsi="Calibri" w:cs="Calibri"/>
        </w:rPr>
      </w:pPr>
      <w:r w:rsidRPr="001123C7">
        <w:rPr>
          <w:rStyle w:val="FootnoteReference"/>
          <w:rFonts w:ascii="Calibri" w:hAnsi="Calibri" w:cs="Calibri"/>
        </w:rPr>
        <w:footnoteRef/>
      </w:r>
      <w:r w:rsidRPr="001123C7">
        <w:rPr>
          <w:rFonts w:ascii="Calibri" w:hAnsi="Calibri" w:cs="Calibri"/>
        </w:rPr>
        <w:t xml:space="preserve"> </w:t>
      </w:r>
      <w:r w:rsidRPr="001123C7">
        <w:rPr>
          <w:rFonts w:ascii="Calibri" w:hAnsi="Calibri" w:cs="Calibri"/>
          <w:i/>
          <w:iCs/>
        </w:rPr>
        <w:t xml:space="preserve">Blackwood’s, </w:t>
      </w:r>
      <w:r w:rsidRPr="001123C7">
        <w:rPr>
          <w:rFonts w:ascii="Calibri" w:hAnsi="Calibri" w:cs="Calibri"/>
        </w:rPr>
        <w:t>351.</w:t>
      </w:r>
    </w:p>
  </w:footnote>
  <w:footnote w:id="1015">
    <w:p w14:paraId="2B172C4F" w14:textId="77777777" w:rsidR="00B861AC" w:rsidRPr="001123C7" w:rsidRDefault="00B861AC" w:rsidP="00B861AC">
      <w:pPr>
        <w:pStyle w:val="FootnoteText"/>
        <w:jc w:val="both"/>
        <w:rPr>
          <w:rFonts w:ascii="Calibri" w:hAnsi="Calibri" w:cs="Calibri"/>
        </w:rPr>
      </w:pPr>
      <w:r w:rsidRPr="001123C7">
        <w:rPr>
          <w:rStyle w:val="FootnoteReference"/>
          <w:rFonts w:ascii="Calibri" w:hAnsi="Calibri" w:cs="Calibri"/>
        </w:rPr>
        <w:footnoteRef/>
      </w:r>
      <w:r w:rsidRPr="001123C7">
        <w:rPr>
          <w:rFonts w:ascii="Calibri" w:hAnsi="Calibri" w:cs="Calibri"/>
        </w:rPr>
        <w:t xml:space="preserve"> </w:t>
      </w:r>
      <w:r w:rsidRPr="001123C7">
        <w:rPr>
          <w:rFonts w:ascii="Calibri" w:hAnsi="Calibri" w:cs="Calibri"/>
          <w:i/>
          <w:iCs/>
        </w:rPr>
        <w:t xml:space="preserve">Tablet, </w:t>
      </w:r>
      <w:r w:rsidRPr="001123C7">
        <w:rPr>
          <w:rFonts w:ascii="Calibri" w:hAnsi="Calibri" w:cs="Calibri"/>
        </w:rPr>
        <w:t xml:space="preserve">22 Oct. 1892, 647. </w:t>
      </w:r>
    </w:p>
  </w:footnote>
  <w:footnote w:id="1016">
    <w:p w14:paraId="330BAD37" w14:textId="77777777" w:rsidR="00B861AC" w:rsidRPr="001123C7" w:rsidRDefault="00B861AC" w:rsidP="00B861AC">
      <w:pPr>
        <w:pStyle w:val="FootnoteText"/>
        <w:jc w:val="both"/>
        <w:rPr>
          <w:rFonts w:ascii="Calibri" w:hAnsi="Calibri" w:cs="Calibri"/>
        </w:rPr>
      </w:pPr>
      <w:r w:rsidRPr="001123C7">
        <w:rPr>
          <w:rStyle w:val="FootnoteReference"/>
          <w:rFonts w:ascii="Calibri" w:hAnsi="Calibri" w:cs="Calibri"/>
        </w:rPr>
        <w:footnoteRef/>
      </w:r>
      <w:r w:rsidRPr="001123C7">
        <w:rPr>
          <w:rFonts w:ascii="Calibri" w:hAnsi="Calibri" w:cs="Calibri"/>
        </w:rPr>
        <w:t xml:space="preserve"> </w:t>
      </w:r>
      <w:r w:rsidRPr="001123C7">
        <w:rPr>
          <w:rFonts w:ascii="Calibri" w:hAnsi="Calibri" w:cs="Calibri"/>
          <w:i/>
          <w:iCs/>
        </w:rPr>
        <w:t xml:space="preserve">Standard, </w:t>
      </w:r>
      <w:r w:rsidRPr="001123C7">
        <w:rPr>
          <w:rFonts w:ascii="Calibri" w:hAnsi="Calibri" w:cs="Calibri"/>
        </w:rPr>
        <w:t>20 Oct. 1892, SAD. 230/6/18/19.</w:t>
      </w:r>
    </w:p>
  </w:footnote>
  <w:footnote w:id="1017">
    <w:p w14:paraId="6200DAA4" w14:textId="77777777" w:rsidR="00B861AC" w:rsidRPr="001123C7" w:rsidRDefault="00B861AC" w:rsidP="00B861AC">
      <w:pPr>
        <w:pStyle w:val="FootnoteText"/>
        <w:jc w:val="both"/>
        <w:rPr>
          <w:rFonts w:ascii="Calibri" w:hAnsi="Calibri" w:cs="Calibri"/>
        </w:rPr>
      </w:pPr>
      <w:r w:rsidRPr="001123C7">
        <w:rPr>
          <w:rStyle w:val="FootnoteReference"/>
          <w:rFonts w:ascii="Calibri" w:hAnsi="Calibri" w:cs="Calibri"/>
        </w:rPr>
        <w:footnoteRef/>
      </w:r>
      <w:r w:rsidRPr="001123C7">
        <w:rPr>
          <w:rFonts w:ascii="Calibri" w:hAnsi="Calibri" w:cs="Calibri"/>
        </w:rPr>
        <w:t xml:space="preserve"> </w:t>
      </w:r>
      <w:r w:rsidRPr="001123C7">
        <w:rPr>
          <w:rFonts w:ascii="Calibri" w:hAnsi="Calibri" w:cs="Calibri"/>
          <w:i/>
          <w:iCs/>
        </w:rPr>
        <w:t xml:space="preserve">ASR, </w:t>
      </w:r>
      <w:r w:rsidRPr="001123C7">
        <w:rPr>
          <w:rFonts w:ascii="Calibri" w:hAnsi="Calibri" w:cs="Calibri"/>
        </w:rPr>
        <w:t>Nov. &amp; Dec. 1892, 342.</w:t>
      </w:r>
    </w:p>
  </w:footnote>
  <w:footnote w:id="1018">
    <w:p w14:paraId="55D0A03E" w14:textId="5E2478D3" w:rsidR="00B861AC" w:rsidRPr="00C01495" w:rsidRDefault="00B861AC" w:rsidP="00B861AC">
      <w:pPr>
        <w:pStyle w:val="FootnoteText"/>
        <w:jc w:val="both"/>
        <w:rPr>
          <w:rFonts w:ascii="Calibri" w:hAnsi="Calibri" w:cs="Calibri"/>
          <w:i/>
          <w:iCs/>
        </w:rPr>
      </w:pPr>
      <w:r w:rsidRPr="00C01495">
        <w:rPr>
          <w:rStyle w:val="FootnoteReference"/>
          <w:rFonts w:ascii="Calibri" w:hAnsi="Calibri" w:cs="Calibri"/>
        </w:rPr>
        <w:footnoteRef/>
      </w:r>
      <w:r w:rsidRPr="00C01495">
        <w:rPr>
          <w:rFonts w:ascii="Calibri" w:hAnsi="Calibri" w:cs="Calibri"/>
        </w:rPr>
        <w:t xml:space="preserve"> </w:t>
      </w:r>
      <w:r w:rsidRPr="00C01495">
        <w:rPr>
          <w:rFonts w:ascii="Calibri" w:hAnsi="Calibri" w:cs="Calibri"/>
          <w:i/>
          <w:iCs/>
        </w:rPr>
        <w:t xml:space="preserve">Dublin Review, </w:t>
      </w:r>
      <w:r w:rsidRPr="00C01495">
        <w:rPr>
          <w:rFonts w:ascii="Calibri" w:hAnsi="Calibri" w:cs="Calibri"/>
        </w:rPr>
        <w:t xml:space="preserve">Oct. 1893, 820. The </w:t>
      </w:r>
      <w:r w:rsidRPr="00C01495">
        <w:rPr>
          <w:rFonts w:ascii="Calibri" w:hAnsi="Calibri" w:cs="Calibri"/>
          <w:i/>
          <w:iCs/>
        </w:rPr>
        <w:t xml:space="preserve">DR </w:t>
      </w:r>
      <w:r w:rsidRPr="00C01495">
        <w:rPr>
          <w:rFonts w:ascii="Calibri" w:hAnsi="Calibri" w:cs="Calibri"/>
        </w:rPr>
        <w:t xml:space="preserve">was a Roman Catholic periodical that was edited and published in London. Its proprietors included Cardinals Manning and Vaughan. Ellen Clerke was an Irish poet and journalist who wrote regularly for the </w:t>
      </w:r>
      <w:r w:rsidRPr="00C01495">
        <w:rPr>
          <w:rFonts w:ascii="Calibri" w:hAnsi="Calibri" w:cs="Calibri"/>
          <w:i/>
          <w:iCs/>
        </w:rPr>
        <w:t>Tablet.</w:t>
      </w:r>
    </w:p>
  </w:footnote>
  <w:footnote w:id="1019">
    <w:p w14:paraId="3FA03C1F" w14:textId="77777777" w:rsidR="00B861AC" w:rsidRPr="00C01495" w:rsidRDefault="00B861AC" w:rsidP="00B861AC">
      <w:pPr>
        <w:pStyle w:val="FootnoteText"/>
        <w:jc w:val="both"/>
        <w:rPr>
          <w:rFonts w:ascii="Calibri" w:hAnsi="Calibri" w:cs="Calibri"/>
        </w:rPr>
      </w:pPr>
      <w:r w:rsidRPr="00C01495">
        <w:rPr>
          <w:rStyle w:val="FootnoteReference"/>
          <w:rFonts w:ascii="Calibri" w:hAnsi="Calibri" w:cs="Calibri"/>
        </w:rPr>
        <w:footnoteRef/>
      </w:r>
      <w:r w:rsidRPr="00C01495">
        <w:rPr>
          <w:rFonts w:ascii="Calibri" w:hAnsi="Calibri" w:cs="Calibri"/>
        </w:rPr>
        <w:t xml:space="preserve"> </w:t>
      </w:r>
      <w:r w:rsidRPr="00C01495">
        <w:rPr>
          <w:rFonts w:ascii="Calibri" w:hAnsi="Calibri" w:cs="Calibri"/>
          <w:i/>
          <w:iCs/>
        </w:rPr>
        <w:t xml:space="preserve">TY, </w:t>
      </w:r>
      <w:r w:rsidRPr="00C01495">
        <w:rPr>
          <w:rFonts w:ascii="Calibri" w:hAnsi="Calibri" w:cs="Calibri"/>
        </w:rPr>
        <w:t xml:space="preserve">II, 195. </w:t>
      </w:r>
    </w:p>
  </w:footnote>
  <w:footnote w:id="1020">
    <w:p w14:paraId="012F43B0" w14:textId="77777777" w:rsidR="00B861AC" w:rsidRPr="00C01495" w:rsidRDefault="00B861AC" w:rsidP="00B861AC">
      <w:pPr>
        <w:pStyle w:val="FootnoteText"/>
        <w:jc w:val="both"/>
        <w:rPr>
          <w:rFonts w:ascii="Calibri" w:hAnsi="Calibri" w:cs="Calibri"/>
        </w:rPr>
      </w:pPr>
      <w:r w:rsidRPr="00C01495">
        <w:rPr>
          <w:rStyle w:val="FootnoteReference"/>
          <w:rFonts w:ascii="Calibri" w:hAnsi="Calibri" w:cs="Calibri"/>
        </w:rPr>
        <w:footnoteRef/>
      </w:r>
      <w:r w:rsidRPr="00C01495">
        <w:rPr>
          <w:rFonts w:ascii="Calibri" w:hAnsi="Calibri" w:cs="Calibri"/>
        </w:rPr>
        <w:t xml:space="preserve"> </w:t>
      </w:r>
      <w:r w:rsidRPr="00C01495">
        <w:rPr>
          <w:rFonts w:ascii="Calibri" w:hAnsi="Calibri" w:cs="Calibri"/>
          <w:i/>
          <w:iCs/>
        </w:rPr>
        <w:t xml:space="preserve">ASR, </w:t>
      </w:r>
      <w:r w:rsidRPr="00C01495">
        <w:rPr>
          <w:rFonts w:ascii="Calibri" w:hAnsi="Calibri" w:cs="Calibri"/>
        </w:rPr>
        <w:t>July &amp; Aug. 1895, 133.</w:t>
      </w:r>
    </w:p>
  </w:footnote>
  <w:footnote w:id="1021">
    <w:p w14:paraId="0D4462ED" w14:textId="77777777" w:rsidR="00B861AC" w:rsidRPr="00C01495" w:rsidRDefault="00B861AC" w:rsidP="00B861AC">
      <w:pPr>
        <w:pStyle w:val="FootnoteText"/>
        <w:jc w:val="both"/>
        <w:rPr>
          <w:rFonts w:ascii="Calibri" w:hAnsi="Calibri" w:cs="Calibri"/>
        </w:rPr>
      </w:pPr>
      <w:r w:rsidRPr="00C01495">
        <w:rPr>
          <w:rStyle w:val="FootnoteReference"/>
          <w:rFonts w:ascii="Calibri" w:hAnsi="Calibri" w:cs="Calibri"/>
        </w:rPr>
        <w:footnoteRef/>
      </w:r>
      <w:r w:rsidRPr="00C01495">
        <w:rPr>
          <w:rFonts w:ascii="Calibri" w:hAnsi="Calibri" w:cs="Calibri"/>
        </w:rPr>
        <w:t xml:space="preserve"> </w:t>
      </w:r>
      <w:r w:rsidRPr="00C01495">
        <w:rPr>
          <w:rFonts w:ascii="Calibri" w:hAnsi="Calibri" w:cs="Calibri"/>
          <w:i/>
          <w:iCs/>
        </w:rPr>
        <w:t xml:space="preserve">ASR, </w:t>
      </w:r>
      <w:r w:rsidRPr="00C01495">
        <w:rPr>
          <w:rFonts w:ascii="Calibri" w:hAnsi="Calibri" w:cs="Calibri"/>
        </w:rPr>
        <w:t>Mar. &amp; Apr. 1892, 93.</w:t>
      </w:r>
    </w:p>
  </w:footnote>
  <w:footnote w:id="1022">
    <w:p w14:paraId="1393C31E" w14:textId="77777777" w:rsidR="00B861AC" w:rsidRPr="00C01495" w:rsidRDefault="00B861AC" w:rsidP="00B861AC">
      <w:pPr>
        <w:pStyle w:val="FootnoteText"/>
        <w:jc w:val="both"/>
        <w:rPr>
          <w:rFonts w:ascii="Calibri" w:hAnsi="Calibri" w:cs="Calibri"/>
        </w:rPr>
      </w:pPr>
      <w:r w:rsidRPr="00C01495">
        <w:rPr>
          <w:rStyle w:val="FootnoteReference"/>
          <w:rFonts w:ascii="Calibri" w:hAnsi="Calibri" w:cs="Calibri"/>
        </w:rPr>
        <w:footnoteRef/>
      </w:r>
      <w:r w:rsidRPr="00C01495">
        <w:rPr>
          <w:rFonts w:ascii="Calibri" w:hAnsi="Calibri" w:cs="Calibri"/>
        </w:rPr>
        <w:t xml:space="preserve"> </w:t>
      </w:r>
      <w:r w:rsidRPr="00C01495">
        <w:rPr>
          <w:rFonts w:ascii="Calibri" w:hAnsi="Calibri" w:cs="Calibri"/>
          <w:i/>
          <w:iCs/>
        </w:rPr>
        <w:t xml:space="preserve">ASR, </w:t>
      </w:r>
      <w:r w:rsidRPr="00C01495">
        <w:rPr>
          <w:rFonts w:ascii="Calibri" w:hAnsi="Calibri" w:cs="Calibri"/>
        </w:rPr>
        <w:t>July &amp; Aug. 1895, 217.</w:t>
      </w:r>
    </w:p>
  </w:footnote>
  <w:footnote w:id="1023">
    <w:p w14:paraId="26B10A8A" w14:textId="77777777" w:rsidR="00B861AC" w:rsidRPr="00C01495" w:rsidRDefault="00B861AC" w:rsidP="00B861AC">
      <w:pPr>
        <w:pStyle w:val="FootnoteText"/>
        <w:jc w:val="both"/>
        <w:rPr>
          <w:rFonts w:ascii="Calibri" w:hAnsi="Calibri" w:cs="Calibri"/>
        </w:rPr>
      </w:pPr>
      <w:r w:rsidRPr="00C01495">
        <w:rPr>
          <w:rStyle w:val="FootnoteReference"/>
          <w:rFonts w:ascii="Calibri" w:hAnsi="Calibri" w:cs="Calibri"/>
        </w:rPr>
        <w:footnoteRef/>
      </w:r>
      <w:r w:rsidRPr="00C01495">
        <w:rPr>
          <w:rFonts w:ascii="Calibri" w:hAnsi="Calibri" w:cs="Calibri"/>
        </w:rPr>
        <w:t xml:space="preserve"> Ibid.</w:t>
      </w:r>
    </w:p>
  </w:footnote>
  <w:footnote w:id="1024">
    <w:p w14:paraId="70EE078A" w14:textId="77777777" w:rsidR="00B861AC" w:rsidRPr="00C01495" w:rsidRDefault="00B861AC" w:rsidP="00B861AC">
      <w:pPr>
        <w:pStyle w:val="FootnoteText"/>
        <w:jc w:val="both"/>
        <w:rPr>
          <w:rFonts w:ascii="Calibri" w:hAnsi="Calibri" w:cs="Calibri"/>
        </w:rPr>
      </w:pPr>
      <w:r w:rsidRPr="00C01495">
        <w:rPr>
          <w:rStyle w:val="FootnoteReference"/>
          <w:rFonts w:ascii="Calibri" w:hAnsi="Calibri" w:cs="Calibri"/>
        </w:rPr>
        <w:footnoteRef/>
      </w:r>
      <w:r w:rsidRPr="00C01495">
        <w:rPr>
          <w:rFonts w:ascii="Calibri" w:hAnsi="Calibri" w:cs="Calibri"/>
        </w:rPr>
        <w:t xml:space="preserve"> Letter, 8 Sept. 1892, SAD. 230/4/9.</w:t>
      </w:r>
    </w:p>
  </w:footnote>
  <w:footnote w:id="1025">
    <w:p w14:paraId="76A4328D" w14:textId="77777777" w:rsidR="00B861AC" w:rsidRPr="00C01495" w:rsidRDefault="00B861AC" w:rsidP="00B861AC">
      <w:pPr>
        <w:pStyle w:val="FootnoteText"/>
        <w:jc w:val="both"/>
        <w:rPr>
          <w:rFonts w:ascii="Calibri" w:hAnsi="Calibri" w:cs="Calibri"/>
        </w:rPr>
      </w:pPr>
      <w:r w:rsidRPr="00C01495">
        <w:rPr>
          <w:rStyle w:val="FootnoteReference"/>
          <w:rFonts w:ascii="Calibri" w:hAnsi="Calibri" w:cs="Calibri"/>
        </w:rPr>
        <w:footnoteRef/>
      </w:r>
      <w:r w:rsidRPr="00C01495">
        <w:rPr>
          <w:rFonts w:ascii="Calibri" w:hAnsi="Calibri" w:cs="Calibri"/>
        </w:rPr>
        <w:t xml:space="preserve"> Theobald, 175.</w:t>
      </w:r>
    </w:p>
  </w:footnote>
  <w:footnote w:id="1026">
    <w:p w14:paraId="143445BC" w14:textId="58708732" w:rsidR="00B861AC" w:rsidRPr="00C01495" w:rsidRDefault="00B861AC" w:rsidP="00B861AC">
      <w:pPr>
        <w:pStyle w:val="FootnoteText"/>
        <w:jc w:val="both"/>
        <w:rPr>
          <w:rFonts w:ascii="Calibri" w:hAnsi="Calibri" w:cs="Calibri"/>
        </w:rPr>
      </w:pPr>
      <w:r w:rsidRPr="00C01495">
        <w:rPr>
          <w:rStyle w:val="FootnoteReference"/>
          <w:rFonts w:ascii="Calibri" w:hAnsi="Calibri" w:cs="Calibri"/>
        </w:rPr>
        <w:footnoteRef/>
      </w:r>
      <w:r w:rsidRPr="00C01495">
        <w:rPr>
          <w:rFonts w:ascii="Calibri" w:hAnsi="Calibri" w:cs="Calibri"/>
        </w:rPr>
        <w:t xml:space="preserve"> </w:t>
      </w:r>
      <w:r w:rsidR="00E120AF">
        <w:rPr>
          <w:rFonts w:ascii="Calibri" w:hAnsi="Calibri" w:cs="Calibri"/>
        </w:rPr>
        <w:t xml:space="preserve">Fergus </w:t>
      </w:r>
      <w:r w:rsidRPr="00C01495">
        <w:rPr>
          <w:rFonts w:ascii="Calibri" w:hAnsi="Calibri" w:cs="Calibri"/>
        </w:rPr>
        <w:t>Nicoll,</w:t>
      </w:r>
      <w:r w:rsidR="00E120AF">
        <w:rPr>
          <w:rFonts w:ascii="Calibri" w:hAnsi="Calibri" w:cs="Calibri"/>
        </w:rPr>
        <w:t xml:space="preserve"> </w:t>
      </w:r>
      <w:r w:rsidRPr="00C01495">
        <w:rPr>
          <w:rFonts w:ascii="Calibri" w:hAnsi="Calibri" w:cs="Calibri"/>
          <w:i/>
          <w:iCs/>
        </w:rPr>
        <w:t xml:space="preserve">The Mahdi of the Sudan and the Death of General Gordon </w:t>
      </w:r>
      <w:r w:rsidRPr="00C01495">
        <w:rPr>
          <w:rFonts w:ascii="Calibri" w:hAnsi="Calibri" w:cs="Calibri"/>
        </w:rPr>
        <w:t>(Stroud</w:t>
      </w:r>
      <w:r w:rsidR="00E120AF">
        <w:rPr>
          <w:rFonts w:ascii="Calibri" w:hAnsi="Calibri" w:cs="Calibri"/>
        </w:rPr>
        <w:t>, 2004</w:t>
      </w:r>
      <w:r w:rsidRPr="00C01495">
        <w:rPr>
          <w:rFonts w:ascii="Calibri" w:hAnsi="Calibri" w:cs="Calibri"/>
        </w:rPr>
        <w:t>), xxiii.</w:t>
      </w:r>
    </w:p>
  </w:footnote>
  <w:footnote w:id="1027">
    <w:p w14:paraId="3463F02D" w14:textId="1CCF5BDA" w:rsidR="00B861AC" w:rsidRPr="00C01495" w:rsidRDefault="00B861AC" w:rsidP="00B861AC">
      <w:pPr>
        <w:pStyle w:val="FootnoteText"/>
        <w:jc w:val="both"/>
        <w:rPr>
          <w:rFonts w:ascii="Calibri" w:hAnsi="Calibri" w:cs="Calibri"/>
        </w:rPr>
      </w:pPr>
      <w:r w:rsidRPr="00C01495">
        <w:rPr>
          <w:rStyle w:val="FootnoteReference"/>
          <w:rFonts w:ascii="Calibri" w:hAnsi="Calibri" w:cs="Calibri"/>
        </w:rPr>
        <w:footnoteRef/>
      </w:r>
      <w:r w:rsidRPr="00C01495">
        <w:rPr>
          <w:rFonts w:ascii="Calibri" w:hAnsi="Calibri" w:cs="Calibri"/>
        </w:rPr>
        <w:t xml:space="preserve"> </w:t>
      </w:r>
      <w:r w:rsidR="00E01EB8">
        <w:rPr>
          <w:rFonts w:ascii="Calibri" w:hAnsi="Calibri" w:cs="Calibri"/>
        </w:rPr>
        <w:t xml:space="preserve">F. </w:t>
      </w:r>
      <w:r w:rsidRPr="00C01495">
        <w:rPr>
          <w:rFonts w:ascii="Calibri" w:hAnsi="Calibri" w:cs="Calibri"/>
        </w:rPr>
        <w:t>Rehfisch,</w:t>
      </w:r>
      <w:r w:rsidR="00E01EB8">
        <w:rPr>
          <w:rFonts w:ascii="Calibri" w:hAnsi="Calibri" w:cs="Calibri"/>
        </w:rPr>
        <w:t xml:space="preserve"> </w:t>
      </w:r>
      <w:r w:rsidRPr="00C01495">
        <w:rPr>
          <w:rFonts w:ascii="Calibri" w:hAnsi="Calibri" w:cs="Calibri"/>
        </w:rPr>
        <w:t xml:space="preserve">‘A Note on Contemporary Source-Materials of the Sudanese Mahdiya’, </w:t>
      </w:r>
      <w:r w:rsidRPr="00C01495">
        <w:rPr>
          <w:rFonts w:ascii="Calibri" w:hAnsi="Calibri" w:cs="Calibri"/>
          <w:i/>
          <w:iCs/>
        </w:rPr>
        <w:t xml:space="preserve">Sudan Notes and Records (SNR), </w:t>
      </w:r>
      <w:r w:rsidRPr="00C01495">
        <w:rPr>
          <w:rFonts w:ascii="Calibri" w:hAnsi="Calibri" w:cs="Calibri"/>
        </w:rPr>
        <w:t>44 (1963), 143. See also</w:t>
      </w:r>
      <w:r w:rsidR="00E01EB8">
        <w:rPr>
          <w:rFonts w:ascii="Calibri" w:hAnsi="Calibri" w:cs="Calibri"/>
        </w:rPr>
        <w:t xml:space="preserve"> C.</w:t>
      </w:r>
      <w:r w:rsidRPr="00C01495">
        <w:rPr>
          <w:rFonts w:ascii="Calibri" w:hAnsi="Calibri" w:cs="Calibri"/>
        </w:rPr>
        <w:t xml:space="preserve"> Rosignoli and </w:t>
      </w:r>
      <w:r w:rsidR="00E01EB8">
        <w:rPr>
          <w:rFonts w:ascii="Calibri" w:hAnsi="Calibri" w:cs="Calibri"/>
        </w:rPr>
        <w:t xml:space="preserve">F. </w:t>
      </w:r>
      <w:r w:rsidRPr="00C01495">
        <w:rPr>
          <w:rFonts w:ascii="Calibri" w:hAnsi="Calibri" w:cs="Calibri"/>
        </w:rPr>
        <w:t xml:space="preserve">Rehfisch, ‘Omdurman During the Mahdiya’, </w:t>
      </w:r>
      <w:r w:rsidRPr="00C01495">
        <w:rPr>
          <w:rFonts w:ascii="Calibri" w:hAnsi="Calibri" w:cs="Calibri"/>
          <w:i/>
          <w:iCs/>
        </w:rPr>
        <w:t xml:space="preserve">SNR </w:t>
      </w:r>
      <w:r w:rsidRPr="00C01495">
        <w:rPr>
          <w:rFonts w:ascii="Calibri" w:hAnsi="Calibri" w:cs="Calibri"/>
        </w:rPr>
        <w:t>(1967), 48, 33.</w:t>
      </w:r>
    </w:p>
  </w:footnote>
  <w:footnote w:id="1028">
    <w:p w14:paraId="7901AEA2" w14:textId="77777777" w:rsidR="00B861AC" w:rsidRPr="00C01495" w:rsidRDefault="00B861AC" w:rsidP="00B861AC">
      <w:pPr>
        <w:pStyle w:val="FootnoteText"/>
        <w:jc w:val="both"/>
        <w:rPr>
          <w:rFonts w:ascii="Calibri" w:hAnsi="Calibri" w:cs="Calibri"/>
          <w:i/>
          <w:iCs/>
        </w:rPr>
      </w:pPr>
      <w:r w:rsidRPr="00C01495">
        <w:rPr>
          <w:rStyle w:val="FootnoteReference"/>
          <w:rFonts w:ascii="Calibri" w:hAnsi="Calibri" w:cs="Calibri"/>
        </w:rPr>
        <w:footnoteRef/>
      </w:r>
      <w:r w:rsidRPr="00C01495">
        <w:rPr>
          <w:rFonts w:ascii="Calibri" w:hAnsi="Calibri" w:cs="Calibri"/>
        </w:rPr>
        <w:t xml:space="preserve"> In India, for example, in the </w:t>
      </w:r>
      <w:r w:rsidRPr="00C01495">
        <w:rPr>
          <w:rFonts w:ascii="Calibri" w:hAnsi="Calibri" w:cs="Calibri"/>
          <w:i/>
          <w:iCs/>
        </w:rPr>
        <w:t xml:space="preserve">Civil &amp; Military Gazette </w:t>
      </w:r>
      <w:r w:rsidRPr="00C01495">
        <w:rPr>
          <w:rFonts w:ascii="Calibri" w:hAnsi="Calibri" w:cs="Calibri"/>
        </w:rPr>
        <w:t xml:space="preserve">(Lahore). </w:t>
      </w:r>
      <w:r w:rsidRPr="00C01495">
        <w:rPr>
          <w:rFonts w:ascii="Calibri" w:hAnsi="Calibri" w:cs="Calibri"/>
          <w:i/>
          <w:iCs/>
        </w:rPr>
        <w:t xml:space="preserve"> </w:t>
      </w:r>
    </w:p>
  </w:footnote>
  <w:footnote w:id="1029">
    <w:p w14:paraId="50957735" w14:textId="77777777" w:rsidR="00B861AC" w:rsidRPr="00C01495" w:rsidRDefault="00B861AC" w:rsidP="00B861AC">
      <w:pPr>
        <w:pStyle w:val="FootnoteText"/>
        <w:jc w:val="both"/>
        <w:rPr>
          <w:rFonts w:ascii="Calibri" w:hAnsi="Calibri" w:cs="Calibri"/>
        </w:rPr>
      </w:pPr>
      <w:r w:rsidRPr="00C01495">
        <w:rPr>
          <w:rStyle w:val="FootnoteReference"/>
          <w:rFonts w:ascii="Calibri" w:hAnsi="Calibri" w:cs="Calibri"/>
        </w:rPr>
        <w:footnoteRef/>
      </w:r>
      <w:r w:rsidRPr="00C01495">
        <w:rPr>
          <w:rFonts w:ascii="Calibri" w:hAnsi="Calibri" w:cs="Calibri"/>
        </w:rPr>
        <w:t xml:space="preserve"> </w:t>
      </w:r>
      <w:r w:rsidRPr="00C01495">
        <w:rPr>
          <w:rFonts w:ascii="Calibri" w:hAnsi="Calibri" w:cs="Calibri"/>
          <w:i/>
          <w:iCs/>
        </w:rPr>
        <w:t xml:space="preserve">Blackwood’s, </w:t>
      </w:r>
      <w:r w:rsidRPr="00C01495">
        <w:rPr>
          <w:rFonts w:ascii="Calibri" w:hAnsi="Calibri" w:cs="Calibri"/>
        </w:rPr>
        <w:t>Sept. 1893, 343-45.</w:t>
      </w:r>
    </w:p>
  </w:footnote>
  <w:footnote w:id="1030">
    <w:p w14:paraId="110B1DEC" w14:textId="77777777" w:rsidR="00B861AC" w:rsidRPr="00C01495" w:rsidRDefault="00B861AC" w:rsidP="00B861AC">
      <w:pPr>
        <w:pStyle w:val="FootnoteText"/>
        <w:jc w:val="both"/>
        <w:rPr>
          <w:rFonts w:ascii="Calibri" w:hAnsi="Calibri" w:cs="Calibri"/>
        </w:rPr>
      </w:pPr>
      <w:r w:rsidRPr="00C01495">
        <w:rPr>
          <w:rStyle w:val="FootnoteReference"/>
          <w:rFonts w:ascii="Calibri" w:hAnsi="Calibri" w:cs="Calibri"/>
        </w:rPr>
        <w:footnoteRef/>
      </w:r>
      <w:r w:rsidRPr="00C01495">
        <w:rPr>
          <w:rFonts w:ascii="Calibri" w:hAnsi="Calibri" w:cs="Calibri"/>
        </w:rPr>
        <w:t xml:space="preserve"> </w:t>
      </w:r>
      <w:r w:rsidRPr="00C01495">
        <w:rPr>
          <w:rFonts w:ascii="Calibri" w:hAnsi="Calibri" w:cs="Calibri"/>
          <w:i/>
          <w:iCs/>
        </w:rPr>
        <w:t xml:space="preserve">Blackwood’s, </w:t>
      </w:r>
      <w:r w:rsidRPr="00C01495">
        <w:rPr>
          <w:rFonts w:ascii="Calibri" w:hAnsi="Calibri" w:cs="Calibri"/>
        </w:rPr>
        <w:t>341.</w:t>
      </w:r>
    </w:p>
  </w:footnote>
  <w:footnote w:id="1031">
    <w:p w14:paraId="7287AF43" w14:textId="6547CAAF" w:rsidR="00B861AC" w:rsidRPr="00C01495" w:rsidRDefault="00B861AC" w:rsidP="00B861AC">
      <w:pPr>
        <w:pStyle w:val="FootnoteText"/>
        <w:jc w:val="both"/>
        <w:rPr>
          <w:rFonts w:ascii="Calibri" w:hAnsi="Calibri" w:cs="Calibri"/>
        </w:rPr>
      </w:pPr>
      <w:r w:rsidRPr="00C01495">
        <w:rPr>
          <w:rStyle w:val="FootnoteReference"/>
          <w:rFonts w:ascii="Calibri" w:hAnsi="Calibri" w:cs="Calibri"/>
        </w:rPr>
        <w:footnoteRef/>
      </w:r>
      <w:r w:rsidRPr="00C01495">
        <w:rPr>
          <w:rFonts w:ascii="Calibri" w:hAnsi="Calibri" w:cs="Calibri"/>
        </w:rPr>
        <w:t xml:space="preserve"> </w:t>
      </w:r>
      <w:r w:rsidR="000F18EC">
        <w:rPr>
          <w:rFonts w:ascii="Calibri" w:hAnsi="Calibri" w:cs="Calibri"/>
        </w:rPr>
        <w:t xml:space="preserve">Giuseppe </w:t>
      </w:r>
      <w:r w:rsidRPr="00C01495">
        <w:rPr>
          <w:rFonts w:ascii="Calibri" w:hAnsi="Calibri" w:cs="Calibri"/>
        </w:rPr>
        <w:t xml:space="preserve">Cuzzi, </w:t>
      </w:r>
      <w:r w:rsidRPr="00C01495">
        <w:rPr>
          <w:rFonts w:ascii="Calibri" w:hAnsi="Calibri" w:cs="Calibri"/>
          <w:i/>
          <w:iCs/>
        </w:rPr>
        <w:t xml:space="preserve">Fifteen Years a Prisoner of the False Prophet </w:t>
      </w:r>
      <w:r w:rsidRPr="00C01495">
        <w:rPr>
          <w:rFonts w:ascii="Calibri" w:hAnsi="Calibri" w:cs="Calibri"/>
        </w:rPr>
        <w:t xml:space="preserve">(Leipzig), 142. Cuzzi’s narrative was dictated to H. Resener, a German journalist and editor of the </w:t>
      </w:r>
      <w:r w:rsidRPr="00C01495">
        <w:rPr>
          <w:rFonts w:ascii="Calibri" w:hAnsi="Calibri" w:cs="Calibri"/>
          <w:i/>
          <w:iCs/>
        </w:rPr>
        <w:t xml:space="preserve">Egyptian Courier </w:t>
      </w:r>
      <w:r w:rsidRPr="00C01495">
        <w:rPr>
          <w:rFonts w:ascii="Calibri" w:hAnsi="Calibri" w:cs="Calibri"/>
        </w:rPr>
        <w:t>in Cairo. Resener died before publication in 1900. It was translated from German to English and re-published by the Sudanese Research Unit at Khartoum University in 1968. This translation – which has been largely ignored by historians – is now in the Sudan Archive at Durham University; PK 1637 CUZ.</w:t>
      </w:r>
    </w:p>
  </w:footnote>
  <w:footnote w:id="1032">
    <w:p w14:paraId="5A5B96F2" w14:textId="77777777" w:rsidR="00B861AC" w:rsidRPr="00C01495" w:rsidRDefault="00B861AC" w:rsidP="00B861AC">
      <w:pPr>
        <w:pStyle w:val="FootnoteText"/>
        <w:jc w:val="both"/>
        <w:rPr>
          <w:rFonts w:ascii="Calibri" w:hAnsi="Calibri" w:cs="Calibri"/>
        </w:rPr>
      </w:pPr>
      <w:r w:rsidRPr="00C01495">
        <w:rPr>
          <w:rStyle w:val="FootnoteReference"/>
          <w:rFonts w:ascii="Calibri" w:hAnsi="Calibri" w:cs="Calibri"/>
        </w:rPr>
        <w:footnoteRef/>
      </w:r>
      <w:r w:rsidRPr="00C01495">
        <w:rPr>
          <w:rFonts w:ascii="Calibri" w:hAnsi="Calibri" w:cs="Calibri"/>
        </w:rPr>
        <w:t xml:space="preserve"> Rosignoli and Rehfisch, 1967,45.</w:t>
      </w:r>
    </w:p>
  </w:footnote>
  <w:footnote w:id="1033">
    <w:p w14:paraId="06BABAA1" w14:textId="77777777" w:rsidR="00B861AC" w:rsidRPr="00C01495" w:rsidRDefault="00B861AC" w:rsidP="00B861AC">
      <w:pPr>
        <w:pStyle w:val="FootnoteText"/>
        <w:jc w:val="both"/>
        <w:rPr>
          <w:rFonts w:ascii="Calibri" w:hAnsi="Calibri" w:cs="Calibri"/>
        </w:rPr>
      </w:pPr>
      <w:r w:rsidRPr="00C01495">
        <w:rPr>
          <w:rStyle w:val="FootnoteReference"/>
          <w:rFonts w:ascii="Calibri" w:hAnsi="Calibri" w:cs="Calibri"/>
        </w:rPr>
        <w:footnoteRef/>
      </w:r>
      <w:r w:rsidRPr="00C01495">
        <w:rPr>
          <w:rFonts w:ascii="Calibri" w:hAnsi="Calibri" w:cs="Calibri"/>
        </w:rPr>
        <w:t xml:space="preserve"> Cuzzi, 103.</w:t>
      </w:r>
    </w:p>
  </w:footnote>
  <w:footnote w:id="1034">
    <w:p w14:paraId="44965781" w14:textId="6952DA89" w:rsidR="00B861AC" w:rsidRPr="00C01495" w:rsidRDefault="00B861AC" w:rsidP="00B861AC">
      <w:pPr>
        <w:pStyle w:val="FootnoteText"/>
        <w:jc w:val="both"/>
        <w:rPr>
          <w:rFonts w:ascii="Calibri" w:hAnsi="Calibri" w:cs="Calibri"/>
        </w:rPr>
      </w:pPr>
      <w:r w:rsidRPr="00C01495">
        <w:rPr>
          <w:rStyle w:val="FootnoteReference"/>
          <w:rFonts w:ascii="Calibri" w:hAnsi="Calibri" w:cs="Calibri"/>
        </w:rPr>
        <w:footnoteRef/>
      </w:r>
      <w:r w:rsidRPr="00C01495">
        <w:rPr>
          <w:rFonts w:ascii="Calibri" w:hAnsi="Calibri" w:cs="Calibri"/>
        </w:rPr>
        <w:t xml:space="preserve"> </w:t>
      </w:r>
      <w:r w:rsidR="008F2A76">
        <w:rPr>
          <w:rFonts w:ascii="Calibri" w:hAnsi="Calibri" w:cs="Calibri"/>
        </w:rPr>
        <w:t xml:space="preserve">Charles </w:t>
      </w:r>
      <w:r w:rsidRPr="00C01495">
        <w:rPr>
          <w:rFonts w:ascii="Calibri" w:hAnsi="Calibri" w:cs="Calibri"/>
        </w:rPr>
        <w:t>Neufeld,</w:t>
      </w:r>
      <w:r w:rsidR="008F2A76">
        <w:rPr>
          <w:rFonts w:ascii="Calibri" w:hAnsi="Calibri" w:cs="Calibri"/>
        </w:rPr>
        <w:t xml:space="preserve"> </w:t>
      </w:r>
      <w:r w:rsidRPr="00C01495">
        <w:rPr>
          <w:rFonts w:ascii="Calibri" w:hAnsi="Calibri" w:cs="Calibri"/>
          <w:i/>
          <w:iCs/>
        </w:rPr>
        <w:t>A Prisoner of the Khalifa</w:t>
      </w:r>
      <w:r w:rsidR="00395259">
        <w:rPr>
          <w:rFonts w:ascii="Calibri" w:hAnsi="Calibri" w:cs="Calibri"/>
          <w:i/>
          <w:iCs/>
        </w:rPr>
        <w:t>:</w:t>
      </w:r>
      <w:r w:rsidRPr="00C01495">
        <w:rPr>
          <w:rFonts w:ascii="Calibri" w:hAnsi="Calibri" w:cs="Calibri"/>
          <w:i/>
          <w:iCs/>
        </w:rPr>
        <w:t xml:space="preserve"> Twelve Years Captivity at Omdurman </w:t>
      </w:r>
      <w:r w:rsidRPr="00C01495">
        <w:rPr>
          <w:rFonts w:ascii="Calibri" w:hAnsi="Calibri" w:cs="Calibri"/>
        </w:rPr>
        <w:t>(London</w:t>
      </w:r>
      <w:r w:rsidR="008F2A76">
        <w:rPr>
          <w:rFonts w:ascii="Calibri" w:hAnsi="Calibri" w:cs="Calibri"/>
        </w:rPr>
        <w:t>, 1899</w:t>
      </w:r>
      <w:r w:rsidRPr="00C01495">
        <w:rPr>
          <w:rFonts w:ascii="Calibri" w:hAnsi="Calibri" w:cs="Calibri"/>
        </w:rPr>
        <w:t xml:space="preserve">), 97. </w:t>
      </w:r>
    </w:p>
  </w:footnote>
  <w:footnote w:id="1035">
    <w:p w14:paraId="56A7BF5C" w14:textId="77777777" w:rsidR="00B861AC" w:rsidRPr="00C01495" w:rsidRDefault="00B861AC" w:rsidP="00B861AC">
      <w:pPr>
        <w:pStyle w:val="FootnoteText"/>
        <w:jc w:val="both"/>
        <w:rPr>
          <w:rFonts w:ascii="Calibri" w:hAnsi="Calibri" w:cs="Calibri"/>
        </w:rPr>
      </w:pPr>
      <w:r w:rsidRPr="00C01495">
        <w:rPr>
          <w:rStyle w:val="FootnoteReference"/>
          <w:rFonts w:ascii="Calibri" w:hAnsi="Calibri" w:cs="Calibri"/>
        </w:rPr>
        <w:footnoteRef/>
      </w:r>
      <w:r w:rsidRPr="00C01495">
        <w:rPr>
          <w:rFonts w:ascii="Calibri" w:hAnsi="Calibri" w:cs="Calibri"/>
        </w:rPr>
        <w:t xml:space="preserve"> Papadam’s account, written in Greek and only partly translated into English, is in the Sudan Archive, Durham, SAD. 958/5, 243 and 244. </w:t>
      </w:r>
    </w:p>
  </w:footnote>
  <w:footnote w:id="1036">
    <w:p w14:paraId="7C6521E8" w14:textId="77777777" w:rsidR="00B861AC" w:rsidRPr="00C01495" w:rsidRDefault="00B861AC" w:rsidP="00B861AC">
      <w:pPr>
        <w:pStyle w:val="FootnoteText"/>
        <w:jc w:val="both"/>
        <w:rPr>
          <w:rFonts w:ascii="Calibri" w:hAnsi="Calibri" w:cs="Calibri"/>
        </w:rPr>
      </w:pPr>
      <w:r w:rsidRPr="00C01495">
        <w:rPr>
          <w:rStyle w:val="FootnoteReference"/>
          <w:rFonts w:ascii="Calibri" w:hAnsi="Calibri" w:cs="Calibri"/>
        </w:rPr>
        <w:footnoteRef/>
      </w:r>
      <w:r w:rsidRPr="00C01495">
        <w:rPr>
          <w:rFonts w:ascii="Calibri" w:hAnsi="Calibri" w:cs="Calibri"/>
        </w:rPr>
        <w:t xml:space="preserve"> Wickham, 198-9, quoting from unidentified ‘Cairo papers’.  </w:t>
      </w:r>
    </w:p>
  </w:footnote>
  <w:footnote w:id="1037">
    <w:p w14:paraId="4ED2BA4A" w14:textId="77777777" w:rsidR="00B861AC" w:rsidRPr="00C01495" w:rsidRDefault="00B861AC" w:rsidP="00B861AC">
      <w:pPr>
        <w:pStyle w:val="FootnoteText"/>
        <w:jc w:val="both"/>
        <w:rPr>
          <w:rFonts w:ascii="Calibri" w:hAnsi="Calibri" w:cs="Calibri"/>
        </w:rPr>
      </w:pPr>
      <w:r w:rsidRPr="00C01495">
        <w:rPr>
          <w:rStyle w:val="FootnoteReference"/>
          <w:rFonts w:ascii="Calibri" w:hAnsi="Calibri" w:cs="Calibri"/>
        </w:rPr>
        <w:footnoteRef/>
      </w:r>
      <w:r w:rsidRPr="00C01495">
        <w:rPr>
          <w:rFonts w:ascii="Calibri" w:hAnsi="Calibri" w:cs="Calibri"/>
        </w:rPr>
        <w:t xml:space="preserve"> Mileska’s memoir, handwritten in Arabic and translated into English, is also in the Sudan Archive. SAD. 14/2/1/M.</w:t>
      </w:r>
    </w:p>
  </w:footnote>
  <w:footnote w:id="1038">
    <w:p w14:paraId="05419036" w14:textId="77777777" w:rsidR="00B861AC" w:rsidRPr="00C01495" w:rsidRDefault="00B861AC" w:rsidP="00B861AC">
      <w:pPr>
        <w:pStyle w:val="FootnoteText"/>
        <w:jc w:val="both"/>
        <w:rPr>
          <w:rFonts w:ascii="Calibri" w:hAnsi="Calibri" w:cs="Calibri"/>
        </w:rPr>
      </w:pPr>
      <w:r w:rsidRPr="00C01495">
        <w:rPr>
          <w:rStyle w:val="FootnoteReference"/>
          <w:rFonts w:ascii="Calibri" w:hAnsi="Calibri" w:cs="Calibri"/>
        </w:rPr>
        <w:footnoteRef/>
      </w:r>
      <w:r w:rsidRPr="00C01495">
        <w:rPr>
          <w:rFonts w:ascii="Calibri" w:hAnsi="Calibri" w:cs="Calibri"/>
        </w:rPr>
        <w:t xml:space="preserve"> Cuzzi, 5.</w:t>
      </w:r>
    </w:p>
  </w:footnote>
  <w:footnote w:id="1039">
    <w:p w14:paraId="3F462D9A" w14:textId="77777777" w:rsidR="00B861AC" w:rsidRPr="00C01495" w:rsidRDefault="00B861AC" w:rsidP="00B861AC">
      <w:pPr>
        <w:pStyle w:val="FootnoteText"/>
        <w:jc w:val="both"/>
        <w:rPr>
          <w:rFonts w:ascii="Calibri" w:hAnsi="Calibri" w:cs="Calibri"/>
        </w:rPr>
      </w:pPr>
      <w:r w:rsidRPr="00C01495">
        <w:rPr>
          <w:rStyle w:val="FootnoteReference"/>
          <w:rFonts w:ascii="Calibri" w:hAnsi="Calibri" w:cs="Calibri"/>
        </w:rPr>
        <w:footnoteRef/>
      </w:r>
      <w:r w:rsidRPr="00C01495">
        <w:rPr>
          <w:rFonts w:ascii="Calibri" w:hAnsi="Calibri" w:cs="Calibri"/>
        </w:rPr>
        <w:t xml:space="preserve"> Neufeld, 1, 2.</w:t>
      </w:r>
    </w:p>
  </w:footnote>
  <w:footnote w:id="1040">
    <w:p w14:paraId="02503974" w14:textId="77777777" w:rsidR="00B861AC" w:rsidRPr="00C01495" w:rsidRDefault="00B861AC" w:rsidP="00B861AC">
      <w:pPr>
        <w:pStyle w:val="FootnoteText"/>
        <w:jc w:val="both"/>
        <w:rPr>
          <w:rFonts w:ascii="Calibri" w:hAnsi="Calibri" w:cs="Calibri"/>
        </w:rPr>
      </w:pPr>
      <w:r w:rsidRPr="00C01495">
        <w:rPr>
          <w:rStyle w:val="FootnoteReference"/>
          <w:rFonts w:ascii="Calibri" w:hAnsi="Calibri" w:cs="Calibri"/>
        </w:rPr>
        <w:footnoteRef/>
      </w:r>
      <w:r w:rsidRPr="00C01495">
        <w:rPr>
          <w:rFonts w:ascii="Calibri" w:hAnsi="Calibri" w:cs="Calibri"/>
        </w:rPr>
        <w:t xml:space="preserve"> Sampson, Low, Marston &amp; Co. Ltd. At least 80 complimentary copies were distributed, not including ‘Review Copies’.  </w:t>
      </w:r>
    </w:p>
  </w:footnote>
  <w:footnote w:id="1041">
    <w:p w14:paraId="5AB8B5B6" w14:textId="77777777" w:rsidR="00B861AC" w:rsidRPr="00C01495" w:rsidRDefault="00B861AC" w:rsidP="00B861AC">
      <w:pPr>
        <w:pStyle w:val="FootnoteText"/>
        <w:jc w:val="both"/>
        <w:rPr>
          <w:rFonts w:ascii="Calibri" w:hAnsi="Calibri" w:cs="Calibri"/>
        </w:rPr>
      </w:pPr>
      <w:r w:rsidRPr="00C01495">
        <w:rPr>
          <w:rStyle w:val="FootnoteReference"/>
          <w:rFonts w:ascii="Calibri" w:hAnsi="Calibri" w:cs="Calibri"/>
        </w:rPr>
        <w:footnoteRef/>
      </w:r>
      <w:r w:rsidRPr="00C01495">
        <w:rPr>
          <w:rFonts w:ascii="Calibri" w:hAnsi="Calibri" w:cs="Calibri"/>
        </w:rPr>
        <w:t xml:space="preserve"> Begge to Wingate, 19 Oct. 1892, SAD. 230/5/15.</w:t>
      </w:r>
    </w:p>
  </w:footnote>
  <w:footnote w:id="1042">
    <w:p w14:paraId="7B1FE527" w14:textId="77777777" w:rsidR="00B861AC" w:rsidRPr="00C01495" w:rsidRDefault="00B861AC" w:rsidP="00B861AC">
      <w:pPr>
        <w:pStyle w:val="FootnoteText"/>
        <w:jc w:val="both"/>
        <w:rPr>
          <w:rFonts w:ascii="Calibri" w:hAnsi="Calibri" w:cs="Calibri"/>
        </w:rPr>
      </w:pPr>
      <w:r w:rsidRPr="00C01495">
        <w:rPr>
          <w:rStyle w:val="FootnoteReference"/>
          <w:rFonts w:ascii="Calibri" w:hAnsi="Calibri" w:cs="Calibri"/>
        </w:rPr>
        <w:footnoteRef/>
      </w:r>
      <w:r w:rsidRPr="00C01495">
        <w:rPr>
          <w:rFonts w:ascii="Calibri" w:hAnsi="Calibri" w:cs="Calibri"/>
        </w:rPr>
        <w:t xml:space="preserve"> 1 Dec. 1892, SAD. 230/11/01.</w:t>
      </w:r>
    </w:p>
  </w:footnote>
  <w:footnote w:id="1043">
    <w:p w14:paraId="11A6F871" w14:textId="77777777" w:rsidR="00B861AC" w:rsidRPr="00C01495" w:rsidRDefault="00B861AC" w:rsidP="00B861AC">
      <w:pPr>
        <w:pStyle w:val="FootnoteText"/>
        <w:jc w:val="both"/>
        <w:rPr>
          <w:rFonts w:ascii="Calibri" w:hAnsi="Calibri" w:cs="Calibri"/>
        </w:rPr>
      </w:pPr>
      <w:r w:rsidRPr="00C01495">
        <w:rPr>
          <w:rStyle w:val="FootnoteReference"/>
          <w:rFonts w:ascii="Calibri" w:hAnsi="Calibri" w:cs="Calibri"/>
        </w:rPr>
        <w:footnoteRef/>
      </w:r>
      <w:r w:rsidRPr="00C01495">
        <w:rPr>
          <w:rFonts w:ascii="Calibri" w:hAnsi="Calibri" w:cs="Calibri"/>
        </w:rPr>
        <w:t xml:space="preserve"> Brook-Shepherd, 131.</w:t>
      </w:r>
    </w:p>
  </w:footnote>
  <w:footnote w:id="1044">
    <w:p w14:paraId="4D95B07C" w14:textId="77777777" w:rsidR="00B861AC" w:rsidRPr="00C01495" w:rsidRDefault="00B861AC" w:rsidP="00B861AC">
      <w:pPr>
        <w:pStyle w:val="FootnoteText"/>
        <w:jc w:val="both"/>
        <w:rPr>
          <w:rFonts w:ascii="Calibri" w:hAnsi="Calibri" w:cs="Calibri"/>
        </w:rPr>
      </w:pPr>
      <w:r w:rsidRPr="00C01495">
        <w:rPr>
          <w:rStyle w:val="FootnoteReference"/>
          <w:rFonts w:ascii="Calibri" w:hAnsi="Calibri" w:cs="Calibri"/>
        </w:rPr>
        <w:footnoteRef/>
      </w:r>
      <w:r w:rsidRPr="00C01495">
        <w:rPr>
          <w:rFonts w:ascii="Calibri" w:hAnsi="Calibri" w:cs="Calibri"/>
        </w:rPr>
        <w:t xml:space="preserve"> 27 Oct. 1892, SAD. 230/5/21.</w:t>
      </w:r>
    </w:p>
  </w:footnote>
  <w:footnote w:id="1045">
    <w:p w14:paraId="02A0700C" w14:textId="77777777" w:rsidR="00B861AC" w:rsidRPr="00C01495" w:rsidRDefault="00B861AC" w:rsidP="00B861AC">
      <w:pPr>
        <w:pStyle w:val="FootnoteText"/>
        <w:jc w:val="both"/>
        <w:rPr>
          <w:rFonts w:ascii="Calibri" w:hAnsi="Calibri" w:cs="Calibri"/>
        </w:rPr>
      </w:pPr>
      <w:r w:rsidRPr="00C01495">
        <w:rPr>
          <w:rStyle w:val="FootnoteReference"/>
          <w:rFonts w:ascii="Calibri" w:hAnsi="Calibri" w:cs="Calibri"/>
        </w:rPr>
        <w:footnoteRef/>
      </w:r>
      <w:r w:rsidRPr="00C01495">
        <w:rPr>
          <w:rFonts w:ascii="Calibri" w:hAnsi="Calibri" w:cs="Calibri"/>
        </w:rPr>
        <w:t xml:space="preserve"> 25 Oct. 1892, SAD. 230/5/18.</w:t>
      </w:r>
    </w:p>
  </w:footnote>
  <w:footnote w:id="1046">
    <w:p w14:paraId="5FF73E85" w14:textId="77777777" w:rsidR="00B861AC" w:rsidRPr="00C01495" w:rsidRDefault="00B861AC" w:rsidP="00B861AC">
      <w:pPr>
        <w:pStyle w:val="FootnoteText"/>
        <w:jc w:val="both"/>
        <w:rPr>
          <w:rFonts w:ascii="Calibri" w:hAnsi="Calibri" w:cs="Calibri"/>
        </w:rPr>
      </w:pPr>
      <w:r w:rsidRPr="00C01495">
        <w:rPr>
          <w:rStyle w:val="FootnoteReference"/>
          <w:rFonts w:ascii="Calibri" w:hAnsi="Calibri" w:cs="Calibri"/>
        </w:rPr>
        <w:footnoteRef/>
      </w:r>
      <w:r w:rsidRPr="00C01495">
        <w:rPr>
          <w:rFonts w:ascii="Calibri" w:hAnsi="Calibri" w:cs="Calibri"/>
        </w:rPr>
        <w:t xml:space="preserve"> Daly, 47.</w:t>
      </w:r>
    </w:p>
  </w:footnote>
  <w:footnote w:id="1047">
    <w:p w14:paraId="2B265D12" w14:textId="77777777" w:rsidR="00B861AC" w:rsidRPr="00C01495" w:rsidRDefault="00B861AC" w:rsidP="00B861AC">
      <w:pPr>
        <w:pStyle w:val="FootnoteText"/>
        <w:jc w:val="both"/>
        <w:rPr>
          <w:rFonts w:ascii="Calibri" w:hAnsi="Calibri" w:cs="Calibri"/>
        </w:rPr>
      </w:pPr>
      <w:r w:rsidRPr="00C01495">
        <w:rPr>
          <w:rStyle w:val="FootnoteReference"/>
          <w:rFonts w:ascii="Calibri" w:hAnsi="Calibri" w:cs="Calibri"/>
        </w:rPr>
        <w:footnoteRef/>
      </w:r>
      <w:r w:rsidRPr="00C01495">
        <w:rPr>
          <w:rFonts w:ascii="Calibri" w:hAnsi="Calibri" w:cs="Calibri"/>
        </w:rPr>
        <w:t xml:space="preserve"> Cromer, I, 352.</w:t>
      </w:r>
    </w:p>
  </w:footnote>
  <w:footnote w:id="1048">
    <w:p w14:paraId="79CD4378" w14:textId="2A96AF42" w:rsidR="00B861AC" w:rsidRPr="00C01495" w:rsidRDefault="00B861AC" w:rsidP="00B861AC">
      <w:pPr>
        <w:pStyle w:val="FootnoteText"/>
        <w:jc w:val="both"/>
        <w:rPr>
          <w:rFonts w:ascii="Calibri" w:hAnsi="Calibri" w:cs="Calibri"/>
        </w:rPr>
      </w:pPr>
      <w:r w:rsidRPr="00C01495">
        <w:rPr>
          <w:rStyle w:val="FootnoteReference"/>
          <w:rFonts w:ascii="Calibri" w:hAnsi="Calibri" w:cs="Calibri"/>
        </w:rPr>
        <w:footnoteRef/>
      </w:r>
      <w:r w:rsidRPr="00C01495">
        <w:rPr>
          <w:rFonts w:ascii="Calibri" w:hAnsi="Calibri" w:cs="Calibri"/>
        </w:rPr>
        <w:t xml:space="preserve"> </w:t>
      </w:r>
      <w:r w:rsidR="0041023C">
        <w:rPr>
          <w:rFonts w:ascii="Calibri" w:hAnsi="Calibri" w:cs="Calibri"/>
        </w:rPr>
        <w:t xml:space="preserve">David </w:t>
      </w:r>
      <w:r w:rsidRPr="00C01495">
        <w:rPr>
          <w:rFonts w:ascii="Calibri" w:hAnsi="Calibri" w:cs="Calibri"/>
        </w:rPr>
        <w:t>Steele,</w:t>
      </w:r>
      <w:r w:rsidR="0041023C">
        <w:rPr>
          <w:rFonts w:ascii="Calibri" w:hAnsi="Calibri" w:cs="Calibri"/>
        </w:rPr>
        <w:t xml:space="preserve"> </w:t>
      </w:r>
      <w:r w:rsidRPr="00C01495">
        <w:rPr>
          <w:rFonts w:ascii="Calibri" w:hAnsi="Calibri" w:cs="Calibri"/>
          <w:i/>
          <w:iCs/>
        </w:rPr>
        <w:t>Lord Salisbury</w:t>
      </w:r>
      <w:r w:rsidR="00395259">
        <w:rPr>
          <w:rFonts w:ascii="Calibri" w:hAnsi="Calibri" w:cs="Calibri"/>
          <w:i/>
          <w:iCs/>
        </w:rPr>
        <w:t>:</w:t>
      </w:r>
      <w:r w:rsidRPr="00C01495">
        <w:rPr>
          <w:rFonts w:ascii="Calibri" w:hAnsi="Calibri" w:cs="Calibri"/>
          <w:i/>
          <w:iCs/>
        </w:rPr>
        <w:t xml:space="preserve"> A Political Biography </w:t>
      </w:r>
      <w:r w:rsidRPr="00C01495">
        <w:rPr>
          <w:rFonts w:ascii="Calibri" w:hAnsi="Calibri" w:cs="Calibri"/>
        </w:rPr>
        <w:t>(London</w:t>
      </w:r>
      <w:r w:rsidR="0041023C">
        <w:rPr>
          <w:rFonts w:ascii="Calibri" w:hAnsi="Calibri" w:cs="Calibri"/>
        </w:rPr>
        <w:t>, 1999</w:t>
      </w:r>
      <w:r w:rsidRPr="00C01495">
        <w:rPr>
          <w:rFonts w:ascii="Calibri" w:hAnsi="Calibri" w:cs="Calibri"/>
        </w:rPr>
        <w:t>), 8.</w:t>
      </w:r>
    </w:p>
  </w:footnote>
  <w:footnote w:id="1049">
    <w:p w14:paraId="52A23AD1" w14:textId="77777777" w:rsidR="00B861AC" w:rsidRPr="00C01495" w:rsidRDefault="00B861AC" w:rsidP="00B861AC">
      <w:pPr>
        <w:pStyle w:val="FootnoteText"/>
        <w:jc w:val="both"/>
        <w:rPr>
          <w:rFonts w:ascii="Calibri" w:hAnsi="Calibri" w:cs="Calibri"/>
        </w:rPr>
      </w:pPr>
      <w:r w:rsidRPr="00C01495">
        <w:rPr>
          <w:rStyle w:val="FootnoteReference"/>
          <w:rFonts w:ascii="Calibri" w:hAnsi="Calibri" w:cs="Calibri"/>
        </w:rPr>
        <w:footnoteRef/>
      </w:r>
      <w:r w:rsidRPr="00C01495">
        <w:rPr>
          <w:rFonts w:ascii="Calibri" w:hAnsi="Calibri" w:cs="Calibri"/>
        </w:rPr>
        <w:t xml:space="preserve"> Steele, 259.</w:t>
      </w:r>
    </w:p>
  </w:footnote>
  <w:footnote w:id="1050">
    <w:p w14:paraId="34B7573E" w14:textId="04D739FE" w:rsidR="00B861AC" w:rsidRPr="00C01495" w:rsidRDefault="00B861AC" w:rsidP="00B861AC">
      <w:pPr>
        <w:pStyle w:val="FootnoteText"/>
        <w:jc w:val="both"/>
        <w:rPr>
          <w:rFonts w:ascii="Calibri" w:hAnsi="Calibri" w:cs="Calibri"/>
        </w:rPr>
      </w:pPr>
      <w:r w:rsidRPr="00C01495">
        <w:rPr>
          <w:rStyle w:val="FootnoteReference"/>
          <w:rFonts w:ascii="Calibri" w:hAnsi="Calibri" w:cs="Calibri"/>
        </w:rPr>
        <w:footnoteRef/>
      </w:r>
      <w:r w:rsidRPr="00C01495">
        <w:rPr>
          <w:rFonts w:ascii="Calibri" w:hAnsi="Calibri" w:cs="Calibri"/>
        </w:rPr>
        <w:t xml:space="preserve"> </w:t>
      </w:r>
      <w:r w:rsidR="00A07048">
        <w:rPr>
          <w:rFonts w:ascii="Calibri" w:hAnsi="Calibri" w:cs="Calibri"/>
        </w:rPr>
        <w:t xml:space="preserve">David </w:t>
      </w:r>
      <w:r w:rsidRPr="00C01495">
        <w:rPr>
          <w:rFonts w:ascii="Calibri" w:hAnsi="Calibri" w:cs="Calibri"/>
        </w:rPr>
        <w:t xml:space="preserve">Steele, ‘Lord Salisbury, the ‘False Religion’ of Islam, and the Reconquest of the Sudan’, in Spiers, Edward M. (ed), </w:t>
      </w:r>
      <w:r w:rsidRPr="00C01495">
        <w:rPr>
          <w:rFonts w:ascii="Calibri" w:hAnsi="Calibri" w:cs="Calibri"/>
          <w:i/>
          <w:iCs/>
        </w:rPr>
        <w:t xml:space="preserve">Sudan: The Reconquest Reappraised </w:t>
      </w:r>
      <w:r w:rsidRPr="00C01495">
        <w:rPr>
          <w:rFonts w:ascii="Calibri" w:hAnsi="Calibri" w:cs="Calibri"/>
        </w:rPr>
        <w:t>(Oxon.</w:t>
      </w:r>
      <w:r w:rsidR="00A07048">
        <w:rPr>
          <w:rFonts w:ascii="Calibri" w:hAnsi="Calibri" w:cs="Calibri"/>
        </w:rPr>
        <w:t>, 1998</w:t>
      </w:r>
      <w:r w:rsidRPr="00C01495">
        <w:rPr>
          <w:rFonts w:ascii="Calibri" w:hAnsi="Calibri" w:cs="Calibri"/>
        </w:rPr>
        <w:t>), 11.</w:t>
      </w:r>
    </w:p>
  </w:footnote>
  <w:footnote w:id="1051">
    <w:p w14:paraId="789AADE7" w14:textId="77777777" w:rsidR="00B861AC" w:rsidRPr="00C01495" w:rsidRDefault="00B861AC" w:rsidP="00B861AC">
      <w:pPr>
        <w:pStyle w:val="FootnoteText"/>
        <w:jc w:val="both"/>
        <w:rPr>
          <w:rFonts w:ascii="Calibri" w:hAnsi="Calibri" w:cs="Calibri"/>
        </w:rPr>
      </w:pPr>
      <w:r w:rsidRPr="00C01495">
        <w:rPr>
          <w:rStyle w:val="FootnoteReference"/>
          <w:rFonts w:ascii="Calibri" w:hAnsi="Calibri" w:cs="Calibri"/>
        </w:rPr>
        <w:footnoteRef/>
      </w:r>
      <w:r w:rsidRPr="00C01495">
        <w:rPr>
          <w:rFonts w:ascii="Calibri" w:hAnsi="Calibri" w:cs="Calibri"/>
        </w:rPr>
        <w:t xml:space="preserve"> Hill, 32.</w:t>
      </w:r>
    </w:p>
  </w:footnote>
  <w:footnote w:id="1052">
    <w:p w14:paraId="610E6297" w14:textId="77777777" w:rsidR="00B861AC" w:rsidRPr="00C01495" w:rsidRDefault="00B861AC" w:rsidP="00B861AC">
      <w:pPr>
        <w:pStyle w:val="FootnoteText"/>
        <w:jc w:val="both"/>
        <w:rPr>
          <w:rFonts w:ascii="Calibri" w:hAnsi="Calibri" w:cs="Calibri"/>
        </w:rPr>
      </w:pPr>
      <w:r w:rsidRPr="00C01495">
        <w:rPr>
          <w:rStyle w:val="FootnoteReference"/>
          <w:rFonts w:ascii="Calibri" w:hAnsi="Calibri" w:cs="Calibri"/>
        </w:rPr>
        <w:footnoteRef/>
      </w:r>
      <w:r w:rsidRPr="00C01495">
        <w:rPr>
          <w:rFonts w:ascii="Calibri" w:hAnsi="Calibri" w:cs="Calibri"/>
        </w:rPr>
        <w:t xml:space="preserve"> </w:t>
      </w:r>
      <w:r w:rsidRPr="00C01495">
        <w:rPr>
          <w:rFonts w:ascii="Calibri" w:hAnsi="Calibri" w:cs="Calibri"/>
          <w:i/>
          <w:iCs/>
        </w:rPr>
        <w:t xml:space="preserve">Blackwood’s, </w:t>
      </w:r>
      <w:r w:rsidRPr="00C01495">
        <w:rPr>
          <w:rFonts w:ascii="Calibri" w:hAnsi="Calibri" w:cs="Calibri"/>
        </w:rPr>
        <w:t>341.</w:t>
      </w:r>
    </w:p>
  </w:footnote>
  <w:footnote w:id="1053">
    <w:p w14:paraId="7FE91571" w14:textId="77777777" w:rsidR="00B861AC" w:rsidRPr="00C01495" w:rsidRDefault="00B861AC" w:rsidP="00B861AC">
      <w:pPr>
        <w:pStyle w:val="FootnoteText"/>
        <w:jc w:val="both"/>
        <w:rPr>
          <w:rFonts w:ascii="Calibri" w:hAnsi="Calibri" w:cs="Calibri"/>
        </w:rPr>
      </w:pPr>
      <w:r w:rsidRPr="00C01495">
        <w:rPr>
          <w:rStyle w:val="FootnoteReference"/>
          <w:rFonts w:ascii="Calibri" w:hAnsi="Calibri" w:cs="Calibri"/>
        </w:rPr>
        <w:footnoteRef/>
      </w:r>
      <w:r w:rsidRPr="00C01495">
        <w:rPr>
          <w:rFonts w:ascii="Calibri" w:hAnsi="Calibri" w:cs="Calibri"/>
        </w:rPr>
        <w:t xml:space="preserve"> 20 Oct. 1892, 6.</w:t>
      </w:r>
    </w:p>
  </w:footnote>
  <w:footnote w:id="1054">
    <w:p w14:paraId="2BE8810B" w14:textId="77777777" w:rsidR="00B861AC" w:rsidRPr="00C01495" w:rsidRDefault="00B861AC" w:rsidP="00B861AC">
      <w:pPr>
        <w:pStyle w:val="FootnoteText"/>
        <w:jc w:val="both"/>
        <w:rPr>
          <w:rFonts w:ascii="Calibri" w:hAnsi="Calibri" w:cs="Calibri"/>
        </w:rPr>
      </w:pPr>
      <w:r w:rsidRPr="00C01495">
        <w:rPr>
          <w:rStyle w:val="FootnoteReference"/>
          <w:rFonts w:ascii="Calibri" w:hAnsi="Calibri" w:cs="Calibri"/>
        </w:rPr>
        <w:footnoteRef/>
      </w:r>
      <w:r w:rsidRPr="00C01495">
        <w:rPr>
          <w:rFonts w:ascii="Calibri" w:hAnsi="Calibri" w:cs="Calibri"/>
        </w:rPr>
        <w:t xml:space="preserve"> 20 Oct. 1892, SAD. 230/7/15.</w:t>
      </w:r>
    </w:p>
  </w:footnote>
  <w:footnote w:id="1055">
    <w:p w14:paraId="11AB598B" w14:textId="2ABFC0C9" w:rsidR="00B861AC" w:rsidRPr="00C01495" w:rsidRDefault="00B861AC" w:rsidP="00B861AC">
      <w:pPr>
        <w:pStyle w:val="FootnoteText"/>
        <w:jc w:val="both"/>
        <w:rPr>
          <w:rFonts w:ascii="Calibri" w:hAnsi="Calibri" w:cs="Calibri"/>
        </w:rPr>
      </w:pPr>
      <w:r w:rsidRPr="00C01495">
        <w:rPr>
          <w:rStyle w:val="FootnoteReference"/>
          <w:rFonts w:ascii="Calibri" w:hAnsi="Calibri" w:cs="Calibri"/>
        </w:rPr>
        <w:footnoteRef/>
      </w:r>
      <w:r w:rsidRPr="00C01495">
        <w:rPr>
          <w:rFonts w:ascii="Calibri" w:hAnsi="Calibri" w:cs="Calibri"/>
        </w:rPr>
        <w:t xml:space="preserve"> Cromer, II, 90.</w:t>
      </w:r>
    </w:p>
  </w:footnote>
  <w:footnote w:id="1056">
    <w:p w14:paraId="7596D51A" w14:textId="77777777" w:rsidR="00B861AC" w:rsidRPr="00C01495" w:rsidRDefault="00B861AC" w:rsidP="00B861AC">
      <w:pPr>
        <w:pStyle w:val="FootnoteText"/>
        <w:jc w:val="both"/>
        <w:rPr>
          <w:rFonts w:ascii="Calibri" w:hAnsi="Calibri" w:cs="Calibri"/>
        </w:rPr>
      </w:pPr>
      <w:r w:rsidRPr="00C01495">
        <w:rPr>
          <w:rStyle w:val="FootnoteReference"/>
          <w:rFonts w:ascii="Calibri" w:hAnsi="Calibri" w:cs="Calibri"/>
        </w:rPr>
        <w:footnoteRef/>
      </w:r>
      <w:r w:rsidRPr="00C01495">
        <w:rPr>
          <w:rFonts w:ascii="Calibri" w:hAnsi="Calibri" w:cs="Calibri"/>
        </w:rPr>
        <w:t xml:space="preserve"> Brook-Shepherd, 131.</w:t>
      </w:r>
    </w:p>
  </w:footnote>
  <w:footnote w:id="1057">
    <w:p w14:paraId="367A3BB6" w14:textId="77777777" w:rsidR="00B861AC" w:rsidRPr="00C01495" w:rsidRDefault="00B861AC" w:rsidP="00B861AC">
      <w:pPr>
        <w:pStyle w:val="FootnoteText"/>
        <w:jc w:val="both"/>
        <w:rPr>
          <w:rFonts w:ascii="Calibri" w:hAnsi="Calibri" w:cs="Calibri"/>
        </w:rPr>
      </w:pPr>
      <w:r w:rsidRPr="00C01495">
        <w:rPr>
          <w:rStyle w:val="FootnoteReference"/>
          <w:rFonts w:ascii="Calibri" w:hAnsi="Calibri" w:cs="Calibri"/>
        </w:rPr>
        <w:footnoteRef/>
      </w:r>
      <w:r w:rsidRPr="00C01495">
        <w:rPr>
          <w:rFonts w:ascii="Calibri" w:hAnsi="Calibri" w:cs="Calibri"/>
        </w:rPr>
        <w:t xml:space="preserve"> Oct. 1893, 834-5.</w:t>
      </w:r>
    </w:p>
  </w:footnote>
  <w:footnote w:id="1058">
    <w:p w14:paraId="0A5172F0" w14:textId="77777777" w:rsidR="00B861AC" w:rsidRPr="00C01495" w:rsidRDefault="00B861AC" w:rsidP="00B861AC">
      <w:pPr>
        <w:pStyle w:val="FootnoteText"/>
        <w:jc w:val="both"/>
        <w:rPr>
          <w:rFonts w:ascii="Calibri" w:hAnsi="Calibri" w:cs="Calibri"/>
        </w:rPr>
      </w:pPr>
      <w:r w:rsidRPr="00C01495">
        <w:rPr>
          <w:rStyle w:val="FootnoteReference"/>
          <w:rFonts w:ascii="Calibri" w:hAnsi="Calibri" w:cs="Calibri"/>
        </w:rPr>
        <w:footnoteRef/>
      </w:r>
      <w:r w:rsidRPr="00C01495">
        <w:rPr>
          <w:rFonts w:ascii="Calibri" w:hAnsi="Calibri" w:cs="Calibri"/>
        </w:rPr>
        <w:t xml:space="preserve"> 26 Dec. 1891, 1005.</w:t>
      </w:r>
    </w:p>
  </w:footnote>
  <w:footnote w:id="1059">
    <w:p w14:paraId="71B30F0A" w14:textId="77777777" w:rsidR="00B861AC" w:rsidRPr="00C01495" w:rsidRDefault="00B861AC" w:rsidP="00B861AC">
      <w:pPr>
        <w:pStyle w:val="FootnoteText"/>
        <w:jc w:val="both"/>
        <w:rPr>
          <w:rFonts w:ascii="Calibri" w:hAnsi="Calibri" w:cs="Calibri"/>
        </w:rPr>
      </w:pPr>
      <w:r w:rsidRPr="00C01495">
        <w:rPr>
          <w:rStyle w:val="FootnoteReference"/>
          <w:rFonts w:ascii="Calibri" w:hAnsi="Calibri" w:cs="Calibri"/>
        </w:rPr>
        <w:footnoteRef/>
      </w:r>
      <w:r w:rsidRPr="00C01495">
        <w:rPr>
          <w:rFonts w:ascii="Calibri" w:hAnsi="Calibri" w:cs="Calibri"/>
        </w:rPr>
        <w:t xml:space="preserve"> Ibid.</w:t>
      </w:r>
    </w:p>
  </w:footnote>
  <w:footnote w:id="1060">
    <w:p w14:paraId="7D54F920" w14:textId="77777777" w:rsidR="00B861AC" w:rsidRPr="00C01495" w:rsidRDefault="00B861AC" w:rsidP="00B861AC">
      <w:pPr>
        <w:pStyle w:val="FootnoteText"/>
        <w:jc w:val="both"/>
        <w:rPr>
          <w:rFonts w:ascii="Calibri" w:hAnsi="Calibri" w:cs="Calibri"/>
        </w:rPr>
      </w:pPr>
      <w:r w:rsidRPr="00C01495">
        <w:rPr>
          <w:rStyle w:val="FootnoteReference"/>
          <w:rFonts w:ascii="Calibri" w:hAnsi="Calibri" w:cs="Calibri"/>
        </w:rPr>
        <w:footnoteRef/>
      </w:r>
      <w:r w:rsidRPr="00C01495">
        <w:rPr>
          <w:rFonts w:ascii="Calibri" w:hAnsi="Calibri" w:cs="Calibri"/>
        </w:rPr>
        <w:t xml:space="preserve"> 21 Mar. 1896, 441. </w:t>
      </w:r>
    </w:p>
  </w:footnote>
  <w:footnote w:id="1061">
    <w:p w14:paraId="3FE642A0" w14:textId="77777777" w:rsidR="00B861AC" w:rsidRPr="00C01495" w:rsidRDefault="00B861AC" w:rsidP="00B861AC">
      <w:pPr>
        <w:pStyle w:val="FootnoteText"/>
        <w:jc w:val="both"/>
        <w:rPr>
          <w:rFonts w:ascii="Calibri" w:hAnsi="Calibri" w:cs="Calibri"/>
        </w:rPr>
      </w:pPr>
      <w:r w:rsidRPr="00C01495">
        <w:rPr>
          <w:rStyle w:val="FootnoteReference"/>
          <w:rFonts w:ascii="Calibri" w:hAnsi="Calibri" w:cs="Calibri"/>
        </w:rPr>
        <w:footnoteRef/>
      </w:r>
      <w:r w:rsidRPr="00C01495">
        <w:rPr>
          <w:rFonts w:ascii="Calibri" w:hAnsi="Calibri" w:cs="Calibri"/>
        </w:rPr>
        <w:t xml:space="preserve"> Mar. &amp; Apr. 1893, 64. </w:t>
      </w:r>
    </w:p>
  </w:footnote>
  <w:footnote w:id="1062">
    <w:p w14:paraId="7F96D3A8" w14:textId="66D90525" w:rsidR="00B861AC" w:rsidRPr="00C01495" w:rsidRDefault="00B861AC" w:rsidP="00B861AC">
      <w:pPr>
        <w:pStyle w:val="FootnoteText"/>
        <w:jc w:val="both"/>
        <w:rPr>
          <w:rFonts w:ascii="Calibri" w:hAnsi="Calibri" w:cs="Calibri"/>
        </w:rPr>
      </w:pPr>
      <w:r w:rsidRPr="00C01495">
        <w:rPr>
          <w:rStyle w:val="FootnoteReference"/>
          <w:rFonts w:ascii="Calibri" w:hAnsi="Calibri" w:cs="Calibri"/>
        </w:rPr>
        <w:footnoteRef/>
      </w:r>
      <w:r w:rsidRPr="00C01495">
        <w:rPr>
          <w:rFonts w:ascii="Calibri" w:hAnsi="Calibri" w:cs="Calibri"/>
        </w:rPr>
        <w:t xml:space="preserve"> </w:t>
      </w:r>
      <w:r w:rsidR="005F21E7">
        <w:rPr>
          <w:rFonts w:ascii="Calibri" w:hAnsi="Calibri" w:cs="Calibri"/>
        </w:rPr>
        <w:t xml:space="preserve">Hugh </w:t>
      </w:r>
      <w:r w:rsidRPr="00C01495">
        <w:rPr>
          <w:rFonts w:ascii="Calibri" w:hAnsi="Calibri" w:cs="Calibri"/>
        </w:rPr>
        <w:t>Cecil</w:t>
      </w:r>
      <w:r w:rsidR="005F21E7">
        <w:rPr>
          <w:rFonts w:ascii="Calibri" w:hAnsi="Calibri" w:cs="Calibri"/>
        </w:rPr>
        <w:t>,</w:t>
      </w:r>
      <w:r w:rsidRPr="00C01495">
        <w:rPr>
          <w:rFonts w:ascii="Calibri" w:hAnsi="Calibri" w:cs="Calibri"/>
        </w:rPr>
        <w:t xml:space="preserve"> ‘British Correspondents and the Sudan Campaign of 1896-98’, Spiers, </w:t>
      </w:r>
      <w:r w:rsidRPr="00C01495">
        <w:rPr>
          <w:rFonts w:ascii="Calibri" w:hAnsi="Calibri" w:cs="Calibri"/>
          <w:i/>
          <w:iCs/>
        </w:rPr>
        <w:t xml:space="preserve">Sudan: The Reconquest Reappraised, </w:t>
      </w:r>
      <w:r w:rsidRPr="00C01495">
        <w:rPr>
          <w:rFonts w:ascii="Calibri" w:hAnsi="Calibri" w:cs="Calibri"/>
        </w:rPr>
        <w:t>102.</w:t>
      </w:r>
    </w:p>
  </w:footnote>
  <w:footnote w:id="1063">
    <w:p w14:paraId="5842C493" w14:textId="77777777" w:rsidR="00B861AC" w:rsidRPr="00C01495" w:rsidRDefault="00B861AC" w:rsidP="0086289E">
      <w:pPr>
        <w:pStyle w:val="FootnoteText"/>
        <w:jc w:val="both"/>
        <w:rPr>
          <w:rFonts w:ascii="Calibri" w:hAnsi="Calibri" w:cs="Calibri"/>
        </w:rPr>
      </w:pPr>
      <w:r w:rsidRPr="00C01495">
        <w:rPr>
          <w:rStyle w:val="FootnoteReference"/>
          <w:rFonts w:ascii="Calibri" w:hAnsi="Calibri" w:cs="Calibri"/>
        </w:rPr>
        <w:footnoteRef/>
      </w:r>
      <w:r w:rsidRPr="00C01495">
        <w:rPr>
          <w:rFonts w:ascii="Calibri" w:hAnsi="Calibri" w:cs="Calibri"/>
        </w:rPr>
        <w:t xml:space="preserve"> 24 Sept. 1898, 481.</w:t>
      </w:r>
    </w:p>
  </w:footnote>
  <w:footnote w:id="1064">
    <w:p w14:paraId="7A39168B" w14:textId="209B3CC5" w:rsidR="00B861AC" w:rsidRPr="00722A91" w:rsidRDefault="00B861AC" w:rsidP="0086289E">
      <w:pPr>
        <w:pStyle w:val="FootnoteText"/>
        <w:jc w:val="both"/>
        <w:rPr>
          <w:rFonts w:ascii="Calibri" w:hAnsi="Calibri" w:cs="Calibri"/>
        </w:rPr>
      </w:pPr>
      <w:r w:rsidRPr="00722A91">
        <w:rPr>
          <w:rStyle w:val="FootnoteReference"/>
          <w:rFonts w:ascii="Calibri" w:hAnsi="Calibri" w:cs="Calibri"/>
        </w:rPr>
        <w:footnoteRef/>
      </w:r>
      <w:r w:rsidRPr="00722A91">
        <w:rPr>
          <w:rFonts w:ascii="Calibri" w:hAnsi="Calibri" w:cs="Calibri"/>
        </w:rPr>
        <w:t xml:space="preserve"> </w:t>
      </w:r>
      <w:r w:rsidR="001F0D9C">
        <w:rPr>
          <w:rFonts w:ascii="Calibri" w:hAnsi="Calibri" w:cs="Calibri"/>
        </w:rPr>
        <w:t xml:space="preserve">William </w:t>
      </w:r>
      <w:r w:rsidRPr="00722A91">
        <w:rPr>
          <w:rFonts w:ascii="Calibri" w:hAnsi="Calibri" w:cs="Calibri"/>
        </w:rPr>
        <w:t xml:space="preserve">Baird, </w:t>
      </w:r>
      <w:r w:rsidRPr="00722A91">
        <w:rPr>
          <w:rFonts w:ascii="Calibri" w:hAnsi="Calibri" w:cs="Calibri"/>
          <w:i/>
          <w:iCs/>
        </w:rPr>
        <w:t xml:space="preserve">General Wauchope </w:t>
      </w:r>
      <w:r w:rsidRPr="00722A91">
        <w:rPr>
          <w:rFonts w:ascii="Calibri" w:hAnsi="Calibri" w:cs="Calibri"/>
        </w:rPr>
        <w:t>(Edinburgh</w:t>
      </w:r>
      <w:r w:rsidR="001F0D9C">
        <w:rPr>
          <w:rFonts w:ascii="Calibri" w:hAnsi="Calibri" w:cs="Calibri"/>
        </w:rPr>
        <w:t>, 1901</w:t>
      </w:r>
      <w:r w:rsidRPr="00722A91">
        <w:rPr>
          <w:rFonts w:ascii="Calibri" w:hAnsi="Calibri" w:cs="Calibri"/>
        </w:rPr>
        <w:t>), 89.</w:t>
      </w:r>
    </w:p>
  </w:footnote>
  <w:footnote w:id="1065">
    <w:p w14:paraId="7B22D3AB" w14:textId="77777777" w:rsidR="00B861AC" w:rsidRPr="00722A91" w:rsidRDefault="00B861AC" w:rsidP="0086289E">
      <w:pPr>
        <w:pStyle w:val="FootnoteText"/>
        <w:jc w:val="both"/>
        <w:rPr>
          <w:rFonts w:ascii="Calibri" w:hAnsi="Calibri" w:cs="Calibri"/>
        </w:rPr>
      </w:pPr>
      <w:r w:rsidRPr="00722A91">
        <w:rPr>
          <w:rStyle w:val="FootnoteReference"/>
          <w:rFonts w:ascii="Calibri" w:hAnsi="Calibri" w:cs="Calibri"/>
        </w:rPr>
        <w:footnoteRef/>
      </w:r>
      <w:r w:rsidRPr="00722A91">
        <w:rPr>
          <w:rFonts w:ascii="Calibri" w:hAnsi="Calibri" w:cs="Calibri"/>
        </w:rPr>
        <w:t xml:space="preserve"> II, 80.</w:t>
      </w:r>
    </w:p>
  </w:footnote>
  <w:footnote w:id="1066">
    <w:p w14:paraId="021F4D06" w14:textId="25B2D927" w:rsidR="00B861AC" w:rsidRPr="00EE57DA" w:rsidRDefault="00B861AC" w:rsidP="0086289E">
      <w:pPr>
        <w:pStyle w:val="FootnoteText"/>
        <w:jc w:val="both"/>
        <w:rPr>
          <w:rFonts w:ascii="Calibri" w:hAnsi="Calibri" w:cs="Calibri"/>
        </w:rPr>
      </w:pPr>
      <w:r w:rsidRPr="00722A91">
        <w:rPr>
          <w:rStyle w:val="FootnoteReference"/>
          <w:rFonts w:ascii="Calibri" w:hAnsi="Calibri" w:cs="Calibri"/>
        </w:rPr>
        <w:footnoteRef/>
      </w:r>
      <w:r w:rsidRPr="00722A91">
        <w:rPr>
          <w:rFonts w:ascii="Calibri" w:hAnsi="Calibri" w:cs="Calibri"/>
        </w:rPr>
        <w:t xml:space="preserve"> </w:t>
      </w:r>
      <w:r w:rsidR="00EF0514">
        <w:rPr>
          <w:rFonts w:ascii="Calibri" w:hAnsi="Calibri" w:cs="Calibri"/>
        </w:rPr>
        <w:t>Winston Chur</w:t>
      </w:r>
      <w:r w:rsidR="006215BF">
        <w:rPr>
          <w:rFonts w:ascii="Calibri" w:hAnsi="Calibri" w:cs="Calibri"/>
        </w:rPr>
        <w:t xml:space="preserve">chill, </w:t>
      </w:r>
      <w:r w:rsidR="006215BF">
        <w:rPr>
          <w:rFonts w:ascii="Calibri" w:hAnsi="Calibri" w:cs="Calibri"/>
          <w:i/>
          <w:iCs/>
        </w:rPr>
        <w:t xml:space="preserve">The </w:t>
      </w:r>
      <w:r w:rsidRPr="00722A91">
        <w:rPr>
          <w:rFonts w:ascii="Calibri" w:hAnsi="Calibri" w:cs="Calibri"/>
          <w:i/>
          <w:iCs/>
        </w:rPr>
        <w:t>River War</w:t>
      </w:r>
      <w:r w:rsidR="006215BF">
        <w:rPr>
          <w:rFonts w:ascii="Calibri" w:hAnsi="Calibri" w:cs="Calibri"/>
          <w:i/>
          <w:iCs/>
        </w:rPr>
        <w:t xml:space="preserve"> </w:t>
      </w:r>
      <w:r w:rsidR="006215BF">
        <w:rPr>
          <w:rFonts w:ascii="Calibri" w:hAnsi="Calibri" w:cs="Calibri"/>
        </w:rPr>
        <w:t>(London, 1899), 2 vols.,</w:t>
      </w:r>
      <w:r w:rsidRPr="00722A91">
        <w:rPr>
          <w:rFonts w:ascii="Calibri" w:hAnsi="Calibri" w:cs="Calibri"/>
          <w:i/>
          <w:iCs/>
        </w:rPr>
        <w:t xml:space="preserve"> I, 161.</w:t>
      </w:r>
    </w:p>
  </w:footnote>
  <w:footnote w:id="1067">
    <w:p w14:paraId="05DA8313" w14:textId="77777777" w:rsidR="00B861AC" w:rsidRPr="00722A91" w:rsidRDefault="00B861AC" w:rsidP="0086289E">
      <w:pPr>
        <w:pStyle w:val="FootnoteText"/>
        <w:jc w:val="both"/>
        <w:rPr>
          <w:rFonts w:ascii="Calibri" w:hAnsi="Calibri" w:cs="Calibri"/>
        </w:rPr>
      </w:pPr>
      <w:r w:rsidRPr="00722A91">
        <w:rPr>
          <w:rStyle w:val="FootnoteReference"/>
          <w:rFonts w:ascii="Calibri" w:hAnsi="Calibri" w:cs="Calibri"/>
        </w:rPr>
        <w:footnoteRef/>
      </w:r>
      <w:r w:rsidRPr="00722A91">
        <w:rPr>
          <w:rFonts w:ascii="Calibri" w:hAnsi="Calibri" w:cs="Calibri"/>
        </w:rPr>
        <w:t xml:space="preserve"> Ibid, 169.</w:t>
      </w:r>
    </w:p>
  </w:footnote>
  <w:footnote w:id="1068">
    <w:p w14:paraId="2AE3239B" w14:textId="77777777" w:rsidR="00B861AC" w:rsidRPr="00722A91" w:rsidRDefault="00B861AC" w:rsidP="0086289E">
      <w:pPr>
        <w:pStyle w:val="FootnoteText"/>
        <w:jc w:val="both"/>
        <w:rPr>
          <w:rFonts w:ascii="Calibri" w:hAnsi="Calibri" w:cs="Calibri"/>
        </w:rPr>
      </w:pPr>
      <w:r w:rsidRPr="00722A91">
        <w:rPr>
          <w:rStyle w:val="FootnoteReference"/>
          <w:rFonts w:ascii="Calibri" w:hAnsi="Calibri" w:cs="Calibri"/>
        </w:rPr>
        <w:footnoteRef/>
      </w:r>
      <w:r w:rsidRPr="00722A91">
        <w:rPr>
          <w:rFonts w:ascii="Calibri" w:hAnsi="Calibri" w:cs="Calibri"/>
        </w:rPr>
        <w:t xml:space="preserve"> II, 74.</w:t>
      </w:r>
    </w:p>
  </w:footnote>
  <w:footnote w:id="1069">
    <w:p w14:paraId="66D9C884" w14:textId="77777777" w:rsidR="00B861AC" w:rsidRPr="00722A91" w:rsidRDefault="00B861AC" w:rsidP="0086289E">
      <w:pPr>
        <w:pStyle w:val="FootnoteText"/>
        <w:jc w:val="both"/>
        <w:rPr>
          <w:rFonts w:ascii="Calibri" w:hAnsi="Calibri" w:cs="Calibri"/>
        </w:rPr>
      </w:pPr>
      <w:r w:rsidRPr="00722A91">
        <w:rPr>
          <w:rStyle w:val="FootnoteReference"/>
          <w:rFonts w:ascii="Calibri" w:hAnsi="Calibri" w:cs="Calibri"/>
        </w:rPr>
        <w:footnoteRef/>
      </w:r>
      <w:r w:rsidRPr="00722A91">
        <w:rPr>
          <w:rFonts w:ascii="Calibri" w:hAnsi="Calibri" w:cs="Calibri"/>
        </w:rPr>
        <w:t xml:space="preserve"> Churchill, </w:t>
      </w:r>
      <w:r w:rsidRPr="00722A91">
        <w:rPr>
          <w:rFonts w:ascii="Calibri" w:hAnsi="Calibri" w:cs="Calibri"/>
          <w:i/>
          <w:iCs/>
        </w:rPr>
        <w:t xml:space="preserve">River War, </w:t>
      </w:r>
      <w:r w:rsidRPr="00722A91">
        <w:rPr>
          <w:rFonts w:ascii="Calibri" w:hAnsi="Calibri" w:cs="Calibri"/>
        </w:rPr>
        <w:t>I, 123, 167.</w:t>
      </w:r>
    </w:p>
  </w:footnote>
  <w:footnote w:id="1070">
    <w:p w14:paraId="4BEE4B07" w14:textId="4663A0D0" w:rsidR="00B861AC" w:rsidRPr="00722A91" w:rsidRDefault="00B861AC" w:rsidP="0086289E">
      <w:pPr>
        <w:pStyle w:val="FootnoteText"/>
        <w:jc w:val="both"/>
        <w:rPr>
          <w:rFonts w:ascii="Calibri" w:hAnsi="Calibri" w:cs="Calibri"/>
        </w:rPr>
      </w:pPr>
      <w:r w:rsidRPr="00722A91">
        <w:rPr>
          <w:rStyle w:val="FootnoteReference"/>
          <w:rFonts w:ascii="Calibri" w:hAnsi="Calibri" w:cs="Calibri"/>
        </w:rPr>
        <w:footnoteRef/>
      </w:r>
      <w:r w:rsidRPr="00722A91">
        <w:rPr>
          <w:rFonts w:ascii="Calibri" w:hAnsi="Calibri" w:cs="Calibri"/>
        </w:rPr>
        <w:t xml:space="preserve"> </w:t>
      </w:r>
      <w:r w:rsidR="00EE6930">
        <w:rPr>
          <w:rFonts w:ascii="Calibri" w:hAnsi="Calibri" w:cs="Calibri"/>
        </w:rPr>
        <w:t>Philip Z</w:t>
      </w:r>
      <w:r w:rsidR="00724162">
        <w:rPr>
          <w:rFonts w:ascii="Calibri" w:hAnsi="Calibri" w:cs="Calibri"/>
        </w:rPr>
        <w:t xml:space="preserve">iegler, </w:t>
      </w:r>
      <w:r w:rsidRPr="00722A91">
        <w:rPr>
          <w:rFonts w:ascii="Calibri" w:hAnsi="Calibri" w:cs="Calibri"/>
          <w:i/>
          <w:iCs/>
        </w:rPr>
        <w:t>Omdurman</w:t>
      </w:r>
      <w:r w:rsidR="00724162">
        <w:rPr>
          <w:rFonts w:ascii="Calibri" w:hAnsi="Calibri" w:cs="Calibri"/>
          <w:i/>
          <w:iCs/>
        </w:rPr>
        <w:t xml:space="preserve"> </w:t>
      </w:r>
      <w:r w:rsidR="00724162">
        <w:rPr>
          <w:rFonts w:ascii="Calibri" w:hAnsi="Calibri" w:cs="Calibri"/>
        </w:rPr>
        <w:t>(London, 1973),</w:t>
      </w:r>
      <w:r w:rsidRPr="00722A91">
        <w:rPr>
          <w:rFonts w:ascii="Calibri" w:hAnsi="Calibri" w:cs="Calibri"/>
          <w:i/>
          <w:iCs/>
        </w:rPr>
        <w:t xml:space="preserve"> </w:t>
      </w:r>
      <w:r w:rsidRPr="00722A91">
        <w:rPr>
          <w:rFonts w:ascii="Calibri" w:hAnsi="Calibri" w:cs="Calibri"/>
        </w:rPr>
        <w:t>15.</w:t>
      </w:r>
    </w:p>
  </w:footnote>
  <w:footnote w:id="1071">
    <w:p w14:paraId="0FC13040" w14:textId="3ECE4534" w:rsidR="00B861AC" w:rsidRPr="00722A91" w:rsidRDefault="00B861AC" w:rsidP="00B861AC">
      <w:pPr>
        <w:pStyle w:val="FootnoteText"/>
        <w:rPr>
          <w:rFonts w:ascii="Calibri" w:hAnsi="Calibri" w:cs="Calibri"/>
        </w:rPr>
      </w:pPr>
      <w:r w:rsidRPr="00722A91">
        <w:rPr>
          <w:rStyle w:val="FootnoteReference"/>
          <w:rFonts w:ascii="Calibri" w:hAnsi="Calibri" w:cs="Calibri"/>
        </w:rPr>
        <w:footnoteRef/>
      </w:r>
      <w:r w:rsidRPr="00722A91">
        <w:rPr>
          <w:rFonts w:ascii="Calibri" w:hAnsi="Calibri" w:cs="Calibri"/>
        </w:rPr>
        <w:t xml:space="preserve"> </w:t>
      </w:r>
      <w:r w:rsidR="008F69F6">
        <w:rPr>
          <w:rFonts w:ascii="Calibri" w:hAnsi="Calibri" w:cs="Calibri"/>
        </w:rPr>
        <w:t xml:space="preserve">Dr </w:t>
      </w:r>
      <w:r w:rsidR="00C550CB">
        <w:rPr>
          <w:rFonts w:ascii="Calibri" w:hAnsi="Calibri" w:cs="Calibri"/>
        </w:rPr>
        <w:t xml:space="preserve">Carl Peters, </w:t>
      </w:r>
      <w:r w:rsidRPr="00722A91">
        <w:rPr>
          <w:rFonts w:ascii="Calibri" w:hAnsi="Calibri" w:cs="Calibri"/>
          <w:i/>
          <w:iCs/>
        </w:rPr>
        <w:t>New Light on Dark Africa</w:t>
      </w:r>
      <w:r w:rsidR="00C550CB">
        <w:rPr>
          <w:rFonts w:ascii="Calibri" w:hAnsi="Calibri" w:cs="Calibri"/>
          <w:i/>
          <w:iCs/>
        </w:rPr>
        <w:t xml:space="preserve"> </w:t>
      </w:r>
      <w:r w:rsidR="00C550CB">
        <w:rPr>
          <w:rFonts w:ascii="Calibri" w:hAnsi="Calibri" w:cs="Calibri"/>
        </w:rPr>
        <w:t>(</w:t>
      </w:r>
      <w:r w:rsidR="008F69F6">
        <w:rPr>
          <w:rFonts w:ascii="Calibri" w:hAnsi="Calibri" w:cs="Calibri"/>
        </w:rPr>
        <w:t xml:space="preserve">London, </w:t>
      </w:r>
      <w:r w:rsidR="00854BB3">
        <w:rPr>
          <w:rFonts w:ascii="Calibri" w:hAnsi="Calibri" w:cs="Calibri"/>
        </w:rPr>
        <w:t>1891),</w:t>
      </w:r>
      <w:r w:rsidRPr="00722A91">
        <w:rPr>
          <w:rFonts w:ascii="Calibri" w:hAnsi="Calibri" w:cs="Calibri"/>
          <w:i/>
          <w:iCs/>
        </w:rPr>
        <w:t xml:space="preserve"> </w:t>
      </w:r>
      <w:r w:rsidRPr="00722A91">
        <w:rPr>
          <w:rFonts w:ascii="Calibri" w:hAnsi="Calibri" w:cs="Calibri"/>
        </w:rPr>
        <w:t>4.</w:t>
      </w:r>
    </w:p>
  </w:footnote>
  <w:footnote w:id="1072">
    <w:p w14:paraId="0164BF86" w14:textId="77777777" w:rsidR="00B861AC" w:rsidRPr="00722A91" w:rsidRDefault="00B861AC" w:rsidP="00B861AC">
      <w:pPr>
        <w:pStyle w:val="FootnoteText"/>
        <w:rPr>
          <w:rFonts w:ascii="Calibri" w:hAnsi="Calibri" w:cs="Calibri"/>
        </w:rPr>
      </w:pPr>
      <w:r w:rsidRPr="00722A91">
        <w:rPr>
          <w:rStyle w:val="FootnoteReference"/>
          <w:rFonts w:ascii="Calibri" w:hAnsi="Calibri" w:cs="Calibri"/>
        </w:rPr>
        <w:footnoteRef/>
      </w:r>
      <w:r w:rsidRPr="00722A91">
        <w:rPr>
          <w:rFonts w:ascii="Calibri" w:hAnsi="Calibri" w:cs="Calibri"/>
        </w:rPr>
        <w:t xml:space="preserve"> </w:t>
      </w:r>
      <w:r w:rsidRPr="00722A91">
        <w:rPr>
          <w:rFonts w:ascii="Calibri" w:hAnsi="Calibri" w:cs="Calibri"/>
          <w:i/>
          <w:iCs/>
        </w:rPr>
        <w:t xml:space="preserve">TY, </w:t>
      </w:r>
      <w:r w:rsidRPr="00722A91">
        <w:rPr>
          <w:rFonts w:ascii="Calibri" w:hAnsi="Calibri" w:cs="Calibri"/>
        </w:rPr>
        <w:t>I, 10-11.</w:t>
      </w:r>
    </w:p>
  </w:footnote>
  <w:footnote w:id="1073">
    <w:p w14:paraId="11143AF8" w14:textId="77777777" w:rsidR="00B861AC" w:rsidRPr="00722A91" w:rsidRDefault="00B861AC" w:rsidP="00B861AC">
      <w:pPr>
        <w:pStyle w:val="FootnoteText"/>
        <w:rPr>
          <w:rFonts w:ascii="Calibri" w:hAnsi="Calibri" w:cs="Calibri"/>
        </w:rPr>
      </w:pPr>
      <w:r w:rsidRPr="00722A91">
        <w:rPr>
          <w:rStyle w:val="FootnoteReference"/>
          <w:rFonts w:ascii="Calibri" w:hAnsi="Calibri" w:cs="Calibri"/>
        </w:rPr>
        <w:footnoteRef/>
      </w:r>
      <w:r w:rsidRPr="00722A91">
        <w:rPr>
          <w:rFonts w:ascii="Calibri" w:hAnsi="Calibri" w:cs="Calibri"/>
        </w:rPr>
        <w:t xml:space="preserve"> </w:t>
      </w:r>
      <w:r w:rsidRPr="00722A91">
        <w:rPr>
          <w:rFonts w:ascii="Calibri" w:hAnsi="Calibri" w:cs="Calibri"/>
          <w:i/>
          <w:iCs/>
        </w:rPr>
        <w:t xml:space="preserve">Stanley, </w:t>
      </w:r>
      <w:r w:rsidRPr="00722A91">
        <w:rPr>
          <w:rFonts w:ascii="Calibri" w:hAnsi="Calibri" w:cs="Calibri"/>
        </w:rPr>
        <w:t>420.</w:t>
      </w:r>
    </w:p>
  </w:footnote>
  <w:footnote w:id="1074">
    <w:p w14:paraId="5026F3EA" w14:textId="77777777" w:rsidR="00B861AC" w:rsidRPr="00722A91" w:rsidRDefault="00B861AC" w:rsidP="00B861AC">
      <w:pPr>
        <w:pStyle w:val="FootnoteText"/>
        <w:rPr>
          <w:rFonts w:ascii="Calibri" w:hAnsi="Calibri" w:cs="Calibri"/>
        </w:rPr>
      </w:pPr>
      <w:r w:rsidRPr="00722A91">
        <w:rPr>
          <w:rStyle w:val="FootnoteReference"/>
          <w:rFonts w:ascii="Calibri" w:hAnsi="Calibri" w:cs="Calibri"/>
        </w:rPr>
        <w:footnoteRef/>
      </w:r>
      <w:r w:rsidRPr="00722A91">
        <w:rPr>
          <w:rFonts w:ascii="Calibri" w:hAnsi="Calibri" w:cs="Calibri"/>
        </w:rPr>
        <w:t xml:space="preserve"> Johnston, 26.</w:t>
      </w:r>
    </w:p>
  </w:footnote>
  <w:footnote w:id="1075">
    <w:p w14:paraId="016849B7" w14:textId="54156775" w:rsidR="00B861AC" w:rsidRPr="00722A91" w:rsidRDefault="00B861AC" w:rsidP="0086289E">
      <w:pPr>
        <w:pStyle w:val="FootnoteText"/>
        <w:jc w:val="both"/>
        <w:rPr>
          <w:rFonts w:ascii="Calibri" w:hAnsi="Calibri" w:cs="Calibri"/>
        </w:rPr>
      </w:pPr>
      <w:r w:rsidRPr="00722A91">
        <w:rPr>
          <w:rStyle w:val="FootnoteReference"/>
          <w:rFonts w:ascii="Calibri" w:hAnsi="Calibri" w:cs="Calibri"/>
        </w:rPr>
        <w:footnoteRef/>
      </w:r>
      <w:r w:rsidRPr="00722A91">
        <w:rPr>
          <w:rFonts w:ascii="Calibri" w:hAnsi="Calibri" w:cs="Calibri"/>
        </w:rPr>
        <w:t xml:space="preserve"> </w:t>
      </w:r>
      <w:r w:rsidR="00F65E86">
        <w:rPr>
          <w:rFonts w:ascii="Calibri" w:hAnsi="Calibri" w:cs="Calibri"/>
        </w:rPr>
        <w:t xml:space="preserve">Fergus Nicoll, </w:t>
      </w:r>
      <w:r w:rsidRPr="00722A91">
        <w:rPr>
          <w:rFonts w:ascii="Calibri" w:hAnsi="Calibri" w:cs="Calibri"/>
          <w:i/>
          <w:iCs/>
        </w:rPr>
        <w:t xml:space="preserve">The Mahdi of the Sudan </w:t>
      </w:r>
      <w:r w:rsidRPr="00722A91">
        <w:rPr>
          <w:rFonts w:ascii="Calibri" w:hAnsi="Calibri" w:cs="Calibri"/>
        </w:rPr>
        <w:t>(Stroud</w:t>
      </w:r>
      <w:r w:rsidR="00403680">
        <w:rPr>
          <w:rFonts w:ascii="Calibri" w:hAnsi="Calibri" w:cs="Calibri"/>
        </w:rPr>
        <w:t>, 2004</w:t>
      </w:r>
      <w:r w:rsidRPr="00722A91">
        <w:rPr>
          <w:rFonts w:ascii="Calibri" w:hAnsi="Calibri" w:cs="Calibri"/>
        </w:rPr>
        <w:t>), 275.</w:t>
      </w:r>
    </w:p>
  </w:footnote>
  <w:footnote w:id="1076">
    <w:p w14:paraId="18E0AA47" w14:textId="77777777" w:rsidR="00B861AC" w:rsidRPr="00722A91" w:rsidRDefault="00B861AC" w:rsidP="0086289E">
      <w:pPr>
        <w:pStyle w:val="FootnoteText"/>
        <w:jc w:val="both"/>
        <w:rPr>
          <w:rFonts w:ascii="Calibri" w:hAnsi="Calibri" w:cs="Calibri"/>
        </w:rPr>
      </w:pPr>
      <w:r w:rsidRPr="00722A91">
        <w:rPr>
          <w:rStyle w:val="FootnoteReference"/>
          <w:rFonts w:ascii="Calibri" w:hAnsi="Calibri" w:cs="Calibri"/>
        </w:rPr>
        <w:footnoteRef/>
      </w:r>
      <w:r w:rsidRPr="00722A91">
        <w:rPr>
          <w:rFonts w:ascii="Calibri" w:hAnsi="Calibri" w:cs="Calibri"/>
        </w:rPr>
        <w:t xml:space="preserve"> </w:t>
      </w:r>
      <w:r w:rsidRPr="00722A91">
        <w:rPr>
          <w:rFonts w:ascii="Calibri" w:hAnsi="Calibri" w:cs="Calibri"/>
          <w:i/>
          <w:iCs/>
        </w:rPr>
        <w:t xml:space="preserve">TY, </w:t>
      </w:r>
      <w:r w:rsidRPr="00722A91">
        <w:rPr>
          <w:rFonts w:ascii="Calibri" w:hAnsi="Calibri" w:cs="Calibri"/>
        </w:rPr>
        <w:t>II, 280.</w:t>
      </w:r>
    </w:p>
  </w:footnote>
  <w:footnote w:id="1077">
    <w:p w14:paraId="7DF1337E" w14:textId="77777777" w:rsidR="00B861AC" w:rsidRPr="00722A91" w:rsidRDefault="00B861AC" w:rsidP="0086289E">
      <w:pPr>
        <w:pStyle w:val="FootnoteText"/>
        <w:jc w:val="both"/>
        <w:rPr>
          <w:rFonts w:ascii="Calibri" w:hAnsi="Calibri" w:cs="Calibri"/>
        </w:rPr>
      </w:pPr>
      <w:r w:rsidRPr="00722A91">
        <w:rPr>
          <w:rStyle w:val="FootnoteReference"/>
          <w:rFonts w:ascii="Calibri" w:hAnsi="Calibri" w:cs="Calibri"/>
        </w:rPr>
        <w:footnoteRef/>
      </w:r>
      <w:r w:rsidRPr="00722A91">
        <w:rPr>
          <w:rFonts w:ascii="Calibri" w:hAnsi="Calibri" w:cs="Calibri"/>
        </w:rPr>
        <w:t xml:space="preserve"> Jones, 71. </w:t>
      </w:r>
    </w:p>
  </w:footnote>
  <w:footnote w:id="1078">
    <w:p w14:paraId="29515BFA" w14:textId="20AE97F5" w:rsidR="00B861AC" w:rsidRPr="00722A91" w:rsidRDefault="00B861AC" w:rsidP="00B861AC">
      <w:pPr>
        <w:pStyle w:val="FootnoteText"/>
        <w:jc w:val="both"/>
        <w:rPr>
          <w:rFonts w:ascii="Calibri" w:hAnsi="Calibri" w:cs="Calibri"/>
          <w:i/>
          <w:iCs/>
        </w:rPr>
      </w:pPr>
      <w:r w:rsidRPr="00722A91">
        <w:rPr>
          <w:rStyle w:val="FootnoteReference"/>
          <w:rFonts w:ascii="Calibri" w:hAnsi="Calibri" w:cs="Calibri"/>
        </w:rPr>
        <w:footnoteRef/>
      </w:r>
      <w:r w:rsidRPr="00722A91">
        <w:rPr>
          <w:rFonts w:ascii="Calibri" w:hAnsi="Calibri" w:cs="Calibri"/>
        </w:rPr>
        <w:t xml:space="preserve"> </w:t>
      </w:r>
      <w:r w:rsidR="00A53948">
        <w:rPr>
          <w:rFonts w:ascii="Calibri" w:hAnsi="Calibri" w:cs="Calibri"/>
        </w:rPr>
        <w:t xml:space="preserve">David </w:t>
      </w:r>
      <w:r w:rsidRPr="00722A91">
        <w:rPr>
          <w:rFonts w:ascii="Calibri" w:hAnsi="Calibri" w:cs="Calibri"/>
        </w:rPr>
        <w:t xml:space="preserve">Steele, ‘Lord Salisbury, the ‘False Religion ‘of Islam, and the Reconquest of the Sudan’, Spiers, </w:t>
      </w:r>
      <w:r w:rsidRPr="00722A91">
        <w:rPr>
          <w:rFonts w:ascii="Calibri" w:hAnsi="Calibri" w:cs="Calibri"/>
          <w:i/>
          <w:iCs/>
        </w:rPr>
        <w:t>Sudan: The Reconquest Reappraised.</w:t>
      </w:r>
    </w:p>
  </w:footnote>
  <w:footnote w:id="1079">
    <w:p w14:paraId="314256F8" w14:textId="77777777" w:rsidR="00B861AC" w:rsidRPr="00722A91" w:rsidRDefault="00B861AC" w:rsidP="00B861AC">
      <w:pPr>
        <w:pStyle w:val="FootnoteText"/>
        <w:jc w:val="both"/>
        <w:rPr>
          <w:rFonts w:ascii="Calibri" w:hAnsi="Calibri" w:cs="Calibri"/>
        </w:rPr>
      </w:pPr>
      <w:r w:rsidRPr="00722A91">
        <w:rPr>
          <w:rStyle w:val="FootnoteReference"/>
          <w:rFonts w:ascii="Calibri" w:hAnsi="Calibri" w:cs="Calibri"/>
        </w:rPr>
        <w:footnoteRef/>
      </w:r>
      <w:r w:rsidRPr="00722A91">
        <w:rPr>
          <w:rFonts w:ascii="Calibri" w:hAnsi="Calibri" w:cs="Calibri"/>
        </w:rPr>
        <w:t xml:space="preserve"> </w:t>
      </w:r>
      <w:r w:rsidRPr="00722A91">
        <w:rPr>
          <w:rFonts w:ascii="Calibri" w:hAnsi="Calibri" w:cs="Calibri"/>
          <w:i/>
          <w:iCs/>
        </w:rPr>
        <w:t xml:space="preserve">Guardian, </w:t>
      </w:r>
      <w:r w:rsidRPr="00722A91">
        <w:rPr>
          <w:rFonts w:ascii="Calibri" w:hAnsi="Calibri" w:cs="Calibri"/>
        </w:rPr>
        <w:t>13 Apr. 1898, 543.</w:t>
      </w:r>
    </w:p>
  </w:footnote>
  <w:footnote w:id="1080">
    <w:p w14:paraId="590F3711" w14:textId="77777777" w:rsidR="00B861AC" w:rsidRPr="00722A91" w:rsidRDefault="00B861AC" w:rsidP="00B861AC">
      <w:pPr>
        <w:pStyle w:val="FootnoteText"/>
        <w:jc w:val="both"/>
        <w:rPr>
          <w:rFonts w:ascii="Calibri" w:hAnsi="Calibri" w:cs="Calibri"/>
        </w:rPr>
      </w:pPr>
      <w:r w:rsidRPr="00722A91">
        <w:rPr>
          <w:rStyle w:val="FootnoteReference"/>
          <w:rFonts w:ascii="Calibri" w:hAnsi="Calibri" w:cs="Calibri"/>
        </w:rPr>
        <w:footnoteRef/>
      </w:r>
      <w:r w:rsidRPr="00722A91">
        <w:rPr>
          <w:rFonts w:ascii="Calibri" w:hAnsi="Calibri" w:cs="Calibri"/>
        </w:rPr>
        <w:t xml:space="preserve"> </w:t>
      </w:r>
      <w:r w:rsidRPr="00722A91">
        <w:rPr>
          <w:rFonts w:ascii="Calibri" w:hAnsi="Calibri" w:cs="Calibri"/>
          <w:i/>
          <w:iCs/>
        </w:rPr>
        <w:t xml:space="preserve">CR, </w:t>
      </w:r>
      <w:r w:rsidRPr="00722A91">
        <w:rPr>
          <w:rFonts w:ascii="Calibri" w:hAnsi="Calibri" w:cs="Calibri"/>
        </w:rPr>
        <w:t>Aug. 1881, 267.</w:t>
      </w:r>
    </w:p>
  </w:footnote>
  <w:footnote w:id="1081">
    <w:p w14:paraId="37C07240" w14:textId="77777777" w:rsidR="00B861AC" w:rsidRPr="00722A91" w:rsidRDefault="00B861AC" w:rsidP="00B861AC">
      <w:pPr>
        <w:pStyle w:val="FootnoteText"/>
        <w:jc w:val="both"/>
        <w:rPr>
          <w:rFonts w:ascii="Calibri" w:hAnsi="Calibri" w:cs="Calibri"/>
        </w:rPr>
      </w:pPr>
      <w:r w:rsidRPr="00722A91">
        <w:rPr>
          <w:rStyle w:val="FootnoteReference"/>
          <w:rFonts w:ascii="Calibri" w:hAnsi="Calibri" w:cs="Calibri"/>
        </w:rPr>
        <w:footnoteRef/>
      </w:r>
      <w:r w:rsidRPr="00722A91">
        <w:rPr>
          <w:rFonts w:ascii="Calibri" w:hAnsi="Calibri" w:cs="Calibri"/>
        </w:rPr>
        <w:t xml:space="preserve"> </w:t>
      </w:r>
      <w:r w:rsidRPr="00722A91">
        <w:rPr>
          <w:rFonts w:ascii="Calibri" w:hAnsi="Calibri" w:cs="Calibri"/>
          <w:i/>
          <w:iCs/>
        </w:rPr>
        <w:t xml:space="preserve">ASR, </w:t>
      </w:r>
      <w:r w:rsidRPr="00722A91">
        <w:rPr>
          <w:rFonts w:ascii="Calibri" w:hAnsi="Calibri" w:cs="Calibri"/>
        </w:rPr>
        <w:t>Dec. 1886, 133.</w:t>
      </w:r>
    </w:p>
  </w:footnote>
  <w:footnote w:id="1082">
    <w:p w14:paraId="6CEBCA61" w14:textId="77777777" w:rsidR="00B861AC" w:rsidRPr="00722A91" w:rsidRDefault="00B861AC" w:rsidP="00B861AC">
      <w:pPr>
        <w:pStyle w:val="FootnoteText"/>
        <w:jc w:val="both"/>
        <w:rPr>
          <w:rFonts w:ascii="Calibri" w:hAnsi="Calibri" w:cs="Calibri"/>
        </w:rPr>
      </w:pPr>
      <w:r w:rsidRPr="00722A91">
        <w:rPr>
          <w:rStyle w:val="FootnoteReference"/>
          <w:rFonts w:ascii="Calibri" w:hAnsi="Calibri" w:cs="Calibri"/>
        </w:rPr>
        <w:footnoteRef/>
      </w:r>
      <w:r w:rsidRPr="00722A91">
        <w:rPr>
          <w:rFonts w:ascii="Calibri" w:hAnsi="Calibri" w:cs="Calibri"/>
        </w:rPr>
        <w:t xml:space="preserve"> 13 Apr. 1898, 543.</w:t>
      </w:r>
    </w:p>
  </w:footnote>
  <w:footnote w:id="1083">
    <w:p w14:paraId="2CBFCFDE" w14:textId="389DC572" w:rsidR="00B861AC" w:rsidRPr="00722A91" w:rsidRDefault="00B861AC" w:rsidP="00B861AC">
      <w:pPr>
        <w:pStyle w:val="FootnoteText"/>
        <w:jc w:val="both"/>
        <w:rPr>
          <w:rFonts w:ascii="Calibri" w:hAnsi="Calibri" w:cs="Calibri"/>
        </w:rPr>
      </w:pPr>
      <w:r w:rsidRPr="00722A91">
        <w:rPr>
          <w:rStyle w:val="FootnoteReference"/>
          <w:rFonts w:ascii="Calibri" w:hAnsi="Calibri" w:cs="Calibri"/>
        </w:rPr>
        <w:footnoteRef/>
      </w:r>
      <w:r w:rsidRPr="00722A91">
        <w:rPr>
          <w:rFonts w:ascii="Calibri" w:hAnsi="Calibri" w:cs="Calibri"/>
        </w:rPr>
        <w:t xml:space="preserve"> </w:t>
      </w:r>
      <w:r w:rsidR="00A53948">
        <w:rPr>
          <w:rFonts w:ascii="Calibri" w:hAnsi="Calibri" w:cs="Calibri"/>
        </w:rPr>
        <w:t xml:space="preserve">H. </w:t>
      </w:r>
      <w:r w:rsidR="00274F67">
        <w:rPr>
          <w:rFonts w:ascii="Calibri" w:hAnsi="Calibri" w:cs="Calibri"/>
        </w:rPr>
        <w:t xml:space="preserve">A. C. </w:t>
      </w:r>
      <w:r w:rsidRPr="00722A91">
        <w:rPr>
          <w:rFonts w:ascii="Calibri" w:hAnsi="Calibri" w:cs="Calibri"/>
        </w:rPr>
        <w:t xml:space="preserve">Cairns, </w:t>
      </w:r>
      <w:r w:rsidRPr="00722A91">
        <w:rPr>
          <w:rFonts w:ascii="Calibri" w:hAnsi="Calibri" w:cs="Calibri"/>
          <w:i/>
          <w:iCs/>
        </w:rPr>
        <w:t xml:space="preserve">Prelude to Imperialism </w:t>
      </w:r>
      <w:r w:rsidRPr="00722A91">
        <w:rPr>
          <w:rFonts w:ascii="Calibri" w:hAnsi="Calibri" w:cs="Calibri"/>
        </w:rPr>
        <w:t>(London</w:t>
      </w:r>
      <w:r w:rsidR="007E2AD4">
        <w:rPr>
          <w:rFonts w:ascii="Calibri" w:hAnsi="Calibri" w:cs="Calibri"/>
        </w:rPr>
        <w:t>, 1965</w:t>
      </w:r>
      <w:r w:rsidRPr="00722A91">
        <w:rPr>
          <w:rFonts w:ascii="Calibri" w:hAnsi="Calibri" w:cs="Calibri"/>
        </w:rPr>
        <w:t>), 199.</w:t>
      </w:r>
    </w:p>
  </w:footnote>
  <w:footnote w:id="1084">
    <w:p w14:paraId="55964F63" w14:textId="3C4FD32C" w:rsidR="00B861AC" w:rsidRPr="009550E7" w:rsidRDefault="00B861AC" w:rsidP="009550E7">
      <w:pPr>
        <w:pStyle w:val="FootnoteText"/>
        <w:jc w:val="both"/>
        <w:rPr>
          <w:rFonts w:ascii="Calibri" w:hAnsi="Calibri" w:cs="Calibri"/>
        </w:rPr>
      </w:pPr>
      <w:r w:rsidRPr="00722A91">
        <w:rPr>
          <w:rStyle w:val="FootnoteReference"/>
          <w:rFonts w:ascii="Calibri" w:hAnsi="Calibri" w:cs="Calibri"/>
        </w:rPr>
        <w:footnoteRef/>
      </w:r>
      <w:r w:rsidRPr="00722A91">
        <w:rPr>
          <w:rFonts w:ascii="Calibri" w:hAnsi="Calibri" w:cs="Calibri"/>
        </w:rPr>
        <w:t xml:space="preserve"> </w:t>
      </w:r>
      <w:r w:rsidR="002A5379" w:rsidRPr="009550E7">
        <w:rPr>
          <w:rFonts w:ascii="Calibri" w:hAnsi="Calibri" w:cs="Calibri"/>
        </w:rPr>
        <w:t xml:space="preserve">John M. </w:t>
      </w:r>
      <w:r w:rsidRPr="009550E7">
        <w:rPr>
          <w:rFonts w:ascii="Calibri" w:hAnsi="Calibri" w:cs="Calibri"/>
        </w:rPr>
        <w:t xml:space="preserve">Mackenzie, ‘David Livingstone’, in </w:t>
      </w:r>
      <w:r w:rsidR="002A5379" w:rsidRPr="009550E7">
        <w:rPr>
          <w:rFonts w:ascii="Calibri" w:hAnsi="Calibri" w:cs="Calibri"/>
        </w:rPr>
        <w:t xml:space="preserve">Graham </w:t>
      </w:r>
      <w:r w:rsidRPr="009550E7">
        <w:rPr>
          <w:rFonts w:ascii="Calibri" w:hAnsi="Calibri" w:cs="Calibri"/>
        </w:rPr>
        <w:t xml:space="preserve">Waller and </w:t>
      </w:r>
      <w:r w:rsidR="002A5379" w:rsidRPr="009550E7">
        <w:rPr>
          <w:rFonts w:ascii="Calibri" w:hAnsi="Calibri" w:cs="Calibri"/>
        </w:rPr>
        <w:t xml:space="preserve">Tom </w:t>
      </w:r>
      <w:r w:rsidRPr="009550E7">
        <w:rPr>
          <w:rFonts w:ascii="Calibri" w:hAnsi="Calibri" w:cs="Calibri"/>
        </w:rPr>
        <w:t xml:space="preserve">Gallagher, eds., </w:t>
      </w:r>
      <w:r w:rsidRPr="009550E7">
        <w:rPr>
          <w:rFonts w:ascii="Calibri" w:hAnsi="Calibri" w:cs="Calibri"/>
          <w:i/>
          <w:iCs/>
        </w:rPr>
        <w:t xml:space="preserve">Sermons and Battle Hymns </w:t>
      </w:r>
      <w:r w:rsidRPr="009550E7">
        <w:rPr>
          <w:rFonts w:ascii="Calibri" w:hAnsi="Calibri" w:cs="Calibri"/>
        </w:rPr>
        <w:t>(Edinburgh</w:t>
      </w:r>
      <w:r w:rsidR="002A5379" w:rsidRPr="009550E7">
        <w:rPr>
          <w:rFonts w:ascii="Calibri" w:hAnsi="Calibri" w:cs="Calibri"/>
        </w:rPr>
        <w:t>, 1990</w:t>
      </w:r>
      <w:r w:rsidRPr="009550E7">
        <w:rPr>
          <w:rFonts w:ascii="Calibri" w:hAnsi="Calibri" w:cs="Calibri"/>
        </w:rPr>
        <w:t>), 25-27.</w:t>
      </w:r>
    </w:p>
  </w:footnote>
  <w:footnote w:id="1085">
    <w:p w14:paraId="02707DB5" w14:textId="77777777" w:rsidR="00B861AC" w:rsidRPr="009550E7" w:rsidRDefault="00B861AC" w:rsidP="009550E7">
      <w:pPr>
        <w:pStyle w:val="FootnoteText"/>
        <w:jc w:val="both"/>
        <w:rPr>
          <w:rFonts w:ascii="Calibri" w:hAnsi="Calibri" w:cs="Calibri"/>
        </w:rPr>
      </w:pPr>
      <w:r w:rsidRPr="009550E7">
        <w:rPr>
          <w:rStyle w:val="FootnoteReference"/>
          <w:rFonts w:ascii="Calibri" w:hAnsi="Calibri" w:cs="Calibri"/>
        </w:rPr>
        <w:footnoteRef/>
      </w:r>
      <w:r w:rsidRPr="009550E7">
        <w:rPr>
          <w:rFonts w:ascii="Calibri" w:hAnsi="Calibri" w:cs="Calibri"/>
        </w:rPr>
        <w:t xml:space="preserve"> Ibid.</w:t>
      </w:r>
    </w:p>
  </w:footnote>
  <w:footnote w:id="1086">
    <w:p w14:paraId="3732C041" w14:textId="2FEF5BAE" w:rsidR="00EB4BCF" w:rsidRPr="009550E7" w:rsidRDefault="00EB4BCF" w:rsidP="009550E7">
      <w:pPr>
        <w:pStyle w:val="FootnoteText"/>
        <w:jc w:val="both"/>
        <w:rPr>
          <w:rFonts w:ascii="Calibri" w:hAnsi="Calibri" w:cs="Calibri"/>
        </w:rPr>
      </w:pPr>
      <w:r w:rsidRPr="009550E7">
        <w:rPr>
          <w:rStyle w:val="FootnoteReference"/>
          <w:rFonts w:ascii="Calibri" w:hAnsi="Calibri" w:cs="Calibri"/>
        </w:rPr>
        <w:footnoteRef/>
      </w:r>
      <w:r w:rsidRPr="009550E7">
        <w:rPr>
          <w:rFonts w:ascii="Calibri" w:hAnsi="Calibri" w:cs="Calibri"/>
        </w:rPr>
        <w:t xml:space="preserve"> </w:t>
      </w:r>
      <w:r w:rsidR="007A5E46" w:rsidRPr="009550E7">
        <w:rPr>
          <w:rFonts w:ascii="Calibri" w:hAnsi="Calibri" w:cs="Calibri"/>
        </w:rPr>
        <w:t xml:space="preserve">Sir Henry Havelock was a British general </w:t>
      </w:r>
      <w:r w:rsidR="008B2842" w:rsidRPr="009550E7">
        <w:rPr>
          <w:rFonts w:ascii="Calibri" w:hAnsi="Calibri" w:cs="Calibri"/>
        </w:rPr>
        <w:t xml:space="preserve">associated with India. A </w:t>
      </w:r>
      <w:r w:rsidR="002D6290">
        <w:rPr>
          <w:rFonts w:ascii="Calibri" w:hAnsi="Calibri" w:cs="Calibri"/>
        </w:rPr>
        <w:t xml:space="preserve">devout </w:t>
      </w:r>
      <w:r w:rsidR="008B2842" w:rsidRPr="009550E7">
        <w:rPr>
          <w:rFonts w:ascii="Calibri" w:hAnsi="Calibri" w:cs="Calibri"/>
        </w:rPr>
        <w:t>Baptist and the son of Christian missionaries,</w:t>
      </w:r>
      <w:r w:rsidR="00A40D63" w:rsidRPr="009550E7">
        <w:rPr>
          <w:rFonts w:ascii="Calibri" w:hAnsi="Calibri" w:cs="Calibri"/>
        </w:rPr>
        <w:t xml:space="preserve"> he dispensed Bibles to his soldiers and promoted all-rank Bible </w:t>
      </w:r>
      <w:r w:rsidR="00DC14D3" w:rsidRPr="009550E7">
        <w:rPr>
          <w:rFonts w:ascii="Calibri" w:hAnsi="Calibri" w:cs="Calibri"/>
        </w:rPr>
        <w:t xml:space="preserve">study classes. He died in 1857 after lifting the siege of Lucknow </w:t>
      </w:r>
      <w:r w:rsidR="002D42AF" w:rsidRPr="009550E7">
        <w:rPr>
          <w:rFonts w:ascii="Calibri" w:hAnsi="Calibri" w:cs="Calibri"/>
        </w:rPr>
        <w:t xml:space="preserve">during the Indian Rebellion. Leonard Cooper, </w:t>
      </w:r>
      <w:r w:rsidR="002D42AF" w:rsidRPr="009550E7">
        <w:rPr>
          <w:rFonts w:ascii="Calibri" w:hAnsi="Calibri" w:cs="Calibri"/>
          <w:i/>
          <w:iCs/>
        </w:rPr>
        <w:t xml:space="preserve">Havelock, 1795-1857 </w:t>
      </w:r>
      <w:r w:rsidR="002D42AF" w:rsidRPr="009550E7">
        <w:rPr>
          <w:rFonts w:ascii="Calibri" w:hAnsi="Calibri" w:cs="Calibri"/>
        </w:rPr>
        <w:t xml:space="preserve">(London, 1957). </w:t>
      </w:r>
      <w:r w:rsidR="008B2842" w:rsidRPr="009550E7">
        <w:rPr>
          <w:rFonts w:ascii="Calibri" w:hAnsi="Calibri" w:cs="Calibri"/>
        </w:rPr>
        <w:t xml:space="preserve">   </w:t>
      </w:r>
    </w:p>
  </w:footnote>
  <w:footnote w:id="1087">
    <w:p w14:paraId="30933C15" w14:textId="77777777" w:rsidR="00B861AC" w:rsidRPr="00722A91" w:rsidRDefault="00B861AC" w:rsidP="0086289E">
      <w:pPr>
        <w:pStyle w:val="FootnoteText"/>
        <w:jc w:val="both"/>
        <w:rPr>
          <w:rFonts w:ascii="Calibri" w:hAnsi="Calibri" w:cs="Calibri"/>
        </w:rPr>
      </w:pPr>
      <w:r w:rsidRPr="00722A91">
        <w:rPr>
          <w:rStyle w:val="FootnoteReference"/>
          <w:rFonts w:ascii="Calibri" w:hAnsi="Calibri" w:cs="Calibri"/>
        </w:rPr>
        <w:footnoteRef/>
      </w:r>
      <w:r w:rsidRPr="00722A91">
        <w:rPr>
          <w:rFonts w:ascii="Calibri" w:hAnsi="Calibri" w:cs="Calibri"/>
        </w:rPr>
        <w:t xml:space="preserve"> </w:t>
      </w:r>
      <w:r w:rsidRPr="00722A91">
        <w:rPr>
          <w:rFonts w:ascii="Calibri" w:hAnsi="Calibri" w:cs="Calibri"/>
          <w:i/>
          <w:iCs/>
        </w:rPr>
        <w:t xml:space="preserve">Emin, </w:t>
      </w:r>
      <w:r w:rsidRPr="00722A91">
        <w:rPr>
          <w:rFonts w:ascii="Calibri" w:hAnsi="Calibri" w:cs="Calibri"/>
        </w:rPr>
        <w:t>79.</w:t>
      </w:r>
    </w:p>
  </w:footnote>
  <w:footnote w:id="1088">
    <w:p w14:paraId="1B74B55E" w14:textId="77777777" w:rsidR="00B861AC" w:rsidRPr="00722A91" w:rsidRDefault="00B861AC" w:rsidP="0086289E">
      <w:pPr>
        <w:pStyle w:val="FootnoteText"/>
        <w:jc w:val="both"/>
        <w:rPr>
          <w:rFonts w:ascii="Calibri" w:hAnsi="Calibri" w:cs="Calibri"/>
          <w:i/>
          <w:iCs/>
        </w:rPr>
      </w:pPr>
      <w:r w:rsidRPr="00722A91">
        <w:rPr>
          <w:rStyle w:val="FootnoteReference"/>
          <w:rFonts w:ascii="Calibri" w:hAnsi="Calibri" w:cs="Calibri"/>
        </w:rPr>
        <w:footnoteRef/>
      </w:r>
      <w:r w:rsidRPr="00722A91">
        <w:rPr>
          <w:rFonts w:ascii="Calibri" w:hAnsi="Calibri" w:cs="Calibri"/>
          <w:i/>
          <w:iCs/>
        </w:rPr>
        <w:t xml:space="preserve"> CR, Apr. 1888, 556.</w:t>
      </w:r>
    </w:p>
  </w:footnote>
  <w:footnote w:id="1089">
    <w:p w14:paraId="675EA96B" w14:textId="7EF073FC" w:rsidR="00B861AC" w:rsidRPr="00722A91" w:rsidRDefault="00B861AC" w:rsidP="0086289E">
      <w:pPr>
        <w:pStyle w:val="FootnoteText"/>
        <w:jc w:val="both"/>
        <w:rPr>
          <w:rFonts w:ascii="Calibri" w:hAnsi="Calibri" w:cs="Calibri"/>
        </w:rPr>
      </w:pPr>
      <w:r w:rsidRPr="00722A91">
        <w:rPr>
          <w:rStyle w:val="FootnoteReference"/>
          <w:rFonts w:ascii="Calibri" w:hAnsi="Calibri" w:cs="Calibri"/>
        </w:rPr>
        <w:footnoteRef/>
      </w:r>
      <w:r w:rsidRPr="00722A91">
        <w:rPr>
          <w:rFonts w:ascii="Calibri" w:hAnsi="Calibri" w:cs="Calibri"/>
        </w:rPr>
        <w:t xml:space="preserve"> </w:t>
      </w:r>
      <w:r w:rsidR="001E7A54">
        <w:rPr>
          <w:rFonts w:ascii="Calibri" w:hAnsi="Calibri" w:cs="Calibri"/>
        </w:rPr>
        <w:t xml:space="preserve">W. H. T. </w:t>
      </w:r>
      <w:r w:rsidRPr="00722A91">
        <w:rPr>
          <w:rFonts w:ascii="Calibri" w:hAnsi="Calibri" w:cs="Calibri"/>
        </w:rPr>
        <w:t xml:space="preserve">Gairdner, </w:t>
      </w:r>
      <w:r w:rsidRPr="00722A91">
        <w:rPr>
          <w:rFonts w:ascii="Calibri" w:hAnsi="Calibri" w:cs="Calibri"/>
          <w:i/>
          <w:iCs/>
        </w:rPr>
        <w:t xml:space="preserve">The Reproach of Islam </w:t>
      </w:r>
      <w:r w:rsidRPr="00722A91">
        <w:rPr>
          <w:rFonts w:ascii="Calibri" w:hAnsi="Calibri" w:cs="Calibri"/>
        </w:rPr>
        <w:t>(CMS</w:t>
      </w:r>
      <w:r w:rsidR="001E7A54">
        <w:rPr>
          <w:rFonts w:ascii="Calibri" w:hAnsi="Calibri" w:cs="Calibri"/>
        </w:rPr>
        <w:t>, 1909</w:t>
      </w:r>
      <w:r w:rsidRPr="00722A91">
        <w:rPr>
          <w:rFonts w:ascii="Calibri" w:hAnsi="Calibri" w:cs="Calibri"/>
        </w:rPr>
        <w:t>), 177.</w:t>
      </w:r>
    </w:p>
  </w:footnote>
  <w:footnote w:id="1090">
    <w:p w14:paraId="359658A5" w14:textId="5FDA52C3" w:rsidR="00B861AC" w:rsidRPr="00722A91" w:rsidRDefault="00B861AC" w:rsidP="0086289E">
      <w:pPr>
        <w:pStyle w:val="FootnoteText"/>
        <w:jc w:val="both"/>
        <w:rPr>
          <w:rFonts w:ascii="Calibri" w:hAnsi="Calibri" w:cs="Calibri"/>
        </w:rPr>
      </w:pPr>
      <w:r w:rsidRPr="00722A91">
        <w:rPr>
          <w:rStyle w:val="FootnoteReference"/>
          <w:rFonts w:ascii="Calibri" w:hAnsi="Calibri" w:cs="Calibri"/>
        </w:rPr>
        <w:footnoteRef/>
      </w:r>
      <w:r w:rsidRPr="00722A91">
        <w:rPr>
          <w:rFonts w:ascii="Calibri" w:hAnsi="Calibri" w:cs="Calibri"/>
        </w:rPr>
        <w:t xml:space="preserve"> </w:t>
      </w:r>
      <w:r w:rsidR="001E7A54">
        <w:rPr>
          <w:rFonts w:ascii="Calibri" w:hAnsi="Calibri" w:cs="Calibri"/>
        </w:rPr>
        <w:t xml:space="preserve">J. Scott </w:t>
      </w:r>
      <w:r w:rsidRPr="00722A91">
        <w:rPr>
          <w:rFonts w:ascii="Calibri" w:hAnsi="Calibri" w:cs="Calibri"/>
        </w:rPr>
        <w:t>Keltie,</w:t>
      </w:r>
      <w:r w:rsidR="001F1CB0">
        <w:rPr>
          <w:rFonts w:ascii="Calibri" w:hAnsi="Calibri" w:cs="Calibri"/>
        </w:rPr>
        <w:t xml:space="preserve"> </w:t>
      </w:r>
      <w:r w:rsidRPr="00722A91">
        <w:rPr>
          <w:rFonts w:ascii="Calibri" w:hAnsi="Calibri" w:cs="Calibri"/>
          <w:i/>
          <w:iCs/>
        </w:rPr>
        <w:t xml:space="preserve">The Story of Emin’s Rescue as told by Stanley’s Letters </w:t>
      </w:r>
      <w:r w:rsidRPr="00722A91">
        <w:rPr>
          <w:rFonts w:ascii="Calibri" w:hAnsi="Calibri" w:cs="Calibri"/>
        </w:rPr>
        <w:t>(London</w:t>
      </w:r>
      <w:r w:rsidR="001F1CB0">
        <w:rPr>
          <w:rFonts w:ascii="Calibri" w:hAnsi="Calibri" w:cs="Calibri"/>
        </w:rPr>
        <w:t>, 1890</w:t>
      </w:r>
      <w:r w:rsidRPr="00722A91">
        <w:rPr>
          <w:rFonts w:ascii="Calibri" w:hAnsi="Calibri" w:cs="Calibri"/>
        </w:rPr>
        <w:t>), 6.</w:t>
      </w:r>
    </w:p>
  </w:footnote>
  <w:footnote w:id="1091">
    <w:p w14:paraId="63D3858F" w14:textId="77777777" w:rsidR="00B861AC" w:rsidRPr="00722A91" w:rsidRDefault="00B861AC" w:rsidP="0086289E">
      <w:pPr>
        <w:pStyle w:val="FootnoteText"/>
        <w:jc w:val="both"/>
        <w:rPr>
          <w:rFonts w:ascii="Calibri" w:hAnsi="Calibri" w:cs="Calibri"/>
        </w:rPr>
      </w:pPr>
      <w:r w:rsidRPr="00722A91">
        <w:rPr>
          <w:rStyle w:val="FootnoteReference"/>
          <w:rFonts w:ascii="Calibri" w:hAnsi="Calibri" w:cs="Calibri"/>
        </w:rPr>
        <w:footnoteRef/>
      </w:r>
      <w:r w:rsidRPr="00722A91">
        <w:rPr>
          <w:rFonts w:ascii="Calibri" w:hAnsi="Calibri" w:cs="Calibri"/>
        </w:rPr>
        <w:t xml:space="preserve"> </w:t>
      </w:r>
      <w:r w:rsidRPr="00722A91">
        <w:rPr>
          <w:rFonts w:ascii="Calibri" w:hAnsi="Calibri" w:cs="Calibri"/>
          <w:i/>
          <w:iCs/>
        </w:rPr>
        <w:t xml:space="preserve">Stanley, </w:t>
      </w:r>
      <w:r w:rsidRPr="00722A91">
        <w:rPr>
          <w:rFonts w:ascii="Calibri" w:hAnsi="Calibri" w:cs="Calibri"/>
        </w:rPr>
        <w:t>402.</w:t>
      </w:r>
    </w:p>
  </w:footnote>
  <w:footnote w:id="1092">
    <w:p w14:paraId="44B7B410" w14:textId="61B050C6" w:rsidR="00B861AC" w:rsidRPr="00722A91" w:rsidRDefault="00B861AC" w:rsidP="0086289E">
      <w:pPr>
        <w:pStyle w:val="FootnoteText"/>
        <w:jc w:val="both"/>
        <w:rPr>
          <w:rFonts w:ascii="Calibri" w:hAnsi="Calibri" w:cs="Calibri"/>
        </w:rPr>
      </w:pPr>
      <w:r w:rsidRPr="00722A91">
        <w:rPr>
          <w:rStyle w:val="FootnoteReference"/>
          <w:rFonts w:ascii="Calibri" w:hAnsi="Calibri" w:cs="Calibri"/>
        </w:rPr>
        <w:footnoteRef/>
      </w:r>
      <w:r w:rsidRPr="00722A91">
        <w:rPr>
          <w:rFonts w:ascii="Calibri" w:hAnsi="Calibri" w:cs="Calibri"/>
        </w:rPr>
        <w:t xml:space="preserve"> </w:t>
      </w:r>
      <w:r w:rsidRPr="00722A91">
        <w:rPr>
          <w:rFonts w:ascii="Calibri" w:hAnsi="Calibri" w:cs="Calibri"/>
          <w:i/>
          <w:iCs/>
        </w:rPr>
        <w:t xml:space="preserve">River War, </w:t>
      </w:r>
      <w:r w:rsidRPr="00722A91">
        <w:rPr>
          <w:rFonts w:ascii="Calibri" w:hAnsi="Calibri" w:cs="Calibri"/>
        </w:rPr>
        <w:t>I, 169. Exeter Hall was a large public meeting place in The Strand, London, which between 1831 and</w:t>
      </w:r>
      <w:r w:rsidR="0086289E">
        <w:rPr>
          <w:rFonts w:ascii="Calibri" w:hAnsi="Calibri" w:cs="Calibri"/>
        </w:rPr>
        <w:t xml:space="preserve"> </w:t>
      </w:r>
      <w:r w:rsidRPr="00722A91">
        <w:rPr>
          <w:rFonts w:ascii="Calibri" w:hAnsi="Calibri" w:cs="Calibri"/>
        </w:rPr>
        <w:t xml:space="preserve">1907 was a favoured venue for radical and progressive causes, notably the anti-slavery movement. </w:t>
      </w:r>
    </w:p>
  </w:footnote>
  <w:footnote w:id="1093">
    <w:p w14:paraId="1CA91D45" w14:textId="44E60A8D" w:rsidR="00B861AC" w:rsidRPr="004559BB" w:rsidRDefault="00B861AC" w:rsidP="0090506C">
      <w:pPr>
        <w:pStyle w:val="FootnoteText"/>
        <w:jc w:val="both"/>
        <w:rPr>
          <w:rFonts w:ascii="Calibri" w:hAnsi="Calibri" w:cs="Calibri"/>
        </w:rPr>
      </w:pPr>
      <w:r w:rsidRPr="004559BB">
        <w:rPr>
          <w:rStyle w:val="FootnoteReference"/>
          <w:rFonts w:ascii="Calibri" w:hAnsi="Calibri" w:cs="Calibri"/>
        </w:rPr>
        <w:footnoteRef/>
      </w:r>
      <w:r w:rsidRPr="004559BB">
        <w:rPr>
          <w:rFonts w:ascii="Calibri" w:hAnsi="Calibri" w:cs="Calibri"/>
        </w:rPr>
        <w:t xml:space="preserve"> </w:t>
      </w:r>
      <w:r w:rsidR="003F2AB5">
        <w:rPr>
          <w:rFonts w:ascii="Calibri" w:hAnsi="Calibri" w:cs="Calibri"/>
        </w:rPr>
        <w:t xml:space="preserve">W. T. </w:t>
      </w:r>
      <w:r w:rsidRPr="004559BB">
        <w:rPr>
          <w:rFonts w:ascii="Calibri" w:hAnsi="Calibri" w:cs="Calibri"/>
        </w:rPr>
        <w:t xml:space="preserve">Mould, </w:t>
      </w:r>
      <w:r w:rsidRPr="004559BB">
        <w:rPr>
          <w:rFonts w:ascii="Calibri" w:hAnsi="Calibri" w:cs="Calibri"/>
          <w:i/>
          <w:iCs/>
        </w:rPr>
        <w:t xml:space="preserve">DG, </w:t>
      </w:r>
      <w:r w:rsidRPr="004559BB">
        <w:rPr>
          <w:rFonts w:ascii="Calibri" w:hAnsi="Calibri" w:cs="Calibri"/>
        </w:rPr>
        <w:t xml:space="preserve">20 July 1898, cited </w:t>
      </w:r>
      <w:r w:rsidR="003F2AB5">
        <w:rPr>
          <w:rFonts w:ascii="Calibri" w:hAnsi="Calibri" w:cs="Calibri"/>
        </w:rPr>
        <w:t>P</w:t>
      </w:r>
      <w:r w:rsidR="003E07AB">
        <w:rPr>
          <w:rFonts w:ascii="Calibri" w:hAnsi="Calibri" w:cs="Calibri"/>
        </w:rPr>
        <w:t xml:space="preserve">eter </w:t>
      </w:r>
      <w:r w:rsidRPr="004559BB">
        <w:rPr>
          <w:rFonts w:ascii="Calibri" w:hAnsi="Calibri" w:cs="Calibri"/>
        </w:rPr>
        <w:t>Harrington</w:t>
      </w:r>
      <w:r w:rsidR="003E07AB">
        <w:rPr>
          <w:rFonts w:ascii="Calibri" w:hAnsi="Calibri" w:cs="Calibri"/>
        </w:rPr>
        <w:t>,</w:t>
      </w:r>
      <w:r w:rsidRPr="004559BB">
        <w:rPr>
          <w:rFonts w:ascii="Calibri" w:hAnsi="Calibri" w:cs="Calibri"/>
        </w:rPr>
        <w:t xml:space="preserve"> </w:t>
      </w:r>
      <w:r w:rsidRPr="004559BB">
        <w:rPr>
          <w:rFonts w:ascii="Calibri" w:hAnsi="Calibri" w:cs="Calibri"/>
          <w:i/>
          <w:iCs/>
        </w:rPr>
        <w:t xml:space="preserve">Omdurman 1898 </w:t>
      </w:r>
      <w:r w:rsidRPr="004559BB">
        <w:rPr>
          <w:rFonts w:ascii="Calibri" w:hAnsi="Calibri" w:cs="Calibri"/>
        </w:rPr>
        <w:t>(London</w:t>
      </w:r>
      <w:r w:rsidR="003E07AB">
        <w:rPr>
          <w:rFonts w:ascii="Calibri" w:hAnsi="Calibri" w:cs="Calibri"/>
        </w:rPr>
        <w:t>, 1998</w:t>
      </w:r>
      <w:r w:rsidRPr="004559BB">
        <w:rPr>
          <w:rFonts w:ascii="Calibri" w:hAnsi="Calibri" w:cs="Calibri"/>
        </w:rPr>
        <w:t>), 15.</w:t>
      </w:r>
    </w:p>
  </w:footnote>
  <w:footnote w:id="1094">
    <w:p w14:paraId="1ED4A993" w14:textId="77777777" w:rsidR="00B861AC" w:rsidRPr="004559BB" w:rsidRDefault="00B861AC" w:rsidP="0090506C">
      <w:pPr>
        <w:pStyle w:val="FootnoteText"/>
        <w:jc w:val="both"/>
        <w:rPr>
          <w:rFonts w:ascii="Calibri" w:hAnsi="Calibri" w:cs="Calibri"/>
        </w:rPr>
      </w:pPr>
      <w:r w:rsidRPr="004559BB">
        <w:rPr>
          <w:rStyle w:val="FootnoteReference"/>
          <w:rFonts w:ascii="Calibri" w:hAnsi="Calibri" w:cs="Calibri"/>
        </w:rPr>
        <w:footnoteRef/>
      </w:r>
      <w:r w:rsidRPr="004559BB">
        <w:rPr>
          <w:rFonts w:ascii="Calibri" w:hAnsi="Calibri" w:cs="Calibri"/>
        </w:rPr>
        <w:t xml:space="preserve"> </w:t>
      </w:r>
      <w:r w:rsidRPr="004559BB">
        <w:rPr>
          <w:rFonts w:ascii="Calibri" w:hAnsi="Calibri" w:cs="Calibri"/>
          <w:i/>
          <w:iCs/>
        </w:rPr>
        <w:t xml:space="preserve">Guardian, </w:t>
      </w:r>
      <w:r w:rsidRPr="004559BB">
        <w:rPr>
          <w:rFonts w:ascii="Calibri" w:hAnsi="Calibri" w:cs="Calibri"/>
        </w:rPr>
        <w:t>18 Mar. 1896, 682.</w:t>
      </w:r>
    </w:p>
  </w:footnote>
  <w:footnote w:id="1095">
    <w:p w14:paraId="5F7A2725" w14:textId="77777777" w:rsidR="00B861AC" w:rsidRPr="004559BB" w:rsidRDefault="00B861AC" w:rsidP="0090506C">
      <w:pPr>
        <w:pStyle w:val="FootnoteText"/>
        <w:jc w:val="both"/>
        <w:rPr>
          <w:rFonts w:ascii="Calibri" w:hAnsi="Calibri" w:cs="Calibri"/>
        </w:rPr>
      </w:pPr>
      <w:r w:rsidRPr="004559BB">
        <w:rPr>
          <w:rStyle w:val="FootnoteReference"/>
          <w:rFonts w:ascii="Calibri" w:hAnsi="Calibri" w:cs="Calibri"/>
        </w:rPr>
        <w:footnoteRef/>
      </w:r>
      <w:r w:rsidRPr="004559BB">
        <w:rPr>
          <w:rFonts w:ascii="Calibri" w:hAnsi="Calibri" w:cs="Calibri"/>
        </w:rPr>
        <w:t xml:space="preserve"> 29 Oct. 1898, 682.</w:t>
      </w:r>
    </w:p>
  </w:footnote>
  <w:footnote w:id="1096">
    <w:p w14:paraId="6C3C9FDD" w14:textId="77777777" w:rsidR="00B861AC" w:rsidRPr="004559BB" w:rsidRDefault="00B861AC" w:rsidP="0090506C">
      <w:pPr>
        <w:pStyle w:val="FootnoteText"/>
        <w:jc w:val="both"/>
        <w:rPr>
          <w:rFonts w:ascii="Calibri" w:hAnsi="Calibri" w:cs="Calibri"/>
        </w:rPr>
      </w:pPr>
      <w:r w:rsidRPr="004559BB">
        <w:rPr>
          <w:rStyle w:val="FootnoteReference"/>
          <w:rFonts w:ascii="Calibri" w:hAnsi="Calibri" w:cs="Calibri"/>
        </w:rPr>
        <w:footnoteRef/>
      </w:r>
      <w:r w:rsidRPr="004559BB">
        <w:rPr>
          <w:rFonts w:ascii="Calibri" w:hAnsi="Calibri" w:cs="Calibri"/>
        </w:rPr>
        <w:t xml:space="preserve"> </w:t>
      </w:r>
      <w:r w:rsidRPr="004559BB">
        <w:rPr>
          <w:rFonts w:ascii="Calibri" w:hAnsi="Calibri" w:cs="Calibri"/>
          <w:i/>
          <w:iCs/>
        </w:rPr>
        <w:t xml:space="preserve">Tablet, </w:t>
      </w:r>
      <w:r w:rsidRPr="004559BB">
        <w:rPr>
          <w:rFonts w:ascii="Calibri" w:hAnsi="Calibri" w:cs="Calibri"/>
        </w:rPr>
        <w:t>31 Mar. 1896, 441.</w:t>
      </w:r>
    </w:p>
  </w:footnote>
  <w:footnote w:id="1097">
    <w:p w14:paraId="6CCDD0ED" w14:textId="77777777" w:rsidR="00B861AC" w:rsidRPr="004559BB" w:rsidRDefault="00B861AC" w:rsidP="0090506C">
      <w:pPr>
        <w:pStyle w:val="FootnoteText"/>
        <w:jc w:val="both"/>
        <w:rPr>
          <w:rFonts w:ascii="Calibri" w:hAnsi="Calibri" w:cs="Calibri"/>
        </w:rPr>
      </w:pPr>
      <w:r w:rsidRPr="004559BB">
        <w:rPr>
          <w:rStyle w:val="FootnoteReference"/>
          <w:rFonts w:ascii="Calibri" w:hAnsi="Calibri" w:cs="Calibri"/>
        </w:rPr>
        <w:footnoteRef/>
      </w:r>
      <w:r w:rsidRPr="004559BB">
        <w:rPr>
          <w:rFonts w:ascii="Calibri" w:hAnsi="Calibri" w:cs="Calibri"/>
        </w:rPr>
        <w:t xml:space="preserve"> </w:t>
      </w:r>
      <w:r w:rsidRPr="004559BB">
        <w:rPr>
          <w:rFonts w:ascii="Calibri" w:hAnsi="Calibri" w:cs="Calibri"/>
          <w:i/>
          <w:iCs/>
        </w:rPr>
        <w:t xml:space="preserve">CG, </w:t>
      </w:r>
      <w:r w:rsidRPr="004559BB">
        <w:rPr>
          <w:rFonts w:ascii="Calibri" w:hAnsi="Calibri" w:cs="Calibri"/>
        </w:rPr>
        <w:t>8 Sept. 1898, 24.</w:t>
      </w:r>
    </w:p>
  </w:footnote>
  <w:footnote w:id="1098">
    <w:p w14:paraId="2ED506D0" w14:textId="5BC8D31B" w:rsidR="00B861AC" w:rsidRPr="00E21E6C" w:rsidRDefault="00B861AC" w:rsidP="00B861AC">
      <w:pPr>
        <w:pStyle w:val="FootnoteText"/>
        <w:jc w:val="both"/>
        <w:rPr>
          <w:rFonts w:ascii="Calibri" w:hAnsi="Calibri" w:cs="Calibri"/>
        </w:rPr>
      </w:pPr>
      <w:r w:rsidRPr="004559BB">
        <w:rPr>
          <w:rStyle w:val="FootnoteReference"/>
          <w:rFonts w:ascii="Calibri" w:hAnsi="Calibri" w:cs="Calibri"/>
        </w:rPr>
        <w:footnoteRef/>
      </w:r>
      <w:r w:rsidRPr="004559BB">
        <w:rPr>
          <w:rFonts w:ascii="Calibri" w:hAnsi="Calibri" w:cs="Calibri"/>
        </w:rPr>
        <w:t xml:space="preserve"> </w:t>
      </w:r>
      <w:r w:rsidR="00F00426" w:rsidRPr="00E21E6C">
        <w:rPr>
          <w:rFonts w:ascii="Calibri" w:hAnsi="Calibri" w:cs="Calibri"/>
        </w:rPr>
        <w:t xml:space="preserve">Bennet </w:t>
      </w:r>
      <w:r w:rsidRPr="00E21E6C">
        <w:rPr>
          <w:rFonts w:ascii="Calibri" w:hAnsi="Calibri" w:cs="Calibri"/>
        </w:rPr>
        <w:t>Burleigh,</w:t>
      </w:r>
      <w:r w:rsidR="00F00426" w:rsidRPr="00E21E6C">
        <w:rPr>
          <w:rFonts w:ascii="Calibri" w:hAnsi="Calibri" w:cs="Calibri"/>
        </w:rPr>
        <w:t xml:space="preserve"> </w:t>
      </w:r>
      <w:r w:rsidRPr="00E21E6C">
        <w:rPr>
          <w:rFonts w:ascii="Calibri" w:hAnsi="Calibri" w:cs="Calibri"/>
          <w:i/>
          <w:iCs/>
        </w:rPr>
        <w:t xml:space="preserve">Khartoum Campaign 1898 </w:t>
      </w:r>
      <w:r w:rsidRPr="00E21E6C">
        <w:rPr>
          <w:rFonts w:ascii="Calibri" w:hAnsi="Calibri" w:cs="Calibri"/>
        </w:rPr>
        <w:t>(London</w:t>
      </w:r>
      <w:r w:rsidR="00F00426" w:rsidRPr="00E21E6C">
        <w:rPr>
          <w:rFonts w:ascii="Calibri" w:hAnsi="Calibri" w:cs="Calibri"/>
        </w:rPr>
        <w:t>, 1899</w:t>
      </w:r>
      <w:r w:rsidRPr="00E21E6C">
        <w:rPr>
          <w:rFonts w:ascii="Calibri" w:hAnsi="Calibri" w:cs="Calibri"/>
        </w:rPr>
        <w:t>), 35.</w:t>
      </w:r>
    </w:p>
  </w:footnote>
  <w:footnote w:id="1099">
    <w:p w14:paraId="3D733700" w14:textId="3FE2D2F8" w:rsidR="00B861AC" w:rsidRPr="00E21E6C" w:rsidRDefault="00B861AC" w:rsidP="00B861AC">
      <w:pPr>
        <w:pStyle w:val="FootnoteText"/>
        <w:jc w:val="both"/>
        <w:rPr>
          <w:rFonts w:ascii="Calibri" w:hAnsi="Calibri" w:cs="Calibri"/>
        </w:rPr>
      </w:pPr>
      <w:r w:rsidRPr="00E21E6C">
        <w:rPr>
          <w:rStyle w:val="FootnoteReference"/>
          <w:rFonts w:ascii="Calibri" w:hAnsi="Calibri" w:cs="Calibri"/>
        </w:rPr>
        <w:footnoteRef/>
      </w:r>
      <w:r w:rsidRPr="00E21E6C">
        <w:rPr>
          <w:rFonts w:ascii="Calibri" w:hAnsi="Calibri" w:cs="Calibri"/>
        </w:rPr>
        <w:t xml:space="preserve"> </w:t>
      </w:r>
      <w:r w:rsidR="006934C9">
        <w:rPr>
          <w:rFonts w:ascii="Calibri" w:hAnsi="Calibri" w:cs="Calibri"/>
        </w:rPr>
        <w:t xml:space="preserve">G. W. Steevens, </w:t>
      </w:r>
      <w:r w:rsidR="006934C9" w:rsidRPr="006934C9">
        <w:rPr>
          <w:rFonts w:ascii="Calibri" w:eastAsia="Calibri" w:hAnsi="Calibri" w:cs="Times New Roman"/>
          <w:i/>
          <w:iCs/>
          <w14:ligatures w14:val="none"/>
        </w:rPr>
        <w:t>With Kitchener to Khartoum</w:t>
      </w:r>
      <w:r w:rsidR="006934C9" w:rsidRPr="00E21E6C">
        <w:rPr>
          <w:rFonts w:ascii="Calibri" w:hAnsi="Calibri" w:cs="Calibri"/>
        </w:rPr>
        <w:t xml:space="preserve"> </w:t>
      </w:r>
      <w:r w:rsidRPr="00E21E6C">
        <w:rPr>
          <w:rFonts w:ascii="Calibri" w:hAnsi="Calibri" w:cs="Calibri"/>
        </w:rPr>
        <w:t>(Edinburgh</w:t>
      </w:r>
      <w:r w:rsidR="00F00426" w:rsidRPr="00E21E6C">
        <w:rPr>
          <w:rFonts w:ascii="Calibri" w:hAnsi="Calibri" w:cs="Calibri"/>
        </w:rPr>
        <w:t>, 1898</w:t>
      </w:r>
      <w:r w:rsidRPr="00E21E6C">
        <w:rPr>
          <w:rFonts w:ascii="Calibri" w:hAnsi="Calibri" w:cs="Calibri"/>
        </w:rPr>
        <w:t>).</w:t>
      </w:r>
    </w:p>
  </w:footnote>
  <w:footnote w:id="1100">
    <w:p w14:paraId="0811C1E3" w14:textId="77777777" w:rsidR="00B861AC" w:rsidRPr="00E21E6C" w:rsidRDefault="00B861AC" w:rsidP="00B861AC">
      <w:pPr>
        <w:pStyle w:val="FootnoteText"/>
        <w:jc w:val="both"/>
        <w:rPr>
          <w:rFonts w:ascii="Calibri" w:hAnsi="Calibri" w:cs="Calibri"/>
        </w:rPr>
      </w:pPr>
      <w:r w:rsidRPr="00E21E6C">
        <w:rPr>
          <w:rStyle w:val="FootnoteReference"/>
          <w:rFonts w:ascii="Calibri" w:hAnsi="Calibri" w:cs="Calibri"/>
        </w:rPr>
        <w:footnoteRef/>
      </w:r>
      <w:r w:rsidRPr="00E21E6C">
        <w:rPr>
          <w:rFonts w:ascii="Calibri" w:hAnsi="Calibri" w:cs="Calibri"/>
        </w:rPr>
        <w:t xml:space="preserve"> Ibid, 5, 217.</w:t>
      </w:r>
    </w:p>
  </w:footnote>
  <w:footnote w:id="1101">
    <w:p w14:paraId="2C47CE80" w14:textId="1B0E8E57" w:rsidR="00B861AC" w:rsidRPr="00E21E6C" w:rsidRDefault="00B861AC" w:rsidP="00B861AC">
      <w:pPr>
        <w:pStyle w:val="FootnoteText"/>
        <w:jc w:val="both"/>
        <w:rPr>
          <w:rFonts w:ascii="Calibri" w:hAnsi="Calibri" w:cs="Calibri"/>
        </w:rPr>
      </w:pPr>
      <w:r w:rsidRPr="00E21E6C">
        <w:rPr>
          <w:rStyle w:val="FootnoteReference"/>
          <w:rFonts w:ascii="Calibri" w:hAnsi="Calibri" w:cs="Calibri"/>
        </w:rPr>
        <w:footnoteRef/>
      </w:r>
      <w:r w:rsidRPr="00E21E6C">
        <w:rPr>
          <w:rFonts w:ascii="Calibri" w:hAnsi="Calibri" w:cs="Calibri"/>
        </w:rPr>
        <w:t xml:space="preserve"> </w:t>
      </w:r>
      <w:r w:rsidR="00F00426" w:rsidRPr="00E21E6C">
        <w:rPr>
          <w:rFonts w:ascii="Calibri" w:hAnsi="Calibri" w:cs="Calibri"/>
        </w:rPr>
        <w:t>Fred</w:t>
      </w:r>
      <w:r w:rsidR="00E21E6C" w:rsidRPr="00E21E6C">
        <w:rPr>
          <w:rFonts w:ascii="Calibri" w:hAnsi="Calibri" w:cs="Calibri"/>
        </w:rPr>
        <w:t xml:space="preserve">eric </w:t>
      </w:r>
      <w:r w:rsidRPr="00E21E6C">
        <w:rPr>
          <w:rFonts w:ascii="Calibri" w:hAnsi="Calibri" w:cs="Calibri"/>
        </w:rPr>
        <w:t xml:space="preserve">Villiers, </w:t>
      </w:r>
      <w:r w:rsidRPr="00E21E6C">
        <w:rPr>
          <w:rFonts w:ascii="Calibri" w:hAnsi="Calibri" w:cs="Calibri"/>
          <w:i/>
          <w:iCs/>
        </w:rPr>
        <w:t xml:space="preserve">Peaceful Personalities and Warriors Bold </w:t>
      </w:r>
      <w:r w:rsidRPr="00E21E6C">
        <w:rPr>
          <w:rFonts w:ascii="Calibri" w:hAnsi="Calibri" w:cs="Calibri"/>
        </w:rPr>
        <w:t>(London</w:t>
      </w:r>
      <w:r w:rsidR="00E21E6C" w:rsidRPr="00E21E6C">
        <w:rPr>
          <w:rFonts w:ascii="Calibri" w:hAnsi="Calibri" w:cs="Calibri"/>
        </w:rPr>
        <w:t>, 1907</w:t>
      </w:r>
      <w:r w:rsidRPr="00E21E6C">
        <w:rPr>
          <w:rFonts w:ascii="Calibri" w:hAnsi="Calibri" w:cs="Calibri"/>
        </w:rPr>
        <w:t>), 60.</w:t>
      </w:r>
    </w:p>
  </w:footnote>
  <w:footnote w:id="1102">
    <w:p w14:paraId="59C9BE58" w14:textId="77777777" w:rsidR="00B861AC" w:rsidRPr="00E21E6C" w:rsidRDefault="00B861AC" w:rsidP="00B861AC">
      <w:pPr>
        <w:pStyle w:val="FootnoteText"/>
        <w:jc w:val="both"/>
        <w:rPr>
          <w:rFonts w:ascii="Calibri" w:hAnsi="Calibri" w:cs="Calibri"/>
        </w:rPr>
      </w:pPr>
      <w:r w:rsidRPr="00E21E6C">
        <w:rPr>
          <w:rStyle w:val="FootnoteReference"/>
          <w:rFonts w:ascii="Calibri" w:hAnsi="Calibri" w:cs="Calibri"/>
        </w:rPr>
        <w:footnoteRef/>
      </w:r>
      <w:r w:rsidRPr="00E21E6C">
        <w:rPr>
          <w:rFonts w:ascii="Calibri" w:hAnsi="Calibri" w:cs="Calibri"/>
        </w:rPr>
        <w:t xml:space="preserve"> Journal, 5 Sept. 1898, vol. 108, 90. </w:t>
      </w:r>
      <w:hyperlink r:id="rId4" w:history="1">
        <w:r w:rsidRPr="00E21E6C">
          <w:rPr>
            <w:rStyle w:val="Hyperlink"/>
            <w:rFonts w:ascii="Calibri" w:hAnsi="Calibri" w:cs="Calibri"/>
          </w:rPr>
          <w:t>www.queenvictoria’sjournals.org</w:t>
        </w:r>
      </w:hyperlink>
      <w:r w:rsidRPr="00E21E6C">
        <w:rPr>
          <w:rFonts w:ascii="Calibri" w:hAnsi="Calibri" w:cs="Calibri"/>
        </w:rPr>
        <w:t xml:space="preserve"> (accessed 25 Aug. 2023).</w:t>
      </w:r>
    </w:p>
  </w:footnote>
  <w:footnote w:id="1103">
    <w:p w14:paraId="2B981880" w14:textId="77777777" w:rsidR="00B861AC" w:rsidRPr="00E21E6C" w:rsidRDefault="00B861AC" w:rsidP="00B861AC">
      <w:pPr>
        <w:pStyle w:val="FootnoteText"/>
        <w:jc w:val="both"/>
        <w:rPr>
          <w:rFonts w:ascii="Calibri" w:hAnsi="Calibri" w:cs="Calibri"/>
        </w:rPr>
      </w:pPr>
      <w:r w:rsidRPr="00E21E6C">
        <w:rPr>
          <w:rStyle w:val="FootnoteReference"/>
          <w:rFonts w:ascii="Calibri" w:hAnsi="Calibri" w:cs="Calibri"/>
        </w:rPr>
        <w:footnoteRef/>
      </w:r>
      <w:r w:rsidRPr="00E21E6C">
        <w:rPr>
          <w:rFonts w:ascii="Calibri" w:hAnsi="Calibri" w:cs="Calibri"/>
        </w:rPr>
        <w:t xml:space="preserve"> Villiers, 177-8.</w:t>
      </w:r>
    </w:p>
  </w:footnote>
  <w:footnote w:id="1104">
    <w:p w14:paraId="04F0BAE0" w14:textId="49227777" w:rsidR="00B861AC" w:rsidRPr="000656E8" w:rsidRDefault="00B861AC" w:rsidP="00B861AC">
      <w:pPr>
        <w:pStyle w:val="FootnoteText"/>
        <w:jc w:val="both"/>
        <w:rPr>
          <w:rFonts w:ascii="Calibri" w:hAnsi="Calibri" w:cs="Calibri"/>
        </w:rPr>
      </w:pPr>
      <w:r w:rsidRPr="004559BB">
        <w:rPr>
          <w:rStyle w:val="FootnoteReference"/>
          <w:rFonts w:ascii="Calibri" w:hAnsi="Calibri" w:cs="Calibri"/>
        </w:rPr>
        <w:footnoteRef/>
      </w:r>
      <w:r w:rsidRPr="004559BB">
        <w:rPr>
          <w:rFonts w:ascii="Calibri" w:hAnsi="Calibri" w:cs="Calibri"/>
        </w:rPr>
        <w:t xml:space="preserve"> </w:t>
      </w:r>
      <w:r w:rsidR="00E21E6C">
        <w:rPr>
          <w:rFonts w:ascii="Calibri" w:hAnsi="Calibri" w:cs="Calibri"/>
        </w:rPr>
        <w:t xml:space="preserve">Henry S. L. </w:t>
      </w:r>
      <w:r w:rsidRPr="004559BB">
        <w:rPr>
          <w:rFonts w:ascii="Calibri" w:hAnsi="Calibri" w:cs="Calibri"/>
        </w:rPr>
        <w:t xml:space="preserve">Alford, </w:t>
      </w:r>
      <w:r w:rsidR="00E21E6C">
        <w:rPr>
          <w:rFonts w:ascii="Calibri" w:hAnsi="Calibri" w:cs="Calibri"/>
        </w:rPr>
        <w:t>and</w:t>
      </w:r>
      <w:r w:rsidRPr="004559BB">
        <w:rPr>
          <w:rFonts w:ascii="Calibri" w:hAnsi="Calibri" w:cs="Calibri"/>
        </w:rPr>
        <w:t xml:space="preserve"> </w:t>
      </w:r>
      <w:r w:rsidR="00E21E6C" w:rsidRPr="004559BB">
        <w:rPr>
          <w:rFonts w:ascii="Calibri" w:hAnsi="Calibri" w:cs="Calibri"/>
        </w:rPr>
        <w:t xml:space="preserve">W. Dennistoun </w:t>
      </w:r>
      <w:r w:rsidRPr="004559BB">
        <w:rPr>
          <w:rFonts w:ascii="Calibri" w:hAnsi="Calibri" w:cs="Calibri"/>
        </w:rPr>
        <w:t xml:space="preserve">Sword, </w:t>
      </w:r>
      <w:r w:rsidRPr="004559BB">
        <w:rPr>
          <w:rFonts w:ascii="Calibri" w:hAnsi="Calibri" w:cs="Calibri"/>
          <w:i/>
          <w:iCs/>
        </w:rPr>
        <w:t>The Egyptian Soudan</w:t>
      </w:r>
      <w:r w:rsidR="005E20D2">
        <w:rPr>
          <w:rFonts w:ascii="Calibri" w:hAnsi="Calibri" w:cs="Calibri"/>
          <w:i/>
          <w:iCs/>
        </w:rPr>
        <w:t>:</w:t>
      </w:r>
      <w:r w:rsidRPr="004559BB">
        <w:rPr>
          <w:rFonts w:ascii="Calibri" w:hAnsi="Calibri" w:cs="Calibri"/>
          <w:i/>
          <w:iCs/>
        </w:rPr>
        <w:t xml:space="preserve"> Its Loss and Recovery </w:t>
      </w:r>
      <w:r w:rsidRPr="004559BB">
        <w:rPr>
          <w:rFonts w:ascii="Calibri" w:hAnsi="Calibri" w:cs="Calibri"/>
        </w:rPr>
        <w:t>(London</w:t>
      </w:r>
      <w:r w:rsidR="00E21E6C">
        <w:rPr>
          <w:rFonts w:ascii="Calibri" w:hAnsi="Calibri" w:cs="Calibri"/>
        </w:rPr>
        <w:t>, 1898</w:t>
      </w:r>
      <w:r w:rsidRPr="004559BB">
        <w:rPr>
          <w:rFonts w:ascii="Calibri" w:hAnsi="Calibri" w:cs="Calibri"/>
        </w:rPr>
        <w:t>), 257.</w:t>
      </w:r>
    </w:p>
  </w:footnote>
  <w:footnote w:id="1105">
    <w:p w14:paraId="223DC4B8" w14:textId="3CE4C434" w:rsidR="00B861AC" w:rsidRPr="004559BB" w:rsidRDefault="00B861AC" w:rsidP="00B861AC">
      <w:pPr>
        <w:pStyle w:val="FootnoteText"/>
        <w:jc w:val="both"/>
        <w:rPr>
          <w:rFonts w:ascii="Calibri" w:hAnsi="Calibri" w:cs="Calibri"/>
        </w:rPr>
      </w:pPr>
      <w:r w:rsidRPr="004559BB">
        <w:rPr>
          <w:rStyle w:val="FootnoteReference"/>
          <w:rFonts w:ascii="Calibri" w:hAnsi="Calibri" w:cs="Calibri"/>
        </w:rPr>
        <w:footnoteRef/>
      </w:r>
      <w:r w:rsidRPr="004559BB">
        <w:rPr>
          <w:rFonts w:ascii="Calibri" w:hAnsi="Calibri" w:cs="Calibri"/>
        </w:rPr>
        <w:t xml:space="preserve"> </w:t>
      </w:r>
      <w:r w:rsidR="003F1CEC">
        <w:rPr>
          <w:rFonts w:ascii="Calibri" w:hAnsi="Calibri" w:cs="Calibri"/>
        </w:rPr>
        <w:t xml:space="preserve">Philip </w:t>
      </w:r>
      <w:r w:rsidRPr="004559BB">
        <w:rPr>
          <w:rFonts w:ascii="Calibri" w:hAnsi="Calibri" w:cs="Calibri"/>
        </w:rPr>
        <w:t>Zeigler,</w:t>
      </w:r>
      <w:r w:rsidR="003F1CEC">
        <w:rPr>
          <w:rFonts w:ascii="Calibri" w:hAnsi="Calibri" w:cs="Calibri"/>
        </w:rPr>
        <w:t xml:space="preserve"> </w:t>
      </w:r>
      <w:r w:rsidR="003F1CEC">
        <w:rPr>
          <w:rFonts w:ascii="Calibri" w:hAnsi="Calibri" w:cs="Calibri"/>
          <w:i/>
          <w:iCs/>
        </w:rPr>
        <w:t xml:space="preserve">Omdurman </w:t>
      </w:r>
      <w:r w:rsidR="003F1CEC">
        <w:rPr>
          <w:rFonts w:ascii="Calibri" w:hAnsi="Calibri" w:cs="Calibri"/>
        </w:rPr>
        <w:t xml:space="preserve">(London, </w:t>
      </w:r>
      <w:r w:rsidR="006B4BC5">
        <w:rPr>
          <w:rFonts w:ascii="Calibri" w:hAnsi="Calibri" w:cs="Calibri"/>
        </w:rPr>
        <w:t>1973),</w:t>
      </w:r>
      <w:r w:rsidRPr="004559BB">
        <w:rPr>
          <w:rFonts w:ascii="Calibri" w:hAnsi="Calibri" w:cs="Calibri"/>
        </w:rPr>
        <w:t xml:space="preserve"> 42.</w:t>
      </w:r>
    </w:p>
  </w:footnote>
  <w:footnote w:id="1106">
    <w:p w14:paraId="36B09A2A" w14:textId="37C7DFAA" w:rsidR="00B861AC" w:rsidRPr="004559BB" w:rsidRDefault="00B861AC" w:rsidP="00B861AC">
      <w:pPr>
        <w:pStyle w:val="FootnoteText"/>
        <w:jc w:val="both"/>
        <w:rPr>
          <w:rFonts w:ascii="Calibri" w:hAnsi="Calibri" w:cs="Calibri"/>
        </w:rPr>
      </w:pPr>
      <w:r w:rsidRPr="004559BB">
        <w:rPr>
          <w:rStyle w:val="FootnoteReference"/>
          <w:rFonts w:ascii="Calibri" w:hAnsi="Calibri" w:cs="Calibri"/>
        </w:rPr>
        <w:footnoteRef/>
      </w:r>
      <w:r w:rsidRPr="004559BB">
        <w:rPr>
          <w:rFonts w:ascii="Calibri" w:hAnsi="Calibri" w:cs="Calibri"/>
        </w:rPr>
        <w:t xml:space="preserve"> </w:t>
      </w:r>
      <w:r w:rsidR="006B4BC5">
        <w:rPr>
          <w:rFonts w:ascii="Calibri" w:hAnsi="Calibri" w:cs="Calibri"/>
        </w:rPr>
        <w:t xml:space="preserve">John </w:t>
      </w:r>
      <w:r w:rsidRPr="004559BB">
        <w:rPr>
          <w:rFonts w:ascii="Calibri" w:hAnsi="Calibri" w:cs="Calibri"/>
        </w:rPr>
        <w:t>Pollock,</w:t>
      </w:r>
      <w:r w:rsidR="006B4BC5">
        <w:rPr>
          <w:rFonts w:ascii="Calibri" w:hAnsi="Calibri" w:cs="Calibri"/>
        </w:rPr>
        <w:t xml:space="preserve"> </w:t>
      </w:r>
      <w:r w:rsidR="00825613">
        <w:rPr>
          <w:rFonts w:ascii="Calibri" w:hAnsi="Calibri" w:cs="Calibri"/>
          <w:i/>
          <w:iCs/>
        </w:rPr>
        <w:t>Kitchen</w:t>
      </w:r>
      <w:r w:rsidR="00B75013">
        <w:rPr>
          <w:rFonts w:ascii="Calibri" w:hAnsi="Calibri" w:cs="Calibri"/>
          <w:i/>
          <w:iCs/>
        </w:rPr>
        <w:t xml:space="preserve">er </w:t>
      </w:r>
      <w:r w:rsidR="00B75013">
        <w:rPr>
          <w:rFonts w:ascii="Calibri" w:hAnsi="Calibri" w:cs="Calibri"/>
        </w:rPr>
        <w:t>(London, 1998),</w:t>
      </w:r>
      <w:r w:rsidRPr="004559BB">
        <w:rPr>
          <w:rFonts w:ascii="Calibri" w:hAnsi="Calibri" w:cs="Calibri"/>
        </w:rPr>
        <w:t xml:space="preserve"> 118.</w:t>
      </w:r>
    </w:p>
  </w:footnote>
  <w:footnote w:id="1107">
    <w:p w14:paraId="30171680" w14:textId="77777777" w:rsidR="00B861AC" w:rsidRPr="004559BB" w:rsidRDefault="00B861AC" w:rsidP="00B861AC">
      <w:pPr>
        <w:pStyle w:val="FootnoteText"/>
        <w:jc w:val="both"/>
        <w:rPr>
          <w:rFonts w:ascii="Calibri" w:hAnsi="Calibri" w:cs="Calibri"/>
        </w:rPr>
      </w:pPr>
      <w:r w:rsidRPr="004559BB">
        <w:rPr>
          <w:rStyle w:val="FootnoteReference"/>
          <w:rFonts w:ascii="Calibri" w:hAnsi="Calibri" w:cs="Calibri"/>
        </w:rPr>
        <w:footnoteRef/>
      </w:r>
      <w:r w:rsidRPr="004559BB">
        <w:rPr>
          <w:rFonts w:ascii="Calibri" w:hAnsi="Calibri" w:cs="Calibri"/>
        </w:rPr>
        <w:t xml:space="preserve"> 16 Apr. 1898. SAD. 964/4/2.</w:t>
      </w:r>
    </w:p>
  </w:footnote>
  <w:footnote w:id="1108">
    <w:p w14:paraId="00C6ECCB" w14:textId="77777777" w:rsidR="00B861AC" w:rsidRPr="004559BB" w:rsidRDefault="00B861AC" w:rsidP="00B861AC">
      <w:pPr>
        <w:pStyle w:val="FootnoteText"/>
        <w:jc w:val="both"/>
        <w:rPr>
          <w:rFonts w:ascii="Calibri" w:hAnsi="Calibri" w:cs="Calibri"/>
        </w:rPr>
      </w:pPr>
      <w:r w:rsidRPr="004559BB">
        <w:rPr>
          <w:rStyle w:val="FootnoteReference"/>
          <w:rFonts w:ascii="Calibri" w:hAnsi="Calibri" w:cs="Calibri"/>
        </w:rPr>
        <w:footnoteRef/>
      </w:r>
      <w:r w:rsidRPr="004559BB">
        <w:rPr>
          <w:rFonts w:ascii="Calibri" w:hAnsi="Calibri" w:cs="Calibri"/>
        </w:rPr>
        <w:t xml:space="preserve"> 2 Sept. 1898. SAD. 964/4/2. </w:t>
      </w:r>
    </w:p>
  </w:footnote>
  <w:footnote w:id="1109">
    <w:p w14:paraId="6A76D560" w14:textId="77777777" w:rsidR="00B861AC" w:rsidRPr="004559BB" w:rsidRDefault="00B861AC" w:rsidP="00B861AC">
      <w:pPr>
        <w:pStyle w:val="FootnoteText"/>
        <w:jc w:val="both"/>
        <w:rPr>
          <w:rFonts w:ascii="Calibri" w:hAnsi="Calibri" w:cs="Calibri"/>
        </w:rPr>
      </w:pPr>
      <w:r w:rsidRPr="004559BB">
        <w:rPr>
          <w:rStyle w:val="FootnoteReference"/>
          <w:rFonts w:ascii="Calibri" w:hAnsi="Calibri" w:cs="Calibri"/>
        </w:rPr>
        <w:footnoteRef/>
      </w:r>
      <w:r w:rsidRPr="004559BB">
        <w:rPr>
          <w:rFonts w:ascii="Calibri" w:hAnsi="Calibri" w:cs="Calibri"/>
        </w:rPr>
        <w:t xml:space="preserve"> 2 Dec. 1898.</w:t>
      </w:r>
    </w:p>
  </w:footnote>
  <w:footnote w:id="1110">
    <w:p w14:paraId="6BE4B577" w14:textId="77777777" w:rsidR="00B861AC" w:rsidRPr="004559BB" w:rsidRDefault="00B861AC" w:rsidP="00B861AC">
      <w:pPr>
        <w:pStyle w:val="FootnoteText"/>
        <w:jc w:val="both"/>
        <w:rPr>
          <w:rFonts w:ascii="Calibri" w:hAnsi="Calibri" w:cs="Calibri"/>
        </w:rPr>
      </w:pPr>
      <w:r w:rsidRPr="004559BB">
        <w:rPr>
          <w:rStyle w:val="FootnoteReference"/>
          <w:rFonts w:ascii="Calibri" w:hAnsi="Calibri" w:cs="Calibri"/>
        </w:rPr>
        <w:footnoteRef/>
      </w:r>
      <w:r w:rsidRPr="004559BB">
        <w:rPr>
          <w:rFonts w:ascii="Calibri" w:hAnsi="Calibri" w:cs="Calibri"/>
        </w:rPr>
        <w:t xml:space="preserve"> 9 Sept. 1898, 255.</w:t>
      </w:r>
    </w:p>
  </w:footnote>
  <w:footnote w:id="1111">
    <w:p w14:paraId="4012899F" w14:textId="77777777" w:rsidR="00B861AC" w:rsidRPr="004559BB" w:rsidRDefault="00B861AC" w:rsidP="00B861AC">
      <w:pPr>
        <w:pStyle w:val="FootnoteText"/>
        <w:jc w:val="both"/>
        <w:rPr>
          <w:rFonts w:ascii="Calibri" w:hAnsi="Calibri" w:cs="Calibri"/>
        </w:rPr>
      </w:pPr>
      <w:r w:rsidRPr="004559BB">
        <w:rPr>
          <w:rStyle w:val="FootnoteReference"/>
          <w:rFonts w:ascii="Calibri" w:hAnsi="Calibri" w:cs="Calibri"/>
        </w:rPr>
        <w:footnoteRef/>
      </w:r>
      <w:r w:rsidRPr="004559BB">
        <w:rPr>
          <w:rFonts w:ascii="Calibri" w:hAnsi="Calibri" w:cs="Calibri"/>
        </w:rPr>
        <w:t xml:space="preserve"> 26 Nov. 1898, 850.</w:t>
      </w:r>
    </w:p>
  </w:footnote>
  <w:footnote w:id="1112">
    <w:p w14:paraId="2236681D" w14:textId="77777777" w:rsidR="00B861AC" w:rsidRPr="004559BB" w:rsidRDefault="00B861AC" w:rsidP="00B861AC">
      <w:pPr>
        <w:pStyle w:val="FootnoteText"/>
        <w:jc w:val="both"/>
        <w:rPr>
          <w:rFonts w:ascii="Calibri" w:hAnsi="Calibri" w:cs="Calibri"/>
        </w:rPr>
      </w:pPr>
      <w:r w:rsidRPr="004559BB">
        <w:rPr>
          <w:rStyle w:val="FootnoteReference"/>
          <w:rFonts w:ascii="Calibri" w:hAnsi="Calibri" w:cs="Calibri"/>
        </w:rPr>
        <w:footnoteRef/>
      </w:r>
      <w:r w:rsidRPr="004559BB">
        <w:rPr>
          <w:rFonts w:ascii="Calibri" w:hAnsi="Calibri" w:cs="Calibri"/>
        </w:rPr>
        <w:t xml:space="preserve"> O’Donovan, an Irish war correspondent reporting for the </w:t>
      </w:r>
      <w:r w:rsidRPr="004559BB">
        <w:rPr>
          <w:rFonts w:ascii="Calibri" w:hAnsi="Calibri" w:cs="Calibri"/>
          <w:i/>
          <w:iCs/>
        </w:rPr>
        <w:t xml:space="preserve">Daily News, </w:t>
      </w:r>
      <w:r w:rsidRPr="004559BB">
        <w:rPr>
          <w:rFonts w:ascii="Calibri" w:hAnsi="Calibri" w:cs="Calibri"/>
        </w:rPr>
        <w:t>was</w:t>
      </w:r>
      <w:r w:rsidRPr="004559BB">
        <w:rPr>
          <w:rFonts w:ascii="Calibri" w:hAnsi="Calibri" w:cs="Calibri"/>
          <w:i/>
          <w:iCs/>
        </w:rPr>
        <w:t xml:space="preserve"> </w:t>
      </w:r>
      <w:r w:rsidRPr="004559BB">
        <w:rPr>
          <w:rFonts w:ascii="Calibri" w:hAnsi="Calibri" w:cs="Calibri"/>
        </w:rPr>
        <w:t xml:space="preserve">killed at the Battle of Shaykan in 1883.   </w:t>
      </w:r>
    </w:p>
  </w:footnote>
  <w:footnote w:id="1113">
    <w:p w14:paraId="1C44E1BA" w14:textId="77777777" w:rsidR="00B861AC" w:rsidRPr="004559BB" w:rsidRDefault="00B861AC" w:rsidP="00B861AC">
      <w:pPr>
        <w:pStyle w:val="FootnoteText"/>
        <w:jc w:val="both"/>
        <w:rPr>
          <w:rFonts w:ascii="Calibri" w:hAnsi="Calibri" w:cs="Calibri"/>
        </w:rPr>
      </w:pPr>
      <w:r w:rsidRPr="004559BB">
        <w:rPr>
          <w:rStyle w:val="FootnoteReference"/>
          <w:rFonts w:ascii="Calibri" w:hAnsi="Calibri" w:cs="Calibri"/>
        </w:rPr>
        <w:footnoteRef/>
      </w:r>
      <w:r w:rsidRPr="004559BB">
        <w:rPr>
          <w:rFonts w:ascii="Calibri" w:hAnsi="Calibri" w:cs="Calibri"/>
        </w:rPr>
        <w:t xml:space="preserve"> 21 Mar. 1896, 1. </w:t>
      </w:r>
    </w:p>
  </w:footnote>
  <w:footnote w:id="1114">
    <w:p w14:paraId="19945119" w14:textId="77777777" w:rsidR="00B861AC" w:rsidRPr="004559BB" w:rsidRDefault="00B861AC" w:rsidP="00B861AC">
      <w:pPr>
        <w:pStyle w:val="FootnoteText"/>
        <w:jc w:val="both"/>
        <w:rPr>
          <w:rFonts w:ascii="Calibri" w:hAnsi="Calibri" w:cs="Calibri"/>
        </w:rPr>
      </w:pPr>
      <w:r w:rsidRPr="004559BB">
        <w:rPr>
          <w:rStyle w:val="FootnoteReference"/>
          <w:rFonts w:ascii="Calibri" w:hAnsi="Calibri" w:cs="Calibri"/>
        </w:rPr>
        <w:footnoteRef/>
      </w:r>
      <w:r w:rsidRPr="004559BB">
        <w:rPr>
          <w:rFonts w:ascii="Calibri" w:hAnsi="Calibri" w:cs="Calibri"/>
        </w:rPr>
        <w:t xml:space="preserve"> 8 Sept. 1898, 644.</w:t>
      </w:r>
    </w:p>
  </w:footnote>
  <w:footnote w:id="1115">
    <w:p w14:paraId="69F7EC38" w14:textId="77777777" w:rsidR="00B861AC" w:rsidRPr="004559BB" w:rsidRDefault="00B861AC" w:rsidP="00B861AC">
      <w:pPr>
        <w:pStyle w:val="FootnoteText"/>
        <w:jc w:val="both"/>
        <w:rPr>
          <w:rFonts w:ascii="Calibri" w:hAnsi="Calibri" w:cs="Calibri"/>
        </w:rPr>
      </w:pPr>
      <w:r w:rsidRPr="004559BB">
        <w:rPr>
          <w:rStyle w:val="FootnoteReference"/>
          <w:rFonts w:ascii="Calibri" w:hAnsi="Calibri" w:cs="Calibri"/>
        </w:rPr>
        <w:footnoteRef/>
      </w:r>
      <w:r w:rsidRPr="004559BB">
        <w:rPr>
          <w:rFonts w:ascii="Calibri" w:hAnsi="Calibri" w:cs="Calibri"/>
        </w:rPr>
        <w:t xml:space="preserve"> Sermon, 11 Sept. 1898, Holy Trinity, Windsor. </w:t>
      </w:r>
      <w:r w:rsidRPr="004559BB">
        <w:rPr>
          <w:rFonts w:ascii="Calibri" w:hAnsi="Calibri" w:cs="Calibri"/>
          <w:i/>
          <w:iCs/>
        </w:rPr>
        <w:t xml:space="preserve">DT, </w:t>
      </w:r>
      <w:r w:rsidRPr="004559BB">
        <w:rPr>
          <w:rFonts w:ascii="Calibri" w:hAnsi="Calibri" w:cs="Calibri"/>
        </w:rPr>
        <w:t xml:space="preserve">12 Sept., 9. </w:t>
      </w:r>
    </w:p>
  </w:footnote>
  <w:footnote w:id="1116">
    <w:p w14:paraId="672E0CC3" w14:textId="77777777" w:rsidR="00B861AC" w:rsidRPr="004559BB" w:rsidRDefault="00B861AC" w:rsidP="00B861AC">
      <w:pPr>
        <w:pStyle w:val="FootnoteText"/>
        <w:jc w:val="both"/>
        <w:rPr>
          <w:rFonts w:ascii="Calibri" w:hAnsi="Calibri" w:cs="Calibri"/>
        </w:rPr>
      </w:pPr>
      <w:r w:rsidRPr="004559BB">
        <w:rPr>
          <w:rStyle w:val="FootnoteReference"/>
          <w:rFonts w:ascii="Calibri" w:hAnsi="Calibri" w:cs="Calibri"/>
        </w:rPr>
        <w:footnoteRef/>
      </w:r>
      <w:r w:rsidRPr="004559BB">
        <w:rPr>
          <w:rFonts w:ascii="Calibri" w:hAnsi="Calibri" w:cs="Calibri"/>
        </w:rPr>
        <w:t xml:space="preserve"> Sermon, 11 Sept. 1898, Garrison Church. </w:t>
      </w:r>
      <w:r w:rsidRPr="004559BB">
        <w:rPr>
          <w:rFonts w:ascii="Calibri" w:hAnsi="Calibri" w:cs="Calibri"/>
          <w:i/>
          <w:iCs/>
        </w:rPr>
        <w:t xml:space="preserve">DT, </w:t>
      </w:r>
      <w:r w:rsidRPr="004559BB">
        <w:rPr>
          <w:rFonts w:ascii="Calibri" w:hAnsi="Calibri" w:cs="Calibri"/>
        </w:rPr>
        <w:t>13 Sept., 8.</w:t>
      </w:r>
    </w:p>
  </w:footnote>
  <w:footnote w:id="1117">
    <w:p w14:paraId="6CAC8EAC" w14:textId="77777777" w:rsidR="00B861AC" w:rsidRPr="004559BB" w:rsidRDefault="00B861AC" w:rsidP="00B861AC">
      <w:pPr>
        <w:pStyle w:val="FootnoteText"/>
        <w:jc w:val="both"/>
        <w:rPr>
          <w:rFonts w:ascii="Calibri" w:hAnsi="Calibri" w:cs="Calibri"/>
        </w:rPr>
      </w:pPr>
      <w:r w:rsidRPr="004559BB">
        <w:rPr>
          <w:rStyle w:val="FootnoteReference"/>
          <w:rFonts w:ascii="Calibri" w:hAnsi="Calibri" w:cs="Calibri"/>
        </w:rPr>
        <w:footnoteRef/>
      </w:r>
      <w:r w:rsidRPr="004559BB">
        <w:rPr>
          <w:rFonts w:ascii="Calibri" w:hAnsi="Calibri" w:cs="Calibri"/>
        </w:rPr>
        <w:t xml:space="preserve"> </w:t>
      </w:r>
      <w:r w:rsidRPr="004559BB">
        <w:rPr>
          <w:rFonts w:ascii="Calibri" w:hAnsi="Calibri" w:cs="Calibri"/>
          <w:i/>
          <w:iCs/>
        </w:rPr>
        <w:t xml:space="preserve">DT, </w:t>
      </w:r>
      <w:r w:rsidRPr="004559BB">
        <w:rPr>
          <w:rFonts w:ascii="Calibri" w:hAnsi="Calibri" w:cs="Calibri"/>
        </w:rPr>
        <w:t>12 Sept. 1898, 9.</w:t>
      </w:r>
    </w:p>
  </w:footnote>
  <w:footnote w:id="1118">
    <w:p w14:paraId="32EA43A9" w14:textId="77777777" w:rsidR="00B861AC" w:rsidRPr="004559BB" w:rsidRDefault="00B861AC" w:rsidP="00B861AC">
      <w:pPr>
        <w:pStyle w:val="FootnoteText"/>
        <w:jc w:val="both"/>
        <w:rPr>
          <w:rFonts w:ascii="Calibri" w:hAnsi="Calibri" w:cs="Calibri"/>
        </w:rPr>
      </w:pPr>
      <w:r w:rsidRPr="004559BB">
        <w:rPr>
          <w:rStyle w:val="FootnoteReference"/>
          <w:rFonts w:ascii="Calibri" w:hAnsi="Calibri" w:cs="Calibri"/>
        </w:rPr>
        <w:footnoteRef/>
      </w:r>
      <w:r w:rsidRPr="004559BB">
        <w:rPr>
          <w:rFonts w:ascii="Calibri" w:hAnsi="Calibri" w:cs="Calibri"/>
        </w:rPr>
        <w:t xml:space="preserve"> 10 Sept. 1898, 402.</w:t>
      </w:r>
    </w:p>
  </w:footnote>
  <w:footnote w:id="1119">
    <w:p w14:paraId="603288E1" w14:textId="77777777" w:rsidR="00B861AC" w:rsidRPr="004559BB" w:rsidRDefault="00B861AC" w:rsidP="00B861AC">
      <w:pPr>
        <w:pStyle w:val="FootnoteText"/>
        <w:jc w:val="both"/>
        <w:rPr>
          <w:rFonts w:ascii="Calibri" w:hAnsi="Calibri" w:cs="Calibri"/>
        </w:rPr>
      </w:pPr>
      <w:r w:rsidRPr="004559BB">
        <w:rPr>
          <w:rStyle w:val="FootnoteReference"/>
          <w:rFonts w:ascii="Calibri" w:hAnsi="Calibri" w:cs="Calibri"/>
        </w:rPr>
        <w:footnoteRef/>
      </w:r>
      <w:r w:rsidRPr="004559BB">
        <w:rPr>
          <w:rFonts w:ascii="Calibri" w:hAnsi="Calibri" w:cs="Calibri"/>
        </w:rPr>
        <w:t xml:space="preserve"> 29 Oct. 1898, 682.</w:t>
      </w:r>
    </w:p>
  </w:footnote>
  <w:footnote w:id="1120">
    <w:p w14:paraId="0DB9FB74" w14:textId="77777777" w:rsidR="00B861AC" w:rsidRPr="004559BB" w:rsidRDefault="00B861AC" w:rsidP="00B861AC">
      <w:pPr>
        <w:pStyle w:val="FootnoteText"/>
        <w:jc w:val="both"/>
        <w:rPr>
          <w:rFonts w:ascii="Calibri" w:hAnsi="Calibri" w:cs="Calibri"/>
        </w:rPr>
      </w:pPr>
      <w:r w:rsidRPr="004559BB">
        <w:rPr>
          <w:rStyle w:val="FootnoteReference"/>
          <w:rFonts w:ascii="Calibri" w:hAnsi="Calibri" w:cs="Calibri"/>
        </w:rPr>
        <w:footnoteRef/>
      </w:r>
      <w:r w:rsidRPr="004559BB">
        <w:rPr>
          <w:rFonts w:ascii="Calibri" w:hAnsi="Calibri" w:cs="Calibri"/>
        </w:rPr>
        <w:t xml:space="preserve"> </w:t>
      </w:r>
      <w:r w:rsidRPr="004559BB">
        <w:rPr>
          <w:rFonts w:ascii="Calibri" w:hAnsi="Calibri" w:cs="Calibri"/>
          <w:i/>
          <w:iCs/>
        </w:rPr>
        <w:t xml:space="preserve">Baptist, </w:t>
      </w:r>
      <w:r w:rsidRPr="004559BB">
        <w:rPr>
          <w:rFonts w:ascii="Calibri" w:hAnsi="Calibri" w:cs="Calibri"/>
        </w:rPr>
        <w:t>9 Sept. 1898, 168.</w:t>
      </w:r>
    </w:p>
  </w:footnote>
  <w:footnote w:id="1121">
    <w:p w14:paraId="32F05135" w14:textId="38975CDF" w:rsidR="00B861AC" w:rsidRPr="004559BB" w:rsidRDefault="00B861AC" w:rsidP="00B861AC">
      <w:pPr>
        <w:pStyle w:val="FootnoteText"/>
        <w:jc w:val="both"/>
        <w:rPr>
          <w:rFonts w:ascii="Calibri" w:hAnsi="Calibri" w:cs="Calibri"/>
        </w:rPr>
      </w:pPr>
      <w:r w:rsidRPr="004559BB">
        <w:rPr>
          <w:rStyle w:val="FootnoteReference"/>
          <w:rFonts w:ascii="Calibri" w:hAnsi="Calibri" w:cs="Calibri"/>
        </w:rPr>
        <w:footnoteRef/>
      </w:r>
      <w:r w:rsidRPr="004559BB">
        <w:rPr>
          <w:rFonts w:ascii="Calibri" w:hAnsi="Calibri" w:cs="Calibri"/>
        </w:rPr>
        <w:t xml:space="preserve"> </w:t>
      </w:r>
      <w:r w:rsidRPr="004559BB">
        <w:rPr>
          <w:rFonts w:ascii="Calibri" w:hAnsi="Calibri" w:cs="Calibri"/>
          <w:i/>
          <w:iCs/>
        </w:rPr>
        <w:t xml:space="preserve">CR, </w:t>
      </w:r>
      <w:r w:rsidRPr="004559BB">
        <w:rPr>
          <w:rFonts w:ascii="Calibri" w:hAnsi="Calibri" w:cs="Calibri"/>
        </w:rPr>
        <w:t xml:space="preserve">Oct. 1898, ‘The Soudan Question’, 482. Felkin found an ally in Winston Churchill, who wrote that revenge was not ‘an incentive to which Gordon would often have appealed, nor is it a dignified emotion for a great people to display’: </w:t>
      </w:r>
      <w:r w:rsidR="004E567B">
        <w:rPr>
          <w:rFonts w:ascii="Calibri" w:hAnsi="Calibri" w:cs="Calibri"/>
        </w:rPr>
        <w:t>Winston</w:t>
      </w:r>
      <w:r w:rsidR="008C016A">
        <w:rPr>
          <w:rFonts w:ascii="Calibri" w:hAnsi="Calibri" w:cs="Calibri"/>
        </w:rPr>
        <w:t xml:space="preserve"> S.</w:t>
      </w:r>
      <w:r w:rsidR="004E567B">
        <w:rPr>
          <w:rFonts w:ascii="Calibri" w:hAnsi="Calibri" w:cs="Calibri"/>
        </w:rPr>
        <w:t xml:space="preserve"> Churchill, </w:t>
      </w:r>
      <w:r w:rsidR="004E567B">
        <w:rPr>
          <w:rFonts w:ascii="Calibri" w:hAnsi="Calibri" w:cs="Calibri"/>
          <w:i/>
          <w:iCs/>
        </w:rPr>
        <w:t xml:space="preserve">The </w:t>
      </w:r>
      <w:r w:rsidRPr="004559BB">
        <w:rPr>
          <w:rFonts w:ascii="Calibri" w:hAnsi="Calibri" w:cs="Calibri"/>
          <w:i/>
          <w:iCs/>
        </w:rPr>
        <w:t>River War</w:t>
      </w:r>
      <w:r w:rsidR="004E567B">
        <w:rPr>
          <w:rFonts w:ascii="Calibri" w:hAnsi="Calibri" w:cs="Calibri"/>
          <w:i/>
          <w:iCs/>
        </w:rPr>
        <w:t xml:space="preserve"> </w:t>
      </w:r>
      <w:r w:rsidR="004E567B">
        <w:rPr>
          <w:rFonts w:ascii="Calibri" w:hAnsi="Calibri" w:cs="Calibri"/>
        </w:rPr>
        <w:t>(London</w:t>
      </w:r>
      <w:r w:rsidR="002B22F6">
        <w:rPr>
          <w:rFonts w:ascii="Calibri" w:hAnsi="Calibri" w:cs="Calibri"/>
        </w:rPr>
        <w:t>)</w:t>
      </w:r>
      <w:r w:rsidR="004E567B">
        <w:rPr>
          <w:rFonts w:ascii="Calibri" w:hAnsi="Calibri" w:cs="Calibri"/>
        </w:rPr>
        <w:t>,</w:t>
      </w:r>
      <w:r w:rsidR="002B22F6">
        <w:rPr>
          <w:rFonts w:ascii="Calibri" w:hAnsi="Calibri" w:cs="Calibri"/>
        </w:rPr>
        <w:t xml:space="preserve"> 2 vols.</w:t>
      </w:r>
      <w:r w:rsidRPr="004559BB">
        <w:rPr>
          <w:rFonts w:ascii="Calibri" w:hAnsi="Calibri" w:cs="Calibri"/>
          <w:i/>
          <w:iCs/>
        </w:rPr>
        <w:t xml:space="preserve">, </w:t>
      </w:r>
      <w:r w:rsidRPr="004559BB">
        <w:rPr>
          <w:rFonts w:ascii="Calibri" w:hAnsi="Calibri" w:cs="Calibri"/>
        </w:rPr>
        <w:t xml:space="preserve">II, 393.  </w:t>
      </w:r>
    </w:p>
  </w:footnote>
  <w:footnote w:id="1122">
    <w:p w14:paraId="48681D58" w14:textId="77777777" w:rsidR="00B861AC" w:rsidRPr="004559BB" w:rsidRDefault="00B861AC" w:rsidP="00B861AC">
      <w:pPr>
        <w:pStyle w:val="FootnoteText"/>
        <w:rPr>
          <w:rFonts w:ascii="Calibri" w:hAnsi="Calibri" w:cs="Calibri"/>
        </w:rPr>
      </w:pPr>
      <w:r w:rsidRPr="004559BB">
        <w:rPr>
          <w:rStyle w:val="FootnoteReference"/>
          <w:rFonts w:ascii="Calibri" w:hAnsi="Calibri" w:cs="Calibri"/>
        </w:rPr>
        <w:footnoteRef/>
      </w:r>
      <w:r w:rsidRPr="004559BB">
        <w:rPr>
          <w:rFonts w:ascii="Calibri" w:hAnsi="Calibri" w:cs="Calibri"/>
        </w:rPr>
        <w:t xml:space="preserve"> </w:t>
      </w:r>
      <w:r w:rsidRPr="004559BB">
        <w:rPr>
          <w:rFonts w:ascii="Calibri" w:hAnsi="Calibri" w:cs="Calibri"/>
          <w:i/>
          <w:iCs/>
        </w:rPr>
        <w:t xml:space="preserve">Tablet, </w:t>
      </w:r>
      <w:r w:rsidRPr="004559BB">
        <w:rPr>
          <w:rFonts w:ascii="Calibri" w:hAnsi="Calibri" w:cs="Calibri"/>
        </w:rPr>
        <w:t>21 Mar. 1896, 441.</w:t>
      </w:r>
    </w:p>
  </w:footnote>
  <w:footnote w:id="1123">
    <w:p w14:paraId="5D3A908F" w14:textId="77777777" w:rsidR="00B861AC" w:rsidRPr="004559BB" w:rsidRDefault="00B861AC" w:rsidP="000656E8">
      <w:pPr>
        <w:pStyle w:val="FootnoteText"/>
        <w:jc w:val="both"/>
        <w:rPr>
          <w:rFonts w:ascii="Calibri" w:hAnsi="Calibri" w:cs="Calibri"/>
        </w:rPr>
      </w:pPr>
      <w:r w:rsidRPr="004559BB">
        <w:rPr>
          <w:rStyle w:val="FootnoteReference"/>
          <w:rFonts w:ascii="Calibri" w:hAnsi="Calibri" w:cs="Calibri"/>
        </w:rPr>
        <w:footnoteRef/>
      </w:r>
      <w:r w:rsidRPr="004559BB">
        <w:rPr>
          <w:rFonts w:ascii="Calibri" w:hAnsi="Calibri" w:cs="Calibri"/>
        </w:rPr>
        <w:t xml:space="preserve"> 22 Dec. 1899, 745.</w:t>
      </w:r>
    </w:p>
  </w:footnote>
  <w:footnote w:id="1124">
    <w:p w14:paraId="6E653BAE" w14:textId="3FBF300D" w:rsidR="00B861AC" w:rsidRPr="004559BB" w:rsidRDefault="00B861AC" w:rsidP="000656E8">
      <w:pPr>
        <w:pStyle w:val="FootnoteText"/>
        <w:jc w:val="both"/>
        <w:rPr>
          <w:rFonts w:ascii="Calibri" w:hAnsi="Calibri" w:cs="Calibri"/>
        </w:rPr>
      </w:pPr>
      <w:r w:rsidRPr="004559BB">
        <w:rPr>
          <w:rStyle w:val="FootnoteReference"/>
          <w:rFonts w:ascii="Calibri" w:hAnsi="Calibri" w:cs="Calibri"/>
        </w:rPr>
        <w:footnoteRef/>
      </w:r>
      <w:r w:rsidRPr="004559BB">
        <w:rPr>
          <w:rFonts w:ascii="Calibri" w:hAnsi="Calibri" w:cs="Calibri"/>
        </w:rPr>
        <w:t xml:space="preserve"> 2 Dec. 1898, 739.</w:t>
      </w:r>
    </w:p>
  </w:footnote>
  <w:footnote w:id="1125">
    <w:p w14:paraId="3CAF6B90" w14:textId="77777777" w:rsidR="00B861AC" w:rsidRPr="004559BB" w:rsidRDefault="00B861AC" w:rsidP="000656E8">
      <w:pPr>
        <w:pStyle w:val="FootnoteText"/>
        <w:jc w:val="both"/>
        <w:rPr>
          <w:rFonts w:ascii="Calibri" w:hAnsi="Calibri" w:cs="Calibri"/>
        </w:rPr>
      </w:pPr>
      <w:r w:rsidRPr="004559BB">
        <w:rPr>
          <w:rStyle w:val="FootnoteReference"/>
          <w:rFonts w:ascii="Calibri" w:hAnsi="Calibri" w:cs="Calibri"/>
        </w:rPr>
        <w:footnoteRef/>
      </w:r>
      <w:r w:rsidRPr="004559BB">
        <w:rPr>
          <w:rFonts w:ascii="Calibri" w:hAnsi="Calibri" w:cs="Calibri"/>
        </w:rPr>
        <w:t xml:space="preserve"> 9 Sept. 1898, 498.</w:t>
      </w:r>
    </w:p>
  </w:footnote>
  <w:footnote w:id="1126">
    <w:p w14:paraId="30BE35C6" w14:textId="711F83C4" w:rsidR="00B861AC" w:rsidRPr="004559BB" w:rsidRDefault="00B861AC" w:rsidP="000656E8">
      <w:pPr>
        <w:pStyle w:val="FootnoteText"/>
        <w:jc w:val="both"/>
        <w:rPr>
          <w:rFonts w:ascii="Calibri" w:hAnsi="Calibri" w:cs="Calibri"/>
        </w:rPr>
      </w:pPr>
      <w:r w:rsidRPr="004559BB">
        <w:rPr>
          <w:rStyle w:val="FootnoteReference"/>
          <w:rFonts w:ascii="Calibri" w:hAnsi="Calibri" w:cs="Calibri"/>
        </w:rPr>
        <w:footnoteRef/>
      </w:r>
      <w:r w:rsidRPr="004559BB">
        <w:rPr>
          <w:rFonts w:ascii="Calibri" w:hAnsi="Calibri" w:cs="Calibri"/>
        </w:rPr>
        <w:t xml:space="preserve"> </w:t>
      </w:r>
      <w:r w:rsidR="006D1AEB">
        <w:rPr>
          <w:rFonts w:ascii="Calibri" w:hAnsi="Calibri" w:cs="Calibri"/>
        </w:rPr>
        <w:t>Andrew H</w:t>
      </w:r>
      <w:r w:rsidR="00F541CA">
        <w:rPr>
          <w:rFonts w:ascii="Calibri" w:hAnsi="Calibri" w:cs="Calibri"/>
        </w:rPr>
        <w:t xml:space="preserve">illiard </w:t>
      </w:r>
      <w:r w:rsidRPr="004559BB">
        <w:rPr>
          <w:rFonts w:ascii="Calibri" w:hAnsi="Calibri" w:cs="Calibri"/>
        </w:rPr>
        <w:t>Atteridge,</w:t>
      </w:r>
      <w:r w:rsidR="00841E80">
        <w:rPr>
          <w:rFonts w:ascii="Calibri" w:hAnsi="Calibri" w:cs="Calibri"/>
        </w:rPr>
        <w:t xml:space="preserve"> </w:t>
      </w:r>
      <w:r w:rsidR="00841E80">
        <w:rPr>
          <w:rFonts w:ascii="Calibri" w:hAnsi="Calibri" w:cs="Calibri"/>
          <w:i/>
          <w:iCs/>
        </w:rPr>
        <w:t xml:space="preserve">Towards Khartoum: The Story </w:t>
      </w:r>
      <w:r w:rsidR="00624E54">
        <w:rPr>
          <w:rFonts w:ascii="Calibri" w:hAnsi="Calibri" w:cs="Calibri"/>
          <w:i/>
          <w:iCs/>
        </w:rPr>
        <w:t xml:space="preserve">of the Soudan War of 1896 </w:t>
      </w:r>
      <w:r w:rsidR="00624E54">
        <w:rPr>
          <w:rFonts w:ascii="Calibri" w:hAnsi="Calibri" w:cs="Calibri"/>
        </w:rPr>
        <w:t xml:space="preserve">(London, </w:t>
      </w:r>
      <w:r w:rsidR="000B125A">
        <w:rPr>
          <w:rFonts w:ascii="Calibri" w:hAnsi="Calibri" w:cs="Calibri"/>
        </w:rPr>
        <w:t>1897),</w:t>
      </w:r>
      <w:r w:rsidR="00841E80">
        <w:rPr>
          <w:rFonts w:ascii="Calibri" w:hAnsi="Calibri" w:cs="Calibri"/>
          <w:i/>
          <w:iCs/>
        </w:rPr>
        <w:t xml:space="preserve"> </w:t>
      </w:r>
      <w:r w:rsidRPr="004559BB">
        <w:rPr>
          <w:rFonts w:ascii="Calibri" w:hAnsi="Calibri" w:cs="Calibri"/>
        </w:rPr>
        <w:t xml:space="preserve"> 336.</w:t>
      </w:r>
    </w:p>
  </w:footnote>
  <w:footnote w:id="1127">
    <w:p w14:paraId="0C21CB31" w14:textId="77777777" w:rsidR="00B861AC" w:rsidRPr="004559BB" w:rsidRDefault="00B861AC" w:rsidP="000656E8">
      <w:pPr>
        <w:pStyle w:val="FootnoteText"/>
        <w:jc w:val="both"/>
        <w:rPr>
          <w:rFonts w:ascii="Calibri" w:hAnsi="Calibri" w:cs="Calibri"/>
        </w:rPr>
      </w:pPr>
      <w:r w:rsidRPr="004559BB">
        <w:rPr>
          <w:rStyle w:val="FootnoteReference"/>
          <w:rFonts w:ascii="Calibri" w:hAnsi="Calibri" w:cs="Calibri"/>
        </w:rPr>
        <w:footnoteRef/>
      </w:r>
      <w:r w:rsidRPr="004559BB">
        <w:rPr>
          <w:rFonts w:ascii="Calibri" w:hAnsi="Calibri" w:cs="Calibri"/>
        </w:rPr>
        <w:t xml:space="preserve"> 8 Sept. 1898, 168.</w:t>
      </w:r>
    </w:p>
  </w:footnote>
  <w:footnote w:id="1128">
    <w:p w14:paraId="077CDD9D" w14:textId="77777777" w:rsidR="00B861AC" w:rsidRPr="004559BB" w:rsidRDefault="00B861AC" w:rsidP="000656E8">
      <w:pPr>
        <w:pStyle w:val="FootnoteText"/>
        <w:jc w:val="both"/>
        <w:rPr>
          <w:rFonts w:ascii="Calibri" w:hAnsi="Calibri" w:cs="Calibri"/>
        </w:rPr>
      </w:pPr>
      <w:r w:rsidRPr="004559BB">
        <w:rPr>
          <w:rStyle w:val="FootnoteReference"/>
          <w:rFonts w:ascii="Calibri" w:hAnsi="Calibri" w:cs="Calibri"/>
        </w:rPr>
        <w:footnoteRef/>
      </w:r>
      <w:r w:rsidRPr="004559BB">
        <w:rPr>
          <w:rFonts w:ascii="Calibri" w:hAnsi="Calibri" w:cs="Calibri"/>
        </w:rPr>
        <w:t xml:space="preserve"> Burleigh, 7.</w:t>
      </w:r>
    </w:p>
  </w:footnote>
  <w:footnote w:id="1129">
    <w:p w14:paraId="5C4E7619" w14:textId="77777777" w:rsidR="00B861AC" w:rsidRPr="004A0EFA" w:rsidRDefault="00B861AC" w:rsidP="000656E8">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9 Sept. 1898, 168.</w:t>
      </w:r>
    </w:p>
  </w:footnote>
  <w:footnote w:id="1130">
    <w:p w14:paraId="49158169" w14:textId="77777777" w:rsidR="00B861AC" w:rsidRPr="004A0EFA" w:rsidRDefault="00B861AC" w:rsidP="000656E8">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29 Dec. 1899, 769.</w:t>
      </w:r>
    </w:p>
  </w:footnote>
  <w:footnote w:id="1131">
    <w:p w14:paraId="59127B4D" w14:textId="77777777" w:rsidR="00B861AC" w:rsidRPr="004A0EFA" w:rsidRDefault="00B861AC" w:rsidP="000656E8">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Hunter to unknown addressee, 14 Oct. 1898. SAD. 964/4/71-2.</w:t>
      </w:r>
    </w:p>
  </w:footnote>
  <w:footnote w:id="1132">
    <w:p w14:paraId="351110DD" w14:textId="50C54DD1" w:rsidR="00B861AC" w:rsidRPr="004A0EFA" w:rsidRDefault="00B861AC" w:rsidP="000656E8">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w:t>
      </w:r>
      <w:r w:rsidR="0056186E">
        <w:rPr>
          <w:rFonts w:ascii="Calibri" w:hAnsi="Calibri" w:cs="Calibri"/>
        </w:rPr>
        <w:t xml:space="preserve">Owen S. </w:t>
      </w:r>
      <w:r w:rsidRPr="004A0EFA">
        <w:rPr>
          <w:rFonts w:ascii="Calibri" w:hAnsi="Calibri" w:cs="Calibri"/>
        </w:rPr>
        <w:t>Watkins,</w:t>
      </w:r>
      <w:r w:rsidR="0056186E">
        <w:rPr>
          <w:rFonts w:ascii="Calibri" w:hAnsi="Calibri" w:cs="Calibri"/>
        </w:rPr>
        <w:t xml:space="preserve"> </w:t>
      </w:r>
      <w:r w:rsidRPr="004A0EFA">
        <w:rPr>
          <w:rFonts w:ascii="Calibri" w:hAnsi="Calibri" w:cs="Calibri"/>
          <w:i/>
          <w:iCs/>
        </w:rPr>
        <w:t xml:space="preserve">With Kitchener’s Army </w:t>
      </w:r>
      <w:r w:rsidRPr="004A0EFA">
        <w:rPr>
          <w:rFonts w:ascii="Calibri" w:hAnsi="Calibri" w:cs="Calibri"/>
        </w:rPr>
        <w:t>(London</w:t>
      </w:r>
      <w:r w:rsidR="0056186E">
        <w:rPr>
          <w:rFonts w:ascii="Calibri" w:hAnsi="Calibri" w:cs="Calibri"/>
        </w:rPr>
        <w:t>, 1900</w:t>
      </w:r>
      <w:r w:rsidRPr="004A0EFA">
        <w:rPr>
          <w:rFonts w:ascii="Calibri" w:hAnsi="Calibri" w:cs="Calibri"/>
        </w:rPr>
        <w:t xml:space="preserve">), 113. </w:t>
      </w:r>
    </w:p>
  </w:footnote>
  <w:footnote w:id="1133">
    <w:p w14:paraId="6AC0CA98" w14:textId="77777777" w:rsidR="00B861AC" w:rsidRPr="004A0EFA" w:rsidRDefault="00B861AC" w:rsidP="000656E8">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w:t>
      </w:r>
      <w:r w:rsidRPr="004A0EFA">
        <w:rPr>
          <w:rFonts w:ascii="Calibri" w:hAnsi="Calibri" w:cs="Calibri"/>
          <w:i/>
          <w:iCs/>
        </w:rPr>
        <w:t xml:space="preserve">CFN, </w:t>
      </w:r>
      <w:r w:rsidRPr="004A0EFA">
        <w:rPr>
          <w:rFonts w:ascii="Calibri" w:hAnsi="Calibri" w:cs="Calibri"/>
        </w:rPr>
        <w:t>25 Sept. 1896, 553.</w:t>
      </w:r>
    </w:p>
  </w:footnote>
  <w:footnote w:id="1134">
    <w:p w14:paraId="01292109" w14:textId="77777777" w:rsidR="00B861AC" w:rsidRPr="004A0EFA" w:rsidRDefault="00B861AC" w:rsidP="000656E8">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25 Sept. 1896, 1134.</w:t>
      </w:r>
    </w:p>
  </w:footnote>
  <w:footnote w:id="1135">
    <w:p w14:paraId="21E4F465" w14:textId="77777777" w:rsidR="00B861AC" w:rsidRPr="004A0EFA" w:rsidRDefault="00B861AC" w:rsidP="000656E8">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25 Sept. 1896, 553.</w:t>
      </w:r>
    </w:p>
  </w:footnote>
  <w:footnote w:id="1136">
    <w:p w14:paraId="67807AEA" w14:textId="77777777" w:rsidR="00B861AC" w:rsidRPr="004A0EFA" w:rsidRDefault="00B861AC" w:rsidP="008D3EA0">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25 Sept, 1896, 483.</w:t>
      </w:r>
    </w:p>
  </w:footnote>
  <w:footnote w:id="1137">
    <w:p w14:paraId="46F85F80" w14:textId="77777777" w:rsidR="00B861AC" w:rsidRPr="004A0EFA" w:rsidRDefault="00B861AC" w:rsidP="008D3EA0">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8 Sept. 1898, 24.</w:t>
      </w:r>
    </w:p>
  </w:footnote>
  <w:footnote w:id="1138">
    <w:p w14:paraId="417496A7" w14:textId="77777777" w:rsidR="00B861AC" w:rsidRPr="004A0EFA" w:rsidRDefault="00B861AC" w:rsidP="008D3EA0">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2 Dec. 1898, 647.</w:t>
      </w:r>
    </w:p>
  </w:footnote>
  <w:footnote w:id="1139">
    <w:p w14:paraId="30C466C0" w14:textId="77777777" w:rsidR="00B861AC" w:rsidRPr="004A0EFA" w:rsidRDefault="00B861AC" w:rsidP="008D3EA0">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16 Sept. 1898, 179.</w:t>
      </w:r>
    </w:p>
  </w:footnote>
  <w:footnote w:id="1140">
    <w:p w14:paraId="79A6A4AB" w14:textId="77777777" w:rsidR="00B861AC" w:rsidRPr="004A0EFA" w:rsidRDefault="00B861AC" w:rsidP="008D3EA0">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3 Dec. 1898, 878.</w:t>
      </w:r>
    </w:p>
  </w:footnote>
  <w:footnote w:id="1141">
    <w:p w14:paraId="09083AEC" w14:textId="77777777" w:rsidR="00B861AC" w:rsidRPr="004A0EFA" w:rsidRDefault="00B861AC" w:rsidP="008D3EA0">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18 Mar. 1896, 420. </w:t>
      </w:r>
    </w:p>
  </w:footnote>
  <w:footnote w:id="1142">
    <w:p w14:paraId="1BC91A85" w14:textId="77777777" w:rsidR="00B861AC" w:rsidRPr="004A0EFA" w:rsidRDefault="00B861AC" w:rsidP="008D3EA0">
      <w:pPr>
        <w:pStyle w:val="FootnoteText"/>
        <w:jc w:val="both"/>
        <w:rPr>
          <w:rFonts w:ascii="Calibri" w:hAnsi="Calibri" w:cs="Calibri"/>
          <w:i/>
          <w:iCs/>
        </w:rPr>
      </w:pPr>
      <w:r w:rsidRPr="004A0EFA">
        <w:rPr>
          <w:rStyle w:val="FootnoteReference"/>
          <w:rFonts w:ascii="Calibri" w:hAnsi="Calibri" w:cs="Calibri"/>
        </w:rPr>
        <w:footnoteRef/>
      </w:r>
      <w:r w:rsidRPr="004A0EFA">
        <w:rPr>
          <w:rFonts w:ascii="Calibri" w:hAnsi="Calibri" w:cs="Calibri"/>
        </w:rPr>
        <w:t xml:space="preserve"> 15 Apr. 1898, 161.</w:t>
      </w:r>
      <w:r w:rsidRPr="004A0EFA">
        <w:rPr>
          <w:rFonts w:ascii="Calibri" w:hAnsi="Calibri" w:cs="Calibri"/>
          <w:i/>
          <w:iCs/>
        </w:rPr>
        <w:t xml:space="preserve"> </w:t>
      </w:r>
    </w:p>
  </w:footnote>
  <w:footnote w:id="1143">
    <w:p w14:paraId="0D0B2F4B" w14:textId="77777777" w:rsidR="00B861AC" w:rsidRPr="004A0EFA" w:rsidRDefault="00B861AC" w:rsidP="008D3EA0">
      <w:pPr>
        <w:pStyle w:val="FootnoteText"/>
        <w:jc w:val="both"/>
        <w:rPr>
          <w:rFonts w:ascii="Calibri" w:hAnsi="Calibri" w:cs="Calibri"/>
          <w:i/>
          <w:iCs/>
        </w:rPr>
      </w:pPr>
      <w:r w:rsidRPr="004A0EFA">
        <w:rPr>
          <w:rStyle w:val="FootnoteReference"/>
          <w:rFonts w:ascii="Calibri" w:hAnsi="Calibri" w:cs="Calibri"/>
        </w:rPr>
        <w:footnoteRef/>
      </w:r>
      <w:r w:rsidRPr="004A0EFA">
        <w:rPr>
          <w:rFonts w:ascii="Calibri" w:hAnsi="Calibri" w:cs="Calibri"/>
        </w:rPr>
        <w:t xml:space="preserve"> </w:t>
      </w:r>
      <w:r w:rsidRPr="004A0EFA">
        <w:rPr>
          <w:rFonts w:ascii="Calibri" w:hAnsi="Calibri" w:cs="Calibri"/>
          <w:i/>
          <w:iCs/>
        </w:rPr>
        <w:t>CB</w:t>
      </w:r>
      <w:r w:rsidRPr="004A0EFA">
        <w:rPr>
          <w:rFonts w:ascii="Calibri" w:hAnsi="Calibri" w:cs="Calibri"/>
        </w:rPr>
        <w:t>, 9 Sept. 1898, 837.</w:t>
      </w:r>
      <w:r w:rsidRPr="004A0EFA">
        <w:rPr>
          <w:rFonts w:ascii="Calibri" w:hAnsi="Calibri" w:cs="Calibri"/>
          <w:i/>
          <w:iCs/>
        </w:rPr>
        <w:t xml:space="preserve"> </w:t>
      </w:r>
    </w:p>
  </w:footnote>
  <w:footnote w:id="1144">
    <w:p w14:paraId="012214F6" w14:textId="77777777" w:rsidR="00B861AC" w:rsidRPr="004A0EFA" w:rsidRDefault="00B861AC" w:rsidP="008D3EA0">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w:t>
      </w:r>
      <w:r w:rsidRPr="004A0EFA">
        <w:rPr>
          <w:rFonts w:ascii="Calibri" w:hAnsi="Calibri" w:cs="Calibri"/>
          <w:i/>
          <w:iCs/>
        </w:rPr>
        <w:t>Freeman</w:t>
      </w:r>
      <w:r w:rsidRPr="004A0EFA">
        <w:rPr>
          <w:rFonts w:ascii="Calibri" w:hAnsi="Calibri" w:cs="Calibri"/>
        </w:rPr>
        <w:t>, 15 Apr. 1898, 187.</w:t>
      </w:r>
    </w:p>
  </w:footnote>
  <w:footnote w:id="1145">
    <w:p w14:paraId="138AC423" w14:textId="77777777" w:rsidR="00B861AC" w:rsidRPr="004A0EFA" w:rsidRDefault="00B861AC" w:rsidP="008D3EA0">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w:t>
      </w:r>
      <w:r w:rsidRPr="004A0EFA">
        <w:rPr>
          <w:rFonts w:ascii="Calibri" w:hAnsi="Calibri" w:cs="Calibri"/>
          <w:i/>
          <w:iCs/>
        </w:rPr>
        <w:t>CT</w:t>
      </w:r>
      <w:r w:rsidRPr="004A0EFA">
        <w:rPr>
          <w:rFonts w:ascii="Calibri" w:hAnsi="Calibri" w:cs="Calibri"/>
        </w:rPr>
        <w:t>, 20 Mar. 1896, 335.</w:t>
      </w:r>
    </w:p>
  </w:footnote>
  <w:footnote w:id="1146">
    <w:p w14:paraId="4D9330FB" w14:textId="77777777" w:rsidR="00B861AC" w:rsidRPr="004A0EFA" w:rsidRDefault="00B861AC" w:rsidP="008D3EA0">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8 Sept. 1898, 24.</w:t>
      </w:r>
    </w:p>
  </w:footnote>
  <w:footnote w:id="1147">
    <w:p w14:paraId="22CAF05A" w14:textId="77777777" w:rsidR="00B861AC" w:rsidRPr="004A0EFA" w:rsidRDefault="00B861AC" w:rsidP="008D3EA0">
      <w:pPr>
        <w:pStyle w:val="FootnoteText"/>
        <w:jc w:val="both"/>
        <w:rPr>
          <w:rFonts w:ascii="Calibri" w:hAnsi="Calibri" w:cs="Calibri"/>
          <w:i/>
          <w:iCs/>
        </w:rPr>
      </w:pPr>
      <w:r w:rsidRPr="004A0EFA">
        <w:rPr>
          <w:rStyle w:val="FootnoteReference"/>
          <w:rFonts w:ascii="Calibri" w:hAnsi="Calibri" w:cs="Calibri"/>
        </w:rPr>
        <w:footnoteRef/>
      </w:r>
      <w:r w:rsidRPr="004A0EFA">
        <w:rPr>
          <w:rFonts w:ascii="Calibri" w:hAnsi="Calibri" w:cs="Calibri"/>
        </w:rPr>
        <w:t xml:space="preserve"> </w:t>
      </w:r>
      <w:r w:rsidRPr="004A0EFA">
        <w:rPr>
          <w:rFonts w:ascii="Calibri" w:hAnsi="Calibri" w:cs="Calibri"/>
          <w:i/>
          <w:iCs/>
        </w:rPr>
        <w:t>Guardian</w:t>
      </w:r>
      <w:r w:rsidRPr="004A0EFA">
        <w:rPr>
          <w:rFonts w:ascii="Calibri" w:hAnsi="Calibri" w:cs="Calibri"/>
        </w:rPr>
        <w:t>, 7 Sept. 1898, 1340.</w:t>
      </w:r>
      <w:r w:rsidRPr="004A0EFA">
        <w:rPr>
          <w:rFonts w:ascii="Calibri" w:hAnsi="Calibri" w:cs="Calibri"/>
          <w:i/>
          <w:iCs/>
        </w:rPr>
        <w:t xml:space="preserve"> </w:t>
      </w:r>
    </w:p>
  </w:footnote>
  <w:footnote w:id="1148">
    <w:p w14:paraId="053F6E13" w14:textId="41F7B0F5" w:rsidR="00644DCD" w:rsidRDefault="00644DCD" w:rsidP="008D3EA0">
      <w:pPr>
        <w:pStyle w:val="FootnoteText"/>
        <w:jc w:val="both"/>
      </w:pPr>
      <w:r>
        <w:rPr>
          <w:rStyle w:val="FootnoteReference"/>
        </w:rPr>
        <w:footnoteRef/>
      </w:r>
      <w:r>
        <w:t xml:space="preserve">  </w:t>
      </w:r>
      <w:r w:rsidR="00C93943" w:rsidRPr="008D3EA0">
        <w:rPr>
          <w:rFonts w:ascii="Calibri" w:hAnsi="Calibri" w:cs="Calibri"/>
        </w:rPr>
        <w:t>C. H. Robinson</w:t>
      </w:r>
      <w:r w:rsidR="00F52AC8" w:rsidRPr="008D3EA0">
        <w:rPr>
          <w:rFonts w:ascii="Calibri" w:hAnsi="Calibri" w:cs="Calibri"/>
        </w:rPr>
        <w:t xml:space="preserve"> had been a missionary </w:t>
      </w:r>
      <w:r w:rsidR="00D8614F" w:rsidRPr="008D3EA0">
        <w:rPr>
          <w:rFonts w:ascii="Calibri" w:hAnsi="Calibri" w:cs="Calibri"/>
        </w:rPr>
        <w:t xml:space="preserve">in northern Nigeria and was the </w:t>
      </w:r>
      <w:r w:rsidR="009C5070" w:rsidRPr="008D3EA0">
        <w:rPr>
          <w:rFonts w:ascii="Calibri" w:hAnsi="Calibri" w:cs="Calibri"/>
        </w:rPr>
        <w:t>s</w:t>
      </w:r>
      <w:r w:rsidR="00D8614F" w:rsidRPr="008D3EA0">
        <w:rPr>
          <w:rFonts w:ascii="Calibri" w:hAnsi="Calibri" w:cs="Calibri"/>
        </w:rPr>
        <w:t xml:space="preserve">ecretary of SPG from 1902. </w:t>
      </w:r>
      <w:r w:rsidR="009C5070" w:rsidRPr="008D3EA0">
        <w:rPr>
          <w:rFonts w:ascii="Calibri" w:hAnsi="Calibri" w:cs="Calibri"/>
        </w:rPr>
        <w:t xml:space="preserve">He was the brother of J. H. Robinson, secretary </w:t>
      </w:r>
      <w:r w:rsidR="008D3EA0" w:rsidRPr="008D3EA0">
        <w:rPr>
          <w:rFonts w:ascii="Calibri" w:hAnsi="Calibri" w:cs="Calibri"/>
        </w:rPr>
        <w:t>of the CMS Niger Mission from 1896.</w:t>
      </w:r>
      <w:r w:rsidR="008D3EA0">
        <w:t xml:space="preserve"> </w:t>
      </w:r>
      <w:r w:rsidR="009C5070">
        <w:t xml:space="preserve"> </w:t>
      </w:r>
      <w:r w:rsidR="00C93943">
        <w:t xml:space="preserve"> </w:t>
      </w:r>
    </w:p>
  </w:footnote>
  <w:footnote w:id="1149">
    <w:p w14:paraId="5E7382B6" w14:textId="77777777" w:rsidR="00B861AC" w:rsidRPr="004A0EFA" w:rsidRDefault="00B861AC" w:rsidP="00B861AC">
      <w:pPr>
        <w:pStyle w:val="FootnoteText"/>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July 1898, 79.</w:t>
      </w:r>
    </w:p>
  </w:footnote>
  <w:footnote w:id="1150">
    <w:p w14:paraId="106A6E0A" w14:textId="36F312A4" w:rsidR="00B861AC" w:rsidRPr="004A0EFA" w:rsidRDefault="00B861AC" w:rsidP="000F1613">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w:t>
      </w:r>
      <w:r w:rsidRPr="004A0EFA">
        <w:rPr>
          <w:rFonts w:ascii="Calibri" w:hAnsi="Calibri" w:cs="Calibri"/>
          <w:i/>
          <w:iCs/>
        </w:rPr>
        <w:t>Tablet</w:t>
      </w:r>
      <w:r w:rsidRPr="004A0EFA">
        <w:rPr>
          <w:rFonts w:ascii="Calibri" w:hAnsi="Calibri" w:cs="Calibri"/>
        </w:rPr>
        <w:t>, 21 Mar. 1896, 441.</w:t>
      </w:r>
    </w:p>
  </w:footnote>
  <w:footnote w:id="1151">
    <w:p w14:paraId="5E0C3B04" w14:textId="77777777" w:rsidR="00B861AC" w:rsidRPr="004A0EFA" w:rsidRDefault="00B861AC" w:rsidP="000F1613">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Ibid, 25 Sept. 1897, 481.</w:t>
      </w:r>
    </w:p>
  </w:footnote>
  <w:footnote w:id="1152">
    <w:p w14:paraId="1640E9F0" w14:textId="77777777" w:rsidR="00B861AC" w:rsidRPr="004A0EFA" w:rsidRDefault="00B861AC" w:rsidP="000F1613">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w:t>
      </w:r>
      <w:r w:rsidRPr="004A0EFA">
        <w:rPr>
          <w:rFonts w:ascii="Calibri" w:hAnsi="Calibri" w:cs="Calibri"/>
          <w:i/>
          <w:iCs/>
        </w:rPr>
        <w:t>CG</w:t>
      </w:r>
      <w:r w:rsidRPr="004A0EFA">
        <w:rPr>
          <w:rFonts w:ascii="Calibri" w:hAnsi="Calibri" w:cs="Calibri"/>
        </w:rPr>
        <w:t>, 8 Sept. 1898, 24.</w:t>
      </w:r>
    </w:p>
  </w:footnote>
  <w:footnote w:id="1153">
    <w:p w14:paraId="535B5BBA" w14:textId="77777777" w:rsidR="00B861AC" w:rsidRPr="004A0EFA" w:rsidRDefault="00B861AC" w:rsidP="000F1613">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w:t>
      </w:r>
      <w:r w:rsidRPr="004A0EFA">
        <w:rPr>
          <w:rFonts w:ascii="Calibri" w:hAnsi="Calibri" w:cs="Calibri"/>
          <w:i/>
          <w:iCs/>
        </w:rPr>
        <w:t>CFN</w:t>
      </w:r>
      <w:r w:rsidRPr="004A0EFA">
        <w:rPr>
          <w:rFonts w:ascii="Calibri" w:hAnsi="Calibri" w:cs="Calibri"/>
        </w:rPr>
        <w:t>, 9 Sept. 1898, 498.</w:t>
      </w:r>
    </w:p>
  </w:footnote>
  <w:footnote w:id="1154">
    <w:p w14:paraId="72DAC99B" w14:textId="77777777" w:rsidR="00B861AC" w:rsidRPr="004A0EFA" w:rsidRDefault="00B861AC" w:rsidP="000F1613">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w:t>
      </w:r>
      <w:r w:rsidRPr="004A0EFA">
        <w:rPr>
          <w:rFonts w:ascii="Calibri" w:hAnsi="Calibri" w:cs="Calibri"/>
          <w:i/>
          <w:iCs/>
        </w:rPr>
        <w:t>CC</w:t>
      </w:r>
      <w:r w:rsidRPr="004A0EFA">
        <w:rPr>
          <w:rFonts w:ascii="Calibri" w:hAnsi="Calibri" w:cs="Calibri"/>
        </w:rPr>
        <w:t>, 8 Sept. 1898, 791.</w:t>
      </w:r>
    </w:p>
  </w:footnote>
  <w:footnote w:id="1155">
    <w:p w14:paraId="4E7533BF" w14:textId="77777777" w:rsidR="00B861AC" w:rsidRPr="004A0EFA" w:rsidRDefault="00B861AC" w:rsidP="000F1613">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w:t>
      </w:r>
      <w:r w:rsidRPr="004A0EFA">
        <w:rPr>
          <w:rFonts w:ascii="Calibri" w:hAnsi="Calibri" w:cs="Calibri"/>
          <w:i/>
          <w:iCs/>
        </w:rPr>
        <w:t>Guardian</w:t>
      </w:r>
      <w:r w:rsidRPr="004A0EFA">
        <w:rPr>
          <w:rFonts w:ascii="Calibri" w:hAnsi="Calibri" w:cs="Calibri"/>
        </w:rPr>
        <w:t xml:space="preserve">, 6 Dec. 1899, 1703. </w:t>
      </w:r>
    </w:p>
  </w:footnote>
  <w:footnote w:id="1156">
    <w:p w14:paraId="014F0AB8" w14:textId="77777777" w:rsidR="00B861AC" w:rsidRPr="004A0EFA" w:rsidRDefault="00B861AC" w:rsidP="000F1613">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w:t>
      </w:r>
      <w:r w:rsidRPr="004A0EFA">
        <w:rPr>
          <w:rFonts w:ascii="Calibri" w:hAnsi="Calibri" w:cs="Calibri"/>
          <w:i/>
          <w:iCs/>
        </w:rPr>
        <w:t>CFN</w:t>
      </w:r>
      <w:r w:rsidRPr="004A0EFA">
        <w:rPr>
          <w:rFonts w:ascii="Calibri" w:hAnsi="Calibri" w:cs="Calibri"/>
        </w:rPr>
        <w:t>, ibid.</w:t>
      </w:r>
    </w:p>
  </w:footnote>
  <w:footnote w:id="1157">
    <w:p w14:paraId="505AF0A3" w14:textId="77777777" w:rsidR="00B861AC" w:rsidRPr="004A0EFA" w:rsidRDefault="00B861AC" w:rsidP="000F1613">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w:t>
      </w:r>
      <w:r w:rsidRPr="004A0EFA">
        <w:rPr>
          <w:rFonts w:ascii="Calibri" w:hAnsi="Calibri" w:cs="Calibri"/>
          <w:i/>
          <w:iCs/>
        </w:rPr>
        <w:t>Tablet</w:t>
      </w:r>
      <w:r w:rsidRPr="004A0EFA">
        <w:rPr>
          <w:rFonts w:ascii="Calibri" w:hAnsi="Calibri" w:cs="Calibri"/>
        </w:rPr>
        <w:t xml:space="preserve">, ibid. Also, </w:t>
      </w:r>
      <w:r w:rsidRPr="004A0EFA">
        <w:rPr>
          <w:rFonts w:ascii="Calibri" w:hAnsi="Calibri" w:cs="Calibri"/>
          <w:i/>
          <w:iCs/>
        </w:rPr>
        <w:t>CT</w:t>
      </w:r>
      <w:r w:rsidRPr="004A0EFA">
        <w:rPr>
          <w:rFonts w:ascii="Calibri" w:hAnsi="Calibri" w:cs="Calibri"/>
        </w:rPr>
        <w:t>, 9 Sept. 1898, 255.</w:t>
      </w:r>
    </w:p>
  </w:footnote>
  <w:footnote w:id="1158">
    <w:p w14:paraId="4BCE751B" w14:textId="4E94A10B" w:rsidR="00B861AC" w:rsidRPr="004A0EFA" w:rsidRDefault="00B861AC" w:rsidP="000F1613">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w:t>
      </w:r>
      <w:r w:rsidRPr="004A0EFA">
        <w:rPr>
          <w:rFonts w:ascii="Calibri" w:hAnsi="Calibri" w:cs="Calibri"/>
          <w:i/>
          <w:iCs/>
        </w:rPr>
        <w:t>FQE</w:t>
      </w:r>
      <w:r w:rsidRPr="004A0EFA">
        <w:rPr>
          <w:rFonts w:ascii="Calibri" w:hAnsi="Calibri" w:cs="Calibri"/>
        </w:rPr>
        <w:t>, 1901, 35, 137, 29.</w:t>
      </w:r>
    </w:p>
  </w:footnote>
  <w:footnote w:id="1159">
    <w:p w14:paraId="4A6F7495" w14:textId="77777777" w:rsidR="00B861AC" w:rsidRPr="004A0EFA" w:rsidRDefault="00B861AC" w:rsidP="000F1613">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Steevens, 300.</w:t>
      </w:r>
    </w:p>
  </w:footnote>
  <w:footnote w:id="1160">
    <w:p w14:paraId="30D867EC" w14:textId="23654109" w:rsidR="00B861AC" w:rsidRPr="004A0EFA" w:rsidRDefault="00B861AC" w:rsidP="000F1613">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w:t>
      </w:r>
      <w:r w:rsidR="0078361A">
        <w:rPr>
          <w:rFonts w:ascii="Calibri" w:hAnsi="Calibri" w:cs="Calibri"/>
        </w:rPr>
        <w:t xml:space="preserve">Bennet Burleigh, </w:t>
      </w:r>
      <w:r w:rsidRPr="004A0EFA">
        <w:rPr>
          <w:rFonts w:ascii="Calibri" w:hAnsi="Calibri" w:cs="Calibri"/>
          <w:i/>
          <w:iCs/>
        </w:rPr>
        <w:t>Khartoum Campaign</w:t>
      </w:r>
      <w:r w:rsidRPr="004A0EFA">
        <w:rPr>
          <w:rFonts w:ascii="Calibri" w:hAnsi="Calibri" w:cs="Calibri"/>
        </w:rPr>
        <w:t>,</w:t>
      </w:r>
      <w:r w:rsidR="0078361A">
        <w:rPr>
          <w:rFonts w:ascii="Calibri" w:hAnsi="Calibri" w:cs="Calibri"/>
        </w:rPr>
        <w:t xml:space="preserve"> </w:t>
      </w:r>
      <w:r w:rsidR="0078361A" w:rsidRPr="00E91E1C">
        <w:rPr>
          <w:rFonts w:ascii="Calibri" w:hAnsi="Calibri" w:cs="Calibri"/>
          <w:i/>
          <w:iCs/>
        </w:rPr>
        <w:t>1898</w:t>
      </w:r>
      <w:r w:rsidR="0078361A">
        <w:rPr>
          <w:rFonts w:ascii="Calibri" w:hAnsi="Calibri" w:cs="Calibri"/>
        </w:rPr>
        <w:t xml:space="preserve"> </w:t>
      </w:r>
      <w:r w:rsidR="00E91E1C">
        <w:rPr>
          <w:rFonts w:ascii="Calibri" w:hAnsi="Calibri" w:cs="Calibri"/>
        </w:rPr>
        <w:t xml:space="preserve">(London, 1899), </w:t>
      </w:r>
      <w:r w:rsidRPr="004A0EFA">
        <w:rPr>
          <w:rFonts w:ascii="Calibri" w:hAnsi="Calibri" w:cs="Calibri"/>
        </w:rPr>
        <w:t>88.</w:t>
      </w:r>
    </w:p>
  </w:footnote>
  <w:footnote w:id="1161">
    <w:p w14:paraId="7917A2DF" w14:textId="50FEE680" w:rsidR="00B861AC" w:rsidRPr="004A0EFA" w:rsidRDefault="00B861AC" w:rsidP="000F1613">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w:t>
      </w:r>
      <w:r w:rsidRPr="004A0EFA">
        <w:rPr>
          <w:rFonts w:ascii="Calibri" w:hAnsi="Calibri" w:cs="Calibri"/>
          <w:i/>
          <w:iCs/>
        </w:rPr>
        <w:t>London Gazette</w:t>
      </w:r>
      <w:r w:rsidRPr="004A0EFA">
        <w:rPr>
          <w:rFonts w:ascii="Calibri" w:hAnsi="Calibri" w:cs="Calibri"/>
        </w:rPr>
        <w:t xml:space="preserve">, 30 Sept. 1898, cited </w:t>
      </w:r>
      <w:r w:rsidR="00FE63CB">
        <w:rPr>
          <w:rFonts w:ascii="Calibri" w:hAnsi="Calibri" w:cs="Calibri"/>
        </w:rPr>
        <w:t xml:space="preserve">J. B. </w:t>
      </w:r>
      <w:r w:rsidRPr="004A0EFA">
        <w:rPr>
          <w:rFonts w:ascii="Calibri" w:hAnsi="Calibri" w:cs="Calibri"/>
        </w:rPr>
        <w:t>R</w:t>
      </w:r>
      <w:r w:rsidR="00FE63CB">
        <w:rPr>
          <w:rFonts w:ascii="Calibri" w:hAnsi="Calibri" w:cs="Calibri"/>
        </w:rPr>
        <w:t xml:space="preserve">ye and </w:t>
      </w:r>
      <w:r w:rsidR="005A4D7E">
        <w:rPr>
          <w:rFonts w:ascii="Calibri" w:hAnsi="Calibri" w:cs="Calibri"/>
        </w:rPr>
        <w:t xml:space="preserve">Horace G. Groser, </w:t>
      </w:r>
      <w:r w:rsidRPr="004A0EFA">
        <w:rPr>
          <w:rFonts w:ascii="Calibri" w:hAnsi="Calibri" w:cs="Calibri"/>
          <w:i/>
          <w:iCs/>
        </w:rPr>
        <w:t>Kitchener in His Own Words</w:t>
      </w:r>
      <w:r w:rsidR="005A4D7E">
        <w:rPr>
          <w:rFonts w:ascii="Calibri" w:hAnsi="Calibri" w:cs="Calibri"/>
          <w:i/>
          <w:iCs/>
        </w:rPr>
        <w:t xml:space="preserve"> </w:t>
      </w:r>
      <w:r w:rsidR="005A4D7E">
        <w:rPr>
          <w:rFonts w:ascii="Calibri" w:hAnsi="Calibri" w:cs="Calibri"/>
        </w:rPr>
        <w:t>(London, 1917),</w:t>
      </w:r>
      <w:r w:rsidRPr="004A0EFA">
        <w:rPr>
          <w:rFonts w:ascii="Calibri" w:hAnsi="Calibri" w:cs="Calibri"/>
        </w:rPr>
        <w:t xml:space="preserve"> 129.</w:t>
      </w:r>
    </w:p>
  </w:footnote>
  <w:footnote w:id="1162">
    <w:p w14:paraId="1AD0328F" w14:textId="77777777" w:rsidR="00B861AC" w:rsidRPr="004A0EFA" w:rsidRDefault="00B861AC" w:rsidP="00B76722">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3 Dec. 1898, 878.</w:t>
      </w:r>
    </w:p>
  </w:footnote>
  <w:footnote w:id="1163">
    <w:p w14:paraId="40306101" w14:textId="77777777" w:rsidR="00B861AC" w:rsidRPr="004A0EFA" w:rsidRDefault="00B861AC" w:rsidP="00B76722">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w:t>
      </w:r>
      <w:r w:rsidRPr="004A0EFA">
        <w:rPr>
          <w:rFonts w:ascii="Calibri" w:hAnsi="Calibri" w:cs="Calibri"/>
          <w:i/>
          <w:iCs/>
        </w:rPr>
        <w:t>NC</w:t>
      </w:r>
      <w:r w:rsidRPr="004A0EFA">
        <w:rPr>
          <w:rFonts w:ascii="Calibri" w:hAnsi="Calibri" w:cs="Calibri"/>
        </w:rPr>
        <w:t>, Oct. 1898, 482.</w:t>
      </w:r>
    </w:p>
  </w:footnote>
  <w:footnote w:id="1164">
    <w:p w14:paraId="1B064107" w14:textId="77777777" w:rsidR="00B861AC" w:rsidRPr="004A0EFA" w:rsidRDefault="00B861AC" w:rsidP="00B76722">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8 Dec. 1898, 393.</w:t>
      </w:r>
    </w:p>
  </w:footnote>
  <w:footnote w:id="1165">
    <w:p w14:paraId="59F95EF7" w14:textId="77777777" w:rsidR="00B861AC" w:rsidRPr="004A0EFA" w:rsidRDefault="00B861AC" w:rsidP="00B76722">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13 Apr. 1898, 543.</w:t>
      </w:r>
    </w:p>
  </w:footnote>
  <w:footnote w:id="1166">
    <w:p w14:paraId="4EBD1720" w14:textId="77777777" w:rsidR="00B861AC" w:rsidRPr="004A0EFA" w:rsidRDefault="00B861AC" w:rsidP="00B76722">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w:t>
      </w:r>
      <w:r w:rsidRPr="004A0EFA">
        <w:rPr>
          <w:rFonts w:ascii="Calibri" w:hAnsi="Calibri" w:cs="Calibri"/>
          <w:i/>
          <w:iCs/>
        </w:rPr>
        <w:t>Times</w:t>
      </w:r>
      <w:r w:rsidRPr="004A0EFA">
        <w:rPr>
          <w:rFonts w:ascii="Calibri" w:hAnsi="Calibri" w:cs="Calibri"/>
        </w:rPr>
        <w:t>, 6 Sept. 1898, 8.</w:t>
      </w:r>
    </w:p>
  </w:footnote>
  <w:footnote w:id="1167">
    <w:p w14:paraId="472D07F5" w14:textId="77777777" w:rsidR="00B861AC" w:rsidRPr="004A0EFA" w:rsidRDefault="00B861AC" w:rsidP="00B76722">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w:t>
      </w:r>
      <w:r w:rsidRPr="004A0EFA">
        <w:rPr>
          <w:rFonts w:ascii="Calibri" w:hAnsi="Calibri" w:cs="Calibri"/>
          <w:i/>
          <w:iCs/>
        </w:rPr>
        <w:t xml:space="preserve">Tablet, </w:t>
      </w:r>
      <w:r w:rsidRPr="004A0EFA">
        <w:rPr>
          <w:rFonts w:ascii="Calibri" w:hAnsi="Calibri" w:cs="Calibri"/>
        </w:rPr>
        <w:t>24 Dec. 1024.</w:t>
      </w:r>
    </w:p>
  </w:footnote>
  <w:footnote w:id="1168">
    <w:p w14:paraId="259719F9" w14:textId="77777777" w:rsidR="00B861AC" w:rsidRPr="004A0EFA" w:rsidRDefault="00B861AC" w:rsidP="00B76722">
      <w:pPr>
        <w:pStyle w:val="FootnoteText"/>
        <w:jc w:val="both"/>
        <w:rPr>
          <w:rFonts w:ascii="Calibri" w:hAnsi="Calibri" w:cs="Calibri"/>
          <w:i/>
          <w:iCs/>
        </w:rPr>
      </w:pPr>
      <w:r w:rsidRPr="004A0EFA">
        <w:rPr>
          <w:rStyle w:val="FootnoteReference"/>
          <w:rFonts w:ascii="Calibri" w:hAnsi="Calibri" w:cs="Calibri"/>
        </w:rPr>
        <w:footnoteRef/>
      </w:r>
      <w:r w:rsidRPr="004A0EFA">
        <w:rPr>
          <w:rFonts w:ascii="Calibri" w:hAnsi="Calibri" w:cs="Calibri"/>
        </w:rPr>
        <w:t xml:space="preserve"> </w:t>
      </w:r>
      <w:r w:rsidRPr="004A0EFA">
        <w:rPr>
          <w:rFonts w:ascii="Calibri" w:hAnsi="Calibri" w:cs="Calibri"/>
          <w:i/>
          <w:iCs/>
        </w:rPr>
        <w:t>Tablet</w:t>
      </w:r>
      <w:r w:rsidRPr="004A0EFA">
        <w:rPr>
          <w:rFonts w:ascii="Calibri" w:hAnsi="Calibri" w:cs="Calibri"/>
        </w:rPr>
        <w:t>, 7 Jan. 1899, 21.</w:t>
      </w:r>
      <w:r w:rsidRPr="004A0EFA">
        <w:rPr>
          <w:rFonts w:ascii="Calibri" w:hAnsi="Calibri" w:cs="Calibri"/>
          <w:i/>
          <w:iCs/>
        </w:rPr>
        <w:t xml:space="preserve"> </w:t>
      </w:r>
    </w:p>
  </w:footnote>
  <w:footnote w:id="1169">
    <w:p w14:paraId="30CC2260" w14:textId="77777777" w:rsidR="00B861AC" w:rsidRPr="004A0EFA" w:rsidRDefault="00B861AC" w:rsidP="00B76722">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Letter, </w:t>
      </w:r>
      <w:r w:rsidRPr="004A0EFA">
        <w:rPr>
          <w:rFonts w:ascii="Calibri" w:hAnsi="Calibri" w:cs="Calibri"/>
          <w:i/>
          <w:iCs/>
        </w:rPr>
        <w:t xml:space="preserve">Manchester Guardian, </w:t>
      </w:r>
      <w:r w:rsidRPr="004A0EFA">
        <w:rPr>
          <w:rFonts w:ascii="Calibri" w:hAnsi="Calibri" w:cs="Calibri"/>
        </w:rPr>
        <w:t xml:space="preserve">quoted in the </w:t>
      </w:r>
      <w:r w:rsidRPr="004A0EFA">
        <w:rPr>
          <w:rFonts w:ascii="Calibri" w:hAnsi="Calibri" w:cs="Calibri"/>
          <w:i/>
          <w:iCs/>
        </w:rPr>
        <w:t xml:space="preserve">Arb., </w:t>
      </w:r>
      <w:r w:rsidRPr="004A0EFA">
        <w:rPr>
          <w:rFonts w:ascii="Calibri" w:hAnsi="Calibri" w:cs="Calibri"/>
        </w:rPr>
        <w:t>Dec. 1898, 71.</w:t>
      </w:r>
    </w:p>
  </w:footnote>
  <w:footnote w:id="1170">
    <w:p w14:paraId="224F8A34" w14:textId="77777777" w:rsidR="00B861AC" w:rsidRPr="004A0EFA" w:rsidRDefault="00B861AC" w:rsidP="00B76722">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Annual speech to constituents, Brechin, 17 Jan. 1899, </w:t>
      </w:r>
      <w:r w:rsidRPr="004A0EFA">
        <w:rPr>
          <w:rFonts w:ascii="Calibri" w:hAnsi="Calibri" w:cs="Calibri"/>
          <w:i/>
          <w:iCs/>
        </w:rPr>
        <w:t xml:space="preserve">Herald of Peace, </w:t>
      </w:r>
      <w:r w:rsidRPr="004A0EFA">
        <w:rPr>
          <w:rFonts w:ascii="Calibri" w:hAnsi="Calibri" w:cs="Calibri"/>
        </w:rPr>
        <w:t xml:space="preserve">1 Feb., 179. </w:t>
      </w:r>
    </w:p>
  </w:footnote>
  <w:footnote w:id="1171">
    <w:p w14:paraId="6075B1C0" w14:textId="77777777" w:rsidR="00B861AC" w:rsidRPr="004A0EFA" w:rsidRDefault="00B861AC" w:rsidP="00B76722">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w:t>
      </w:r>
      <w:r w:rsidRPr="004A0EFA">
        <w:rPr>
          <w:rFonts w:ascii="Calibri" w:hAnsi="Calibri" w:cs="Calibri"/>
          <w:i/>
          <w:iCs/>
        </w:rPr>
        <w:t xml:space="preserve">HOP, </w:t>
      </w:r>
      <w:r w:rsidRPr="004A0EFA">
        <w:rPr>
          <w:rFonts w:ascii="Calibri" w:hAnsi="Calibri" w:cs="Calibri"/>
        </w:rPr>
        <w:t>1 Oct. 1898, 119.</w:t>
      </w:r>
    </w:p>
  </w:footnote>
  <w:footnote w:id="1172">
    <w:p w14:paraId="1E30E9D2" w14:textId="77777777" w:rsidR="00B861AC" w:rsidRPr="004A0EFA" w:rsidRDefault="00B861AC" w:rsidP="00B76722">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Ibid, 1 Feb. 1899, 179. </w:t>
      </w:r>
    </w:p>
  </w:footnote>
  <w:footnote w:id="1173">
    <w:p w14:paraId="5586D350" w14:textId="77777777" w:rsidR="00B861AC" w:rsidRPr="004A0EFA" w:rsidRDefault="00B861AC" w:rsidP="00B76722">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w:t>
      </w:r>
      <w:r w:rsidRPr="004A0EFA">
        <w:rPr>
          <w:rFonts w:ascii="Calibri" w:hAnsi="Calibri" w:cs="Calibri"/>
          <w:i/>
          <w:iCs/>
        </w:rPr>
        <w:t xml:space="preserve">Truth, </w:t>
      </w:r>
      <w:r w:rsidRPr="004A0EFA">
        <w:rPr>
          <w:rFonts w:ascii="Calibri" w:hAnsi="Calibri" w:cs="Calibri"/>
        </w:rPr>
        <w:t>18 June 1896, 1564.</w:t>
      </w:r>
    </w:p>
  </w:footnote>
  <w:footnote w:id="1174">
    <w:p w14:paraId="30657C7B" w14:textId="6CAB881D" w:rsidR="00B861AC" w:rsidRPr="004A0EFA" w:rsidRDefault="00B861AC" w:rsidP="00B861AC">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w:t>
      </w:r>
      <w:r w:rsidR="00CA18AF">
        <w:rPr>
          <w:rFonts w:ascii="Calibri" w:hAnsi="Calibri" w:cs="Calibri"/>
        </w:rPr>
        <w:t xml:space="preserve">Ernest </w:t>
      </w:r>
      <w:r w:rsidRPr="004A0EFA">
        <w:rPr>
          <w:rFonts w:ascii="Calibri" w:hAnsi="Calibri" w:cs="Calibri"/>
        </w:rPr>
        <w:t xml:space="preserve">Bennet, </w:t>
      </w:r>
      <w:r w:rsidRPr="004A0EFA">
        <w:rPr>
          <w:rFonts w:ascii="Calibri" w:hAnsi="Calibri" w:cs="Calibri"/>
          <w:i/>
          <w:iCs/>
        </w:rPr>
        <w:t xml:space="preserve">Downfall of the Dervishes </w:t>
      </w:r>
      <w:r w:rsidRPr="004A0EFA">
        <w:rPr>
          <w:rFonts w:ascii="Calibri" w:hAnsi="Calibri" w:cs="Calibri"/>
        </w:rPr>
        <w:t>(London</w:t>
      </w:r>
      <w:r w:rsidR="00CA18AF">
        <w:rPr>
          <w:rFonts w:ascii="Calibri" w:hAnsi="Calibri" w:cs="Calibri"/>
        </w:rPr>
        <w:t>, 1899</w:t>
      </w:r>
      <w:r w:rsidRPr="004A0EFA">
        <w:rPr>
          <w:rFonts w:ascii="Calibri" w:hAnsi="Calibri" w:cs="Calibri"/>
        </w:rPr>
        <w:t>), 54.</w:t>
      </w:r>
    </w:p>
  </w:footnote>
  <w:footnote w:id="1175">
    <w:p w14:paraId="40653B0C" w14:textId="23D4F815" w:rsidR="00B861AC" w:rsidRPr="004A0EFA" w:rsidRDefault="00B861AC" w:rsidP="00B861AC">
      <w:pPr>
        <w:pStyle w:val="FootnoteText"/>
        <w:jc w:val="both"/>
        <w:rPr>
          <w:rFonts w:ascii="Calibri" w:hAnsi="Calibri" w:cs="Calibri"/>
        </w:rPr>
      </w:pPr>
      <w:r w:rsidRPr="004A0EFA">
        <w:rPr>
          <w:rStyle w:val="FootnoteReference"/>
          <w:rFonts w:ascii="Calibri" w:hAnsi="Calibri" w:cs="Calibri"/>
        </w:rPr>
        <w:footnoteRef/>
      </w:r>
      <w:r w:rsidRPr="004A0EFA">
        <w:rPr>
          <w:rStyle w:val="normaltextrun"/>
          <w:rFonts w:ascii="Calibri" w:hAnsi="Calibri" w:cs="Calibri"/>
          <w:color w:val="000000"/>
          <w:shd w:val="clear" w:color="auto" w:fill="FFFFFF"/>
        </w:rPr>
        <w:t xml:space="preserve"> </w:t>
      </w:r>
      <w:r w:rsidR="00CA18AF" w:rsidRPr="004A0EFA">
        <w:rPr>
          <w:rStyle w:val="normaltextrun"/>
          <w:rFonts w:ascii="Calibri" w:hAnsi="Calibri" w:cs="Calibri"/>
          <w:color w:val="000000"/>
          <w:shd w:val="clear" w:color="auto" w:fill="FFFFFF"/>
        </w:rPr>
        <w:t xml:space="preserve">Major-General Sir F. </w:t>
      </w:r>
      <w:r w:rsidR="00F33E30" w:rsidRPr="004A0EFA">
        <w:rPr>
          <w:rStyle w:val="normaltextrun"/>
          <w:rFonts w:ascii="Calibri" w:hAnsi="Calibri" w:cs="Calibri"/>
          <w:color w:val="000000"/>
          <w:shd w:val="clear" w:color="auto" w:fill="FFFFFF"/>
        </w:rPr>
        <w:t>Maurice</w:t>
      </w:r>
      <w:r w:rsidRPr="004A0EFA">
        <w:rPr>
          <w:rStyle w:val="normaltextrun"/>
          <w:rFonts w:ascii="Calibri" w:hAnsi="Calibri" w:cs="Calibri"/>
          <w:color w:val="000000"/>
          <w:shd w:val="clear" w:color="auto" w:fill="FFFFFF"/>
        </w:rPr>
        <w:t xml:space="preserve"> and </w:t>
      </w:r>
      <w:r w:rsidR="00CA18AF" w:rsidRPr="004A0EFA">
        <w:rPr>
          <w:rStyle w:val="normaltextrun"/>
          <w:rFonts w:ascii="Calibri" w:hAnsi="Calibri" w:cs="Calibri"/>
          <w:color w:val="000000"/>
          <w:shd w:val="clear" w:color="auto" w:fill="FFFFFF"/>
        </w:rPr>
        <w:t xml:space="preserve">Sir George </w:t>
      </w:r>
      <w:r w:rsidRPr="004A0EFA">
        <w:rPr>
          <w:rStyle w:val="normaltextrun"/>
          <w:rFonts w:ascii="Calibri" w:hAnsi="Calibri" w:cs="Calibri"/>
          <w:color w:val="000000"/>
          <w:shd w:val="clear" w:color="auto" w:fill="FFFFFF"/>
        </w:rPr>
        <w:t>Arthur,</w:t>
      </w:r>
      <w:r w:rsidR="00CA18AF">
        <w:rPr>
          <w:rStyle w:val="normaltextrun"/>
          <w:rFonts w:ascii="Calibri" w:hAnsi="Calibri" w:cs="Calibri"/>
          <w:color w:val="000000"/>
          <w:shd w:val="clear" w:color="auto" w:fill="FFFFFF"/>
        </w:rPr>
        <w:t xml:space="preserve"> </w:t>
      </w:r>
      <w:r w:rsidRPr="004A0EFA">
        <w:rPr>
          <w:rStyle w:val="normaltextrun"/>
          <w:rFonts w:ascii="Calibri" w:hAnsi="Calibri" w:cs="Calibri"/>
          <w:i/>
          <w:iCs/>
          <w:color w:val="000000"/>
          <w:shd w:val="clear" w:color="auto" w:fill="FFFFFF"/>
        </w:rPr>
        <w:t xml:space="preserve">The Life of Lord Wolseley </w:t>
      </w:r>
      <w:r w:rsidRPr="004A0EFA">
        <w:rPr>
          <w:rStyle w:val="normaltextrun"/>
          <w:rFonts w:ascii="Calibri" w:hAnsi="Calibri" w:cs="Calibri"/>
          <w:color w:val="000000"/>
          <w:shd w:val="clear" w:color="auto" w:fill="FFFFFF"/>
        </w:rPr>
        <w:t>(London</w:t>
      </w:r>
      <w:r w:rsidR="00CA18AF">
        <w:rPr>
          <w:rStyle w:val="normaltextrun"/>
          <w:rFonts w:ascii="Calibri" w:hAnsi="Calibri" w:cs="Calibri"/>
          <w:color w:val="000000"/>
          <w:shd w:val="clear" w:color="auto" w:fill="FFFFFF"/>
        </w:rPr>
        <w:t>, 1924</w:t>
      </w:r>
      <w:r w:rsidRPr="004A0EFA">
        <w:rPr>
          <w:rStyle w:val="normaltextrun"/>
          <w:rFonts w:ascii="Calibri" w:hAnsi="Calibri" w:cs="Calibri"/>
          <w:color w:val="000000"/>
          <w:shd w:val="clear" w:color="auto" w:fill="FFFFFF"/>
        </w:rPr>
        <w:t>).</w:t>
      </w:r>
      <w:r w:rsidRPr="004A0EFA">
        <w:rPr>
          <w:rStyle w:val="eop"/>
          <w:rFonts w:ascii="Calibri" w:hAnsi="Calibri" w:cs="Calibri"/>
          <w:color w:val="000000"/>
          <w:shd w:val="clear" w:color="auto" w:fill="FFFFFF"/>
        </w:rPr>
        <w:t> </w:t>
      </w:r>
      <w:r w:rsidRPr="004A0EFA">
        <w:rPr>
          <w:rFonts w:ascii="Calibri" w:hAnsi="Calibri" w:cs="Calibri"/>
        </w:rPr>
        <w:t xml:space="preserve"> 206.</w:t>
      </w:r>
    </w:p>
  </w:footnote>
  <w:footnote w:id="1176">
    <w:p w14:paraId="06971653" w14:textId="77777777" w:rsidR="00B861AC" w:rsidRPr="004A0EFA" w:rsidRDefault="00B861AC" w:rsidP="00B861AC">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w:t>
      </w:r>
      <w:r w:rsidRPr="004A0EFA">
        <w:rPr>
          <w:rFonts w:ascii="Calibri" w:hAnsi="Calibri" w:cs="Calibri"/>
          <w:i/>
          <w:iCs/>
        </w:rPr>
        <w:t xml:space="preserve">Guardian, </w:t>
      </w:r>
      <w:r w:rsidRPr="004A0EFA">
        <w:rPr>
          <w:rFonts w:ascii="Calibri" w:hAnsi="Calibri" w:cs="Calibri"/>
        </w:rPr>
        <w:t xml:space="preserve">1 Apr. 1896, 481, </w:t>
      </w:r>
      <w:r w:rsidRPr="004A0EFA">
        <w:rPr>
          <w:rFonts w:ascii="Calibri" w:hAnsi="Calibri" w:cs="Calibri"/>
          <w:i/>
          <w:iCs/>
        </w:rPr>
        <w:t xml:space="preserve">Tablet, </w:t>
      </w:r>
      <w:r w:rsidRPr="004A0EFA">
        <w:rPr>
          <w:rFonts w:ascii="Calibri" w:hAnsi="Calibri" w:cs="Calibri"/>
        </w:rPr>
        <w:t xml:space="preserve">10 Sept. 1898, 401. </w:t>
      </w:r>
    </w:p>
  </w:footnote>
  <w:footnote w:id="1177">
    <w:p w14:paraId="6D403542" w14:textId="77777777" w:rsidR="00B861AC" w:rsidRPr="004A0EFA" w:rsidRDefault="00B861AC" w:rsidP="00B861AC">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w:t>
      </w:r>
      <w:r w:rsidRPr="004A0EFA">
        <w:rPr>
          <w:rFonts w:ascii="Calibri" w:hAnsi="Calibri" w:cs="Calibri"/>
          <w:i/>
          <w:iCs/>
        </w:rPr>
        <w:t xml:space="preserve">NC, </w:t>
      </w:r>
      <w:r w:rsidRPr="004A0EFA">
        <w:rPr>
          <w:rFonts w:ascii="Calibri" w:hAnsi="Calibri" w:cs="Calibri"/>
        </w:rPr>
        <w:t>Oct. 1898, 483.</w:t>
      </w:r>
    </w:p>
  </w:footnote>
  <w:footnote w:id="1178">
    <w:p w14:paraId="53480D47" w14:textId="77777777" w:rsidR="00B861AC" w:rsidRPr="004A0EFA" w:rsidRDefault="00B861AC" w:rsidP="00B861AC">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w:t>
      </w:r>
      <w:r w:rsidRPr="004A0EFA">
        <w:rPr>
          <w:rFonts w:ascii="Calibri" w:hAnsi="Calibri" w:cs="Calibri"/>
          <w:i/>
          <w:iCs/>
        </w:rPr>
        <w:t xml:space="preserve">Guardian, </w:t>
      </w:r>
      <w:r w:rsidRPr="004A0EFA">
        <w:rPr>
          <w:rFonts w:ascii="Calibri" w:hAnsi="Calibri" w:cs="Calibri"/>
        </w:rPr>
        <w:t>1 Apr. 1896, 489.</w:t>
      </w:r>
    </w:p>
  </w:footnote>
  <w:footnote w:id="1179">
    <w:p w14:paraId="0E3230A4" w14:textId="33439D78" w:rsidR="00B861AC" w:rsidRPr="004A0EFA" w:rsidRDefault="00B861AC" w:rsidP="00B861AC">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w:t>
      </w:r>
      <w:r w:rsidR="00AE5E2E">
        <w:rPr>
          <w:rFonts w:ascii="Calibri" w:hAnsi="Calibri" w:cs="Calibri"/>
        </w:rPr>
        <w:t xml:space="preserve">William </w:t>
      </w:r>
      <w:r w:rsidRPr="004A0EFA">
        <w:rPr>
          <w:rFonts w:ascii="Calibri" w:hAnsi="Calibri" w:cs="Calibri"/>
        </w:rPr>
        <w:t>Baird,</w:t>
      </w:r>
      <w:r w:rsidR="00AE5E2E">
        <w:rPr>
          <w:rFonts w:ascii="Calibri" w:hAnsi="Calibri" w:cs="Calibri"/>
        </w:rPr>
        <w:t xml:space="preserve"> </w:t>
      </w:r>
      <w:r w:rsidRPr="004A0EFA">
        <w:rPr>
          <w:rFonts w:ascii="Calibri" w:hAnsi="Calibri" w:cs="Calibri"/>
          <w:i/>
          <w:iCs/>
        </w:rPr>
        <w:t xml:space="preserve">General Wauchope </w:t>
      </w:r>
      <w:r w:rsidRPr="004A0EFA">
        <w:rPr>
          <w:rFonts w:ascii="Calibri" w:hAnsi="Calibri" w:cs="Calibri"/>
        </w:rPr>
        <w:t>(Edinburgh</w:t>
      </w:r>
      <w:r w:rsidR="00AE5E2E">
        <w:rPr>
          <w:rFonts w:ascii="Calibri" w:hAnsi="Calibri" w:cs="Calibri"/>
        </w:rPr>
        <w:t>, 1901</w:t>
      </w:r>
      <w:r w:rsidRPr="004A0EFA">
        <w:rPr>
          <w:rFonts w:ascii="Calibri" w:hAnsi="Calibri" w:cs="Calibri"/>
        </w:rPr>
        <w:t>),</w:t>
      </w:r>
      <w:r w:rsidR="00AE5E2E">
        <w:rPr>
          <w:rFonts w:ascii="Calibri" w:hAnsi="Calibri" w:cs="Calibri"/>
        </w:rPr>
        <w:t xml:space="preserve"> </w:t>
      </w:r>
      <w:r w:rsidRPr="004A0EFA">
        <w:rPr>
          <w:rFonts w:ascii="Calibri" w:hAnsi="Calibri" w:cs="Calibri"/>
        </w:rPr>
        <w:t>110. Wauchope was politically active, standing unsuccessfully for Parliament twice; first, against Gladstone himself in the 1892 ‘Midlothian election’, and secondly at a by-election in June 1899, shortly after his return from the Sudan.</w:t>
      </w:r>
    </w:p>
  </w:footnote>
  <w:footnote w:id="1180">
    <w:p w14:paraId="3680C0DF" w14:textId="77777777" w:rsidR="00B861AC" w:rsidRPr="004A0EFA" w:rsidRDefault="00B861AC" w:rsidP="00B76722">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He often attended meetings of the C of S General Assembly in military uniform. Baird, 203-5.</w:t>
      </w:r>
    </w:p>
  </w:footnote>
  <w:footnote w:id="1181">
    <w:p w14:paraId="0473F4D2" w14:textId="77777777" w:rsidR="00B861AC" w:rsidRPr="004A0EFA" w:rsidRDefault="00B861AC" w:rsidP="00B76722">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Ibid, 159.</w:t>
      </w:r>
    </w:p>
  </w:footnote>
  <w:footnote w:id="1182">
    <w:p w14:paraId="6F83CC8A" w14:textId="77777777" w:rsidR="00B861AC" w:rsidRPr="004A0EFA" w:rsidRDefault="00B861AC" w:rsidP="00B76722">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w:t>
      </w:r>
      <w:r w:rsidRPr="004A0EFA">
        <w:rPr>
          <w:rFonts w:ascii="Calibri" w:hAnsi="Calibri" w:cs="Calibri"/>
          <w:i/>
          <w:iCs/>
        </w:rPr>
        <w:t xml:space="preserve">CG, </w:t>
      </w:r>
      <w:r w:rsidRPr="004A0EFA">
        <w:rPr>
          <w:rFonts w:ascii="Calibri" w:hAnsi="Calibri" w:cs="Calibri"/>
        </w:rPr>
        <w:t>30 Nov. 1899, 211.</w:t>
      </w:r>
    </w:p>
  </w:footnote>
  <w:footnote w:id="1183">
    <w:p w14:paraId="2E4AC970" w14:textId="77777777" w:rsidR="00B861AC" w:rsidRPr="004A0EFA" w:rsidRDefault="00B861AC" w:rsidP="00B76722">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w:t>
      </w:r>
      <w:r w:rsidRPr="004A0EFA">
        <w:rPr>
          <w:rFonts w:ascii="Calibri" w:hAnsi="Calibri" w:cs="Calibri"/>
          <w:i/>
          <w:iCs/>
        </w:rPr>
        <w:t xml:space="preserve">Tablet, </w:t>
      </w:r>
      <w:r w:rsidRPr="004A0EFA">
        <w:rPr>
          <w:rFonts w:ascii="Calibri" w:hAnsi="Calibri" w:cs="Calibri"/>
        </w:rPr>
        <w:t>10 Sept. 1898, 402.</w:t>
      </w:r>
    </w:p>
  </w:footnote>
  <w:footnote w:id="1184">
    <w:p w14:paraId="061E988B" w14:textId="77777777" w:rsidR="00B861AC" w:rsidRPr="004A0EFA" w:rsidRDefault="00B861AC" w:rsidP="00B76722">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Ibid, 207.</w:t>
      </w:r>
    </w:p>
  </w:footnote>
  <w:footnote w:id="1185">
    <w:p w14:paraId="5ECED194" w14:textId="77777777" w:rsidR="00B861AC" w:rsidRPr="004A0EFA" w:rsidRDefault="00B861AC" w:rsidP="00B76722">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30 Nov. 1899, 135.</w:t>
      </w:r>
    </w:p>
  </w:footnote>
  <w:footnote w:id="1186">
    <w:p w14:paraId="3F4B06BD" w14:textId="77777777" w:rsidR="00B861AC" w:rsidRPr="004A0EFA" w:rsidRDefault="00B861AC" w:rsidP="00B76722">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16 Apr. 1898, 597.</w:t>
      </w:r>
    </w:p>
  </w:footnote>
  <w:footnote w:id="1187">
    <w:p w14:paraId="3C4E50AF" w14:textId="77777777" w:rsidR="00B861AC" w:rsidRPr="004A0EFA" w:rsidRDefault="00B861AC" w:rsidP="00B76722">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10 Sept. 1898, 402.</w:t>
      </w:r>
    </w:p>
  </w:footnote>
  <w:footnote w:id="1188">
    <w:p w14:paraId="237A231E" w14:textId="77777777" w:rsidR="00B861AC" w:rsidRPr="004A0EFA" w:rsidRDefault="00B861AC" w:rsidP="00B76722">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Ibid, 207.</w:t>
      </w:r>
    </w:p>
  </w:footnote>
  <w:footnote w:id="1189">
    <w:p w14:paraId="1FA1EBB3" w14:textId="77777777" w:rsidR="00B861AC" w:rsidRPr="004A0EFA" w:rsidRDefault="00B861AC" w:rsidP="00B76722">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w:t>
      </w:r>
      <w:r w:rsidRPr="004A0EFA">
        <w:rPr>
          <w:rFonts w:ascii="Calibri" w:hAnsi="Calibri" w:cs="Calibri"/>
          <w:i/>
          <w:iCs/>
        </w:rPr>
        <w:t xml:space="preserve">Guardian, </w:t>
      </w:r>
      <w:r w:rsidRPr="004A0EFA">
        <w:rPr>
          <w:rFonts w:ascii="Calibri" w:hAnsi="Calibri" w:cs="Calibri"/>
        </w:rPr>
        <w:t>13 Apr. 1898, 543.</w:t>
      </w:r>
    </w:p>
  </w:footnote>
  <w:footnote w:id="1190">
    <w:p w14:paraId="21DBF58A" w14:textId="77777777" w:rsidR="00B861AC" w:rsidRPr="004A0EFA" w:rsidRDefault="00B861AC" w:rsidP="00B76722">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Rev. Amos, Chaplain, </w:t>
      </w:r>
      <w:r w:rsidRPr="004A0EFA">
        <w:rPr>
          <w:rFonts w:ascii="Calibri" w:hAnsi="Calibri" w:cs="Calibri"/>
          <w:i/>
          <w:iCs/>
        </w:rPr>
        <w:t xml:space="preserve">DT, </w:t>
      </w:r>
      <w:r w:rsidRPr="004A0EFA">
        <w:rPr>
          <w:rFonts w:ascii="Calibri" w:hAnsi="Calibri" w:cs="Calibri"/>
        </w:rPr>
        <w:t>13 Sept. 1898, 8.</w:t>
      </w:r>
    </w:p>
  </w:footnote>
  <w:footnote w:id="1191">
    <w:p w14:paraId="0E677BDD" w14:textId="0251C8D1" w:rsidR="00B861AC" w:rsidRPr="004A0EFA" w:rsidRDefault="00B861AC" w:rsidP="00B76722">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Hunter to Abby (his sister-in-law), 18 May 1896, cited </w:t>
      </w:r>
      <w:r w:rsidR="00107997">
        <w:rPr>
          <w:rFonts w:ascii="Calibri" w:hAnsi="Calibri" w:cs="Calibri"/>
        </w:rPr>
        <w:t xml:space="preserve">Duncan H. </w:t>
      </w:r>
      <w:r w:rsidRPr="004A0EFA">
        <w:rPr>
          <w:rFonts w:ascii="Calibri" w:hAnsi="Calibri" w:cs="Calibri"/>
        </w:rPr>
        <w:t xml:space="preserve">Doolittle, </w:t>
      </w:r>
      <w:r w:rsidRPr="004A0EFA">
        <w:rPr>
          <w:rFonts w:ascii="Calibri" w:hAnsi="Calibri" w:cs="Calibri"/>
          <w:i/>
          <w:iCs/>
        </w:rPr>
        <w:t>A Soldier’s Hero</w:t>
      </w:r>
      <w:r w:rsidR="00375887">
        <w:rPr>
          <w:rFonts w:ascii="Calibri" w:hAnsi="Calibri" w:cs="Calibri"/>
          <w:i/>
          <w:iCs/>
        </w:rPr>
        <w:t>:</w:t>
      </w:r>
      <w:r w:rsidRPr="004A0EFA">
        <w:rPr>
          <w:rFonts w:ascii="Calibri" w:hAnsi="Calibri" w:cs="Calibri"/>
          <w:i/>
          <w:iCs/>
        </w:rPr>
        <w:t xml:space="preserve"> General Sir Archibald Hunter </w:t>
      </w:r>
      <w:r w:rsidRPr="004A0EFA">
        <w:rPr>
          <w:rFonts w:ascii="Calibri" w:hAnsi="Calibri" w:cs="Calibri"/>
        </w:rPr>
        <w:t>(Rhode Island</w:t>
      </w:r>
      <w:r w:rsidR="006B7FD2">
        <w:rPr>
          <w:rFonts w:ascii="Calibri" w:hAnsi="Calibri" w:cs="Calibri"/>
        </w:rPr>
        <w:t>, 1991</w:t>
      </w:r>
      <w:r w:rsidRPr="004A0EFA">
        <w:rPr>
          <w:rFonts w:ascii="Calibri" w:hAnsi="Calibri" w:cs="Calibri"/>
        </w:rPr>
        <w:t>), 61.</w:t>
      </w:r>
    </w:p>
  </w:footnote>
  <w:footnote w:id="1192">
    <w:p w14:paraId="330780C3" w14:textId="77777777" w:rsidR="00B861AC" w:rsidRPr="004A0EFA" w:rsidRDefault="00B861AC" w:rsidP="00B76722">
      <w:pPr>
        <w:pStyle w:val="FootnoteText"/>
        <w:jc w:val="both"/>
        <w:rPr>
          <w:rFonts w:ascii="Calibri" w:hAnsi="Calibri" w:cs="Calibri"/>
        </w:rPr>
      </w:pPr>
      <w:r w:rsidRPr="004A0EFA">
        <w:rPr>
          <w:rStyle w:val="FootnoteReference"/>
          <w:rFonts w:ascii="Calibri" w:hAnsi="Calibri" w:cs="Calibri"/>
        </w:rPr>
        <w:footnoteRef/>
      </w:r>
      <w:r w:rsidRPr="004A0EFA">
        <w:rPr>
          <w:rFonts w:ascii="Calibri" w:hAnsi="Calibri" w:cs="Calibri"/>
        </w:rPr>
        <w:t xml:space="preserve"> Oct. 1898, 688-96.</w:t>
      </w:r>
    </w:p>
  </w:footnote>
  <w:footnote w:id="1193">
    <w:p w14:paraId="41E38A83" w14:textId="77777777" w:rsidR="00B861AC" w:rsidRPr="0064056D" w:rsidRDefault="00B861AC" w:rsidP="00B76722">
      <w:pPr>
        <w:pStyle w:val="FootnoteText"/>
        <w:jc w:val="both"/>
        <w:rPr>
          <w:rFonts w:ascii="Calibri" w:hAnsi="Calibri" w:cs="Calibri"/>
        </w:rPr>
      </w:pPr>
      <w:r w:rsidRPr="0064056D">
        <w:rPr>
          <w:rStyle w:val="FootnoteReference"/>
          <w:rFonts w:ascii="Calibri" w:hAnsi="Calibri" w:cs="Calibri"/>
        </w:rPr>
        <w:footnoteRef/>
      </w:r>
      <w:r w:rsidRPr="0064056D">
        <w:rPr>
          <w:rFonts w:ascii="Calibri" w:hAnsi="Calibri" w:cs="Calibri"/>
        </w:rPr>
        <w:t xml:space="preserve"> Kitchener, speech at Edinburgh University, </w:t>
      </w:r>
      <w:r w:rsidRPr="0064056D">
        <w:rPr>
          <w:rFonts w:ascii="Calibri" w:hAnsi="Calibri" w:cs="Calibri"/>
          <w:i/>
          <w:iCs/>
        </w:rPr>
        <w:t xml:space="preserve">Guardian, </w:t>
      </w:r>
      <w:r w:rsidRPr="0064056D">
        <w:rPr>
          <w:rFonts w:ascii="Calibri" w:hAnsi="Calibri" w:cs="Calibri"/>
        </w:rPr>
        <w:t>7 Dec. 1898, 1879.</w:t>
      </w:r>
    </w:p>
  </w:footnote>
  <w:footnote w:id="1194">
    <w:p w14:paraId="51459CFB" w14:textId="77777777" w:rsidR="00B861AC" w:rsidRPr="0064056D" w:rsidRDefault="00B861AC" w:rsidP="00B76722">
      <w:pPr>
        <w:pStyle w:val="FootnoteText"/>
        <w:jc w:val="both"/>
        <w:rPr>
          <w:rFonts w:ascii="Calibri" w:hAnsi="Calibri" w:cs="Calibri"/>
        </w:rPr>
      </w:pPr>
      <w:r w:rsidRPr="0064056D">
        <w:rPr>
          <w:rStyle w:val="FootnoteReference"/>
          <w:rFonts w:ascii="Calibri" w:hAnsi="Calibri" w:cs="Calibri"/>
        </w:rPr>
        <w:footnoteRef/>
      </w:r>
      <w:r w:rsidRPr="0064056D">
        <w:rPr>
          <w:rFonts w:ascii="Calibri" w:hAnsi="Calibri" w:cs="Calibri"/>
        </w:rPr>
        <w:t xml:space="preserve"> Ibid.</w:t>
      </w:r>
    </w:p>
  </w:footnote>
  <w:footnote w:id="1195">
    <w:p w14:paraId="76A41768" w14:textId="77777777" w:rsidR="00B861AC" w:rsidRPr="0064056D" w:rsidRDefault="00B861AC" w:rsidP="00B76722">
      <w:pPr>
        <w:pStyle w:val="FootnoteText"/>
        <w:jc w:val="both"/>
        <w:rPr>
          <w:rFonts w:ascii="Calibri" w:hAnsi="Calibri" w:cs="Calibri"/>
        </w:rPr>
      </w:pPr>
      <w:r w:rsidRPr="0064056D">
        <w:rPr>
          <w:rStyle w:val="FootnoteReference"/>
          <w:rFonts w:ascii="Calibri" w:hAnsi="Calibri" w:cs="Calibri"/>
        </w:rPr>
        <w:footnoteRef/>
      </w:r>
      <w:r w:rsidRPr="0064056D">
        <w:rPr>
          <w:rFonts w:ascii="Calibri" w:hAnsi="Calibri" w:cs="Calibri"/>
        </w:rPr>
        <w:t xml:space="preserve"> </w:t>
      </w:r>
      <w:r w:rsidRPr="0064056D">
        <w:rPr>
          <w:rFonts w:ascii="Calibri" w:hAnsi="Calibri" w:cs="Calibri"/>
          <w:i/>
          <w:iCs/>
        </w:rPr>
        <w:t xml:space="preserve">NC, </w:t>
      </w:r>
      <w:r w:rsidRPr="0064056D">
        <w:rPr>
          <w:rFonts w:ascii="Calibri" w:hAnsi="Calibri" w:cs="Calibri"/>
        </w:rPr>
        <w:t>Feb. 1899, 195.</w:t>
      </w:r>
    </w:p>
  </w:footnote>
  <w:footnote w:id="1196">
    <w:p w14:paraId="1022E2E6" w14:textId="77777777" w:rsidR="00B861AC" w:rsidRPr="0064056D" w:rsidRDefault="00B861AC" w:rsidP="00B76722">
      <w:pPr>
        <w:pStyle w:val="FootnoteText"/>
        <w:jc w:val="both"/>
        <w:rPr>
          <w:rFonts w:ascii="Calibri" w:hAnsi="Calibri" w:cs="Calibri"/>
        </w:rPr>
      </w:pPr>
      <w:r w:rsidRPr="0064056D">
        <w:rPr>
          <w:rStyle w:val="FootnoteReference"/>
          <w:rFonts w:ascii="Calibri" w:hAnsi="Calibri" w:cs="Calibri"/>
        </w:rPr>
        <w:footnoteRef/>
      </w:r>
      <w:r w:rsidRPr="0064056D">
        <w:rPr>
          <w:rFonts w:ascii="Calibri" w:hAnsi="Calibri" w:cs="Calibri"/>
        </w:rPr>
        <w:t xml:space="preserve"> Ibid, 272.</w:t>
      </w:r>
    </w:p>
  </w:footnote>
  <w:footnote w:id="1197">
    <w:p w14:paraId="25675D9C" w14:textId="77777777" w:rsidR="00B861AC" w:rsidRPr="0064056D" w:rsidRDefault="00B861AC" w:rsidP="00B76722">
      <w:pPr>
        <w:pStyle w:val="FootnoteText"/>
        <w:jc w:val="both"/>
        <w:rPr>
          <w:rFonts w:ascii="Calibri" w:hAnsi="Calibri" w:cs="Calibri"/>
        </w:rPr>
      </w:pPr>
      <w:r w:rsidRPr="0064056D">
        <w:rPr>
          <w:rStyle w:val="FootnoteReference"/>
          <w:rFonts w:ascii="Calibri" w:hAnsi="Calibri" w:cs="Calibri"/>
        </w:rPr>
        <w:footnoteRef/>
      </w:r>
      <w:r w:rsidRPr="0064056D">
        <w:rPr>
          <w:rFonts w:ascii="Calibri" w:hAnsi="Calibri" w:cs="Calibri"/>
        </w:rPr>
        <w:t xml:space="preserve"> </w:t>
      </w:r>
      <w:r w:rsidRPr="0064056D">
        <w:rPr>
          <w:rFonts w:ascii="Calibri" w:hAnsi="Calibri" w:cs="Calibri"/>
          <w:i/>
          <w:iCs/>
        </w:rPr>
        <w:t xml:space="preserve">DT, </w:t>
      </w:r>
      <w:r w:rsidRPr="0064056D">
        <w:rPr>
          <w:rFonts w:ascii="Calibri" w:hAnsi="Calibri" w:cs="Calibri"/>
        </w:rPr>
        <w:t>10 Sept. 1898.</w:t>
      </w:r>
    </w:p>
  </w:footnote>
  <w:footnote w:id="1198">
    <w:p w14:paraId="097EEB2A" w14:textId="77777777" w:rsidR="00B861AC" w:rsidRPr="0064056D" w:rsidRDefault="00B861AC" w:rsidP="00B76722">
      <w:pPr>
        <w:pStyle w:val="FootnoteText"/>
        <w:jc w:val="both"/>
        <w:rPr>
          <w:rFonts w:ascii="Calibri" w:hAnsi="Calibri" w:cs="Calibri"/>
        </w:rPr>
      </w:pPr>
      <w:r w:rsidRPr="0064056D">
        <w:rPr>
          <w:rStyle w:val="FootnoteReference"/>
          <w:rFonts w:ascii="Calibri" w:hAnsi="Calibri" w:cs="Calibri"/>
        </w:rPr>
        <w:footnoteRef/>
      </w:r>
      <w:r w:rsidRPr="0064056D">
        <w:rPr>
          <w:rFonts w:ascii="Calibri" w:hAnsi="Calibri" w:cs="Calibri"/>
        </w:rPr>
        <w:t xml:space="preserve"> </w:t>
      </w:r>
      <w:r w:rsidRPr="0064056D">
        <w:rPr>
          <w:rFonts w:ascii="Calibri" w:hAnsi="Calibri" w:cs="Calibri"/>
          <w:i/>
          <w:iCs/>
        </w:rPr>
        <w:t xml:space="preserve">CT, </w:t>
      </w:r>
      <w:r w:rsidRPr="0064056D">
        <w:rPr>
          <w:rFonts w:ascii="Calibri" w:hAnsi="Calibri" w:cs="Calibri"/>
        </w:rPr>
        <w:t>16 Sept. 1898, 283.</w:t>
      </w:r>
    </w:p>
  </w:footnote>
  <w:footnote w:id="1199">
    <w:p w14:paraId="6510544A" w14:textId="77777777" w:rsidR="00B861AC" w:rsidRPr="0064056D" w:rsidRDefault="00B861AC" w:rsidP="00B76722">
      <w:pPr>
        <w:pStyle w:val="FootnoteText"/>
        <w:jc w:val="both"/>
        <w:rPr>
          <w:rFonts w:ascii="Calibri" w:hAnsi="Calibri" w:cs="Calibri"/>
        </w:rPr>
      </w:pPr>
      <w:r w:rsidRPr="0064056D">
        <w:rPr>
          <w:rStyle w:val="FootnoteReference"/>
          <w:rFonts w:ascii="Calibri" w:hAnsi="Calibri" w:cs="Calibri"/>
        </w:rPr>
        <w:footnoteRef/>
      </w:r>
      <w:r w:rsidRPr="0064056D">
        <w:rPr>
          <w:rFonts w:ascii="Calibri" w:hAnsi="Calibri" w:cs="Calibri"/>
        </w:rPr>
        <w:t xml:space="preserve"> 12 Dec. 1899, 767.</w:t>
      </w:r>
    </w:p>
  </w:footnote>
  <w:footnote w:id="1200">
    <w:p w14:paraId="3E7E9744" w14:textId="77777777" w:rsidR="00B861AC" w:rsidRPr="0064056D" w:rsidRDefault="00B861AC" w:rsidP="00B76722">
      <w:pPr>
        <w:pStyle w:val="FootnoteText"/>
        <w:jc w:val="both"/>
        <w:rPr>
          <w:rFonts w:ascii="Calibri" w:hAnsi="Calibri" w:cs="Calibri"/>
        </w:rPr>
      </w:pPr>
      <w:r w:rsidRPr="0064056D">
        <w:rPr>
          <w:rStyle w:val="FootnoteReference"/>
          <w:rFonts w:ascii="Calibri" w:hAnsi="Calibri" w:cs="Calibri"/>
        </w:rPr>
        <w:footnoteRef/>
      </w:r>
      <w:r w:rsidRPr="0064056D">
        <w:rPr>
          <w:rFonts w:ascii="Calibri" w:hAnsi="Calibri" w:cs="Calibri"/>
        </w:rPr>
        <w:t xml:space="preserve"> </w:t>
      </w:r>
      <w:r w:rsidRPr="0064056D">
        <w:rPr>
          <w:rFonts w:ascii="Calibri" w:hAnsi="Calibri" w:cs="Calibri"/>
          <w:i/>
          <w:iCs/>
        </w:rPr>
        <w:t xml:space="preserve">DT, </w:t>
      </w:r>
      <w:r w:rsidRPr="0064056D">
        <w:rPr>
          <w:rFonts w:ascii="Calibri" w:hAnsi="Calibri" w:cs="Calibri"/>
        </w:rPr>
        <w:t>13 Sept. 1898, 8.</w:t>
      </w:r>
    </w:p>
  </w:footnote>
  <w:footnote w:id="1201">
    <w:p w14:paraId="197DD343" w14:textId="77777777" w:rsidR="00B861AC" w:rsidRPr="0064056D" w:rsidRDefault="00B861AC" w:rsidP="00B76722">
      <w:pPr>
        <w:pStyle w:val="FootnoteText"/>
        <w:jc w:val="both"/>
        <w:rPr>
          <w:rFonts w:ascii="Calibri" w:hAnsi="Calibri" w:cs="Calibri"/>
        </w:rPr>
      </w:pPr>
      <w:r w:rsidRPr="0064056D">
        <w:rPr>
          <w:rStyle w:val="FootnoteReference"/>
          <w:rFonts w:ascii="Calibri" w:hAnsi="Calibri" w:cs="Calibri"/>
        </w:rPr>
        <w:footnoteRef/>
      </w:r>
      <w:r w:rsidRPr="0064056D">
        <w:rPr>
          <w:rFonts w:ascii="Calibri" w:hAnsi="Calibri" w:cs="Calibri"/>
        </w:rPr>
        <w:t xml:space="preserve"> </w:t>
      </w:r>
      <w:r w:rsidRPr="0064056D">
        <w:rPr>
          <w:rFonts w:ascii="Calibri" w:hAnsi="Calibri" w:cs="Calibri"/>
          <w:i/>
          <w:iCs/>
        </w:rPr>
        <w:t xml:space="preserve">Tablet, </w:t>
      </w:r>
      <w:r w:rsidRPr="0064056D">
        <w:rPr>
          <w:rFonts w:ascii="Calibri" w:hAnsi="Calibri" w:cs="Calibri"/>
        </w:rPr>
        <w:t>10 Dec. 1898, 921.</w:t>
      </w:r>
    </w:p>
  </w:footnote>
  <w:footnote w:id="1202">
    <w:p w14:paraId="0B1E76BA" w14:textId="77777777" w:rsidR="00B861AC" w:rsidRPr="0064056D" w:rsidRDefault="00B861AC" w:rsidP="00B76722">
      <w:pPr>
        <w:pStyle w:val="FootnoteText"/>
        <w:jc w:val="both"/>
        <w:rPr>
          <w:rFonts w:ascii="Calibri" w:hAnsi="Calibri" w:cs="Calibri"/>
        </w:rPr>
      </w:pPr>
      <w:r w:rsidRPr="0064056D">
        <w:rPr>
          <w:rStyle w:val="FootnoteReference"/>
          <w:rFonts w:ascii="Calibri" w:hAnsi="Calibri" w:cs="Calibri"/>
        </w:rPr>
        <w:footnoteRef/>
      </w:r>
      <w:r w:rsidRPr="0064056D">
        <w:rPr>
          <w:rFonts w:ascii="Calibri" w:hAnsi="Calibri" w:cs="Calibri"/>
        </w:rPr>
        <w:t xml:space="preserve"> Ibid.</w:t>
      </w:r>
    </w:p>
  </w:footnote>
  <w:footnote w:id="1203">
    <w:p w14:paraId="2ABD78B1" w14:textId="77777777" w:rsidR="00B861AC" w:rsidRPr="0064056D" w:rsidRDefault="00B861AC" w:rsidP="00B76722">
      <w:pPr>
        <w:pStyle w:val="FootnoteText"/>
        <w:jc w:val="both"/>
        <w:rPr>
          <w:rFonts w:ascii="Calibri" w:hAnsi="Calibri" w:cs="Calibri"/>
        </w:rPr>
      </w:pPr>
      <w:r w:rsidRPr="0064056D">
        <w:rPr>
          <w:rStyle w:val="FootnoteReference"/>
          <w:rFonts w:ascii="Calibri" w:hAnsi="Calibri" w:cs="Calibri"/>
        </w:rPr>
        <w:footnoteRef/>
      </w:r>
      <w:r w:rsidRPr="0064056D">
        <w:rPr>
          <w:rFonts w:ascii="Calibri" w:hAnsi="Calibri" w:cs="Calibri"/>
        </w:rPr>
        <w:t xml:space="preserve"> 12 Jan. 1899, 247.</w:t>
      </w:r>
    </w:p>
  </w:footnote>
  <w:footnote w:id="1204">
    <w:p w14:paraId="41CBDDD7" w14:textId="77777777" w:rsidR="00B861AC" w:rsidRPr="0077211A" w:rsidRDefault="00B861AC" w:rsidP="00B861AC">
      <w:pPr>
        <w:pStyle w:val="FootnoteText"/>
        <w:jc w:val="both"/>
        <w:rPr>
          <w:rFonts w:ascii="Calibri" w:hAnsi="Calibri" w:cs="Calibri"/>
        </w:rPr>
      </w:pPr>
      <w:r w:rsidRPr="0077211A">
        <w:rPr>
          <w:rStyle w:val="FootnoteReference"/>
          <w:rFonts w:ascii="Calibri" w:hAnsi="Calibri" w:cs="Calibri"/>
        </w:rPr>
        <w:footnoteRef/>
      </w:r>
      <w:r w:rsidRPr="0077211A">
        <w:rPr>
          <w:rFonts w:ascii="Calibri" w:hAnsi="Calibri" w:cs="Calibri"/>
        </w:rPr>
        <w:t xml:space="preserve"> 8 Dec. 1898, 394.</w:t>
      </w:r>
    </w:p>
  </w:footnote>
  <w:footnote w:id="1205">
    <w:p w14:paraId="450A5C25" w14:textId="77777777" w:rsidR="00B861AC" w:rsidRPr="0077211A" w:rsidRDefault="00B861AC" w:rsidP="00B861AC">
      <w:pPr>
        <w:pStyle w:val="FootnoteText"/>
        <w:jc w:val="both"/>
        <w:rPr>
          <w:rFonts w:ascii="Calibri" w:hAnsi="Calibri" w:cs="Calibri"/>
        </w:rPr>
      </w:pPr>
      <w:r w:rsidRPr="0077211A">
        <w:rPr>
          <w:rStyle w:val="FootnoteReference"/>
          <w:rFonts w:ascii="Calibri" w:hAnsi="Calibri" w:cs="Calibri"/>
        </w:rPr>
        <w:footnoteRef/>
      </w:r>
      <w:r w:rsidRPr="0077211A">
        <w:rPr>
          <w:rFonts w:ascii="Calibri" w:hAnsi="Calibri" w:cs="Calibri"/>
        </w:rPr>
        <w:t xml:space="preserve"> 16 Sept. 1898, 527.</w:t>
      </w:r>
    </w:p>
  </w:footnote>
  <w:footnote w:id="1206">
    <w:p w14:paraId="397DC584" w14:textId="77777777" w:rsidR="00B861AC" w:rsidRPr="0077211A" w:rsidRDefault="00B861AC" w:rsidP="00B861AC">
      <w:pPr>
        <w:pStyle w:val="FootnoteText"/>
        <w:jc w:val="both"/>
        <w:rPr>
          <w:rFonts w:ascii="Calibri" w:hAnsi="Calibri" w:cs="Calibri"/>
        </w:rPr>
      </w:pPr>
      <w:r w:rsidRPr="0077211A">
        <w:rPr>
          <w:rStyle w:val="FootnoteReference"/>
          <w:rFonts w:ascii="Calibri" w:hAnsi="Calibri" w:cs="Calibri"/>
        </w:rPr>
        <w:footnoteRef/>
      </w:r>
      <w:r w:rsidRPr="0077211A">
        <w:rPr>
          <w:rFonts w:ascii="Calibri" w:hAnsi="Calibri" w:cs="Calibri"/>
        </w:rPr>
        <w:t xml:space="preserve"> Intelligence Report, Egypt No. 44, Feb./Mar. 1896, Sud A + PK 1635, EGY, 2. </w:t>
      </w:r>
    </w:p>
  </w:footnote>
  <w:footnote w:id="1207">
    <w:p w14:paraId="290F3D22" w14:textId="77777777" w:rsidR="00B861AC" w:rsidRPr="0077211A" w:rsidRDefault="00B861AC" w:rsidP="00B861AC">
      <w:pPr>
        <w:pStyle w:val="FootnoteText"/>
        <w:jc w:val="both"/>
        <w:rPr>
          <w:rFonts w:ascii="Calibri" w:hAnsi="Calibri" w:cs="Calibri"/>
        </w:rPr>
      </w:pPr>
      <w:r w:rsidRPr="0077211A">
        <w:rPr>
          <w:rStyle w:val="FootnoteReference"/>
          <w:rFonts w:ascii="Calibri" w:hAnsi="Calibri" w:cs="Calibri"/>
        </w:rPr>
        <w:footnoteRef/>
      </w:r>
      <w:r w:rsidRPr="0077211A">
        <w:rPr>
          <w:rFonts w:ascii="Calibri" w:hAnsi="Calibri" w:cs="Calibri"/>
        </w:rPr>
        <w:t xml:space="preserve"> Hansard, HC, 20 March 1896, vol. 38, 1502.</w:t>
      </w:r>
    </w:p>
  </w:footnote>
  <w:footnote w:id="1208">
    <w:p w14:paraId="48A91592" w14:textId="77777777" w:rsidR="00B861AC" w:rsidRPr="0077211A" w:rsidRDefault="00B861AC" w:rsidP="00B861AC">
      <w:pPr>
        <w:pStyle w:val="FootnoteText"/>
        <w:jc w:val="both"/>
        <w:rPr>
          <w:rFonts w:ascii="Calibri" w:hAnsi="Calibri" w:cs="Calibri"/>
        </w:rPr>
      </w:pPr>
      <w:r w:rsidRPr="0077211A">
        <w:rPr>
          <w:rStyle w:val="FootnoteReference"/>
          <w:rFonts w:ascii="Calibri" w:hAnsi="Calibri" w:cs="Calibri"/>
        </w:rPr>
        <w:footnoteRef/>
      </w:r>
      <w:r w:rsidRPr="0077211A">
        <w:rPr>
          <w:rFonts w:ascii="Calibri" w:hAnsi="Calibri" w:cs="Calibri"/>
        </w:rPr>
        <w:t xml:space="preserve"> 17, 30.</w:t>
      </w:r>
    </w:p>
  </w:footnote>
  <w:footnote w:id="1209">
    <w:p w14:paraId="1CC08C5A" w14:textId="6DF9BC6A" w:rsidR="00B861AC" w:rsidRPr="0077211A" w:rsidRDefault="00B861AC" w:rsidP="0077211A">
      <w:pPr>
        <w:pStyle w:val="paragraph"/>
        <w:spacing w:before="0" w:beforeAutospacing="0" w:after="0" w:afterAutospacing="0"/>
        <w:jc w:val="both"/>
        <w:textAlignment w:val="baseline"/>
        <w:rPr>
          <w:rFonts w:ascii="Calibri" w:hAnsi="Calibri" w:cs="Calibri"/>
          <w:sz w:val="20"/>
          <w:szCs w:val="20"/>
        </w:rPr>
      </w:pPr>
      <w:r w:rsidRPr="0077211A">
        <w:rPr>
          <w:rStyle w:val="FootnoteReference"/>
          <w:rFonts w:ascii="Calibri" w:hAnsi="Calibri" w:cs="Calibri"/>
          <w:sz w:val="20"/>
          <w:szCs w:val="20"/>
        </w:rPr>
        <w:footnoteRef/>
      </w:r>
      <w:r w:rsidRPr="0077211A">
        <w:rPr>
          <w:rFonts w:ascii="Calibri" w:hAnsi="Calibri" w:cs="Calibri"/>
          <w:sz w:val="20"/>
          <w:szCs w:val="20"/>
        </w:rPr>
        <w:t xml:space="preserve"> </w:t>
      </w:r>
      <w:r w:rsidR="001011FF">
        <w:rPr>
          <w:rFonts w:ascii="Calibri" w:hAnsi="Calibri" w:cs="Calibri"/>
          <w:sz w:val="20"/>
          <w:szCs w:val="20"/>
        </w:rPr>
        <w:t xml:space="preserve">David </w:t>
      </w:r>
      <w:r w:rsidRPr="0077211A">
        <w:rPr>
          <w:rStyle w:val="normaltextrun"/>
          <w:rFonts w:ascii="Calibri" w:hAnsi="Calibri" w:cs="Calibri"/>
          <w:sz w:val="20"/>
          <w:szCs w:val="20"/>
        </w:rPr>
        <w:t>Steele,</w:t>
      </w:r>
      <w:r w:rsidR="001011FF">
        <w:rPr>
          <w:rStyle w:val="normaltextrun"/>
          <w:rFonts w:ascii="Calibri" w:hAnsi="Calibri" w:cs="Calibri"/>
          <w:sz w:val="20"/>
          <w:szCs w:val="20"/>
        </w:rPr>
        <w:t xml:space="preserve"> </w:t>
      </w:r>
      <w:r w:rsidRPr="0077211A">
        <w:rPr>
          <w:rStyle w:val="normaltextrun"/>
          <w:rFonts w:ascii="Calibri" w:hAnsi="Calibri" w:cs="Calibri"/>
          <w:sz w:val="20"/>
          <w:szCs w:val="20"/>
        </w:rPr>
        <w:t xml:space="preserve">‘Lord Salisbury, the ‘False Religion’ of Islam, and the Reconquest of the Sudan’, in </w:t>
      </w:r>
      <w:r w:rsidR="001011FF">
        <w:rPr>
          <w:rStyle w:val="normaltextrun"/>
          <w:rFonts w:ascii="Calibri" w:hAnsi="Calibri" w:cs="Calibri"/>
          <w:sz w:val="20"/>
          <w:szCs w:val="20"/>
        </w:rPr>
        <w:t xml:space="preserve">Edward </w:t>
      </w:r>
      <w:r w:rsidR="0067114A">
        <w:rPr>
          <w:rStyle w:val="normaltextrun"/>
          <w:rFonts w:ascii="Calibri" w:hAnsi="Calibri" w:cs="Calibri"/>
          <w:sz w:val="20"/>
          <w:szCs w:val="20"/>
        </w:rPr>
        <w:t xml:space="preserve">M. </w:t>
      </w:r>
      <w:r w:rsidRPr="0077211A">
        <w:rPr>
          <w:rStyle w:val="normaltextrun"/>
          <w:rFonts w:ascii="Calibri" w:hAnsi="Calibri" w:cs="Calibri"/>
          <w:sz w:val="20"/>
          <w:szCs w:val="20"/>
        </w:rPr>
        <w:t xml:space="preserve">Spiers, ed., </w:t>
      </w:r>
      <w:r w:rsidRPr="0077211A">
        <w:rPr>
          <w:rStyle w:val="normaltextrun"/>
          <w:rFonts w:ascii="Calibri" w:hAnsi="Calibri" w:cs="Calibri"/>
          <w:i/>
          <w:iCs/>
          <w:sz w:val="20"/>
          <w:szCs w:val="20"/>
        </w:rPr>
        <w:t>Sudan: The Reconquest Reappraised</w:t>
      </w:r>
      <w:r w:rsidRPr="0077211A">
        <w:rPr>
          <w:rStyle w:val="normaltextrun"/>
          <w:rFonts w:ascii="Calibri" w:hAnsi="Calibri" w:cs="Calibri"/>
          <w:sz w:val="20"/>
          <w:szCs w:val="20"/>
        </w:rPr>
        <w:t xml:space="preserve"> (OUP</w:t>
      </w:r>
      <w:r w:rsidR="0067114A">
        <w:rPr>
          <w:rStyle w:val="normaltextrun"/>
          <w:rFonts w:ascii="Calibri" w:hAnsi="Calibri" w:cs="Calibri"/>
          <w:sz w:val="20"/>
          <w:szCs w:val="20"/>
        </w:rPr>
        <w:t>, 1998</w:t>
      </w:r>
      <w:r w:rsidRPr="0077211A">
        <w:rPr>
          <w:rStyle w:val="normaltextrun"/>
          <w:rFonts w:ascii="Calibri" w:hAnsi="Calibri" w:cs="Calibri"/>
          <w:sz w:val="20"/>
          <w:szCs w:val="20"/>
        </w:rPr>
        <w:t>), 12.</w:t>
      </w:r>
    </w:p>
  </w:footnote>
  <w:footnote w:id="1210">
    <w:p w14:paraId="21D52007" w14:textId="0E30F1B5" w:rsidR="00B861AC" w:rsidRPr="0077211A" w:rsidRDefault="00B861AC" w:rsidP="00B76722">
      <w:pPr>
        <w:pStyle w:val="FootnoteText"/>
        <w:jc w:val="both"/>
        <w:rPr>
          <w:rFonts w:ascii="Calibri" w:hAnsi="Calibri" w:cs="Calibri"/>
        </w:rPr>
      </w:pPr>
      <w:r w:rsidRPr="0077211A">
        <w:rPr>
          <w:rStyle w:val="FootnoteReference"/>
          <w:rFonts w:ascii="Calibri" w:hAnsi="Calibri" w:cs="Calibri"/>
        </w:rPr>
        <w:footnoteRef/>
      </w:r>
      <w:r w:rsidRPr="0077211A">
        <w:rPr>
          <w:rFonts w:ascii="Calibri" w:hAnsi="Calibri" w:cs="Calibri"/>
        </w:rPr>
        <w:t xml:space="preserve"> </w:t>
      </w:r>
      <w:r w:rsidR="00773CAC">
        <w:rPr>
          <w:rFonts w:ascii="Calibri" w:hAnsi="Calibri" w:cs="Calibri"/>
        </w:rPr>
        <w:t xml:space="preserve">G. W. Steevens, </w:t>
      </w:r>
      <w:r w:rsidR="00773CAC">
        <w:rPr>
          <w:rFonts w:ascii="Calibri" w:hAnsi="Calibri" w:cs="Calibri"/>
          <w:i/>
          <w:iCs/>
        </w:rPr>
        <w:t>With Kitchener to Khartoum</w:t>
      </w:r>
      <w:r w:rsidR="008A0977">
        <w:rPr>
          <w:rFonts w:ascii="Calibri" w:hAnsi="Calibri" w:cs="Calibri"/>
        </w:rPr>
        <w:t xml:space="preserve"> (London, 1898),</w:t>
      </w:r>
      <w:r w:rsidR="00773CAC">
        <w:rPr>
          <w:rFonts w:ascii="Calibri" w:hAnsi="Calibri" w:cs="Calibri"/>
          <w:i/>
          <w:iCs/>
        </w:rPr>
        <w:t xml:space="preserve"> </w:t>
      </w:r>
      <w:r w:rsidRPr="0077211A">
        <w:rPr>
          <w:rFonts w:ascii="Calibri" w:hAnsi="Calibri" w:cs="Calibri"/>
        </w:rPr>
        <w:t>322-3.</w:t>
      </w:r>
    </w:p>
  </w:footnote>
  <w:footnote w:id="1211">
    <w:p w14:paraId="083A8363" w14:textId="77777777" w:rsidR="00B861AC" w:rsidRPr="0077211A" w:rsidRDefault="00B861AC" w:rsidP="00B76722">
      <w:pPr>
        <w:pStyle w:val="FootnoteText"/>
        <w:jc w:val="both"/>
        <w:rPr>
          <w:rFonts w:ascii="Calibri" w:hAnsi="Calibri" w:cs="Calibri"/>
        </w:rPr>
      </w:pPr>
      <w:r w:rsidRPr="0077211A">
        <w:rPr>
          <w:rStyle w:val="FootnoteReference"/>
          <w:rFonts w:ascii="Calibri" w:hAnsi="Calibri" w:cs="Calibri"/>
        </w:rPr>
        <w:footnoteRef/>
      </w:r>
      <w:r w:rsidRPr="0077211A">
        <w:rPr>
          <w:rFonts w:ascii="Calibri" w:hAnsi="Calibri" w:cs="Calibri"/>
        </w:rPr>
        <w:t xml:space="preserve"> 18 Mar. 1896, 413.</w:t>
      </w:r>
    </w:p>
  </w:footnote>
  <w:footnote w:id="1212">
    <w:p w14:paraId="47CF3472" w14:textId="77777777" w:rsidR="00B861AC" w:rsidRPr="0077211A" w:rsidRDefault="00B861AC" w:rsidP="00B76722">
      <w:pPr>
        <w:pStyle w:val="FootnoteText"/>
        <w:jc w:val="both"/>
        <w:rPr>
          <w:rFonts w:ascii="Calibri" w:hAnsi="Calibri" w:cs="Calibri"/>
        </w:rPr>
      </w:pPr>
      <w:r w:rsidRPr="0077211A">
        <w:rPr>
          <w:rStyle w:val="FootnoteReference"/>
          <w:rFonts w:ascii="Calibri" w:hAnsi="Calibri" w:cs="Calibri"/>
        </w:rPr>
        <w:footnoteRef/>
      </w:r>
      <w:r w:rsidRPr="0077211A">
        <w:rPr>
          <w:rFonts w:ascii="Calibri" w:hAnsi="Calibri" w:cs="Calibri"/>
        </w:rPr>
        <w:t xml:space="preserve"> 21 Mar. 1896, 441.</w:t>
      </w:r>
    </w:p>
  </w:footnote>
  <w:footnote w:id="1213">
    <w:p w14:paraId="731BDE31" w14:textId="77777777" w:rsidR="00B861AC" w:rsidRPr="0077211A" w:rsidRDefault="00B861AC" w:rsidP="00B76722">
      <w:pPr>
        <w:pStyle w:val="FootnoteText"/>
        <w:jc w:val="both"/>
        <w:rPr>
          <w:rFonts w:ascii="Calibri" w:hAnsi="Calibri" w:cs="Calibri"/>
        </w:rPr>
      </w:pPr>
      <w:r w:rsidRPr="0077211A">
        <w:rPr>
          <w:rStyle w:val="FootnoteReference"/>
          <w:rFonts w:ascii="Calibri" w:hAnsi="Calibri" w:cs="Calibri"/>
        </w:rPr>
        <w:footnoteRef/>
      </w:r>
      <w:r w:rsidRPr="0077211A">
        <w:rPr>
          <w:rFonts w:ascii="Calibri" w:hAnsi="Calibri" w:cs="Calibri"/>
        </w:rPr>
        <w:t xml:space="preserve"> 19 Mar. 1896, 357.</w:t>
      </w:r>
    </w:p>
  </w:footnote>
  <w:footnote w:id="1214">
    <w:p w14:paraId="0F27E368" w14:textId="77777777" w:rsidR="00B861AC" w:rsidRPr="0077211A" w:rsidRDefault="00B861AC" w:rsidP="00B76722">
      <w:pPr>
        <w:pStyle w:val="FootnoteText"/>
        <w:jc w:val="both"/>
        <w:rPr>
          <w:rFonts w:ascii="Calibri" w:hAnsi="Calibri" w:cs="Calibri"/>
        </w:rPr>
      </w:pPr>
      <w:r w:rsidRPr="0077211A">
        <w:rPr>
          <w:rStyle w:val="FootnoteReference"/>
          <w:rFonts w:ascii="Calibri" w:hAnsi="Calibri" w:cs="Calibri"/>
        </w:rPr>
        <w:footnoteRef/>
      </w:r>
      <w:r w:rsidRPr="0077211A">
        <w:rPr>
          <w:rFonts w:ascii="Calibri" w:hAnsi="Calibri" w:cs="Calibri"/>
        </w:rPr>
        <w:t xml:space="preserve"> 25 Mar. 1896, 452. </w:t>
      </w:r>
    </w:p>
  </w:footnote>
  <w:footnote w:id="1215">
    <w:p w14:paraId="084BCBF3" w14:textId="77777777" w:rsidR="00B861AC" w:rsidRPr="0077211A" w:rsidRDefault="00B861AC" w:rsidP="00B76722">
      <w:pPr>
        <w:pStyle w:val="FootnoteText"/>
        <w:jc w:val="both"/>
        <w:rPr>
          <w:rFonts w:ascii="Calibri" w:hAnsi="Calibri" w:cs="Calibri"/>
        </w:rPr>
      </w:pPr>
      <w:r w:rsidRPr="0077211A">
        <w:rPr>
          <w:rStyle w:val="FootnoteReference"/>
          <w:rFonts w:ascii="Calibri" w:hAnsi="Calibri" w:cs="Calibri"/>
        </w:rPr>
        <w:footnoteRef/>
      </w:r>
      <w:r w:rsidRPr="0077211A">
        <w:rPr>
          <w:rFonts w:ascii="Calibri" w:hAnsi="Calibri" w:cs="Calibri"/>
        </w:rPr>
        <w:t xml:space="preserve"> 10 Feb. 1898, 327.</w:t>
      </w:r>
    </w:p>
  </w:footnote>
  <w:footnote w:id="1216">
    <w:p w14:paraId="5EDBE179" w14:textId="77777777" w:rsidR="00B861AC" w:rsidRPr="0077211A" w:rsidRDefault="00B861AC" w:rsidP="00B76722">
      <w:pPr>
        <w:pStyle w:val="FootnoteText"/>
        <w:jc w:val="both"/>
        <w:rPr>
          <w:rFonts w:ascii="Calibri" w:hAnsi="Calibri" w:cs="Calibri"/>
        </w:rPr>
      </w:pPr>
      <w:r w:rsidRPr="0077211A">
        <w:rPr>
          <w:rStyle w:val="FootnoteReference"/>
          <w:rFonts w:ascii="Calibri" w:hAnsi="Calibri" w:cs="Calibri"/>
        </w:rPr>
        <w:footnoteRef/>
      </w:r>
      <w:r w:rsidRPr="0077211A">
        <w:rPr>
          <w:rFonts w:ascii="Calibri" w:hAnsi="Calibri" w:cs="Calibri"/>
        </w:rPr>
        <w:t xml:space="preserve"> 20 Mar. 1896, 452.</w:t>
      </w:r>
    </w:p>
  </w:footnote>
  <w:footnote w:id="1217">
    <w:p w14:paraId="3465C1A3" w14:textId="77777777" w:rsidR="00B861AC" w:rsidRPr="0077211A" w:rsidRDefault="00B861AC" w:rsidP="00B76722">
      <w:pPr>
        <w:pStyle w:val="FootnoteText"/>
        <w:jc w:val="both"/>
        <w:rPr>
          <w:rFonts w:ascii="Calibri" w:hAnsi="Calibri" w:cs="Calibri"/>
        </w:rPr>
      </w:pPr>
      <w:r w:rsidRPr="0077211A">
        <w:rPr>
          <w:rStyle w:val="FootnoteReference"/>
          <w:rFonts w:ascii="Calibri" w:hAnsi="Calibri" w:cs="Calibri"/>
        </w:rPr>
        <w:footnoteRef/>
      </w:r>
      <w:r w:rsidRPr="0077211A">
        <w:rPr>
          <w:rFonts w:ascii="Calibri" w:hAnsi="Calibri" w:cs="Calibri"/>
        </w:rPr>
        <w:t xml:space="preserve"> </w:t>
      </w:r>
      <w:r w:rsidRPr="0077211A">
        <w:rPr>
          <w:rFonts w:ascii="Calibri" w:hAnsi="Calibri" w:cs="Calibri"/>
          <w:i/>
          <w:iCs/>
        </w:rPr>
        <w:t xml:space="preserve">Guardian, </w:t>
      </w:r>
      <w:r w:rsidRPr="0077211A">
        <w:rPr>
          <w:rFonts w:ascii="Calibri" w:hAnsi="Calibri" w:cs="Calibri"/>
        </w:rPr>
        <w:t>10 June 1896, 593.</w:t>
      </w:r>
    </w:p>
  </w:footnote>
  <w:footnote w:id="1218">
    <w:p w14:paraId="3EC26C85" w14:textId="77777777" w:rsidR="00B861AC" w:rsidRPr="0077211A" w:rsidRDefault="00B861AC" w:rsidP="00B76722">
      <w:pPr>
        <w:pStyle w:val="FootnoteText"/>
        <w:jc w:val="both"/>
        <w:rPr>
          <w:rFonts w:ascii="Calibri" w:hAnsi="Calibri" w:cs="Calibri"/>
        </w:rPr>
      </w:pPr>
      <w:r w:rsidRPr="0077211A">
        <w:rPr>
          <w:rStyle w:val="FootnoteReference"/>
          <w:rFonts w:ascii="Calibri" w:hAnsi="Calibri" w:cs="Calibri"/>
        </w:rPr>
        <w:footnoteRef/>
      </w:r>
      <w:r w:rsidRPr="0077211A">
        <w:rPr>
          <w:rFonts w:ascii="Calibri" w:hAnsi="Calibri" w:cs="Calibri"/>
        </w:rPr>
        <w:t xml:space="preserve"> Ibid, 18 Mar. 1896, 420. </w:t>
      </w:r>
    </w:p>
  </w:footnote>
  <w:footnote w:id="1219">
    <w:p w14:paraId="43CA1025" w14:textId="77777777" w:rsidR="00B861AC" w:rsidRPr="0077211A" w:rsidRDefault="00B861AC" w:rsidP="00B76722">
      <w:pPr>
        <w:pStyle w:val="FootnoteText"/>
        <w:jc w:val="both"/>
        <w:rPr>
          <w:rFonts w:ascii="Calibri" w:hAnsi="Calibri" w:cs="Calibri"/>
        </w:rPr>
      </w:pPr>
      <w:r w:rsidRPr="0077211A">
        <w:rPr>
          <w:rStyle w:val="FootnoteReference"/>
          <w:rFonts w:ascii="Calibri" w:hAnsi="Calibri" w:cs="Calibri"/>
        </w:rPr>
        <w:footnoteRef/>
      </w:r>
      <w:r w:rsidRPr="0077211A">
        <w:rPr>
          <w:rFonts w:ascii="Calibri" w:hAnsi="Calibri" w:cs="Calibri"/>
        </w:rPr>
        <w:t xml:space="preserve"> Ibid, 1 Apr. 1896, 481.</w:t>
      </w:r>
    </w:p>
  </w:footnote>
  <w:footnote w:id="1220">
    <w:p w14:paraId="39DA2F83" w14:textId="77777777" w:rsidR="00B861AC" w:rsidRPr="0077211A" w:rsidRDefault="00B861AC" w:rsidP="00B76722">
      <w:pPr>
        <w:pStyle w:val="FootnoteText"/>
        <w:jc w:val="both"/>
        <w:rPr>
          <w:rFonts w:ascii="Calibri" w:hAnsi="Calibri" w:cs="Calibri"/>
        </w:rPr>
      </w:pPr>
      <w:r w:rsidRPr="0077211A">
        <w:rPr>
          <w:rStyle w:val="FootnoteReference"/>
          <w:rFonts w:ascii="Calibri" w:hAnsi="Calibri" w:cs="Calibri"/>
        </w:rPr>
        <w:footnoteRef/>
      </w:r>
      <w:r w:rsidRPr="0077211A">
        <w:rPr>
          <w:rFonts w:ascii="Calibri" w:hAnsi="Calibri" w:cs="Calibri"/>
        </w:rPr>
        <w:t xml:space="preserve"> </w:t>
      </w:r>
      <w:r w:rsidRPr="0077211A">
        <w:rPr>
          <w:rFonts w:ascii="Calibri" w:hAnsi="Calibri" w:cs="Calibri"/>
          <w:i/>
          <w:iCs/>
        </w:rPr>
        <w:t xml:space="preserve">CT, </w:t>
      </w:r>
      <w:r w:rsidRPr="0077211A">
        <w:rPr>
          <w:rFonts w:ascii="Calibri" w:hAnsi="Calibri" w:cs="Calibri"/>
        </w:rPr>
        <w:t>12 June 1896, 167.</w:t>
      </w:r>
    </w:p>
  </w:footnote>
  <w:footnote w:id="1221">
    <w:p w14:paraId="025D86CA" w14:textId="77777777" w:rsidR="00B861AC" w:rsidRPr="0077211A" w:rsidRDefault="00B861AC" w:rsidP="00B76722">
      <w:pPr>
        <w:pStyle w:val="FootnoteText"/>
        <w:jc w:val="both"/>
        <w:rPr>
          <w:rFonts w:ascii="Calibri" w:hAnsi="Calibri" w:cs="Calibri"/>
        </w:rPr>
      </w:pPr>
      <w:r w:rsidRPr="0077211A">
        <w:rPr>
          <w:rStyle w:val="FootnoteReference"/>
          <w:rFonts w:ascii="Calibri" w:hAnsi="Calibri" w:cs="Calibri"/>
        </w:rPr>
        <w:footnoteRef/>
      </w:r>
      <w:r w:rsidRPr="0077211A">
        <w:rPr>
          <w:rFonts w:ascii="Calibri" w:hAnsi="Calibri" w:cs="Calibri"/>
        </w:rPr>
        <w:t xml:space="preserve"> Ibid, 329.</w:t>
      </w:r>
    </w:p>
  </w:footnote>
  <w:footnote w:id="1222">
    <w:p w14:paraId="5908B0D3" w14:textId="77777777" w:rsidR="00B861AC" w:rsidRPr="0077211A" w:rsidRDefault="00B861AC" w:rsidP="00B76722">
      <w:pPr>
        <w:pStyle w:val="FootnoteText"/>
        <w:jc w:val="both"/>
        <w:rPr>
          <w:rFonts w:ascii="Calibri" w:hAnsi="Calibri" w:cs="Calibri"/>
        </w:rPr>
      </w:pPr>
      <w:r w:rsidRPr="0077211A">
        <w:rPr>
          <w:rStyle w:val="FootnoteReference"/>
          <w:rFonts w:ascii="Calibri" w:hAnsi="Calibri" w:cs="Calibri"/>
        </w:rPr>
        <w:footnoteRef/>
      </w:r>
      <w:r w:rsidRPr="0077211A">
        <w:rPr>
          <w:rFonts w:ascii="Calibri" w:hAnsi="Calibri" w:cs="Calibri"/>
        </w:rPr>
        <w:t xml:space="preserve"> 25 Sept., 482. </w:t>
      </w:r>
    </w:p>
  </w:footnote>
  <w:footnote w:id="1223">
    <w:p w14:paraId="3D746665" w14:textId="77777777" w:rsidR="00B861AC" w:rsidRPr="0077211A" w:rsidRDefault="00B861AC" w:rsidP="00B76722">
      <w:pPr>
        <w:pStyle w:val="FootnoteText"/>
        <w:jc w:val="both"/>
        <w:rPr>
          <w:rFonts w:ascii="Calibri" w:hAnsi="Calibri" w:cs="Calibri"/>
        </w:rPr>
      </w:pPr>
      <w:r w:rsidRPr="0077211A">
        <w:rPr>
          <w:rStyle w:val="FootnoteReference"/>
          <w:rFonts w:ascii="Calibri" w:hAnsi="Calibri" w:cs="Calibri"/>
        </w:rPr>
        <w:footnoteRef/>
      </w:r>
      <w:r w:rsidRPr="0077211A">
        <w:rPr>
          <w:rFonts w:ascii="Calibri" w:hAnsi="Calibri" w:cs="Calibri"/>
        </w:rPr>
        <w:t xml:space="preserve"> 23 Sept. 1898, 529.</w:t>
      </w:r>
    </w:p>
  </w:footnote>
  <w:footnote w:id="1224">
    <w:p w14:paraId="35891612" w14:textId="77777777" w:rsidR="00B861AC" w:rsidRPr="0077211A" w:rsidRDefault="00B861AC" w:rsidP="00B861AC">
      <w:pPr>
        <w:pStyle w:val="FootnoteText"/>
        <w:jc w:val="both"/>
        <w:rPr>
          <w:rFonts w:ascii="Calibri" w:hAnsi="Calibri" w:cs="Calibri"/>
        </w:rPr>
      </w:pPr>
      <w:r w:rsidRPr="0077211A">
        <w:rPr>
          <w:rStyle w:val="FootnoteReference"/>
          <w:rFonts w:ascii="Calibri" w:hAnsi="Calibri" w:cs="Calibri"/>
        </w:rPr>
        <w:footnoteRef/>
      </w:r>
      <w:r w:rsidRPr="0077211A">
        <w:rPr>
          <w:rFonts w:ascii="Calibri" w:hAnsi="Calibri" w:cs="Calibri"/>
        </w:rPr>
        <w:t xml:space="preserve"> Steele, ibid, 12.</w:t>
      </w:r>
    </w:p>
  </w:footnote>
  <w:footnote w:id="1225">
    <w:p w14:paraId="67208129" w14:textId="77777777" w:rsidR="00B861AC" w:rsidRPr="0077211A" w:rsidRDefault="00B861AC" w:rsidP="00B861AC">
      <w:pPr>
        <w:pStyle w:val="FootnoteText"/>
        <w:jc w:val="both"/>
        <w:rPr>
          <w:rFonts w:ascii="Calibri" w:hAnsi="Calibri" w:cs="Calibri"/>
        </w:rPr>
      </w:pPr>
      <w:r w:rsidRPr="0077211A">
        <w:rPr>
          <w:rStyle w:val="FootnoteReference"/>
          <w:rFonts w:ascii="Calibri" w:hAnsi="Calibri" w:cs="Calibri"/>
        </w:rPr>
        <w:footnoteRef/>
      </w:r>
      <w:r w:rsidRPr="0077211A">
        <w:rPr>
          <w:rFonts w:ascii="Calibri" w:hAnsi="Calibri" w:cs="Calibri"/>
        </w:rPr>
        <w:t xml:space="preserve"> </w:t>
      </w:r>
      <w:r w:rsidRPr="0077211A">
        <w:rPr>
          <w:rFonts w:ascii="Calibri" w:hAnsi="Calibri" w:cs="Calibri"/>
          <w:i/>
          <w:iCs/>
        </w:rPr>
        <w:t xml:space="preserve">CFN, </w:t>
      </w:r>
      <w:r w:rsidRPr="0077211A">
        <w:rPr>
          <w:rFonts w:ascii="Calibri" w:hAnsi="Calibri" w:cs="Calibri"/>
        </w:rPr>
        <w:t>9 Sept. 1898, 497.</w:t>
      </w:r>
    </w:p>
  </w:footnote>
  <w:footnote w:id="1226">
    <w:p w14:paraId="6507ECD1" w14:textId="77777777" w:rsidR="00B861AC" w:rsidRPr="0077211A" w:rsidRDefault="00B861AC" w:rsidP="00B861AC">
      <w:pPr>
        <w:pStyle w:val="FootnoteText"/>
        <w:jc w:val="both"/>
        <w:rPr>
          <w:rFonts w:ascii="Calibri" w:hAnsi="Calibri" w:cs="Calibri"/>
        </w:rPr>
      </w:pPr>
      <w:r w:rsidRPr="0077211A">
        <w:rPr>
          <w:rStyle w:val="FootnoteReference"/>
          <w:rFonts w:ascii="Calibri" w:hAnsi="Calibri" w:cs="Calibri"/>
        </w:rPr>
        <w:footnoteRef/>
      </w:r>
      <w:r w:rsidRPr="0077211A">
        <w:rPr>
          <w:rFonts w:ascii="Calibri" w:hAnsi="Calibri" w:cs="Calibri"/>
        </w:rPr>
        <w:t xml:space="preserve"> </w:t>
      </w:r>
      <w:r w:rsidRPr="0077211A">
        <w:rPr>
          <w:rFonts w:ascii="Calibri" w:hAnsi="Calibri" w:cs="Calibri"/>
          <w:i/>
          <w:iCs/>
        </w:rPr>
        <w:t xml:space="preserve">Tablet, </w:t>
      </w:r>
      <w:r w:rsidRPr="0077211A">
        <w:rPr>
          <w:rFonts w:ascii="Calibri" w:hAnsi="Calibri" w:cs="Calibri"/>
        </w:rPr>
        <w:t>24 Sept. 1898, 481.</w:t>
      </w:r>
    </w:p>
  </w:footnote>
  <w:footnote w:id="1227">
    <w:p w14:paraId="7C14EF7B" w14:textId="77777777" w:rsidR="00B861AC" w:rsidRPr="0077211A" w:rsidRDefault="00B861AC" w:rsidP="00B861AC">
      <w:pPr>
        <w:pStyle w:val="FootnoteText"/>
        <w:jc w:val="both"/>
        <w:rPr>
          <w:rFonts w:ascii="Calibri" w:hAnsi="Calibri" w:cs="Calibri"/>
        </w:rPr>
      </w:pPr>
      <w:r w:rsidRPr="0077211A">
        <w:rPr>
          <w:rStyle w:val="FootnoteReference"/>
          <w:rFonts w:ascii="Calibri" w:hAnsi="Calibri" w:cs="Calibri"/>
        </w:rPr>
        <w:footnoteRef/>
      </w:r>
      <w:r w:rsidRPr="0077211A">
        <w:rPr>
          <w:rFonts w:ascii="Calibri" w:hAnsi="Calibri" w:cs="Calibri"/>
        </w:rPr>
        <w:t xml:space="preserve"> </w:t>
      </w:r>
      <w:r w:rsidRPr="0077211A">
        <w:rPr>
          <w:rFonts w:ascii="Calibri" w:hAnsi="Calibri" w:cs="Calibri"/>
          <w:i/>
          <w:iCs/>
        </w:rPr>
        <w:t xml:space="preserve">Tablet, </w:t>
      </w:r>
      <w:r w:rsidRPr="0077211A">
        <w:rPr>
          <w:rFonts w:ascii="Calibri" w:hAnsi="Calibri" w:cs="Calibri"/>
        </w:rPr>
        <w:t>21 Mar. 1896, 441.</w:t>
      </w:r>
    </w:p>
  </w:footnote>
  <w:footnote w:id="1228">
    <w:p w14:paraId="4A342E8E" w14:textId="5ABCF818" w:rsidR="00B861AC" w:rsidRPr="0077211A" w:rsidRDefault="00B861AC" w:rsidP="00B861AC">
      <w:pPr>
        <w:pStyle w:val="FootnoteText"/>
        <w:jc w:val="both"/>
        <w:rPr>
          <w:rFonts w:ascii="Calibri" w:hAnsi="Calibri" w:cs="Calibri"/>
        </w:rPr>
      </w:pPr>
      <w:r w:rsidRPr="0077211A">
        <w:rPr>
          <w:rStyle w:val="FootnoteReference"/>
          <w:rFonts w:ascii="Calibri" w:hAnsi="Calibri" w:cs="Calibri"/>
        </w:rPr>
        <w:footnoteRef/>
      </w:r>
      <w:r w:rsidRPr="0077211A">
        <w:rPr>
          <w:rFonts w:ascii="Calibri" w:hAnsi="Calibri" w:cs="Calibri"/>
        </w:rPr>
        <w:t xml:space="preserve"> </w:t>
      </w:r>
      <w:r w:rsidR="003D0DB6">
        <w:rPr>
          <w:rFonts w:ascii="Calibri" w:hAnsi="Calibri" w:cs="Calibri"/>
        </w:rPr>
        <w:t xml:space="preserve">Babikr </w:t>
      </w:r>
      <w:r w:rsidRPr="0077211A">
        <w:rPr>
          <w:rFonts w:ascii="Calibri" w:hAnsi="Calibri" w:cs="Calibri"/>
        </w:rPr>
        <w:t xml:space="preserve">Bedri, trans. </w:t>
      </w:r>
      <w:r w:rsidR="00FB0C4B">
        <w:rPr>
          <w:rFonts w:ascii="Calibri" w:hAnsi="Calibri" w:cs="Calibri"/>
        </w:rPr>
        <w:t xml:space="preserve">Yousif </w:t>
      </w:r>
      <w:r w:rsidRPr="0077211A">
        <w:rPr>
          <w:rFonts w:ascii="Calibri" w:hAnsi="Calibri" w:cs="Calibri"/>
        </w:rPr>
        <w:t>Bedri</w:t>
      </w:r>
      <w:r w:rsidR="00FB0C4B">
        <w:rPr>
          <w:rFonts w:ascii="Calibri" w:hAnsi="Calibri" w:cs="Calibri"/>
        </w:rPr>
        <w:t xml:space="preserve"> </w:t>
      </w:r>
      <w:r w:rsidRPr="0077211A">
        <w:rPr>
          <w:rFonts w:ascii="Calibri" w:hAnsi="Calibri" w:cs="Calibri"/>
        </w:rPr>
        <w:t xml:space="preserve">and </w:t>
      </w:r>
      <w:r w:rsidR="00FB0C4B">
        <w:rPr>
          <w:rFonts w:ascii="Calibri" w:hAnsi="Calibri" w:cs="Calibri"/>
        </w:rPr>
        <w:t xml:space="preserve">George </w:t>
      </w:r>
      <w:r w:rsidRPr="0077211A">
        <w:rPr>
          <w:rFonts w:ascii="Calibri" w:hAnsi="Calibri" w:cs="Calibri"/>
        </w:rPr>
        <w:t xml:space="preserve">Scott, </w:t>
      </w:r>
      <w:r w:rsidRPr="0077211A">
        <w:rPr>
          <w:rFonts w:ascii="Calibri" w:hAnsi="Calibri" w:cs="Calibri"/>
          <w:i/>
          <w:iCs/>
        </w:rPr>
        <w:t xml:space="preserve">The Memoirs of Babikr Bedri </w:t>
      </w:r>
      <w:r w:rsidRPr="0077211A">
        <w:rPr>
          <w:rFonts w:ascii="Calibri" w:hAnsi="Calibri" w:cs="Calibri"/>
        </w:rPr>
        <w:t>(London</w:t>
      </w:r>
      <w:r w:rsidR="00FB0C4B">
        <w:rPr>
          <w:rFonts w:ascii="Calibri" w:hAnsi="Calibri" w:cs="Calibri"/>
        </w:rPr>
        <w:t>, 1969</w:t>
      </w:r>
      <w:r w:rsidRPr="0077211A">
        <w:rPr>
          <w:rFonts w:ascii="Calibri" w:hAnsi="Calibri" w:cs="Calibri"/>
        </w:rPr>
        <w:t>), 215.</w:t>
      </w:r>
    </w:p>
  </w:footnote>
  <w:footnote w:id="1229">
    <w:p w14:paraId="4EEAD494" w14:textId="7BC31C76" w:rsidR="00B861AC" w:rsidRPr="001432A5" w:rsidRDefault="00B861AC" w:rsidP="00B861AC">
      <w:pPr>
        <w:pStyle w:val="FootnoteText"/>
        <w:jc w:val="both"/>
        <w:rPr>
          <w:rFonts w:ascii="Calibri" w:hAnsi="Calibri" w:cs="Calibri"/>
        </w:rPr>
      </w:pPr>
      <w:r w:rsidRPr="0077211A">
        <w:rPr>
          <w:rStyle w:val="FootnoteReference"/>
          <w:rFonts w:ascii="Calibri" w:hAnsi="Calibri" w:cs="Calibri"/>
        </w:rPr>
        <w:footnoteRef/>
      </w:r>
      <w:r w:rsidRPr="0077211A">
        <w:rPr>
          <w:rFonts w:ascii="Calibri" w:hAnsi="Calibri" w:cs="Calibri"/>
        </w:rPr>
        <w:t xml:space="preserve"> </w:t>
      </w:r>
      <w:r w:rsidRPr="0077211A">
        <w:rPr>
          <w:rFonts w:ascii="Calibri" w:hAnsi="Calibri" w:cs="Calibri"/>
          <w:i/>
          <w:iCs/>
        </w:rPr>
        <w:t xml:space="preserve">ASR, </w:t>
      </w:r>
      <w:r w:rsidRPr="0077211A">
        <w:rPr>
          <w:rFonts w:ascii="Calibri" w:hAnsi="Calibri" w:cs="Calibri"/>
        </w:rPr>
        <w:t>Sept.-Dec. 1898, 215.</w:t>
      </w:r>
    </w:p>
  </w:footnote>
  <w:footnote w:id="1230">
    <w:p w14:paraId="21EA0730" w14:textId="400E6CC6" w:rsidR="00B861AC" w:rsidRPr="0077211A" w:rsidRDefault="00B861AC" w:rsidP="00B861AC">
      <w:pPr>
        <w:pStyle w:val="FootnoteText"/>
        <w:jc w:val="both"/>
        <w:rPr>
          <w:rFonts w:ascii="Calibri" w:hAnsi="Calibri" w:cs="Calibri"/>
        </w:rPr>
      </w:pPr>
      <w:r w:rsidRPr="0077211A">
        <w:rPr>
          <w:rStyle w:val="FootnoteReference"/>
          <w:rFonts w:ascii="Calibri" w:hAnsi="Calibri" w:cs="Calibri"/>
        </w:rPr>
        <w:footnoteRef/>
      </w:r>
      <w:r w:rsidRPr="0077211A">
        <w:rPr>
          <w:rFonts w:ascii="Calibri" w:hAnsi="Calibri" w:cs="Calibri"/>
        </w:rPr>
        <w:t xml:space="preserve"> </w:t>
      </w:r>
      <w:r w:rsidR="00FB0C4B" w:rsidRPr="0077211A">
        <w:rPr>
          <w:rFonts w:ascii="Calibri" w:hAnsi="Calibri" w:cs="Calibri"/>
        </w:rPr>
        <w:t xml:space="preserve">Major-General Sir Frederick </w:t>
      </w:r>
      <w:r w:rsidRPr="0077211A">
        <w:rPr>
          <w:rFonts w:ascii="Calibri" w:hAnsi="Calibri" w:cs="Calibri"/>
        </w:rPr>
        <w:t>Maurice,</w:t>
      </w:r>
      <w:r w:rsidR="00FB0C4B">
        <w:rPr>
          <w:rFonts w:ascii="Calibri" w:hAnsi="Calibri" w:cs="Calibri"/>
        </w:rPr>
        <w:t xml:space="preserve"> </w:t>
      </w:r>
      <w:r w:rsidRPr="0077211A">
        <w:rPr>
          <w:rFonts w:ascii="Calibri" w:hAnsi="Calibri" w:cs="Calibri"/>
          <w:i/>
          <w:iCs/>
        </w:rPr>
        <w:t xml:space="preserve">The Life of General Lord Rawlinson </w:t>
      </w:r>
      <w:r w:rsidRPr="0077211A">
        <w:rPr>
          <w:rFonts w:ascii="Calibri" w:hAnsi="Calibri" w:cs="Calibri"/>
        </w:rPr>
        <w:t>(London</w:t>
      </w:r>
      <w:r w:rsidR="00FB0C4B">
        <w:rPr>
          <w:rFonts w:ascii="Calibri" w:hAnsi="Calibri" w:cs="Calibri"/>
        </w:rPr>
        <w:t>, 1928</w:t>
      </w:r>
      <w:r w:rsidRPr="0077211A">
        <w:rPr>
          <w:rFonts w:ascii="Calibri" w:hAnsi="Calibri" w:cs="Calibri"/>
        </w:rPr>
        <w:t>), 31.</w:t>
      </w:r>
    </w:p>
  </w:footnote>
  <w:footnote w:id="1231">
    <w:p w14:paraId="2A22729D" w14:textId="77777777" w:rsidR="00B861AC" w:rsidRPr="0077211A" w:rsidRDefault="00B861AC" w:rsidP="00B861AC">
      <w:pPr>
        <w:pStyle w:val="FootnoteText"/>
        <w:jc w:val="both"/>
        <w:rPr>
          <w:rFonts w:ascii="Calibri" w:hAnsi="Calibri" w:cs="Calibri"/>
        </w:rPr>
      </w:pPr>
      <w:r w:rsidRPr="0077211A">
        <w:rPr>
          <w:rStyle w:val="FootnoteReference"/>
          <w:rFonts w:ascii="Calibri" w:hAnsi="Calibri" w:cs="Calibri"/>
        </w:rPr>
        <w:footnoteRef/>
      </w:r>
      <w:r w:rsidRPr="0077211A">
        <w:rPr>
          <w:rFonts w:ascii="Calibri" w:hAnsi="Calibri" w:cs="Calibri"/>
          <w:i/>
          <w:iCs/>
        </w:rPr>
        <w:t xml:space="preserve"> </w:t>
      </w:r>
      <w:r w:rsidRPr="0077211A">
        <w:rPr>
          <w:rFonts w:ascii="Calibri" w:hAnsi="Calibri" w:cs="Calibri"/>
          <w:iCs/>
        </w:rPr>
        <w:t>207</w:t>
      </w:r>
      <w:r w:rsidRPr="0077211A">
        <w:rPr>
          <w:rFonts w:ascii="Calibri" w:hAnsi="Calibri" w:cs="Calibri"/>
          <w:i/>
          <w:iCs/>
        </w:rPr>
        <w:t>.</w:t>
      </w:r>
    </w:p>
  </w:footnote>
  <w:footnote w:id="1232">
    <w:p w14:paraId="0693B107" w14:textId="77777777" w:rsidR="00B861AC" w:rsidRPr="001432A5" w:rsidRDefault="00B861AC" w:rsidP="00B861AC">
      <w:pPr>
        <w:pStyle w:val="FootnoteText"/>
        <w:jc w:val="both"/>
        <w:rPr>
          <w:rFonts w:ascii="Calibri" w:hAnsi="Calibri" w:cs="Calibri"/>
        </w:rPr>
      </w:pPr>
      <w:r w:rsidRPr="001432A5">
        <w:rPr>
          <w:rStyle w:val="FootnoteReference"/>
          <w:rFonts w:ascii="Calibri" w:hAnsi="Calibri" w:cs="Calibri"/>
        </w:rPr>
        <w:footnoteRef/>
      </w:r>
      <w:r w:rsidRPr="001432A5">
        <w:rPr>
          <w:rFonts w:ascii="Calibri" w:hAnsi="Calibri" w:cs="Calibri"/>
        </w:rPr>
        <w:t xml:space="preserve"> Robinson, </w:t>
      </w:r>
      <w:r w:rsidRPr="001432A5">
        <w:rPr>
          <w:rFonts w:ascii="Calibri" w:hAnsi="Calibri" w:cs="Calibri"/>
          <w:i/>
          <w:iCs/>
        </w:rPr>
        <w:t xml:space="preserve">Nineteenth Century, </w:t>
      </w:r>
      <w:r w:rsidRPr="001432A5">
        <w:rPr>
          <w:rFonts w:ascii="Calibri" w:hAnsi="Calibri" w:cs="Calibri"/>
        </w:rPr>
        <w:t>July 1898, 86.</w:t>
      </w:r>
    </w:p>
  </w:footnote>
  <w:footnote w:id="1233">
    <w:p w14:paraId="6AFB11A9" w14:textId="038D12BA" w:rsidR="00B861AC" w:rsidRPr="001432A5" w:rsidRDefault="00B861AC" w:rsidP="00B861AC">
      <w:pPr>
        <w:pStyle w:val="FootnoteText"/>
        <w:jc w:val="both"/>
        <w:rPr>
          <w:rFonts w:ascii="Calibri" w:hAnsi="Calibri" w:cs="Calibri"/>
        </w:rPr>
      </w:pPr>
      <w:r w:rsidRPr="001432A5">
        <w:rPr>
          <w:rStyle w:val="FootnoteReference"/>
          <w:rFonts w:ascii="Calibri" w:hAnsi="Calibri" w:cs="Calibri"/>
        </w:rPr>
        <w:footnoteRef/>
      </w:r>
      <w:r w:rsidRPr="001432A5">
        <w:rPr>
          <w:rFonts w:ascii="Calibri" w:hAnsi="Calibri" w:cs="Calibri"/>
        </w:rPr>
        <w:t xml:space="preserve"> </w:t>
      </w:r>
      <w:r w:rsidRPr="001432A5">
        <w:rPr>
          <w:rFonts w:ascii="Calibri" w:hAnsi="Calibri" w:cs="Calibri"/>
          <w:i/>
          <w:iCs/>
        </w:rPr>
        <w:t xml:space="preserve">Tablet, </w:t>
      </w:r>
      <w:r w:rsidRPr="001432A5">
        <w:rPr>
          <w:rFonts w:ascii="Calibri" w:hAnsi="Calibri" w:cs="Calibri"/>
        </w:rPr>
        <w:t>31 Dec. 1898, 1041.</w:t>
      </w:r>
    </w:p>
  </w:footnote>
  <w:footnote w:id="1234">
    <w:p w14:paraId="3CE18278" w14:textId="77777777" w:rsidR="00B861AC" w:rsidRPr="001432A5" w:rsidRDefault="00B861AC" w:rsidP="00B861AC">
      <w:pPr>
        <w:pStyle w:val="FootnoteText"/>
        <w:jc w:val="both"/>
        <w:rPr>
          <w:rFonts w:ascii="Calibri" w:hAnsi="Calibri" w:cs="Calibri"/>
        </w:rPr>
      </w:pPr>
      <w:r w:rsidRPr="001432A5">
        <w:rPr>
          <w:rStyle w:val="FootnoteReference"/>
          <w:rFonts w:ascii="Calibri" w:hAnsi="Calibri" w:cs="Calibri"/>
        </w:rPr>
        <w:footnoteRef/>
      </w:r>
      <w:r w:rsidRPr="001432A5">
        <w:rPr>
          <w:rFonts w:ascii="Calibri" w:hAnsi="Calibri" w:cs="Calibri"/>
        </w:rPr>
        <w:t xml:space="preserve"> Ibid, 7 Jan. 1899, 22.</w:t>
      </w:r>
    </w:p>
  </w:footnote>
  <w:footnote w:id="1235">
    <w:p w14:paraId="32571C06" w14:textId="77777777" w:rsidR="00B861AC" w:rsidRPr="001432A5" w:rsidRDefault="00B861AC" w:rsidP="00B861AC">
      <w:pPr>
        <w:pStyle w:val="FootnoteText"/>
        <w:jc w:val="both"/>
        <w:rPr>
          <w:rFonts w:ascii="Calibri" w:hAnsi="Calibri" w:cs="Calibri"/>
        </w:rPr>
      </w:pPr>
      <w:r w:rsidRPr="001432A5">
        <w:rPr>
          <w:rStyle w:val="FootnoteReference"/>
          <w:rFonts w:ascii="Calibri" w:hAnsi="Calibri" w:cs="Calibri"/>
        </w:rPr>
        <w:footnoteRef/>
      </w:r>
      <w:r w:rsidRPr="001432A5">
        <w:rPr>
          <w:rFonts w:ascii="Calibri" w:hAnsi="Calibri" w:cs="Calibri"/>
        </w:rPr>
        <w:t xml:space="preserve"> </w:t>
      </w:r>
      <w:r w:rsidRPr="001432A5">
        <w:rPr>
          <w:rFonts w:ascii="Calibri" w:hAnsi="Calibri" w:cs="Calibri"/>
          <w:i/>
          <w:iCs/>
        </w:rPr>
        <w:t xml:space="preserve">CFN, </w:t>
      </w:r>
      <w:r w:rsidRPr="001432A5">
        <w:rPr>
          <w:rFonts w:ascii="Calibri" w:hAnsi="Calibri" w:cs="Calibri"/>
        </w:rPr>
        <w:t>9 Sept. 1898, 497.</w:t>
      </w:r>
    </w:p>
  </w:footnote>
  <w:footnote w:id="1236">
    <w:p w14:paraId="52DAD145" w14:textId="77777777" w:rsidR="00B861AC" w:rsidRPr="001432A5" w:rsidRDefault="00B861AC" w:rsidP="00B861AC">
      <w:pPr>
        <w:pStyle w:val="FootnoteText"/>
        <w:jc w:val="both"/>
        <w:rPr>
          <w:rFonts w:ascii="Calibri" w:hAnsi="Calibri" w:cs="Calibri"/>
        </w:rPr>
      </w:pPr>
      <w:r w:rsidRPr="001432A5">
        <w:rPr>
          <w:rStyle w:val="FootnoteReference"/>
          <w:rFonts w:ascii="Calibri" w:hAnsi="Calibri" w:cs="Calibri"/>
        </w:rPr>
        <w:footnoteRef/>
      </w:r>
      <w:r w:rsidRPr="001432A5">
        <w:rPr>
          <w:rFonts w:ascii="Calibri" w:hAnsi="Calibri" w:cs="Calibri"/>
        </w:rPr>
        <w:t xml:space="preserve"> Jan.-Feb. 1899, 4.</w:t>
      </w:r>
    </w:p>
  </w:footnote>
  <w:footnote w:id="1237">
    <w:p w14:paraId="2F9B1BA9" w14:textId="6EDAD441" w:rsidR="00B861AC" w:rsidRPr="001432A5" w:rsidRDefault="00B861AC" w:rsidP="00B861AC">
      <w:pPr>
        <w:pStyle w:val="FootnoteText"/>
        <w:jc w:val="both"/>
        <w:rPr>
          <w:rFonts w:ascii="Calibri" w:hAnsi="Calibri" w:cs="Calibri"/>
        </w:rPr>
      </w:pPr>
      <w:r w:rsidRPr="001432A5">
        <w:rPr>
          <w:rStyle w:val="FootnoteReference"/>
          <w:rFonts w:ascii="Calibri" w:hAnsi="Calibri" w:cs="Calibri"/>
        </w:rPr>
        <w:footnoteRef/>
      </w:r>
      <w:r w:rsidRPr="001432A5">
        <w:rPr>
          <w:rFonts w:ascii="Calibri" w:hAnsi="Calibri" w:cs="Calibri"/>
        </w:rPr>
        <w:t xml:space="preserve"> </w:t>
      </w:r>
      <w:r w:rsidR="00D241AE">
        <w:rPr>
          <w:rFonts w:ascii="Calibri" w:hAnsi="Calibri" w:cs="Calibri"/>
        </w:rPr>
        <w:t xml:space="preserve">J. G. </w:t>
      </w:r>
      <w:r w:rsidRPr="001432A5">
        <w:rPr>
          <w:rFonts w:ascii="Calibri" w:hAnsi="Calibri" w:cs="Calibri"/>
        </w:rPr>
        <w:t>Snead-Cox,</w:t>
      </w:r>
      <w:r w:rsidR="00D241AE">
        <w:rPr>
          <w:rFonts w:ascii="Calibri" w:hAnsi="Calibri" w:cs="Calibri"/>
        </w:rPr>
        <w:t xml:space="preserve"> </w:t>
      </w:r>
      <w:r w:rsidRPr="001432A5">
        <w:rPr>
          <w:rFonts w:ascii="Calibri" w:hAnsi="Calibri" w:cs="Calibri"/>
          <w:i/>
          <w:iCs/>
        </w:rPr>
        <w:t xml:space="preserve">The Life of Cardinal Vaughan </w:t>
      </w:r>
      <w:r w:rsidRPr="001432A5">
        <w:rPr>
          <w:rFonts w:ascii="Calibri" w:hAnsi="Calibri" w:cs="Calibri"/>
        </w:rPr>
        <w:t>(London</w:t>
      </w:r>
      <w:r w:rsidR="00D241AE">
        <w:rPr>
          <w:rFonts w:ascii="Calibri" w:hAnsi="Calibri" w:cs="Calibri"/>
        </w:rPr>
        <w:t>, 1910</w:t>
      </w:r>
      <w:r w:rsidRPr="001432A5">
        <w:rPr>
          <w:rFonts w:ascii="Calibri" w:hAnsi="Calibri" w:cs="Calibri"/>
        </w:rPr>
        <w:t>), I, 436.</w:t>
      </w:r>
    </w:p>
  </w:footnote>
  <w:footnote w:id="1238">
    <w:p w14:paraId="6C80E2D5" w14:textId="77777777" w:rsidR="00B861AC" w:rsidRPr="001432A5" w:rsidRDefault="00B861AC" w:rsidP="00B861AC">
      <w:pPr>
        <w:pStyle w:val="FootnoteText"/>
        <w:jc w:val="both"/>
        <w:rPr>
          <w:rFonts w:ascii="Calibri" w:hAnsi="Calibri" w:cs="Calibri"/>
        </w:rPr>
      </w:pPr>
      <w:r w:rsidRPr="001432A5">
        <w:rPr>
          <w:rStyle w:val="FootnoteReference"/>
          <w:rFonts w:ascii="Calibri" w:hAnsi="Calibri" w:cs="Calibri"/>
        </w:rPr>
        <w:footnoteRef/>
      </w:r>
      <w:r w:rsidRPr="001432A5">
        <w:rPr>
          <w:rFonts w:ascii="Calibri" w:hAnsi="Calibri" w:cs="Calibri"/>
        </w:rPr>
        <w:t xml:space="preserve"> Ibid, 438.</w:t>
      </w:r>
    </w:p>
  </w:footnote>
  <w:footnote w:id="1239">
    <w:p w14:paraId="278AE750" w14:textId="77777777" w:rsidR="00B861AC" w:rsidRPr="001432A5" w:rsidRDefault="00B861AC" w:rsidP="00B861AC">
      <w:pPr>
        <w:pStyle w:val="FootnoteText"/>
        <w:jc w:val="both"/>
        <w:rPr>
          <w:rFonts w:ascii="Calibri" w:hAnsi="Calibri" w:cs="Calibri"/>
        </w:rPr>
      </w:pPr>
      <w:r w:rsidRPr="001432A5">
        <w:rPr>
          <w:rStyle w:val="FootnoteReference"/>
          <w:rFonts w:ascii="Calibri" w:hAnsi="Calibri" w:cs="Calibri"/>
        </w:rPr>
        <w:footnoteRef/>
      </w:r>
      <w:r w:rsidRPr="001432A5">
        <w:rPr>
          <w:rFonts w:ascii="Calibri" w:hAnsi="Calibri" w:cs="Calibri"/>
        </w:rPr>
        <w:t xml:space="preserve"> </w:t>
      </w:r>
      <w:r w:rsidRPr="001432A5">
        <w:rPr>
          <w:rFonts w:ascii="Calibri" w:hAnsi="Calibri" w:cs="Calibri"/>
          <w:i/>
        </w:rPr>
        <w:t>Tablet</w:t>
      </w:r>
      <w:r w:rsidRPr="001432A5">
        <w:rPr>
          <w:rFonts w:ascii="Calibri" w:hAnsi="Calibri" w:cs="Calibri"/>
        </w:rPr>
        <w:t>, 31 Dec. 1898, 21.</w:t>
      </w:r>
    </w:p>
  </w:footnote>
  <w:footnote w:id="1240">
    <w:p w14:paraId="16D8AB20" w14:textId="77777777" w:rsidR="00B861AC" w:rsidRPr="00947B56" w:rsidRDefault="00B861AC" w:rsidP="00B76722">
      <w:pPr>
        <w:pStyle w:val="FootnoteText"/>
        <w:jc w:val="both"/>
        <w:rPr>
          <w:rFonts w:ascii="Calibri" w:hAnsi="Calibri" w:cs="Calibri"/>
        </w:rPr>
      </w:pPr>
      <w:r w:rsidRPr="00947B56">
        <w:rPr>
          <w:rStyle w:val="FootnoteReference"/>
          <w:rFonts w:ascii="Calibri" w:hAnsi="Calibri" w:cs="Calibri"/>
        </w:rPr>
        <w:footnoteRef/>
      </w:r>
      <w:r w:rsidRPr="00947B56">
        <w:rPr>
          <w:rFonts w:ascii="Calibri" w:hAnsi="Calibri" w:cs="Calibri"/>
        </w:rPr>
        <w:t xml:space="preserve"> Ibid, 7 Jan. 1899, 21.</w:t>
      </w:r>
    </w:p>
  </w:footnote>
  <w:footnote w:id="1241">
    <w:p w14:paraId="1129B3E8" w14:textId="77777777" w:rsidR="00B861AC" w:rsidRPr="00947B56" w:rsidRDefault="00B861AC" w:rsidP="00B76722">
      <w:pPr>
        <w:pStyle w:val="FootnoteText"/>
        <w:jc w:val="both"/>
        <w:rPr>
          <w:rFonts w:ascii="Calibri" w:hAnsi="Calibri" w:cs="Calibri"/>
        </w:rPr>
      </w:pPr>
      <w:r w:rsidRPr="00947B56">
        <w:rPr>
          <w:rStyle w:val="FootnoteReference"/>
          <w:rFonts w:ascii="Calibri" w:hAnsi="Calibri" w:cs="Calibri"/>
        </w:rPr>
        <w:footnoteRef/>
      </w:r>
      <w:r w:rsidRPr="00947B56">
        <w:rPr>
          <w:rFonts w:ascii="Calibri" w:hAnsi="Calibri" w:cs="Calibri"/>
        </w:rPr>
        <w:t xml:space="preserve"> </w:t>
      </w:r>
      <w:r w:rsidRPr="00947B56">
        <w:rPr>
          <w:rFonts w:ascii="Calibri" w:hAnsi="Calibri" w:cs="Calibri"/>
          <w:i/>
          <w:iCs/>
        </w:rPr>
        <w:t xml:space="preserve">ASR, </w:t>
      </w:r>
      <w:r w:rsidRPr="00947B56">
        <w:rPr>
          <w:rFonts w:ascii="Calibri" w:hAnsi="Calibri" w:cs="Calibri"/>
        </w:rPr>
        <w:t>Sept.-Dec. 1898, 206.</w:t>
      </w:r>
    </w:p>
  </w:footnote>
  <w:footnote w:id="1242">
    <w:p w14:paraId="07E7977D" w14:textId="77777777" w:rsidR="00B861AC" w:rsidRPr="00947B56" w:rsidRDefault="00B861AC" w:rsidP="00B76722">
      <w:pPr>
        <w:pStyle w:val="FootnoteText"/>
        <w:jc w:val="both"/>
        <w:rPr>
          <w:rFonts w:ascii="Calibri" w:hAnsi="Calibri" w:cs="Calibri"/>
        </w:rPr>
      </w:pPr>
      <w:r w:rsidRPr="00947B56">
        <w:rPr>
          <w:rStyle w:val="FootnoteReference"/>
          <w:rFonts w:ascii="Calibri" w:hAnsi="Calibri" w:cs="Calibri"/>
        </w:rPr>
        <w:footnoteRef/>
      </w:r>
      <w:r w:rsidRPr="00947B56">
        <w:rPr>
          <w:rFonts w:ascii="Calibri" w:hAnsi="Calibri" w:cs="Calibri"/>
        </w:rPr>
        <w:t xml:space="preserve"> 1 Dec. 1899, 635.</w:t>
      </w:r>
    </w:p>
  </w:footnote>
  <w:footnote w:id="1243">
    <w:p w14:paraId="5AAB3F78" w14:textId="77777777" w:rsidR="00B861AC" w:rsidRPr="00947B56" w:rsidRDefault="00B861AC" w:rsidP="00B76722">
      <w:pPr>
        <w:pStyle w:val="FootnoteText"/>
        <w:jc w:val="both"/>
        <w:rPr>
          <w:rFonts w:ascii="Calibri" w:hAnsi="Calibri" w:cs="Calibri"/>
        </w:rPr>
      </w:pPr>
      <w:r w:rsidRPr="00947B56">
        <w:rPr>
          <w:rStyle w:val="FootnoteReference"/>
          <w:rFonts w:ascii="Calibri" w:hAnsi="Calibri" w:cs="Calibri"/>
        </w:rPr>
        <w:footnoteRef/>
      </w:r>
      <w:r w:rsidRPr="00947B56">
        <w:rPr>
          <w:rFonts w:ascii="Calibri" w:hAnsi="Calibri" w:cs="Calibri"/>
        </w:rPr>
        <w:t xml:space="preserve"> </w:t>
      </w:r>
      <w:r w:rsidRPr="00947B56">
        <w:rPr>
          <w:rFonts w:ascii="Calibri" w:hAnsi="Calibri" w:cs="Calibri"/>
          <w:i/>
          <w:iCs/>
        </w:rPr>
        <w:t xml:space="preserve">Tablet, </w:t>
      </w:r>
      <w:r w:rsidRPr="00947B56">
        <w:rPr>
          <w:rFonts w:ascii="Calibri" w:hAnsi="Calibri" w:cs="Calibri"/>
        </w:rPr>
        <w:t>31 Dec. 1898, 1041.</w:t>
      </w:r>
    </w:p>
  </w:footnote>
  <w:footnote w:id="1244">
    <w:p w14:paraId="76AECD1C" w14:textId="77777777" w:rsidR="00B861AC" w:rsidRPr="00947B56" w:rsidRDefault="00B861AC" w:rsidP="00B76722">
      <w:pPr>
        <w:pStyle w:val="FootnoteText"/>
        <w:jc w:val="both"/>
        <w:rPr>
          <w:rFonts w:ascii="Calibri" w:hAnsi="Calibri" w:cs="Calibri"/>
        </w:rPr>
      </w:pPr>
      <w:r w:rsidRPr="00947B56">
        <w:rPr>
          <w:rStyle w:val="FootnoteReference"/>
          <w:rFonts w:ascii="Calibri" w:hAnsi="Calibri" w:cs="Calibri"/>
        </w:rPr>
        <w:footnoteRef/>
      </w:r>
      <w:r w:rsidRPr="00947B56">
        <w:rPr>
          <w:rFonts w:ascii="Calibri" w:hAnsi="Calibri" w:cs="Calibri"/>
        </w:rPr>
        <w:t xml:space="preserve"> Between 12-14 Sept. 1898, less than a fortnight after Omdurman, the </w:t>
      </w:r>
      <w:r w:rsidRPr="00947B56">
        <w:rPr>
          <w:rFonts w:ascii="Calibri" w:hAnsi="Calibri" w:cs="Calibri"/>
          <w:i/>
          <w:iCs/>
        </w:rPr>
        <w:t xml:space="preserve">Daily Telegraph </w:t>
      </w:r>
      <w:r w:rsidRPr="00947B56">
        <w:rPr>
          <w:rFonts w:ascii="Calibri" w:hAnsi="Calibri" w:cs="Calibri"/>
        </w:rPr>
        <w:t xml:space="preserve">published letters of intent from the Society for Promoting Christianity in Egypt, the British and Foreign Bible Society and the Jerusalem and East Mission Fund. </w:t>
      </w:r>
    </w:p>
  </w:footnote>
  <w:footnote w:id="1245">
    <w:p w14:paraId="2AFFA84E" w14:textId="77777777" w:rsidR="00B861AC" w:rsidRPr="00947B56" w:rsidRDefault="00B861AC" w:rsidP="00B76722">
      <w:pPr>
        <w:pStyle w:val="FootnoteText"/>
        <w:jc w:val="both"/>
        <w:rPr>
          <w:rFonts w:ascii="Calibri" w:hAnsi="Calibri" w:cs="Calibri"/>
        </w:rPr>
      </w:pPr>
      <w:r w:rsidRPr="00947B56">
        <w:rPr>
          <w:rStyle w:val="FootnoteReference"/>
          <w:rFonts w:ascii="Calibri" w:hAnsi="Calibri" w:cs="Calibri"/>
        </w:rPr>
        <w:footnoteRef/>
      </w:r>
      <w:r w:rsidRPr="00947B56">
        <w:rPr>
          <w:rFonts w:ascii="Calibri" w:hAnsi="Calibri" w:cs="Calibri"/>
        </w:rPr>
        <w:t xml:space="preserve"> </w:t>
      </w:r>
      <w:r w:rsidRPr="00947B56">
        <w:rPr>
          <w:rFonts w:ascii="Calibri" w:hAnsi="Calibri" w:cs="Calibri"/>
          <w:i/>
          <w:iCs/>
        </w:rPr>
        <w:t xml:space="preserve">CMIR, </w:t>
      </w:r>
      <w:r w:rsidRPr="00947B56">
        <w:rPr>
          <w:rFonts w:ascii="Calibri" w:hAnsi="Calibri" w:cs="Calibri"/>
        </w:rPr>
        <w:t>Oct. 1898, 789.</w:t>
      </w:r>
    </w:p>
  </w:footnote>
  <w:footnote w:id="1246">
    <w:p w14:paraId="2CE87900" w14:textId="77777777" w:rsidR="00B861AC" w:rsidRPr="00947B56" w:rsidRDefault="00B861AC" w:rsidP="00B76722">
      <w:pPr>
        <w:pStyle w:val="FootnoteText"/>
        <w:jc w:val="both"/>
        <w:rPr>
          <w:rFonts w:ascii="Calibri" w:hAnsi="Calibri" w:cs="Calibri"/>
        </w:rPr>
      </w:pPr>
      <w:r w:rsidRPr="00947B56">
        <w:rPr>
          <w:rStyle w:val="FootnoteReference"/>
          <w:rFonts w:ascii="Calibri" w:hAnsi="Calibri" w:cs="Calibri"/>
        </w:rPr>
        <w:footnoteRef/>
      </w:r>
      <w:r w:rsidRPr="00947B56">
        <w:rPr>
          <w:rFonts w:ascii="Calibri" w:hAnsi="Calibri" w:cs="Calibri"/>
        </w:rPr>
        <w:t xml:space="preserve"> Ibid, Aug. 1898, 624.</w:t>
      </w:r>
    </w:p>
  </w:footnote>
  <w:footnote w:id="1247">
    <w:p w14:paraId="6D76C578" w14:textId="77777777" w:rsidR="00B861AC" w:rsidRPr="00947B56" w:rsidRDefault="00B861AC" w:rsidP="00B76722">
      <w:pPr>
        <w:pStyle w:val="FootnoteText"/>
        <w:jc w:val="both"/>
        <w:rPr>
          <w:rFonts w:ascii="Calibri" w:hAnsi="Calibri" w:cs="Calibri"/>
        </w:rPr>
      </w:pPr>
      <w:r w:rsidRPr="00947B56">
        <w:rPr>
          <w:rStyle w:val="FootnoteReference"/>
          <w:rFonts w:ascii="Calibri" w:hAnsi="Calibri" w:cs="Calibri"/>
        </w:rPr>
        <w:footnoteRef/>
      </w:r>
      <w:r w:rsidRPr="00947B56">
        <w:rPr>
          <w:rFonts w:ascii="Calibri" w:hAnsi="Calibri" w:cs="Calibri"/>
        </w:rPr>
        <w:t xml:space="preserve"> </w:t>
      </w:r>
      <w:r w:rsidRPr="00947B56">
        <w:rPr>
          <w:rFonts w:ascii="Calibri" w:hAnsi="Calibri" w:cs="Calibri"/>
          <w:i/>
          <w:iCs/>
        </w:rPr>
        <w:t xml:space="preserve">DT, </w:t>
      </w:r>
      <w:r w:rsidRPr="00947B56">
        <w:rPr>
          <w:rFonts w:ascii="Calibri" w:hAnsi="Calibri" w:cs="Calibri"/>
        </w:rPr>
        <w:t>14 Sept. 1898, 9.</w:t>
      </w:r>
    </w:p>
  </w:footnote>
  <w:footnote w:id="1248">
    <w:p w14:paraId="00828FF2" w14:textId="77777777" w:rsidR="00B861AC" w:rsidRPr="00947B56" w:rsidRDefault="00B861AC" w:rsidP="00B76722">
      <w:pPr>
        <w:pStyle w:val="FootnoteText"/>
        <w:jc w:val="both"/>
        <w:rPr>
          <w:rFonts w:ascii="Calibri" w:hAnsi="Calibri" w:cs="Calibri"/>
        </w:rPr>
      </w:pPr>
      <w:r w:rsidRPr="00947B56">
        <w:rPr>
          <w:rStyle w:val="FootnoteReference"/>
          <w:rFonts w:ascii="Calibri" w:hAnsi="Calibri" w:cs="Calibri"/>
        </w:rPr>
        <w:footnoteRef/>
      </w:r>
      <w:r w:rsidRPr="00947B56">
        <w:rPr>
          <w:rFonts w:ascii="Calibri" w:hAnsi="Calibri" w:cs="Calibri"/>
        </w:rPr>
        <w:t xml:space="preserve"> 16 Sept. 1898, 872.</w:t>
      </w:r>
    </w:p>
  </w:footnote>
  <w:footnote w:id="1249">
    <w:p w14:paraId="2BD8FA6D" w14:textId="77777777" w:rsidR="00B861AC" w:rsidRPr="00947B56" w:rsidRDefault="00B861AC" w:rsidP="00B76722">
      <w:pPr>
        <w:pStyle w:val="FootnoteText"/>
        <w:jc w:val="both"/>
        <w:rPr>
          <w:rFonts w:ascii="Calibri" w:hAnsi="Calibri" w:cs="Calibri"/>
        </w:rPr>
      </w:pPr>
      <w:r w:rsidRPr="00947B56">
        <w:rPr>
          <w:rStyle w:val="FootnoteReference"/>
          <w:rFonts w:ascii="Calibri" w:hAnsi="Calibri" w:cs="Calibri"/>
        </w:rPr>
        <w:footnoteRef/>
      </w:r>
      <w:r w:rsidRPr="00947B56">
        <w:rPr>
          <w:rFonts w:ascii="Calibri" w:hAnsi="Calibri" w:cs="Calibri"/>
        </w:rPr>
        <w:t xml:space="preserve"> </w:t>
      </w:r>
      <w:r w:rsidRPr="00947B56">
        <w:rPr>
          <w:rFonts w:ascii="Calibri" w:hAnsi="Calibri" w:cs="Calibri"/>
          <w:i/>
          <w:iCs/>
        </w:rPr>
        <w:t xml:space="preserve">CMIR, </w:t>
      </w:r>
      <w:r w:rsidRPr="00947B56">
        <w:rPr>
          <w:rFonts w:ascii="Calibri" w:hAnsi="Calibri" w:cs="Calibri"/>
        </w:rPr>
        <w:t>Nov. 1898, 823.</w:t>
      </w:r>
    </w:p>
  </w:footnote>
  <w:footnote w:id="1250">
    <w:p w14:paraId="3E0BF453" w14:textId="77777777" w:rsidR="00B861AC" w:rsidRPr="00947B56" w:rsidRDefault="00B861AC" w:rsidP="00B76722">
      <w:pPr>
        <w:pStyle w:val="FootnoteText"/>
        <w:jc w:val="both"/>
        <w:rPr>
          <w:rFonts w:ascii="Calibri" w:hAnsi="Calibri" w:cs="Calibri"/>
        </w:rPr>
      </w:pPr>
      <w:r w:rsidRPr="00947B56">
        <w:rPr>
          <w:rStyle w:val="FootnoteReference"/>
          <w:rFonts w:ascii="Calibri" w:hAnsi="Calibri" w:cs="Calibri"/>
        </w:rPr>
        <w:footnoteRef/>
      </w:r>
      <w:r w:rsidRPr="00947B56">
        <w:rPr>
          <w:rFonts w:ascii="Calibri" w:hAnsi="Calibri" w:cs="Calibri"/>
        </w:rPr>
        <w:t xml:space="preserve"> Ibid, 877.</w:t>
      </w:r>
    </w:p>
  </w:footnote>
  <w:footnote w:id="1251">
    <w:p w14:paraId="6BA8F97E" w14:textId="77777777" w:rsidR="00B861AC" w:rsidRPr="00947B56" w:rsidRDefault="00B861AC" w:rsidP="00B76722">
      <w:pPr>
        <w:pStyle w:val="FootnoteText"/>
        <w:jc w:val="both"/>
        <w:rPr>
          <w:rFonts w:ascii="Calibri" w:hAnsi="Calibri" w:cs="Calibri"/>
        </w:rPr>
      </w:pPr>
      <w:r w:rsidRPr="00947B56">
        <w:rPr>
          <w:rStyle w:val="FootnoteReference"/>
          <w:rFonts w:ascii="Calibri" w:hAnsi="Calibri" w:cs="Calibri"/>
        </w:rPr>
        <w:footnoteRef/>
      </w:r>
      <w:r w:rsidRPr="00947B56">
        <w:rPr>
          <w:rFonts w:ascii="Calibri" w:hAnsi="Calibri" w:cs="Calibri"/>
        </w:rPr>
        <w:t xml:space="preserve"> </w:t>
      </w:r>
      <w:r w:rsidRPr="00947B56">
        <w:rPr>
          <w:rFonts w:ascii="Calibri" w:hAnsi="Calibri" w:cs="Calibri"/>
          <w:i/>
          <w:iCs/>
        </w:rPr>
        <w:t xml:space="preserve">CMIR, </w:t>
      </w:r>
      <w:r w:rsidRPr="00947B56">
        <w:rPr>
          <w:rFonts w:ascii="Calibri" w:hAnsi="Calibri" w:cs="Calibri"/>
        </w:rPr>
        <w:t>Dec. 1898, 905.</w:t>
      </w:r>
    </w:p>
  </w:footnote>
  <w:footnote w:id="1252">
    <w:p w14:paraId="4C783721" w14:textId="77777777" w:rsidR="00B861AC" w:rsidRPr="00947B56" w:rsidRDefault="00B861AC" w:rsidP="00B76722">
      <w:pPr>
        <w:pStyle w:val="FootnoteText"/>
        <w:jc w:val="both"/>
        <w:rPr>
          <w:rFonts w:ascii="Calibri" w:hAnsi="Calibri" w:cs="Calibri"/>
        </w:rPr>
      </w:pPr>
      <w:r w:rsidRPr="00947B56">
        <w:rPr>
          <w:rStyle w:val="FootnoteReference"/>
          <w:rFonts w:ascii="Calibri" w:hAnsi="Calibri" w:cs="Calibri"/>
        </w:rPr>
        <w:footnoteRef/>
      </w:r>
      <w:r w:rsidRPr="00947B56">
        <w:rPr>
          <w:rFonts w:ascii="Calibri" w:hAnsi="Calibri" w:cs="Calibri"/>
        </w:rPr>
        <w:t xml:space="preserve"> </w:t>
      </w:r>
      <w:r w:rsidRPr="00947B56">
        <w:rPr>
          <w:rFonts w:ascii="Calibri" w:hAnsi="Calibri" w:cs="Calibri"/>
          <w:i/>
          <w:iCs/>
        </w:rPr>
        <w:t xml:space="preserve">Guardian, </w:t>
      </w:r>
      <w:r w:rsidRPr="00947B56">
        <w:rPr>
          <w:rFonts w:ascii="Calibri" w:hAnsi="Calibri" w:cs="Calibri"/>
        </w:rPr>
        <w:t>21 Sept. 1898, 1412.</w:t>
      </w:r>
    </w:p>
  </w:footnote>
  <w:footnote w:id="1253">
    <w:p w14:paraId="3AE7DD9B" w14:textId="77777777" w:rsidR="00B861AC" w:rsidRPr="00947B56" w:rsidRDefault="00B861AC" w:rsidP="00B76722">
      <w:pPr>
        <w:pStyle w:val="FootnoteText"/>
        <w:jc w:val="both"/>
        <w:rPr>
          <w:rFonts w:ascii="Calibri" w:hAnsi="Calibri" w:cs="Calibri"/>
        </w:rPr>
      </w:pPr>
      <w:r w:rsidRPr="00947B56">
        <w:rPr>
          <w:rStyle w:val="FootnoteReference"/>
          <w:rFonts w:ascii="Calibri" w:hAnsi="Calibri" w:cs="Calibri"/>
        </w:rPr>
        <w:footnoteRef/>
      </w:r>
      <w:r w:rsidRPr="00947B56">
        <w:rPr>
          <w:rFonts w:ascii="Calibri" w:hAnsi="Calibri" w:cs="Calibri"/>
        </w:rPr>
        <w:t xml:space="preserve"> </w:t>
      </w:r>
      <w:r w:rsidRPr="00947B56">
        <w:rPr>
          <w:rFonts w:ascii="Calibri" w:hAnsi="Calibri" w:cs="Calibri"/>
          <w:i/>
          <w:iCs/>
        </w:rPr>
        <w:t xml:space="preserve">Tablet, </w:t>
      </w:r>
      <w:r w:rsidRPr="00947B56">
        <w:rPr>
          <w:rFonts w:ascii="Calibri" w:hAnsi="Calibri" w:cs="Calibri"/>
        </w:rPr>
        <w:t>31 Dec. 1898, 1041.</w:t>
      </w:r>
    </w:p>
  </w:footnote>
  <w:footnote w:id="1254">
    <w:p w14:paraId="6C2D5D5F" w14:textId="77777777" w:rsidR="00B861AC" w:rsidRPr="00947B56" w:rsidRDefault="00B861AC" w:rsidP="00B76722">
      <w:pPr>
        <w:pStyle w:val="FootnoteText"/>
        <w:jc w:val="both"/>
        <w:rPr>
          <w:rFonts w:ascii="Calibri" w:hAnsi="Calibri" w:cs="Calibri"/>
        </w:rPr>
      </w:pPr>
      <w:r w:rsidRPr="00947B56">
        <w:rPr>
          <w:rStyle w:val="FootnoteReference"/>
          <w:rFonts w:ascii="Calibri" w:hAnsi="Calibri" w:cs="Calibri"/>
        </w:rPr>
        <w:footnoteRef/>
      </w:r>
      <w:r w:rsidRPr="00947B56">
        <w:rPr>
          <w:rFonts w:ascii="Calibri" w:hAnsi="Calibri" w:cs="Calibri"/>
        </w:rPr>
        <w:t xml:space="preserve"> 2 Dec. 1898, 647.</w:t>
      </w:r>
    </w:p>
  </w:footnote>
  <w:footnote w:id="1255">
    <w:p w14:paraId="2363EC17" w14:textId="77777777" w:rsidR="00B861AC" w:rsidRPr="00947B56" w:rsidRDefault="00B861AC" w:rsidP="00B76722">
      <w:pPr>
        <w:pStyle w:val="FootnoteText"/>
        <w:jc w:val="both"/>
        <w:rPr>
          <w:rFonts w:ascii="Calibri" w:hAnsi="Calibri" w:cs="Calibri"/>
        </w:rPr>
      </w:pPr>
      <w:r w:rsidRPr="00947B56">
        <w:rPr>
          <w:rStyle w:val="FootnoteReference"/>
          <w:rFonts w:ascii="Calibri" w:hAnsi="Calibri" w:cs="Calibri"/>
        </w:rPr>
        <w:footnoteRef/>
      </w:r>
      <w:r w:rsidRPr="00947B56">
        <w:rPr>
          <w:rFonts w:ascii="Calibri" w:hAnsi="Calibri" w:cs="Calibri"/>
        </w:rPr>
        <w:t xml:space="preserve"> </w:t>
      </w:r>
      <w:r w:rsidRPr="00947B56">
        <w:rPr>
          <w:rFonts w:ascii="Calibri" w:hAnsi="Calibri" w:cs="Calibri"/>
          <w:i/>
          <w:iCs/>
        </w:rPr>
        <w:t xml:space="preserve">Baptist, </w:t>
      </w:r>
      <w:r w:rsidRPr="00947B56">
        <w:rPr>
          <w:rFonts w:ascii="Calibri" w:hAnsi="Calibri" w:cs="Calibri"/>
        </w:rPr>
        <w:t xml:space="preserve">9 Feb. 1898, 169. </w:t>
      </w:r>
    </w:p>
  </w:footnote>
  <w:footnote w:id="1256">
    <w:p w14:paraId="4B64FB75" w14:textId="77777777" w:rsidR="00B861AC" w:rsidRPr="00947B56" w:rsidRDefault="00B861AC" w:rsidP="00B76722">
      <w:pPr>
        <w:pStyle w:val="FootnoteText"/>
        <w:jc w:val="both"/>
        <w:rPr>
          <w:rFonts w:ascii="Calibri" w:hAnsi="Calibri" w:cs="Calibri"/>
        </w:rPr>
      </w:pPr>
      <w:r w:rsidRPr="00947B56">
        <w:rPr>
          <w:rStyle w:val="FootnoteReference"/>
          <w:rFonts w:ascii="Calibri" w:hAnsi="Calibri" w:cs="Calibri"/>
        </w:rPr>
        <w:footnoteRef/>
      </w:r>
      <w:r w:rsidRPr="00947B56">
        <w:rPr>
          <w:rFonts w:ascii="Calibri" w:hAnsi="Calibri" w:cs="Calibri"/>
        </w:rPr>
        <w:t xml:space="preserve"> </w:t>
      </w:r>
      <w:r w:rsidRPr="00947B56">
        <w:rPr>
          <w:rFonts w:ascii="Calibri" w:hAnsi="Calibri" w:cs="Calibri"/>
          <w:i/>
          <w:iCs/>
        </w:rPr>
        <w:t>Tablet, 24 Dec. 1898, 1024.</w:t>
      </w:r>
    </w:p>
  </w:footnote>
  <w:footnote w:id="1257">
    <w:p w14:paraId="7C0F8DD1" w14:textId="77777777" w:rsidR="00B861AC" w:rsidRPr="00947B56" w:rsidRDefault="00B861AC" w:rsidP="00B76722">
      <w:pPr>
        <w:pStyle w:val="FootnoteText"/>
        <w:jc w:val="both"/>
        <w:rPr>
          <w:rFonts w:ascii="Calibri" w:hAnsi="Calibri" w:cs="Calibri"/>
        </w:rPr>
      </w:pPr>
      <w:r w:rsidRPr="00947B56">
        <w:rPr>
          <w:rStyle w:val="FootnoteReference"/>
          <w:rFonts w:ascii="Calibri" w:hAnsi="Calibri" w:cs="Calibri"/>
        </w:rPr>
        <w:footnoteRef/>
      </w:r>
      <w:r w:rsidRPr="00947B56">
        <w:rPr>
          <w:rFonts w:ascii="Calibri" w:hAnsi="Calibri" w:cs="Calibri"/>
        </w:rPr>
        <w:t xml:space="preserve"> </w:t>
      </w:r>
      <w:r w:rsidRPr="00947B56">
        <w:rPr>
          <w:rFonts w:ascii="Calibri" w:hAnsi="Calibri" w:cs="Calibri"/>
          <w:i/>
          <w:iCs/>
        </w:rPr>
        <w:t xml:space="preserve">CT, </w:t>
      </w:r>
      <w:r w:rsidRPr="00947B56">
        <w:rPr>
          <w:rFonts w:ascii="Calibri" w:hAnsi="Calibri" w:cs="Calibri"/>
        </w:rPr>
        <w:t>16 Sept. 1898, 283, 287.</w:t>
      </w:r>
    </w:p>
  </w:footnote>
  <w:footnote w:id="1258">
    <w:p w14:paraId="7BC094B7" w14:textId="77777777" w:rsidR="00B861AC" w:rsidRPr="00947B56" w:rsidRDefault="00B861AC" w:rsidP="00B76722">
      <w:pPr>
        <w:pStyle w:val="FootnoteText"/>
        <w:jc w:val="both"/>
        <w:rPr>
          <w:rFonts w:ascii="Calibri" w:hAnsi="Calibri" w:cs="Calibri"/>
        </w:rPr>
      </w:pPr>
      <w:r w:rsidRPr="00947B56">
        <w:rPr>
          <w:rStyle w:val="FootnoteReference"/>
          <w:rFonts w:ascii="Calibri" w:hAnsi="Calibri" w:cs="Calibri"/>
        </w:rPr>
        <w:footnoteRef/>
      </w:r>
      <w:r w:rsidRPr="00947B56">
        <w:rPr>
          <w:rFonts w:ascii="Calibri" w:hAnsi="Calibri" w:cs="Calibri"/>
        </w:rPr>
        <w:t xml:space="preserve"> </w:t>
      </w:r>
      <w:r w:rsidRPr="00947B56">
        <w:rPr>
          <w:rFonts w:ascii="Calibri" w:hAnsi="Calibri" w:cs="Calibri"/>
          <w:i/>
          <w:iCs/>
        </w:rPr>
        <w:t xml:space="preserve">DT, </w:t>
      </w:r>
      <w:r w:rsidRPr="00947B56">
        <w:rPr>
          <w:rFonts w:ascii="Calibri" w:hAnsi="Calibri" w:cs="Calibri"/>
        </w:rPr>
        <w:t>13 Sept. 1898, 8.</w:t>
      </w:r>
    </w:p>
  </w:footnote>
  <w:footnote w:id="1259">
    <w:p w14:paraId="2616322F" w14:textId="77777777" w:rsidR="00B861AC" w:rsidRPr="00947B56" w:rsidRDefault="00B861AC" w:rsidP="00B76722">
      <w:pPr>
        <w:pStyle w:val="FootnoteText"/>
        <w:jc w:val="both"/>
        <w:rPr>
          <w:rFonts w:ascii="Calibri" w:hAnsi="Calibri" w:cs="Calibri"/>
        </w:rPr>
      </w:pPr>
      <w:r w:rsidRPr="00947B56">
        <w:rPr>
          <w:rStyle w:val="FootnoteReference"/>
          <w:rFonts w:ascii="Calibri" w:hAnsi="Calibri" w:cs="Calibri"/>
        </w:rPr>
        <w:footnoteRef/>
      </w:r>
      <w:r w:rsidRPr="00947B56">
        <w:rPr>
          <w:rFonts w:ascii="Calibri" w:hAnsi="Calibri" w:cs="Calibri"/>
        </w:rPr>
        <w:t xml:space="preserve"> </w:t>
      </w:r>
      <w:r w:rsidRPr="00947B56">
        <w:rPr>
          <w:rFonts w:ascii="Calibri" w:hAnsi="Calibri" w:cs="Calibri"/>
          <w:i/>
          <w:iCs/>
        </w:rPr>
        <w:t>CMIR</w:t>
      </w:r>
      <w:r w:rsidRPr="00947B56">
        <w:rPr>
          <w:rFonts w:ascii="Calibri" w:hAnsi="Calibri" w:cs="Calibri"/>
        </w:rPr>
        <w:t>, Aug. 1890, 547.</w:t>
      </w:r>
    </w:p>
  </w:footnote>
  <w:footnote w:id="1260">
    <w:p w14:paraId="3C8FF8BC" w14:textId="77777777" w:rsidR="00B861AC" w:rsidRPr="00947B56" w:rsidRDefault="00B861AC" w:rsidP="00B76722">
      <w:pPr>
        <w:pStyle w:val="FootnoteText"/>
        <w:jc w:val="both"/>
        <w:rPr>
          <w:rFonts w:ascii="Calibri" w:hAnsi="Calibri" w:cs="Calibri"/>
        </w:rPr>
      </w:pPr>
      <w:r w:rsidRPr="00947B56">
        <w:rPr>
          <w:rStyle w:val="FootnoteReference"/>
          <w:rFonts w:ascii="Calibri" w:hAnsi="Calibri" w:cs="Calibri"/>
        </w:rPr>
        <w:footnoteRef/>
      </w:r>
      <w:r w:rsidRPr="00947B56">
        <w:rPr>
          <w:rFonts w:ascii="Calibri" w:hAnsi="Calibri" w:cs="Calibri"/>
        </w:rPr>
        <w:t xml:space="preserve"> </w:t>
      </w:r>
      <w:r w:rsidRPr="00947B56">
        <w:rPr>
          <w:rFonts w:ascii="Calibri" w:hAnsi="Calibri" w:cs="Calibri"/>
          <w:i/>
          <w:iCs/>
        </w:rPr>
        <w:t xml:space="preserve">DT, </w:t>
      </w:r>
      <w:r w:rsidRPr="00947B56">
        <w:rPr>
          <w:rFonts w:ascii="Calibri" w:hAnsi="Calibri" w:cs="Calibri"/>
        </w:rPr>
        <w:t>14 Sept. 1898, 8.</w:t>
      </w:r>
    </w:p>
  </w:footnote>
  <w:footnote w:id="1261">
    <w:p w14:paraId="7A461EF5" w14:textId="77777777" w:rsidR="00B861AC" w:rsidRPr="002046C1" w:rsidRDefault="00B861AC" w:rsidP="00B76722">
      <w:pPr>
        <w:pStyle w:val="FootnoteText"/>
        <w:jc w:val="both"/>
        <w:rPr>
          <w:rFonts w:ascii="Calibri" w:hAnsi="Calibri" w:cs="Calibri"/>
        </w:rPr>
      </w:pPr>
      <w:r w:rsidRPr="002046C1">
        <w:rPr>
          <w:rStyle w:val="FootnoteReference"/>
          <w:rFonts w:ascii="Calibri" w:hAnsi="Calibri" w:cs="Calibri"/>
        </w:rPr>
        <w:footnoteRef/>
      </w:r>
      <w:r w:rsidRPr="002046C1">
        <w:rPr>
          <w:rFonts w:ascii="Calibri" w:hAnsi="Calibri" w:cs="Calibri"/>
        </w:rPr>
        <w:t xml:space="preserve"> </w:t>
      </w:r>
      <w:r w:rsidRPr="002046C1">
        <w:rPr>
          <w:rFonts w:ascii="Calibri" w:hAnsi="Calibri" w:cs="Calibri"/>
          <w:i/>
          <w:iCs/>
        </w:rPr>
        <w:t xml:space="preserve">CMIR, </w:t>
      </w:r>
      <w:r w:rsidRPr="002046C1">
        <w:rPr>
          <w:rFonts w:ascii="Calibri" w:hAnsi="Calibri" w:cs="Calibri"/>
        </w:rPr>
        <w:t>Jan. 1899, 5.</w:t>
      </w:r>
    </w:p>
  </w:footnote>
  <w:footnote w:id="1262">
    <w:p w14:paraId="6F1E94F6" w14:textId="77777777" w:rsidR="00B861AC" w:rsidRPr="002046C1" w:rsidRDefault="00B861AC" w:rsidP="00B76722">
      <w:pPr>
        <w:pStyle w:val="FootnoteText"/>
        <w:jc w:val="both"/>
        <w:rPr>
          <w:rFonts w:ascii="Calibri" w:hAnsi="Calibri" w:cs="Calibri"/>
        </w:rPr>
      </w:pPr>
      <w:r w:rsidRPr="002046C1">
        <w:rPr>
          <w:rStyle w:val="FootnoteReference"/>
          <w:rFonts w:ascii="Calibri" w:hAnsi="Calibri" w:cs="Calibri"/>
        </w:rPr>
        <w:footnoteRef/>
      </w:r>
      <w:r w:rsidRPr="002046C1">
        <w:rPr>
          <w:rFonts w:ascii="Calibri" w:hAnsi="Calibri" w:cs="Calibri"/>
        </w:rPr>
        <w:t xml:space="preserve"> 24 Sept. 1898, 481.</w:t>
      </w:r>
    </w:p>
  </w:footnote>
  <w:footnote w:id="1263">
    <w:p w14:paraId="03459A3B" w14:textId="77777777" w:rsidR="00B861AC" w:rsidRPr="002046C1" w:rsidRDefault="00B861AC" w:rsidP="00B76722">
      <w:pPr>
        <w:pStyle w:val="FootnoteText"/>
        <w:jc w:val="both"/>
        <w:rPr>
          <w:rFonts w:ascii="Calibri" w:hAnsi="Calibri" w:cs="Calibri"/>
        </w:rPr>
      </w:pPr>
      <w:r w:rsidRPr="002046C1">
        <w:rPr>
          <w:rStyle w:val="FootnoteReference"/>
          <w:rFonts w:ascii="Calibri" w:hAnsi="Calibri" w:cs="Calibri"/>
        </w:rPr>
        <w:footnoteRef/>
      </w:r>
      <w:r w:rsidRPr="002046C1">
        <w:rPr>
          <w:rFonts w:ascii="Calibri" w:hAnsi="Calibri" w:cs="Calibri"/>
        </w:rPr>
        <w:t xml:space="preserve"> 10 Dec. 1898, 921.</w:t>
      </w:r>
    </w:p>
  </w:footnote>
  <w:footnote w:id="1264">
    <w:p w14:paraId="203A7C76" w14:textId="77777777" w:rsidR="00B861AC" w:rsidRPr="002046C1" w:rsidRDefault="00B861AC" w:rsidP="00B76722">
      <w:pPr>
        <w:pStyle w:val="FootnoteText"/>
        <w:jc w:val="both"/>
        <w:rPr>
          <w:rFonts w:ascii="Calibri" w:hAnsi="Calibri" w:cs="Calibri"/>
        </w:rPr>
      </w:pPr>
      <w:r w:rsidRPr="002046C1">
        <w:rPr>
          <w:rStyle w:val="FootnoteReference"/>
          <w:rFonts w:ascii="Calibri" w:hAnsi="Calibri" w:cs="Calibri"/>
        </w:rPr>
        <w:footnoteRef/>
      </w:r>
      <w:r w:rsidRPr="002046C1">
        <w:rPr>
          <w:rFonts w:ascii="Calibri" w:hAnsi="Calibri" w:cs="Calibri"/>
        </w:rPr>
        <w:t xml:space="preserve"> 29 Apr. 1899, 644.</w:t>
      </w:r>
    </w:p>
  </w:footnote>
  <w:footnote w:id="1265">
    <w:p w14:paraId="7EC58917" w14:textId="77777777" w:rsidR="00B861AC" w:rsidRPr="002046C1" w:rsidRDefault="00B861AC" w:rsidP="00B76722">
      <w:pPr>
        <w:pStyle w:val="FootnoteText"/>
        <w:jc w:val="both"/>
        <w:rPr>
          <w:rFonts w:ascii="Calibri" w:hAnsi="Calibri" w:cs="Calibri"/>
        </w:rPr>
      </w:pPr>
      <w:r w:rsidRPr="002046C1">
        <w:rPr>
          <w:rStyle w:val="FootnoteReference"/>
          <w:rFonts w:ascii="Calibri" w:hAnsi="Calibri" w:cs="Calibri"/>
        </w:rPr>
        <w:footnoteRef/>
      </w:r>
      <w:r w:rsidRPr="002046C1">
        <w:rPr>
          <w:rFonts w:ascii="Calibri" w:hAnsi="Calibri" w:cs="Calibri"/>
        </w:rPr>
        <w:t xml:space="preserve"> </w:t>
      </w:r>
      <w:r w:rsidRPr="002046C1">
        <w:rPr>
          <w:rFonts w:ascii="Calibri" w:hAnsi="Calibri" w:cs="Calibri"/>
          <w:i/>
          <w:iCs/>
        </w:rPr>
        <w:t xml:space="preserve">Tablet, </w:t>
      </w:r>
      <w:r w:rsidRPr="002046C1">
        <w:rPr>
          <w:rFonts w:ascii="Calibri" w:hAnsi="Calibri" w:cs="Calibri"/>
        </w:rPr>
        <w:t>7 Jan. 1899, 21.</w:t>
      </w:r>
    </w:p>
  </w:footnote>
  <w:footnote w:id="1266">
    <w:p w14:paraId="7B294079" w14:textId="752E3A9E" w:rsidR="00B861AC" w:rsidRPr="002046C1" w:rsidRDefault="00B861AC" w:rsidP="00B76722">
      <w:pPr>
        <w:pStyle w:val="FootnoteText"/>
        <w:jc w:val="both"/>
        <w:rPr>
          <w:rFonts w:ascii="Calibri" w:hAnsi="Calibri" w:cs="Calibri"/>
        </w:rPr>
      </w:pPr>
      <w:r w:rsidRPr="002046C1">
        <w:rPr>
          <w:rStyle w:val="FootnoteReference"/>
          <w:rFonts w:ascii="Calibri" w:hAnsi="Calibri" w:cs="Calibri"/>
        </w:rPr>
        <w:footnoteRef/>
      </w:r>
      <w:r w:rsidRPr="002046C1">
        <w:rPr>
          <w:rFonts w:ascii="Calibri" w:hAnsi="Calibri" w:cs="Calibri"/>
        </w:rPr>
        <w:t xml:space="preserve"> Welldon, still the only Anglican bishop to have played in an F. A. Cup Final (1876), embodied the ‘muscular Christianity’ popularised after Gordon.</w:t>
      </w:r>
    </w:p>
  </w:footnote>
  <w:footnote w:id="1267">
    <w:p w14:paraId="789B4B61" w14:textId="77777777" w:rsidR="00B861AC" w:rsidRPr="002046C1" w:rsidRDefault="00B861AC" w:rsidP="00B76722">
      <w:pPr>
        <w:pStyle w:val="FootnoteText"/>
        <w:jc w:val="both"/>
        <w:rPr>
          <w:rFonts w:ascii="Calibri" w:hAnsi="Calibri" w:cs="Calibri"/>
        </w:rPr>
      </w:pPr>
      <w:r w:rsidRPr="002046C1">
        <w:rPr>
          <w:rStyle w:val="FootnoteReference"/>
          <w:rFonts w:ascii="Calibri" w:hAnsi="Calibri" w:cs="Calibri"/>
        </w:rPr>
        <w:footnoteRef/>
      </w:r>
      <w:r w:rsidRPr="002046C1">
        <w:rPr>
          <w:rFonts w:ascii="Calibri" w:hAnsi="Calibri" w:cs="Calibri"/>
        </w:rPr>
        <w:t xml:space="preserve"> </w:t>
      </w:r>
      <w:r w:rsidRPr="002046C1">
        <w:rPr>
          <w:rFonts w:ascii="Calibri" w:hAnsi="Calibri" w:cs="Calibri"/>
          <w:i/>
          <w:iCs/>
        </w:rPr>
        <w:t xml:space="preserve">CFN, </w:t>
      </w:r>
      <w:r w:rsidRPr="002046C1">
        <w:rPr>
          <w:rFonts w:ascii="Calibri" w:hAnsi="Calibri" w:cs="Calibri"/>
        </w:rPr>
        <w:t>4 Nov. 1898, 645.</w:t>
      </w:r>
    </w:p>
  </w:footnote>
  <w:footnote w:id="1268">
    <w:p w14:paraId="78A7B7F4" w14:textId="77777777" w:rsidR="00B861AC" w:rsidRPr="002046C1" w:rsidRDefault="00B861AC" w:rsidP="00B76722">
      <w:pPr>
        <w:pStyle w:val="FootnoteText"/>
        <w:jc w:val="both"/>
        <w:rPr>
          <w:rFonts w:ascii="Calibri" w:hAnsi="Calibri" w:cs="Calibri"/>
        </w:rPr>
      </w:pPr>
      <w:r w:rsidRPr="002046C1">
        <w:rPr>
          <w:rStyle w:val="FootnoteReference"/>
          <w:rFonts w:ascii="Calibri" w:hAnsi="Calibri" w:cs="Calibri"/>
        </w:rPr>
        <w:footnoteRef/>
      </w:r>
      <w:r w:rsidRPr="002046C1">
        <w:rPr>
          <w:rFonts w:ascii="Calibri" w:hAnsi="Calibri" w:cs="Calibri"/>
        </w:rPr>
        <w:t xml:space="preserve"> Undated letter to his wife, cited by Maurice, </w:t>
      </w:r>
      <w:r w:rsidRPr="002046C1">
        <w:rPr>
          <w:rFonts w:ascii="Calibri" w:hAnsi="Calibri" w:cs="Calibri"/>
          <w:i/>
          <w:iCs/>
        </w:rPr>
        <w:t xml:space="preserve">Life of Lord Wolseley, </w:t>
      </w:r>
      <w:r w:rsidRPr="002046C1">
        <w:rPr>
          <w:rFonts w:ascii="Calibri" w:hAnsi="Calibri" w:cs="Calibri"/>
        </w:rPr>
        <w:t>xxii.</w:t>
      </w:r>
    </w:p>
  </w:footnote>
  <w:footnote w:id="1269">
    <w:p w14:paraId="55490540" w14:textId="6CAC1D08" w:rsidR="00B861AC" w:rsidRPr="00CE3E37" w:rsidRDefault="00B861AC" w:rsidP="00B861AC">
      <w:pPr>
        <w:pStyle w:val="FootnoteText"/>
        <w:jc w:val="both"/>
        <w:rPr>
          <w:rFonts w:ascii="Calibri" w:hAnsi="Calibri" w:cs="Calibri"/>
        </w:rPr>
      </w:pPr>
      <w:r w:rsidRPr="00BF3497">
        <w:rPr>
          <w:rStyle w:val="FootnoteReference"/>
          <w:rFonts w:ascii="Calibri" w:hAnsi="Calibri" w:cs="Calibri"/>
        </w:rPr>
        <w:footnoteRef/>
      </w:r>
      <w:r w:rsidRPr="00BF3497">
        <w:rPr>
          <w:rFonts w:ascii="Calibri" w:hAnsi="Calibri" w:cs="Calibri"/>
        </w:rPr>
        <w:t xml:space="preserve"> </w:t>
      </w:r>
      <w:r w:rsidR="0003298A">
        <w:rPr>
          <w:rFonts w:ascii="Calibri" w:hAnsi="Calibri" w:cs="Calibri"/>
        </w:rPr>
        <w:t xml:space="preserve">Rev. Ellis, </w:t>
      </w:r>
      <w:r w:rsidRPr="00BF3497">
        <w:rPr>
          <w:rFonts w:ascii="Calibri" w:hAnsi="Calibri" w:cs="Calibri"/>
          <w:i/>
          <w:iCs/>
        </w:rPr>
        <w:t>General Viscount Wolseley</w:t>
      </w:r>
      <w:r w:rsidR="00CE3E37">
        <w:rPr>
          <w:rFonts w:ascii="Calibri" w:hAnsi="Calibri" w:cs="Calibri"/>
          <w:i/>
          <w:iCs/>
        </w:rPr>
        <w:t xml:space="preserve"> </w:t>
      </w:r>
      <w:r w:rsidR="00CE3E37">
        <w:rPr>
          <w:rFonts w:ascii="Calibri" w:hAnsi="Calibri" w:cs="Calibri"/>
        </w:rPr>
        <w:t xml:space="preserve">(London, </w:t>
      </w:r>
      <w:r w:rsidR="00843ECA">
        <w:rPr>
          <w:rFonts w:ascii="Calibri" w:hAnsi="Calibri" w:cs="Calibri"/>
        </w:rPr>
        <w:t>1892).</w:t>
      </w:r>
    </w:p>
  </w:footnote>
  <w:footnote w:id="1270">
    <w:p w14:paraId="6D5B3A98" w14:textId="4C2C3EE7" w:rsidR="00B861AC" w:rsidRPr="00BF3497" w:rsidRDefault="00B861AC" w:rsidP="00B861AC">
      <w:pPr>
        <w:pStyle w:val="FootnoteText"/>
        <w:jc w:val="both"/>
        <w:rPr>
          <w:rFonts w:ascii="Calibri" w:hAnsi="Calibri" w:cs="Calibri"/>
        </w:rPr>
      </w:pPr>
      <w:r w:rsidRPr="00BF3497">
        <w:rPr>
          <w:rStyle w:val="FootnoteReference"/>
          <w:rFonts w:ascii="Calibri" w:hAnsi="Calibri" w:cs="Calibri"/>
        </w:rPr>
        <w:footnoteRef/>
      </w:r>
      <w:r w:rsidRPr="00BF3497">
        <w:rPr>
          <w:rFonts w:ascii="Calibri" w:hAnsi="Calibri" w:cs="Calibri"/>
        </w:rPr>
        <w:t xml:space="preserve"> </w:t>
      </w:r>
      <w:r w:rsidR="00594E62">
        <w:rPr>
          <w:rFonts w:ascii="Calibri" w:hAnsi="Calibri" w:cs="Calibri"/>
        </w:rPr>
        <w:t xml:space="preserve">Sir George </w:t>
      </w:r>
      <w:r w:rsidRPr="00BF3497">
        <w:rPr>
          <w:rFonts w:ascii="Calibri" w:hAnsi="Calibri" w:cs="Calibri"/>
        </w:rPr>
        <w:t xml:space="preserve">Arthur, </w:t>
      </w:r>
      <w:r w:rsidRPr="00BF3497">
        <w:rPr>
          <w:rFonts w:ascii="Calibri" w:hAnsi="Calibri" w:cs="Calibri"/>
          <w:i/>
          <w:iCs/>
        </w:rPr>
        <w:t xml:space="preserve">Life of Lord Kitchener </w:t>
      </w:r>
      <w:r w:rsidRPr="00BF3497">
        <w:rPr>
          <w:rFonts w:ascii="Calibri" w:hAnsi="Calibri" w:cs="Calibri"/>
        </w:rPr>
        <w:t>(London</w:t>
      </w:r>
      <w:r w:rsidR="00594E62">
        <w:rPr>
          <w:rFonts w:ascii="Calibri" w:hAnsi="Calibri" w:cs="Calibri"/>
        </w:rPr>
        <w:t>, 1920</w:t>
      </w:r>
      <w:r w:rsidRPr="00BF3497">
        <w:rPr>
          <w:rFonts w:ascii="Calibri" w:hAnsi="Calibri" w:cs="Calibri"/>
        </w:rPr>
        <w:t>), I, 12.</w:t>
      </w:r>
    </w:p>
  </w:footnote>
  <w:footnote w:id="1271">
    <w:p w14:paraId="5FE3CAF5" w14:textId="5FDB0184" w:rsidR="00B861AC" w:rsidRPr="00BF3497" w:rsidRDefault="00B861AC" w:rsidP="00B861AC">
      <w:pPr>
        <w:pStyle w:val="FootnoteText"/>
        <w:jc w:val="both"/>
        <w:rPr>
          <w:rFonts w:ascii="Calibri" w:hAnsi="Calibri" w:cs="Calibri"/>
        </w:rPr>
      </w:pPr>
      <w:r w:rsidRPr="00BF3497">
        <w:rPr>
          <w:rStyle w:val="FootnoteReference"/>
          <w:rFonts w:ascii="Calibri" w:hAnsi="Calibri" w:cs="Calibri"/>
        </w:rPr>
        <w:footnoteRef/>
      </w:r>
      <w:r w:rsidRPr="00BF3497">
        <w:rPr>
          <w:rFonts w:ascii="Calibri" w:hAnsi="Calibri" w:cs="Calibri"/>
        </w:rPr>
        <w:t xml:space="preserve"> </w:t>
      </w:r>
      <w:r w:rsidR="00002BF2">
        <w:rPr>
          <w:rFonts w:ascii="Calibri" w:hAnsi="Calibri" w:cs="Calibri"/>
        </w:rPr>
        <w:t xml:space="preserve">John </w:t>
      </w:r>
      <w:r w:rsidRPr="00BF3497">
        <w:rPr>
          <w:rFonts w:ascii="Calibri" w:hAnsi="Calibri" w:cs="Calibri"/>
        </w:rPr>
        <w:t>Pollock</w:t>
      </w:r>
      <w:r w:rsidR="00002BF2">
        <w:rPr>
          <w:rFonts w:ascii="Calibri" w:hAnsi="Calibri" w:cs="Calibri"/>
        </w:rPr>
        <w:t>,</w:t>
      </w:r>
      <w:r w:rsidRPr="00BF3497">
        <w:rPr>
          <w:rFonts w:ascii="Calibri" w:hAnsi="Calibri" w:cs="Calibri"/>
        </w:rPr>
        <w:t xml:space="preserve"> </w:t>
      </w:r>
      <w:r w:rsidRPr="00BF3497">
        <w:rPr>
          <w:rFonts w:ascii="Calibri" w:hAnsi="Calibri" w:cs="Calibri"/>
          <w:i/>
          <w:iCs/>
        </w:rPr>
        <w:t xml:space="preserve">Kitchener </w:t>
      </w:r>
      <w:r w:rsidRPr="00BF3497">
        <w:rPr>
          <w:rFonts w:ascii="Calibri" w:hAnsi="Calibri" w:cs="Calibri"/>
        </w:rPr>
        <w:t>(London</w:t>
      </w:r>
      <w:r w:rsidR="00002BF2">
        <w:rPr>
          <w:rFonts w:ascii="Calibri" w:hAnsi="Calibri" w:cs="Calibri"/>
        </w:rPr>
        <w:t>, 1998</w:t>
      </w:r>
      <w:r w:rsidRPr="00BF3497">
        <w:rPr>
          <w:rFonts w:ascii="Calibri" w:hAnsi="Calibri" w:cs="Calibri"/>
        </w:rPr>
        <w:t xml:space="preserve">), 27-9.  </w:t>
      </w:r>
    </w:p>
  </w:footnote>
  <w:footnote w:id="1272">
    <w:p w14:paraId="40EE0F04" w14:textId="5C6DC6C5" w:rsidR="00B861AC" w:rsidRPr="00BF3497" w:rsidRDefault="00B861AC" w:rsidP="00B861AC">
      <w:pPr>
        <w:pStyle w:val="FootnoteText"/>
        <w:jc w:val="both"/>
        <w:rPr>
          <w:rFonts w:ascii="Calibri" w:hAnsi="Calibri" w:cs="Calibri"/>
        </w:rPr>
      </w:pPr>
      <w:r w:rsidRPr="00BF3497">
        <w:rPr>
          <w:rStyle w:val="FootnoteReference"/>
          <w:rFonts w:ascii="Calibri" w:hAnsi="Calibri" w:cs="Calibri"/>
        </w:rPr>
        <w:footnoteRef/>
      </w:r>
      <w:r w:rsidRPr="00BF3497">
        <w:rPr>
          <w:rFonts w:ascii="Calibri" w:hAnsi="Calibri" w:cs="Calibri"/>
        </w:rPr>
        <w:t xml:space="preserve"> </w:t>
      </w:r>
      <w:r w:rsidR="00002BF2">
        <w:rPr>
          <w:rFonts w:ascii="Calibri" w:hAnsi="Calibri" w:cs="Calibri"/>
        </w:rPr>
        <w:t xml:space="preserve">C. Brad </w:t>
      </w:r>
      <w:r w:rsidRPr="00BF3497">
        <w:rPr>
          <w:rFonts w:ascii="Calibri" w:hAnsi="Calibri" w:cs="Calibri"/>
        </w:rPr>
        <w:t xml:space="preserve">Faught, </w:t>
      </w:r>
      <w:r w:rsidRPr="00BF3497">
        <w:rPr>
          <w:rFonts w:ascii="Calibri" w:hAnsi="Calibri" w:cs="Calibri"/>
          <w:i/>
          <w:iCs/>
        </w:rPr>
        <w:t>Kitchener</w:t>
      </w:r>
      <w:r w:rsidR="008C50F4">
        <w:rPr>
          <w:rFonts w:ascii="Calibri" w:hAnsi="Calibri" w:cs="Calibri"/>
          <w:i/>
          <w:iCs/>
        </w:rPr>
        <w:t>:</w:t>
      </w:r>
      <w:r w:rsidRPr="00BF3497">
        <w:rPr>
          <w:rFonts w:ascii="Calibri" w:hAnsi="Calibri" w:cs="Calibri"/>
          <w:i/>
          <w:iCs/>
        </w:rPr>
        <w:t xml:space="preserve"> Hero and Anti-Hero </w:t>
      </w:r>
      <w:r w:rsidRPr="00BF3497">
        <w:rPr>
          <w:rFonts w:ascii="Calibri" w:hAnsi="Calibri" w:cs="Calibri"/>
        </w:rPr>
        <w:t>(New York</w:t>
      </w:r>
      <w:r w:rsidR="00002BF2">
        <w:rPr>
          <w:rFonts w:ascii="Calibri" w:hAnsi="Calibri" w:cs="Calibri"/>
        </w:rPr>
        <w:t>, 2016</w:t>
      </w:r>
      <w:r w:rsidRPr="00BF3497">
        <w:rPr>
          <w:rFonts w:ascii="Calibri" w:hAnsi="Calibri" w:cs="Calibri"/>
        </w:rPr>
        <w:t>), 15.</w:t>
      </w:r>
    </w:p>
  </w:footnote>
  <w:footnote w:id="1273">
    <w:p w14:paraId="07C2E985" w14:textId="77777777" w:rsidR="00B861AC" w:rsidRPr="00BF3497" w:rsidRDefault="00B861AC" w:rsidP="00B861AC">
      <w:pPr>
        <w:pStyle w:val="FootnoteText"/>
        <w:jc w:val="both"/>
        <w:rPr>
          <w:rFonts w:ascii="Calibri" w:hAnsi="Calibri" w:cs="Calibri"/>
        </w:rPr>
      </w:pPr>
      <w:r w:rsidRPr="00BF3497">
        <w:rPr>
          <w:rStyle w:val="FootnoteReference"/>
          <w:rFonts w:ascii="Calibri" w:hAnsi="Calibri" w:cs="Calibri"/>
        </w:rPr>
        <w:footnoteRef/>
      </w:r>
      <w:r w:rsidRPr="00BF3497">
        <w:rPr>
          <w:rFonts w:ascii="Calibri" w:hAnsi="Calibri" w:cs="Calibri"/>
        </w:rPr>
        <w:t xml:space="preserve"> Pollock, 82.</w:t>
      </w:r>
    </w:p>
  </w:footnote>
  <w:footnote w:id="1274">
    <w:p w14:paraId="5B85375B" w14:textId="77777777" w:rsidR="00B861AC" w:rsidRPr="00BF3497" w:rsidRDefault="00B861AC" w:rsidP="00B861AC">
      <w:pPr>
        <w:pStyle w:val="FootnoteText"/>
        <w:jc w:val="both"/>
        <w:rPr>
          <w:rFonts w:ascii="Calibri" w:hAnsi="Calibri" w:cs="Calibri"/>
        </w:rPr>
      </w:pPr>
      <w:r w:rsidRPr="00BF3497">
        <w:rPr>
          <w:rStyle w:val="FootnoteReference"/>
          <w:rFonts w:ascii="Calibri" w:hAnsi="Calibri" w:cs="Calibri"/>
        </w:rPr>
        <w:footnoteRef/>
      </w:r>
      <w:r w:rsidRPr="00BF3497">
        <w:rPr>
          <w:rFonts w:ascii="Calibri" w:hAnsi="Calibri" w:cs="Calibri"/>
        </w:rPr>
        <w:t xml:space="preserve"> Ibid, 78.</w:t>
      </w:r>
    </w:p>
  </w:footnote>
  <w:footnote w:id="1275">
    <w:p w14:paraId="20A98610" w14:textId="0C4BB053" w:rsidR="00B861AC" w:rsidRPr="00BF3497" w:rsidRDefault="00B861AC" w:rsidP="00B861AC">
      <w:pPr>
        <w:pStyle w:val="FootnoteText"/>
        <w:jc w:val="both"/>
        <w:rPr>
          <w:rFonts w:ascii="Calibri" w:hAnsi="Calibri" w:cs="Calibri"/>
        </w:rPr>
      </w:pPr>
      <w:r w:rsidRPr="00BF3497">
        <w:rPr>
          <w:rStyle w:val="FootnoteReference"/>
          <w:rFonts w:ascii="Calibri" w:hAnsi="Calibri" w:cs="Calibri"/>
        </w:rPr>
        <w:footnoteRef/>
      </w:r>
      <w:r w:rsidRPr="00BF3497">
        <w:rPr>
          <w:rFonts w:ascii="Calibri" w:hAnsi="Calibri" w:cs="Calibri"/>
        </w:rPr>
        <w:t xml:space="preserve"> </w:t>
      </w:r>
      <w:r w:rsidR="002A700A">
        <w:rPr>
          <w:rFonts w:ascii="Calibri" w:hAnsi="Calibri" w:cs="Calibri"/>
        </w:rPr>
        <w:t xml:space="preserve">Lord Edward </w:t>
      </w:r>
      <w:r w:rsidRPr="00BF3497">
        <w:rPr>
          <w:rFonts w:ascii="Calibri" w:hAnsi="Calibri" w:cs="Calibri"/>
        </w:rPr>
        <w:t xml:space="preserve">Cecil, </w:t>
      </w:r>
      <w:r w:rsidRPr="00BF3497">
        <w:rPr>
          <w:rFonts w:ascii="Calibri" w:hAnsi="Calibri" w:cs="Calibri"/>
          <w:i/>
          <w:iCs/>
        </w:rPr>
        <w:t xml:space="preserve">The Leisure of an Egyptian Official </w:t>
      </w:r>
      <w:r w:rsidRPr="00BF3497">
        <w:rPr>
          <w:rFonts w:ascii="Calibri" w:hAnsi="Calibri" w:cs="Calibri"/>
        </w:rPr>
        <w:t>(London</w:t>
      </w:r>
      <w:r w:rsidR="002A700A">
        <w:rPr>
          <w:rFonts w:ascii="Calibri" w:hAnsi="Calibri" w:cs="Calibri"/>
        </w:rPr>
        <w:t>, 1921</w:t>
      </w:r>
      <w:r w:rsidRPr="00BF3497">
        <w:rPr>
          <w:rFonts w:ascii="Calibri" w:hAnsi="Calibri" w:cs="Calibri"/>
        </w:rPr>
        <w:t>), 184, 197.</w:t>
      </w:r>
    </w:p>
  </w:footnote>
  <w:footnote w:id="1276">
    <w:p w14:paraId="2288CBC9" w14:textId="2F32CC1E" w:rsidR="00B861AC" w:rsidRPr="00BF3497" w:rsidRDefault="00B861AC" w:rsidP="00B861AC">
      <w:pPr>
        <w:pStyle w:val="FootnoteText"/>
        <w:jc w:val="both"/>
        <w:rPr>
          <w:rFonts w:ascii="Calibri" w:hAnsi="Calibri" w:cs="Calibri"/>
        </w:rPr>
      </w:pPr>
      <w:r w:rsidRPr="00BF3497">
        <w:rPr>
          <w:rStyle w:val="FootnoteReference"/>
          <w:rFonts w:ascii="Calibri" w:hAnsi="Calibri" w:cs="Calibri"/>
        </w:rPr>
        <w:footnoteRef/>
      </w:r>
      <w:r w:rsidRPr="00BF3497">
        <w:rPr>
          <w:rFonts w:ascii="Calibri" w:hAnsi="Calibri" w:cs="Calibri"/>
        </w:rPr>
        <w:t xml:space="preserve"> </w:t>
      </w:r>
      <w:r w:rsidR="00D70C1C">
        <w:rPr>
          <w:rFonts w:ascii="Calibri" w:hAnsi="Calibri" w:cs="Calibri"/>
        </w:rPr>
        <w:t xml:space="preserve">Frank </w:t>
      </w:r>
      <w:r w:rsidRPr="00BF3497">
        <w:rPr>
          <w:rFonts w:ascii="Calibri" w:hAnsi="Calibri" w:cs="Calibri"/>
        </w:rPr>
        <w:t xml:space="preserve">Emery, </w:t>
      </w:r>
      <w:r w:rsidRPr="00BF3497">
        <w:rPr>
          <w:rFonts w:ascii="Calibri" w:hAnsi="Calibri" w:cs="Calibri"/>
          <w:i/>
          <w:iCs/>
        </w:rPr>
        <w:t>Marching Over Africa</w:t>
      </w:r>
      <w:r w:rsidR="004F2CFA">
        <w:rPr>
          <w:rFonts w:ascii="Calibri" w:hAnsi="Calibri" w:cs="Calibri"/>
          <w:i/>
          <w:iCs/>
        </w:rPr>
        <w:t>:</w:t>
      </w:r>
      <w:r w:rsidRPr="00BF3497">
        <w:rPr>
          <w:rFonts w:ascii="Calibri" w:hAnsi="Calibri" w:cs="Calibri"/>
          <w:i/>
          <w:iCs/>
        </w:rPr>
        <w:t xml:space="preserve"> Letters form Victorian Soldiers </w:t>
      </w:r>
      <w:r w:rsidRPr="00BF3497">
        <w:rPr>
          <w:rFonts w:ascii="Calibri" w:hAnsi="Calibri" w:cs="Calibri"/>
        </w:rPr>
        <w:t>(London</w:t>
      </w:r>
      <w:r w:rsidR="00D70C1C">
        <w:rPr>
          <w:rFonts w:ascii="Calibri" w:hAnsi="Calibri" w:cs="Calibri"/>
        </w:rPr>
        <w:t>, 1986</w:t>
      </w:r>
      <w:r w:rsidRPr="00BF3497">
        <w:rPr>
          <w:rFonts w:ascii="Calibri" w:hAnsi="Calibri" w:cs="Calibri"/>
        </w:rPr>
        <w:t>), 160.</w:t>
      </w:r>
    </w:p>
  </w:footnote>
  <w:footnote w:id="1277">
    <w:p w14:paraId="74FEABCB" w14:textId="77777777" w:rsidR="00B861AC" w:rsidRPr="00BF3497" w:rsidRDefault="00B861AC" w:rsidP="00B861AC">
      <w:pPr>
        <w:pStyle w:val="FootnoteText"/>
        <w:jc w:val="both"/>
        <w:rPr>
          <w:rFonts w:ascii="Calibri" w:hAnsi="Calibri" w:cs="Calibri"/>
        </w:rPr>
      </w:pPr>
      <w:r w:rsidRPr="00BF3497">
        <w:rPr>
          <w:rStyle w:val="FootnoteReference"/>
          <w:rFonts w:ascii="Calibri" w:hAnsi="Calibri" w:cs="Calibri"/>
        </w:rPr>
        <w:footnoteRef/>
      </w:r>
      <w:r w:rsidRPr="00BF3497">
        <w:rPr>
          <w:rFonts w:ascii="Calibri" w:hAnsi="Calibri" w:cs="Calibri"/>
        </w:rPr>
        <w:t xml:space="preserve"> </w:t>
      </w:r>
      <w:r w:rsidRPr="00BF3497">
        <w:rPr>
          <w:rFonts w:ascii="Calibri" w:hAnsi="Calibri" w:cs="Calibri"/>
          <w:i/>
          <w:iCs/>
        </w:rPr>
        <w:t xml:space="preserve">British Weekly, </w:t>
      </w:r>
      <w:r w:rsidRPr="00BF3497">
        <w:rPr>
          <w:rFonts w:ascii="Calibri" w:hAnsi="Calibri" w:cs="Calibri"/>
        </w:rPr>
        <w:t>8 Sept. 1898, 343.</w:t>
      </w:r>
    </w:p>
  </w:footnote>
  <w:footnote w:id="1278">
    <w:p w14:paraId="6911796A" w14:textId="77777777" w:rsidR="00B861AC" w:rsidRPr="00BF3497" w:rsidRDefault="00B861AC" w:rsidP="00B861AC">
      <w:pPr>
        <w:pStyle w:val="FootnoteText"/>
        <w:jc w:val="both"/>
        <w:rPr>
          <w:rFonts w:ascii="Calibri" w:hAnsi="Calibri" w:cs="Calibri"/>
        </w:rPr>
      </w:pPr>
      <w:r w:rsidRPr="00BF3497">
        <w:rPr>
          <w:rStyle w:val="FootnoteReference"/>
          <w:rFonts w:ascii="Calibri" w:hAnsi="Calibri" w:cs="Calibri"/>
        </w:rPr>
        <w:footnoteRef/>
      </w:r>
      <w:r w:rsidRPr="00BF3497">
        <w:rPr>
          <w:rFonts w:ascii="Calibri" w:hAnsi="Calibri" w:cs="Calibri"/>
        </w:rPr>
        <w:t xml:space="preserve"> </w:t>
      </w:r>
      <w:r w:rsidRPr="00BF3497">
        <w:rPr>
          <w:rFonts w:ascii="Calibri" w:hAnsi="Calibri" w:cs="Calibri"/>
          <w:i/>
          <w:iCs/>
        </w:rPr>
        <w:t xml:space="preserve">Tablet, </w:t>
      </w:r>
      <w:r w:rsidRPr="00BF3497">
        <w:rPr>
          <w:rFonts w:ascii="Calibri" w:hAnsi="Calibri" w:cs="Calibri"/>
        </w:rPr>
        <w:t>10 Sept. 1898, 398.</w:t>
      </w:r>
    </w:p>
  </w:footnote>
  <w:footnote w:id="1279">
    <w:p w14:paraId="5E6BBC49" w14:textId="77777777" w:rsidR="00B861AC" w:rsidRPr="00BF3497" w:rsidRDefault="00B861AC" w:rsidP="00B861AC">
      <w:pPr>
        <w:pStyle w:val="FootnoteText"/>
        <w:jc w:val="both"/>
        <w:rPr>
          <w:rFonts w:ascii="Calibri" w:hAnsi="Calibri" w:cs="Calibri"/>
        </w:rPr>
      </w:pPr>
      <w:r w:rsidRPr="00BF3497">
        <w:rPr>
          <w:rStyle w:val="FootnoteReference"/>
          <w:rFonts w:ascii="Calibri" w:hAnsi="Calibri" w:cs="Calibri"/>
        </w:rPr>
        <w:footnoteRef/>
      </w:r>
      <w:r w:rsidRPr="00BF3497">
        <w:rPr>
          <w:rFonts w:ascii="Calibri" w:hAnsi="Calibri" w:cs="Calibri"/>
        </w:rPr>
        <w:t xml:space="preserve"> </w:t>
      </w:r>
      <w:r w:rsidRPr="00BF3497">
        <w:rPr>
          <w:rFonts w:ascii="Calibri" w:hAnsi="Calibri" w:cs="Calibri"/>
          <w:i/>
          <w:iCs/>
        </w:rPr>
        <w:t xml:space="preserve">BM, </w:t>
      </w:r>
      <w:r w:rsidRPr="00BF3497">
        <w:rPr>
          <w:rFonts w:ascii="Calibri" w:hAnsi="Calibri" w:cs="Calibri"/>
        </w:rPr>
        <w:t>Oct. 1898, 653.</w:t>
      </w:r>
    </w:p>
  </w:footnote>
  <w:footnote w:id="1280">
    <w:p w14:paraId="6623221F" w14:textId="77777777" w:rsidR="00B861AC" w:rsidRPr="00BF3497" w:rsidRDefault="00B861AC" w:rsidP="00B861AC">
      <w:pPr>
        <w:pStyle w:val="FootnoteText"/>
        <w:jc w:val="both"/>
        <w:rPr>
          <w:rFonts w:ascii="Calibri" w:hAnsi="Calibri" w:cs="Calibri"/>
        </w:rPr>
      </w:pPr>
      <w:r w:rsidRPr="00BF3497">
        <w:rPr>
          <w:rStyle w:val="FootnoteReference"/>
          <w:rFonts w:ascii="Calibri" w:hAnsi="Calibri" w:cs="Calibri"/>
        </w:rPr>
        <w:footnoteRef/>
      </w:r>
      <w:r w:rsidRPr="00BF3497">
        <w:rPr>
          <w:rFonts w:ascii="Calibri" w:hAnsi="Calibri" w:cs="Calibri"/>
        </w:rPr>
        <w:t xml:space="preserve"> </w:t>
      </w:r>
      <w:r w:rsidRPr="00BF3497">
        <w:rPr>
          <w:rFonts w:ascii="Calibri" w:hAnsi="Calibri" w:cs="Calibri"/>
          <w:i/>
          <w:iCs/>
        </w:rPr>
        <w:t xml:space="preserve">CT, </w:t>
      </w:r>
      <w:r w:rsidRPr="00BF3497">
        <w:rPr>
          <w:rFonts w:ascii="Calibri" w:hAnsi="Calibri" w:cs="Calibri"/>
        </w:rPr>
        <w:t>29 Dec. 1899, 769.</w:t>
      </w:r>
    </w:p>
  </w:footnote>
  <w:footnote w:id="1281">
    <w:p w14:paraId="6CE0E4CA" w14:textId="77777777" w:rsidR="00B861AC" w:rsidRPr="003306AF" w:rsidRDefault="00B861AC" w:rsidP="00B861AC">
      <w:pPr>
        <w:pStyle w:val="FootnoteText"/>
        <w:jc w:val="both"/>
        <w:rPr>
          <w:rFonts w:ascii="Calibri" w:hAnsi="Calibri" w:cs="Calibri"/>
        </w:rPr>
      </w:pPr>
      <w:r w:rsidRPr="003306AF">
        <w:rPr>
          <w:rStyle w:val="FootnoteReference"/>
          <w:rFonts w:ascii="Calibri" w:hAnsi="Calibri" w:cs="Calibri"/>
        </w:rPr>
        <w:footnoteRef/>
      </w:r>
      <w:r w:rsidRPr="003306AF">
        <w:rPr>
          <w:rFonts w:ascii="Calibri" w:hAnsi="Calibri" w:cs="Calibri"/>
        </w:rPr>
        <w:t xml:space="preserve"> </w:t>
      </w:r>
      <w:r w:rsidRPr="003306AF">
        <w:rPr>
          <w:rFonts w:ascii="Calibri" w:hAnsi="Calibri" w:cs="Calibri"/>
          <w:i/>
          <w:iCs/>
        </w:rPr>
        <w:t xml:space="preserve">CFN, </w:t>
      </w:r>
      <w:r w:rsidRPr="003306AF">
        <w:rPr>
          <w:rFonts w:ascii="Calibri" w:hAnsi="Calibri" w:cs="Calibri"/>
        </w:rPr>
        <w:t>11 Nov. 1898, 653.</w:t>
      </w:r>
    </w:p>
  </w:footnote>
  <w:footnote w:id="1282">
    <w:p w14:paraId="0AB5F7F2" w14:textId="77777777" w:rsidR="00B861AC" w:rsidRPr="003306AF" w:rsidRDefault="00B861AC" w:rsidP="00B861AC">
      <w:pPr>
        <w:pStyle w:val="FootnoteText"/>
        <w:jc w:val="both"/>
        <w:rPr>
          <w:rFonts w:ascii="Calibri" w:hAnsi="Calibri" w:cs="Calibri"/>
        </w:rPr>
      </w:pPr>
      <w:r w:rsidRPr="003306AF">
        <w:rPr>
          <w:rStyle w:val="FootnoteReference"/>
          <w:rFonts w:ascii="Calibri" w:hAnsi="Calibri" w:cs="Calibri"/>
        </w:rPr>
        <w:footnoteRef/>
      </w:r>
      <w:r w:rsidRPr="003306AF">
        <w:rPr>
          <w:rFonts w:ascii="Calibri" w:hAnsi="Calibri" w:cs="Calibri"/>
        </w:rPr>
        <w:t xml:space="preserve"> Ibid.</w:t>
      </w:r>
    </w:p>
  </w:footnote>
  <w:footnote w:id="1283">
    <w:p w14:paraId="01F5BB63" w14:textId="77777777" w:rsidR="00B861AC" w:rsidRPr="003306AF" w:rsidRDefault="00B861AC" w:rsidP="00B861AC">
      <w:pPr>
        <w:pStyle w:val="FootnoteText"/>
        <w:jc w:val="both"/>
        <w:rPr>
          <w:rFonts w:ascii="Calibri" w:hAnsi="Calibri" w:cs="Calibri"/>
        </w:rPr>
      </w:pPr>
      <w:r w:rsidRPr="003306AF">
        <w:rPr>
          <w:rStyle w:val="FootnoteReference"/>
          <w:rFonts w:ascii="Calibri" w:hAnsi="Calibri" w:cs="Calibri"/>
        </w:rPr>
        <w:footnoteRef/>
      </w:r>
      <w:r w:rsidRPr="003306AF">
        <w:rPr>
          <w:rFonts w:ascii="Calibri" w:hAnsi="Calibri" w:cs="Calibri"/>
        </w:rPr>
        <w:t xml:space="preserve"> </w:t>
      </w:r>
      <w:r w:rsidRPr="003306AF">
        <w:rPr>
          <w:rFonts w:ascii="Calibri" w:hAnsi="Calibri" w:cs="Calibri"/>
          <w:i/>
          <w:iCs/>
        </w:rPr>
        <w:t xml:space="preserve">Independent, </w:t>
      </w:r>
      <w:r w:rsidRPr="003306AF">
        <w:rPr>
          <w:rFonts w:ascii="Calibri" w:hAnsi="Calibri" w:cs="Calibri"/>
        </w:rPr>
        <w:t>10 Nov. 1898, 336.</w:t>
      </w:r>
    </w:p>
  </w:footnote>
  <w:footnote w:id="1284">
    <w:p w14:paraId="4B22687B" w14:textId="77777777" w:rsidR="00B861AC" w:rsidRPr="003306AF" w:rsidRDefault="00B861AC" w:rsidP="00B861AC">
      <w:pPr>
        <w:pStyle w:val="FootnoteText"/>
        <w:jc w:val="both"/>
        <w:rPr>
          <w:rFonts w:ascii="Calibri" w:hAnsi="Calibri" w:cs="Calibri"/>
        </w:rPr>
      </w:pPr>
      <w:r w:rsidRPr="003306AF">
        <w:rPr>
          <w:rStyle w:val="FootnoteReference"/>
          <w:rFonts w:ascii="Calibri" w:hAnsi="Calibri" w:cs="Calibri"/>
        </w:rPr>
        <w:footnoteRef/>
      </w:r>
      <w:r w:rsidRPr="003306AF">
        <w:rPr>
          <w:rFonts w:ascii="Calibri" w:hAnsi="Calibri" w:cs="Calibri"/>
        </w:rPr>
        <w:t xml:space="preserve"> </w:t>
      </w:r>
      <w:r w:rsidRPr="003306AF">
        <w:rPr>
          <w:rFonts w:ascii="Calibri" w:hAnsi="Calibri" w:cs="Calibri"/>
          <w:i/>
          <w:iCs/>
        </w:rPr>
        <w:t>Tablet</w:t>
      </w:r>
      <w:r w:rsidRPr="003306AF">
        <w:rPr>
          <w:rFonts w:ascii="Calibri" w:hAnsi="Calibri" w:cs="Calibri"/>
        </w:rPr>
        <w:t>, 10 Dec</w:t>
      </w:r>
      <w:r w:rsidRPr="003306AF">
        <w:rPr>
          <w:rFonts w:ascii="Calibri" w:hAnsi="Calibri" w:cs="Calibri"/>
          <w:i/>
          <w:iCs/>
        </w:rPr>
        <w:t xml:space="preserve">. </w:t>
      </w:r>
      <w:r w:rsidRPr="003306AF">
        <w:rPr>
          <w:rFonts w:ascii="Calibri" w:hAnsi="Calibri" w:cs="Calibri"/>
        </w:rPr>
        <w:t>1898, 921.</w:t>
      </w:r>
    </w:p>
  </w:footnote>
  <w:footnote w:id="1285">
    <w:p w14:paraId="020F1447" w14:textId="77777777" w:rsidR="00B861AC" w:rsidRPr="003306AF" w:rsidRDefault="00B861AC" w:rsidP="00B861AC">
      <w:pPr>
        <w:pStyle w:val="FootnoteText"/>
        <w:jc w:val="both"/>
        <w:rPr>
          <w:rFonts w:ascii="Calibri" w:hAnsi="Calibri" w:cs="Calibri"/>
        </w:rPr>
      </w:pPr>
      <w:r w:rsidRPr="003306AF">
        <w:rPr>
          <w:rStyle w:val="FootnoteReference"/>
          <w:rFonts w:ascii="Calibri" w:hAnsi="Calibri" w:cs="Calibri"/>
        </w:rPr>
        <w:footnoteRef/>
      </w:r>
      <w:r w:rsidRPr="003306AF">
        <w:rPr>
          <w:rFonts w:ascii="Calibri" w:hAnsi="Calibri" w:cs="Calibri"/>
        </w:rPr>
        <w:t xml:space="preserve"> 31 Dec. 1898, 1041.</w:t>
      </w:r>
    </w:p>
  </w:footnote>
  <w:footnote w:id="1286">
    <w:p w14:paraId="178986E4" w14:textId="0B25726E" w:rsidR="00B861AC" w:rsidRPr="003306AF" w:rsidRDefault="00B861AC" w:rsidP="00B861AC">
      <w:pPr>
        <w:pStyle w:val="FootnoteText"/>
        <w:jc w:val="both"/>
        <w:rPr>
          <w:rFonts w:ascii="Calibri" w:hAnsi="Calibri" w:cs="Calibri"/>
        </w:rPr>
      </w:pPr>
      <w:r w:rsidRPr="003306AF">
        <w:rPr>
          <w:rStyle w:val="FootnoteReference"/>
          <w:rFonts w:ascii="Calibri" w:hAnsi="Calibri" w:cs="Calibri"/>
        </w:rPr>
        <w:footnoteRef/>
      </w:r>
      <w:r w:rsidRPr="003306AF">
        <w:rPr>
          <w:rFonts w:ascii="Calibri" w:hAnsi="Calibri" w:cs="Calibri"/>
        </w:rPr>
        <w:t xml:space="preserve"> </w:t>
      </w:r>
      <w:r w:rsidR="0079686C">
        <w:rPr>
          <w:rFonts w:ascii="Calibri" w:hAnsi="Calibri" w:cs="Calibri"/>
        </w:rPr>
        <w:t xml:space="preserve">Archie </w:t>
      </w:r>
      <w:r w:rsidRPr="003306AF">
        <w:rPr>
          <w:rFonts w:ascii="Calibri" w:hAnsi="Calibri" w:cs="Calibri"/>
        </w:rPr>
        <w:t xml:space="preserve">Hunter, </w:t>
      </w:r>
      <w:r w:rsidRPr="003306AF">
        <w:rPr>
          <w:rFonts w:ascii="Calibri" w:hAnsi="Calibri" w:cs="Calibri"/>
          <w:i/>
          <w:iCs/>
        </w:rPr>
        <w:t xml:space="preserve">Kitchener’s Sword Arm </w:t>
      </w:r>
      <w:r w:rsidRPr="003306AF">
        <w:rPr>
          <w:rFonts w:ascii="Calibri" w:hAnsi="Calibri" w:cs="Calibri"/>
        </w:rPr>
        <w:t>(Staplehurst</w:t>
      </w:r>
      <w:r w:rsidR="0079686C">
        <w:rPr>
          <w:rFonts w:ascii="Calibri" w:hAnsi="Calibri" w:cs="Calibri"/>
        </w:rPr>
        <w:t>, 1996</w:t>
      </w:r>
      <w:r w:rsidRPr="003306AF">
        <w:rPr>
          <w:rFonts w:ascii="Calibri" w:hAnsi="Calibri" w:cs="Calibri"/>
        </w:rPr>
        <w:t>), 21.</w:t>
      </w:r>
    </w:p>
  </w:footnote>
  <w:footnote w:id="1287">
    <w:p w14:paraId="12089AEC" w14:textId="77777777" w:rsidR="00B861AC" w:rsidRPr="003306AF" w:rsidRDefault="00B861AC" w:rsidP="00B861AC">
      <w:pPr>
        <w:pStyle w:val="FootnoteText"/>
        <w:jc w:val="both"/>
        <w:rPr>
          <w:rFonts w:ascii="Calibri" w:hAnsi="Calibri" w:cs="Calibri"/>
        </w:rPr>
      </w:pPr>
      <w:r w:rsidRPr="003306AF">
        <w:rPr>
          <w:rStyle w:val="FootnoteReference"/>
          <w:rFonts w:ascii="Calibri" w:hAnsi="Calibri" w:cs="Calibri"/>
        </w:rPr>
        <w:footnoteRef/>
      </w:r>
      <w:r w:rsidRPr="003306AF">
        <w:rPr>
          <w:rFonts w:ascii="Calibri" w:hAnsi="Calibri" w:cs="Calibri"/>
        </w:rPr>
        <w:t xml:space="preserve"> In 1896, for example, during the advance on Hafir, Hunter was challenged about his progress in crossing a river. He replied: ‘See Hymn 221 [A&amp;M], verse 3.’ The text read: ‘Part of the host has crossed the flood/And part are crossing now’. Hunter, 55.  </w:t>
      </w:r>
    </w:p>
  </w:footnote>
  <w:footnote w:id="1288">
    <w:p w14:paraId="6F2BFBCA" w14:textId="77777777" w:rsidR="00B861AC" w:rsidRPr="003306AF" w:rsidRDefault="00B861AC" w:rsidP="00B861AC">
      <w:pPr>
        <w:pStyle w:val="FootnoteText"/>
        <w:jc w:val="both"/>
        <w:rPr>
          <w:rFonts w:ascii="Calibri" w:hAnsi="Calibri" w:cs="Calibri"/>
        </w:rPr>
      </w:pPr>
      <w:r w:rsidRPr="003306AF">
        <w:rPr>
          <w:rStyle w:val="FootnoteReference"/>
          <w:rFonts w:ascii="Calibri" w:hAnsi="Calibri" w:cs="Calibri"/>
        </w:rPr>
        <w:footnoteRef/>
      </w:r>
      <w:r w:rsidRPr="003306AF">
        <w:rPr>
          <w:rFonts w:ascii="Calibri" w:hAnsi="Calibri" w:cs="Calibri"/>
        </w:rPr>
        <w:t xml:space="preserve"> Steevens, 55.</w:t>
      </w:r>
    </w:p>
  </w:footnote>
  <w:footnote w:id="1289">
    <w:p w14:paraId="05676D19" w14:textId="77777777" w:rsidR="00B861AC" w:rsidRPr="003306AF" w:rsidRDefault="00B861AC" w:rsidP="00B861AC">
      <w:pPr>
        <w:pStyle w:val="FootnoteText"/>
        <w:jc w:val="both"/>
        <w:rPr>
          <w:rFonts w:ascii="Calibri" w:hAnsi="Calibri" w:cs="Calibri"/>
        </w:rPr>
      </w:pPr>
      <w:r w:rsidRPr="003306AF">
        <w:rPr>
          <w:rStyle w:val="FootnoteReference"/>
          <w:rFonts w:ascii="Calibri" w:hAnsi="Calibri" w:cs="Calibri"/>
        </w:rPr>
        <w:footnoteRef/>
      </w:r>
      <w:r w:rsidRPr="003306AF">
        <w:rPr>
          <w:rFonts w:ascii="Calibri" w:hAnsi="Calibri" w:cs="Calibri"/>
        </w:rPr>
        <w:t xml:space="preserve"> Hunter, 43.</w:t>
      </w:r>
    </w:p>
  </w:footnote>
  <w:footnote w:id="1290">
    <w:p w14:paraId="6BD0FD2B" w14:textId="77777777" w:rsidR="00B861AC" w:rsidRPr="003306AF" w:rsidRDefault="00B861AC" w:rsidP="00B861AC">
      <w:pPr>
        <w:pStyle w:val="FootnoteText"/>
        <w:jc w:val="both"/>
        <w:rPr>
          <w:rFonts w:ascii="Calibri" w:hAnsi="Calibri" w:cs="Calibri"/>
        </w:rPr>
      </w:pPr>
      <w:r w:rsidRPr="003306AF">
        <w:rPr>
          <w:rStyle w:val="FootnoteReference"/>
          <w:rFonts w:ascii="Calibri" w:hAnsi="Calibri" w:cs="Calibri"/>
        </w:rPr>
        <w:footnoteRef/>
      </w:r>
      <w:r w:rsidRPr="003306AF">
        <w:rPr>
          <w:rFonts w:ascii="Calibri" w:hAnsi="Calibri" w:cs="Calibri"/>
        </w:rPr>
        <w:t xml:space="preserve"> Doolittle, 113.</w:t>
      </w:r>
    </w:p>
  </w:footnote>
  <w:footnote w:id="1291">
    <w:p w14:paraId="4B8D5774" w14:textId="77777777" w:rsidR="00B861AC" w:rsidRPr="003306AF" w:rsidRDefault="00B861AC" w:rsidP="00B76722">
      <w:pPr>
        <w:pStyle w:val="FootnoteText"/>
        <w:jc w:val="both"/>
        <w:rPr>
          <w:rFonts w:ascii="Calibri" w:hAnsi="Calibri" w:cs="Calibri"/>
        </w:rPr>
      </w:pPr>
      <w:r w:rsidRPr="003306AF">
        <w:rPr>
          <w:rStyle w:val="FootnoteReference"/>
          <w:rFonts w:ascii="Calibri" w:hAnsi="Calibri" w:cs="Calibri"/>
        </w:rPr>
        <w:footnoteRef/>
      </w:r>
      <w:r w:rsidRPr="003306AF">
        <w:rPr>
          <w:rFonts w:ascii="Calibri" w:hAnsi="Calibri" w:cs="Calibri"/>
        </w:rPr>
        <w:t xml:space="preserve"> Baird, 103, 203.</w:t>
      </w:r>
    </w:p>
  </w:footnote>
  <w:footnote w:id="1292">
    <w:p w14:paraId="0860C84C" w14:textId="77777777" w:rsidR="00B861AC" w:rsidRPr="003306AF" w:rsidRDefault="00B861AC" w:rsidP="00B76722">
      <w:pPr>
        <w:pStyle w:val="FootnoteText"/>
        <w:jc w:val="both"/>
        <w:rPr>
          <w:rFonts w:ascii="Calibri" w:hAnsi="Calibri" w:cs="Calibri"/>
        </w:rPr>
      </w:pPr>
      <w:r w:rsidRPr="003306AF">
        <w:rPr>
          <w:rStyle w:val="FootnoteReference"/>
          <w:rFonts w:ascii="Calibri" w:hAnsi="Calibri" w:cs="Calibri"/>
        </w:rPr>
        <w:footnoteRef/>
      </w:r>
      <w:r w:rsidRPr="003306AF">
        <w:rPr>
          <w:rFonts w:ascii="Calibri" w:hAnsi="Calibri" w:cs="Calibri"/>
        </w:rPr>
        <w:t xml:space="preserve"> Ibid, 203.</w:t>
      </w:r>
    </w:p>
  </w:footnote>
  <w:footnote w:id="1293">
    <w:p w14:paraId="03F0C635" w14:textId="77777777" w:rsidR="00B861AC" w:rsidRPr="003306AF" w:rsidRDefault="00B861AC" w:rsidP="00B76722">
      <w:pPr>
        <w:pStyle w:val="FootnoteText"/>
        <w:jc w:val="both"/>
        <w:rPr>
          <w:rFonts w:ascii="Calibri" w:hAnsi="Calibri" w:cs="Calibri"/>
        </w:rPr>
      </w:pPr>
      <w:r w:rsidRPr="003306AF">
        <w:rPr>
          <w:rStyle w:val="FootnoteReference"/>
          <w:rFonts w:ascii="Calibri" w:hAnsi="Calibri" w:cs="Calibri"/>
        </w:rPr>
        <w:footnoteRef/>
      </w:r>
      <w:r w:rsidRPr="003306AF">
        <w:rPr>
          <w:rFonts w:ascii="Calibri" w:hAnsi="Calibri" w:cs="Calibri"/>
        </w:rPr>
        <w:t xml:space="preserve"> Ibid, Introduction, 12.</w:t>
      </w:r>
    </w:p>
  </w:footnote>
  <w:footnote w:id="1294">
    <w:p w14:paraId="46F09461" w14:textId="77777777" w:rsidR="00B861AC" w:rsidRPr="003306AF" w:rsidRDefault="00B861AC" w:rsidP="00B76722">
      <w:pPr>
        <w:pStyle w:val="FootnoteText"/>
        <w:jc w:val="both"/>
        <w:rPr>
          <w:rFonts w:ascii="Calibri" w:hAnsi="Calibri" w:cs="Calibri"/>
        </w:rPr>
      </w:pPr>
      <w:r w:rsidRPr="003306AF">
        <w:rPr>
          <w:rStyle w:val="FootnoteReference"/>
          <w:rFonts w:ascii="Calibri" w:hAnsi="Calibri" w:cs="Calibri"/>
        </w:rPr>
        <w:footnoteRef/>
      </w:r>
      <w:r w:rsidRPr="003306AF">
        <w:rPr>
          <w:rFonts w:ascii="Calibri" w:hAnsi="Calibri" w:cs="Calibri"/>
        </w:rPr>
        <w:t xml:space="preserve"> Ibid, 207.</w:t>
      </w:r>
    </w:p>
  </w:footnote>
  <w:footnote w:id="1295">
    <w:p w14:paraId="16791EC3" w14:textId="77579F81" w:rsidR="00B861AC" w:rsidRPr="003306AF" w:rsidRDefault="00B861AC" w:rsidP="00B76722">
      <w:pPr>
        <w:pStyle w:val="FootnoteText"/>
        <w:jc w:val="both"/>
        <w:rPr>
          <w:rFonts w:ascii="Calibri" w:hAnsi="Calibri" w:cs="Calibri"/>
        </w:rPr>
      </w:pPr>
      <w:r w:rsidRPr="003306AF">
        <w:rPr>
          <w:rStyle w:val="FootnoteReference"/>
          <w:rFonts w:ascii="Calibri" w:hAnsi="Calibri" w:cs="Calibri"/>
        </w:rPr>
        <w:footnoteRef/>
      </w:r>
      <w:r w:rsidRPr="003306AF">
        <w:rPr>
          <w:rFonts w:ascii="Calibri" w:hAnsi="Calibri" w:cs="Calibri"/>
        </w:rPr>
        <w:t xml:space="preserve"> </w:t>
      </w:r>
      <w:r w:rsidR="00896637">
        <w:rPr>
          <w:rFonts w:ascii="Calibri" w:hAnsi="Calibri" w:cs="Calibri"/>
        </w:rPr>
        <w:t xml:space="preserve">Thomas F. G. </w:t>
      </w:r>
      <w:r w:rsidRPr="003306AF">
        <w:rPr>
          <w:rFonts w:ascii="Calibri" w:hAnsi="Calibri" w:cs="Calibri"/>
        </w:rPr>
        <w:t xml:space="preserve">Coates, </w:t>
      </w:r>
      <w:r w:rsidRPr="003306AF">
        <w:rPr>
          <w:rFonts w:ascii="Calibri" w:hAnsi="Calibri" w:cs="Calibri"/>
          <w:i/>
          <w:iCs/>
        </w:rPr>
        <w:t xml:space="preserve">Hector MacDonald </w:t>
      </w:r>
      <w:r w:rsidRPr="003306AF">
        <w:rPr>
          <w:rFonts w:ascii="Calibri" w:hAnsi="Calibri" w:cs="Calibri"/>
        </w:rPr>
        <w:t>(London</w:t>
      </w:r>
      <w:r w:rsidR="00896637">
        <w:rPr>
          <w:rFonts w:ascii="Calibri" w:hAnsi="Calibri" w:cs="Calibri"/>
        </w:rPr>
        <w:t>, 1900</w:t>
      </w:r>
      <w:r w:rsidRPr="003306AF">
        <w:rPr>
          <w:rFonts w:ascii="Calibri" w:hAnsi="Calibri" w:cs="Calibri"/>
        </w:rPr>
        <w:t>), 12.</w:t>
      </w:r>
    </w:p>
  </w:footnote>
  <w:footnote w:id="1296">
    <w:p w14:paraId="3F9DEA4B" w14:textId="1B9DAA25" w:rsidR="00B861AC" w:rsidRPr="003306AF" w:rsidRDefault="00B861AC" w:rsidP="00B76722">
      <w:pPr>
        <w:pStyle w:val="FootnoteText"/>
        <w:jc w:val="both"/>
        <w:rPr>
          <w:rFonts w:ascii="Calibri" w:hAnsi="Calibri" w:cs="Calibri"/>
        </w:rPr>
      </w:pPr>
      <w:r w:rsidRPr="003306AF">
        <w:rPr>
          <w:rStyle w:val="FootnoteReference"/>
          <w:rFonts w:ascii="Calibri" w:hAnsi="Calibri" w:cs="Calibri"/>
        </w:rPr>
        <w:footnoteRef/>
      </w:r>
      <w:r w:rsidRPr="003306AF">
        <w:rPr>
          <w:rFonts w:ascii="Calibri" w:hAnsi="Calibri" w:cs="Calibri"/>
        </w:rPr>
        <w:t xml:space="preserve"> Coates, title.</w:t>
      </w:r>
    </w:p>
  </w:footnote>
  <w:footnote w:id="1297">
    <w:p w14:paraId="283215B7" w14:textId="77777777" w:rsidR="00B861AC" w:rsidRPr="003306AF" w:rsidRDefault="00B861AC" w:rsidP="00B76722">
      <w:pPr>
        <w:pStyle w:val="FootnoteText"/>
        <w:jc w:val="both"/>
        <w:rPr>
          <w:rFonts w:ascii="Calibri" w:hAnsi="Calibri" w:cs="Calibri"/>
        </w:rPr>
      </w:pPr>
      <w:r w:rsidRPr="003306AF">
        <w:rPr>
          <w:rStyle w:val="FootnoteReference"/>
          <w:rFonts w:ascii="Calibri" w:hAnsi="Calibri" w:cs="Calibri"/>
        </w:rPr>
        <w:footnoteRef/>
      </w:r>
      <w:r w:rsidRPr="003306AF">
        <w:rPr>
          <w:rFonts w:ascii="Calibri" w:hAnsi="Calibri" w:cs="Calibri"/>
        </w:rPr>
        <w:t xml:space="preserve"> Wolseley, speech at the Duke of York’s Military School, 1899, cited by Coates, 10.</w:t>
      </w:r>
    </w:p>
  </w:footnote>
  <w:footnote w:id="1298">
    <w:p w14:paraId="2477D87C" w14:textId="758F1129" w:rsidR="00B861AC" w:rsidRPr="003306AF" w:rsidRDefault="00B861AC" w:rsidP="00B76722">
      <w:pPr>
        <w:pStyle w:val="FootnoteText"/>
        <w:jc w:val="both"/>
        <w:rPr>
          <w:rFonts w:ascii="Calibri" w:hAnsi="Calibri" w:cs="Calibri"/>
        </w:rPr>
      </w:pPr>
      <w:r w:rsidRPr="003306AF">
        <w:rPr>
          <w:rStyle w:val="FootnoteReference"/>
          <w:rFonts w:ascii="Calibri" w:hAnsi="Calibri" w:cs="Calibri"/>
        </w:rPr>
        <w:footnoteRef/>
      </w:r>
      <w:r w:rsidRPr="003306AF">
        <w:rPr>
          <w:rFonts w:ascii="Calibri" w:hAnsi="Calibri" w:cs="Calibri"/>
        </w:rPr>
        <w:t xml:space="preserve"> </w:t>
      </w:r>
      <w:r w:rsidR="00082650">
        <w:rPr>
          <w:rFonts w:ascii="Calibri" w:hAnsi="Calibri" w:cs="Calibri"/>
        </w:rPr>
        <w:t xml:space="preserve">David </w:t>
      </w:r>
      <w:r w:rsidRPr="003306AF">
        <w:rPr>
          <w:rFonts w:ascii="Calibri" w:hAnsi="Calibri" w:cs="Calibri"/>
        </w:rPr>
        <w:t xml:space="preserve">Campbell, </w:t>
      </w:r>
      <w:r w:rsidRPr="003306AF">
        <w:rPr>
          <w:rFonts w:ascii="Calibri" w:hAnsi="Calibri" w:cs="Calibri"/>
          <w:i/>
          <w:iCs/>
        </w:rPr>
        <w:t xml:space="preserve">General Hector A. MacDonald </w:t>
      </w:r>
      <w:r w:rsidRPr="003306AF">
        <w:rPr>
          <w:rFonts w:ascii="Calibri" w:hAnsi="Calibri" w:cs="Calibri"/>
        </w:rPr>
        <w:t>(London</w:t>
      </w:r>
      <w:r w:rsidR="00082650">
        <w:rPr>
          <w:rFonts w:ascii="Calibri" w:hAnsi="Calibri" w:cs="Calibri"/>
        </w:rPr>
        <w:t>, 1901</w:t>
      </w:r>
      <w:r w:rsidRPr="003306AF">
        <w:rPr>
          <w:rFonts w:ascii="Calibri" w:hAnsi="Calibri" w:cs="Calibri"/>
        </w:rPr>
        <w:t>), 24.</w:t>
      </w:r>
    </w:p>
  </w:footnote>
  <w:footnote w:id="1299">
    <w:p w14:paraId="24B8E012" w14:textId="77777777" w:rsidR="00B861AC" w:rsidRPr="003306AF" w:rsidRDefault="00B861AC" w:rsidP="00B76722">
      <w:pPr>
        <w:pStyle w:val="FootnoteText"/>
        <w:jc w:val="both"/>
        <w:rPr>
          <w:rFonts w:ascii="Calibri" w:hAnsi="Calibri" w:cs="Calibri"/>
        </w:rPr>
      </w:pPr>
      <w:r w:rsidRPr="003306AF">
        <w:rPr>
          <w:rStyle w:val="FootnoteReference"/>
          <w:rFonts w:ascii="Calibri" w:hAnsi="Calibri" w:cs="Calibri"/>
        </w:rPr>
        <w:footnoteRef/>
      </w:r>
      <w:r w:rsidRPr="003306AF">
        <w:rPr>
          <w:rFonts w:ascii="Calibri" w:hAnsi="Calibri" w:cs="Calibri"/>
        </w:rPr>
        <w:t xml:space="preserve"> Coates, 12.</w:t>
      </w:r>
    </w:p>
  </w:footnote>
  <w:footnote w:id="1300">
    <w:p w14:paraId="6378CFE7" w14:textId="77777777" w:rsidR="00B861AC" w:rsidRPr="003306AF" w:rsidRDefault="00B861AC" w:rsidP="00B76722">
      <w:pPr>
        <w:pStyle w:val="FootnoteText"/>
        <w:jc w:val="both"/>
        <w:rPr>
          <w:rFonts w:ascii="Calibri" w:hAnsi="Calibri" w:cs="Calibri"/>
        </w:rPr>
      </w:pPr>
      <w:r w:rsidRPr="003306AF">
        <w:rPr>
          <w:rStyle w:val="FootnoteReference"/>
          <w:rFonts w:ascii="Calibri" w:hAnsi="Calibri" w:cs="Calibri"/>
        </w:rPr>
        <w:footnoteRef/>
      </w:r>
      <w:r w:rsidRPr="003306AF">
        <w:rPr>
          <w:rFonts w:ascii="Calibri" w:hAnsi="Calibri" w:cs="Calibri"/>
        </w:rPr>
        <w:t xml:space="preserve"> </w:t>
      </w:r>
      <w:r w:rsidRPr="003306AF">
        <w:rPr>
          <w:rFonts w:ascii="Calibri" w:hAnsi="Calibri" w:cs="Calibri"/>
          <w:i/>
          <w:iCs/>
        </w:rPr>
        <w:t xml:space="preserve">Guardian, </w:t>
      </w:r>
      <w:r w:rsidRPr="003306AF">
        <w:rPr>
          <w:rFonts w:ascii="Calibri" w:hAnsi="Calibri" w:cs="Calibri"/>
        </w:rPr>
        <w:t>18 Mar. 1896, 420.</w:t>
      </w:r>
    </w:p>
  </w:footnote>
  <w:footnote w:id="1301">
    <w:p w14:paraId="2CCCC80E" w14:textId="77777777" w:rsidR="00B861AC" w:rsidRPr="003306AF" w:rsidRDefault="00B861AC" w:rsidP="00B76722">
      <w:pPr>
        <w:pStyle w:val="FootnoteText"/>
        <w:jc w:val="both"/>
        <w:rPr>
          <w:rFonts w:ascii="Calibri" w:hAnsi="Calibri" w:cs="Calibri"/>
        </w:rPr>
      </w:pPr>
      <w:r w:rsidRPr="003306AF">
        <w:rPr>
          <w:rStyle w:val="FootnoteReference"/>
          <w:rFonts w:ascii="Calibri" w:hAnsi="Calibri" w:cs="Calibri"/>
        </w:rPr>
        <w:footnoteRef/>
      </w:r>
      <w:r w:rsidRPr="003306AF">
        <w:rPr>
          <w:rFonts w:ascii="Calibri" w:hAnsi="Calibri" w:cs="Calibri"/>
        </w:rPr>
        <w:t xml:space="preserve"> </w:t>
      </w:r>
      <w:r w:rsidRPr="003306AF">
        <w:rPr>
          <w:rFonts w:ascii="Calibri" w:hAnsi="Calibri" w:cs="Calibri"/>
          <w:i/>
          <w:iCs/>
        </w:rPr>
        <w:t xml:space="preserve">Tablet, </w:t>
      </w:r>
      <w:r w:rsidRPr="003306AF">
        <w:rPr>
          <w:rFonts w:ascii="Calibri" w:hAnsi="Calibri" w:cs="Calibri"/>
        </w:rPr>
        <w:t xml:space="preserve">7 Jan. 1899, 21. </w:t>
      </w:r>
    </w:p>
  </w:footnote>
  <w:footnote w:id="1302">
    <w:p w14:paraId="47239395" w14:textId="7EF303FB" w:rsidR="00B861AC" w:rsidRPr="003306AF" w:rsidRDefault="00B861AC" w:rsidP="00B76722">
      <w:pPr>
        <w:pStyle w:val="FootnoteText"/>
        <w:jc w:val="both"/>
        <w:rPr>
          <w:rFonts w:ascii="Calibri" w:hAnsi="Calibri" w:cs="Calibri"/>
        </w:rPr>
      </w:pPr>
      <w:r w:rsidRPr="003306AF">
        <w:rPr>
          <w:rStyle w:val="FootnoteReference"/>
          <w:rFonts w:ascii="Calibri" w:hAnsi="Calibri" w:cs="Calibri"/>
        </w:rPr>
        <w:footnoteRef/>
      </w:r>
      <w:r w:rsidRPr="003306AF">
        <w:rPr>
          <w:rFonts w:ascii="Calibri" w:hAnsi="Calibri" w:cs="Calibri"/>
        </w:rPr>
        <w:t xml:space="preserve"> </w:t>
      </w:r>
      <w:r w:rsidR="00F17F2D">
        <w:rPr>
          <w:rFonts w:ascii="Calibri" w:hAnsi="Calibri" w:cs="Calibri"/>
        </w:rPr>
        <w:t xml:space="preserve">Sidney </w:t>
      </w:r>
      <w:r w:rsidRPr="003306AF">
        <w:rPr>
          <w:rFonts w:ascii="Calibri" w:hAnsi="Calibri" w:cs="Calibri"/>
        </w:rPr>
        <w:t>Peel,</w:t>
      </w:r>
      <w:r w:rsidR="00F17F2D">
        <w:rPr>
          <w:rFonts w:ascii="Calibri" w:hAnsi="Calibri" w:cs="Calibri"/>
        </w:rPr>
        <w:t xml:space="preserve"> </w:t>
      </w:r>
      <w:r w:rsidRPr="003306AF">
        <w:rPr>
          <w:rFonts w:ascii="Calibri" w:hAnsi="Calibri" w:cs="Calibri"/>
          <w:i/>
          <w:iCs/>
        </w:rPr>
        <w:t xml:space="preserve">The Binding of the Nile and the New Soudan </w:t>
      </w:r>
      <w:r w:rsidRPr="003306AF">
        <w:rPr>
          <w:rFonts w:ascii="Calibri" w:hAnsi="Calibri" w:cs="Calibri"/>
        </w:rPr>
        <w:t>(London</w:t>
      </w:r>
      <w:r w:rsidR="00F17F2D">
        <w:rPr>
          <w:rFonts w:ascii="Calibri" w:hAnsi="Calibri" w:cs="Calibri"/>
        </w:rPr>
        <w:t>, 1904</w:t>
      </w:r>
      <w:r w:rsidRPr="003306AF">
        <w:rPr>
          <w:rFonts w:ascii="Calibri" w:hAnsi="Calibri" w:cs="Calibri"/>
        </w:rPr>
        <w:t>), 171.</w:t>
      </w:r>
    </w:p>
  </w:footnote>
  <w:footnote w:id="1303">
    <w:p w14:paraId="3AE19472" w14:textId="77777777" w:rsidR="00B861AC" w:rsidRPr="003306AF" w:rsidRDefault="00B861AC" w:rsidP="00B861AC">
      <w:pPr>
        <w:pStyle w:val="FootnoteText"/>
        <w:jc w:val="both"/>
        <w:rPr>
          <w:rFonts w:ascii="Calibri" w:hAnsi="Calibri" w:cs="Calibri"/>
        </w:rPr>
      </w:pPr>
      <w:r w:rsidRPr="003306AF">
        <w:rPr>
          <w:rStyle w:val="FootnoteReference"/>
          <w:rFonts w:ascii="Calibri" w:hAnsi="Calibri" w:cs="Calibri"/>
        </w:rPr>
        <w:footnoteRef/>
      </w:r>
      <w:r w:rsidRPr="003306AF">
        <w:rPr>
          <w:rFonts w:ascii="Calibri" w:hAnsi="Calibri" w:cs="Calibri"/>
        </w:rPr>
        <w:t xml:space="preserve"> </w:t>
      </w:r>
      <w:r w:rsidRPr="003306AF">
        <w:rPr>
          <w:rFonts w:ascii="Calibri" w:hAnsi="Calibri" w:cs="Calibri"/>
          <w:i/>
          <w:iCs/>
        </w:rPr>
        <w:t xml:space="preserve">Guardian, </w:t>
      </w:r>
      <w:r w:rsidRPr="003306AF">
        <w:rPr>
          <w:rFonts w:ascii="Calibri" w:hAnsi="Calibri" w:cs="Calibri"/>
        </w:rPr>
        <w:t xml:space="preserve">26 Oct. 1898, 1644, </w:t>
      </w:r>
      <w:r w:rsidRPr="003306AF">
        <w:rPr>
          <w:rFonts w:ascii="Calibri" w:hAnsi="Calibri" w:cs="Calibri"/>
          <w:i/>
          <w:iCs/>
        </w:rPr>
        <w:t xml:space="preserve">Tablet, </w:t>
      </w:r>
      <w:r w:rsidRPr="003306AF">
        <w:rPr>
          <w:rFonts w:ascii="Calibri" w:hAnsi="Calibri" w:cs="Calibri"/>
        </w:rPr>
        <w:t xml:space="preserve">7 Jan. 1899, 21, 2 Dec. 1899, 878, </w:t>
      </w:r>
      <w:r w:rsidRPr="003306AF">
        <w:rPr>
          <w:rFonts w:ascii="Calibri" w:hAnsi="Calibri" w:cs="Calibri"/>
          <w:i/>
          <w:iCs/>
        </w:rPr>
        <w:t xml:space="preserve">Freeman, </w:t>
      </w:r>
      <w:r w:rsidRPr="003306AF">
        <w:rPr>
          <w:rFonts w:ascii="Calibri" w:hAnsi="Calibri" w:cs="Calibri"/>
        </w:rPr>
        <w:t xml:space="preserve">23 Dec. 1898, 774. </w:t>
      </w:r>
    </w:p>
  </w:footnote>
  <w:footnote w:id="1304">
    <w:p w14:paraId="7B08A0AB" w14:textId="77777777" w:rsidR="00B861AC" w:rsidRPr="003306AF" w:rsidRDefault="00B861AC" w:rsidP="00B861AC">
      <w:pPr>
        <w:pStyle w:val="FootnoteText"/>
        <w:jc w:val="both"/>
        <w:rPr>
          <w:rFonts w:ascii="Calibri" w:hAnsi="Calibri" w:cs="Calibri"/>
        </w:rPr>
      </w:pPr>
      <w:r w:rsidRPr="003306AF">
        <w:rPr>
          <w:rStyle w:val="FootnoteReference"/>
          <w:rFonts w:ascii="Calibri" w:hAnsi="Calibri" w:cs="Calibri"/>
        </w:rPr>
        <w:footnoteRef/>
      </w:r>
      <w:r w:rsidRPr="003306AF">
        <w:rPr>
          <w:rFonts w:ascii="Calibri" w:hAnsi="Calibri" w:cs="Calibri"/>
        </w:rPr>
        <w:t xml:space="preserve"> </w:t>
      </w:r>
      <w:r w:rsidRPr="003306AF">
        <w:rPr>
          <w:rFonts w:ascii="Calibri" w:hAnsi="Calibri" w:cs="Calibri"/>
          <w:i/>
          <w:iCs/>
        </w:rPr>
        <w:t xml:space="preserve">River War, </w:t>
      </w:r>
      <w:r w:rsidRPr="003306AF">
        <w:rPr>
          <w:rFonts w:ascii="Calibri" w:hAnsi="Calibri" w:cs="Calibri"/>
        </w:rPr>
        <w:t>II, 396.</w:t>
      </w:r>
    </w:p>
  </w:footnote>
  <w:footnote w:id="1305">
    <w:p w14:paraId="1508B65C" w14:textId="77777777" w:rsidR="00B861AC" w:rsidRPr="003306AF" w:rsidRDefault="00B861AC" w:rsidP="00B861AC">
      <w:pPr>
        <w:pStyle w:val="FootnoteText"/>
        <w:jc w:val="both"/>
        <w:rPr>
          <w:rFonts w:ascii="Calibri" w:hAnsi="Calibri" w:cs="Calibri"/>
        </w:rPr>
      </w:pPr>
      <w:r w:rsidRPr="003306AF">
        <w:rPr>
          <w:rStyle w:val="FootnoteReference"/>
          <w:rFonts w:ascii="Calibri" w:hAnsi="Calibri" w:cs="Calibri"/>
        </w:rPr>
        <w:footnoteRef/>
      </w:r>
      <w:r w:rsidRPr="003306AF">
        <w:rPr>
          <w:rFonts w:ascii="Calibri" w:hAnsi="Calibri" w:cs="Calibri"/>
        </w:rPr>
        <w:t xml:space="preserve"> 16 Sept. 1898, 513.</w:t>
      </w:r>
    </w:p>
  </w:footnote>
  <w:footnote w:id="1306">
    <w:p w14:paraId="0A48B32E" w14:textId="77777777" w:rsidR="00B861AC" w:rsidRPr="003306AF" w:rsidRDefault="00B861AC" w:rsidP="00B861AC">
      <w:pPr>
        <w:pStyle w:val="FootnoteText"/>
        <w:jc w:val="both"/>
        <w:rPr>
          <w:rFonts w:ascii="Calibri" w:hAnsi="Calibri" w:cs="Calibri"/>
        </w:rPr>
      </w:pPr>
      <w:r w:rsidRPr="003306AF">
        <w:rPr>
          <w:rStyle w:val="FootnoteReference"/>
          <w:rFonts w:ascii="Calibri" w:hAnsi="Calibri" w:cs="Calibri"/>
        </w:rPr>
        <w:footnoteRef/>
      </w:r>
      <w:r w:rsidRPr="003306AF">
        <w:rPr>
          <w:rFonts w:ascii="Calibri" w:hAnsi="Calibri" w:cs="Calibri"/>
        </w:rPr>
        <w:t xml:space="preserve"> </w:t>
      </w:r>
      <w:r w:rsidRPr="003306AF">
        <w:rPr>
          <w:rFonts w:ascii="Calibri" w:hAnsi="Calibri" w:cs="Calibri"/>
          <w:i/>
          <w:iCs/>
        </w:rPr>
        <w:t xml:space="preserve">Tablet, </w:t>
      </w:r>
      <w:r w:rsidRPr="003306AF">
        <w:rPr>
          <w:rFonts w:ascii="Calibri" w:hAnsi="Calibri" w:cs="Calibri"/>
        </w:rPr>
        <w:t>7 Jan. 1899, 21.</w:t>
      </w:r>
    </w:p>
  </w:footnote>
  <w:footnote w:id="1307">
    <w:p w14:paraId="220E9154" w14:textId="7B98CAA2" w:rsidR="00B861AC" w:rsidRPr="003306AF" w:rsidRDefault="00B861AC" w:rsidP="00B861AC">
      <w:pPr>
        <w:pStyle w:val="FootnoteText"/>
        <w:jc w:val="both"/>
        <w:rPr>
          <w:rFonts w:ascii="Calibri" w:hAnsi="Calibri" w:cs="Calibri"/>
        </w:rPr>
      </w:pPr>
      <w:r w:rsidRPr="003306AF">
        <w:rPr>
          <w:rStyle w:val="FootnoteReference"/>
          <w:rFonts w:ascii="Calibri" w:hAnsi="Calibri" w:cs="Calibri"/>
        </w:rPr>
        <w:footnoteRef/>
      </w:r>
      <w:r w:rsidRPr="003306AF">
        <w:rPr>
          <w:rFonts w:ascii="Calibri" w:hAnsi="Calibri" w:cs="Calibri"/>
        </w:rPr>
        <w:t xml:space="preserve"> </w:t>
      </w:r>
      <w:r w:rsidR="009046A5">
        <w:rPr>
          <w:rFonts w:ascii="Calibri" w:hAnsi="Calibri" w:cs="Calibri"/>
        </w:rPr>
        <w:t xml:space="preserve">D. W. </w:t>
      </w:r>
      <w:r w:rsidRPr="003306AF">
        <w:rPr>
          <w:rFonts w:ascii="Calibri" w:hAnsi="Calibri" w:cs="Calibri"/>
        </w:rPr>
        <w:t>Bebbington,</w:t>
      </w:r>
      <w:r w:rsidR="009046A5">
        <w:rPr>
          <w:rFonts w:ascii="Calibri" w:hAnsi="Calibri" w:cs="Calibri"/>
        </w:rPr>
        <w:t xml:space="preserve"> </w:t>
      </w:r>
      <w:r w:rsidRPr="003306AF">
        <w:rPr>
          <w:rFonts w:ascii="Calibri" w:hAnsi="Calibri" w:cs="Calibri"/>
          <w:i/>
          <w:iCs/>
        </w:rPr>
        <w:t>The Nonconformist Conscience</w:t>
      </w:r>
      <w:r w:rsidR="00086E0B">
        <w:rPr>
          <w:rFonts w:ascii="Calibri" w:hAnsi="Calibri" w:cs="Calibri"/>
          <w:i/>
          <w:iCs/>
        </w:rPr>
        <w:t>:</w:t>
      </w:r>
      <w:r w:rsidRPr="003306AF">
        <w:rPr>
          <w:rFonts w:ascii="Calibri" w:hAnsi="Calibri" w:cs="Calibri"/>
          <w:i/>
          <w:iCs/>
        </w:rPr>
        <w:t xml:space="preserve"> Chapel and Politics, 1870-1914 </w:t>
      </w:r>
      <w:r w:rsidRPr="003306AF">
        <w:rPr>
          <w:rFonts w:ascii="Calibri" w:hAnsi="Calibri" w:cs="Calibri"/>
        </w:rPr>
        <w:t>(London</w:t>
      </w:r>
      <w:r w:rsidR="009046A5">
        <w:rPr>
          <w:rFonts w:ascii="Calibri" w:hAnsi="Calibri" w:cs="Calibri"/>
        </w:rPr>
        <w:t>, 1982</w:t>
      </w:r>
      <w:r w:rsidRPr="003306AF">
        <w:rPr>
          <w:rFonts w:ascii="Calibri" w:hAnsi="Calibri" w:cs="Calibri"/>
        </w:rPr>
        <w:t>), 106.</w:t>
      </w:r>
    </w:p>
  </w:footnote>
  <w:footnote w:id="1308">
    <w:p w14:paraId="23E9FE09" w14:textId="77777777" w:rsidR="00B861AC" w:rsidRPr="003306AF" w:rsidRDefault="00B861AC" w:rsidP="00B861AC">
      <w:pPr>
        <w:pStyle w:val="FootnoteText"/>
        <w:jc w:val="both"/>
        <w:rPr>
          <w:rFonts w:ascii="Calibri" w:hAnsi="Calibri" w:cs="Calibri"/>
        </w:rPr>
      </w:pPr>
      <w:r w:rsidRPr="003306AF">
        <w:rPr>
          <w:rStyle w:val="FootnoteReference"/>
          <w:rFonts w:ascii="Calibri" w:hAnsi="Calibri" w:cs="Calibri"/>
        </w:rPr>
        <w:footnoteRef/>
      </w:r>
      <w:r w:rsidRPr="003306AF">
        <w:rPr>
          <w:rFonts w:ascii="Calibri" w:hAnsi="Calibri" w:cs="Calibri"/>
        </w:rPr>
        <w:t xml:space="preserve"> Bebbington, 118, 114.</w:t>
      </w:r>
    </w:p>
  </w:footnote>
  <w:footnote w:id="1309">
    <w:p w14:paraId="62C373C9" w14:textId="77777777" w:rsidR="00B861AC" w:rsidRPr="003306AF" w:rsidRDefault="00B861AC" w:rsidP="00B861AC">
      <w:pPr>
        <w:pStyle w:val="FootnoteText"/>
        <w:jc w:val="both"/>
        <w:rPr>
          <w:rFonts w:ascii="Calibri" w:hAnsi="Calibri" w:cs="Calibri"/>
        </w:rPr>
      </w:pPr>
      <w:r w:rsidRPr="003306AF">
        <w:rPr>
          <w:rStyle w:val="FootnoteReference"/>
          <w:rFonts w:ascii="Calibri" w:hAnsi="Calibri" w:cs="Calibri"/>
        </w:rPr>
        <w:footnoteRef/>
      </w:r>
      <w:r w:rsidRPr="003306AF">
        <w:rPr>
          <w:rFonts w:ascii="Calibri" w:hAnsi="Calibri" w:cs="Calibri"/>
        </w:rPr>
        <w:t xml:space="preserve"> Ibid, 111.</w:t>
      </w:r>
    </w:p>
  </w:footnote>
  <w:footnote w:id="1310">
    <w:p w14:paraId="7F3DE206" w14:textId="77777777" w:rsidR="00B861AC" w:rsidRPr="003306AF" w:rsidRDefault="00B861AC" w:rsidP="00B861AC">
      <w:pPr>
        <w:pStyle w:val="FootnoteText"/>
        <w:jc w:val="both"/>
        <w:rPr>
          <w:rFonts w:ascii="Calibri" w:hAnsi="Calibri" w:cs="Calibri"/>
        </w:rPr>
      </w:pPr>
      <w:r w:rsidRPr="003306AF">
        <w:rPr>
          <w:rStyle w:val="FootnoteReference"/>
          <w:rFonts w:ascii="Calibri" w:hAnsi="Calibri" w:cs="Calibri"/>
        </w:rPr>
        <w:footnoteRef/>
      </w:r>
      <w:r w:rsidRPr="003306AF">
        <w:rPr>
          <w:rFonts w:ascii="Calibri" w:hAnsi="Calibri" w:cs="Calibri"/>
        </w:rPr>
        <w:t xml:space="preserve"> No Nonconformist missionary society attempted to establish a presence in the Sudan during the Condominium period of 1899-1954.</w:t>
      </w:r>
    </w:p>
  </w:footnote>
  <w:footnote w:id="1311">
    <w:p w14:paraId="0414F1A0" w14:textId="77777777" w:rsidR="00B861AC" w:rsidRPr="003306AF" w:rsidRDefault="00B861AC" w:rsidP="00B76722">
      <w:pPr>
        <w:pStyle w:val="FootnoteText"/>
        <w:jc w:val="both"/>
        <w:rPr>
          <w:rFonts w:ascii="Calibri" w:hAnsi="Calibri" w:cs="Calibri"/>
        </w:rPr>
      </w:pPr>
      <w:r w:rsidRPr="003306AF">
        <w:rPr>
          <w:rStyle w:val="FootnoteReference"/>
          <w:rFonts w:ascii="Calibri" w:hAnsi="Calibri" w:cs="Calibri"/>
        </w:rPr>
        <w:footnoteRef/>
      </w:r>
      <w:r w:rsidRPr="003306AF">
        <w:rPr>
          <w:rFonts w:ascii="Calibri" w:hAnsi="Calibri" w:cs="Calibri"/>
        </w:rPr>
        <w:t xml:space="preserve"> 9 Sept. 1898, 169.</w:t>
      </w:r>
    </w:p>
  </w:footnote>
  <w:footnote w:id="1312">
    <w:p w14:paraId="32863AE7" w14:textId="77777777" w:rsidR="00B861AC" w:rsidRPr="003306AF" w:rsidRDefault="00B861AC" w:rsidP="00B76722">
      <w:pPr>
        <w:pStyle w:val="FootnoteText"/>
        <w:jc w:val="both"/>
        <w:rPr>
          <w:rFonts w:ascii="Calibri" w:hAnsi="Calibri" w:cs="Calibri"/>
        </w:rPr>
      </w:pPr>
      <w:r w:rsidRPr="003306AF">
        <w:rPr>
          <w:rStyle w:val="FootnoteReference"/>
          <w:rFonts w:ascii="Calibri" w:hAnsi="Calibri" w:cs="Calibri"/>
        </w:rPr>
        <w:footnoteRef/>
      </w:r>
      <w:r w:rsidRPr="003306AF">
        <w:rPr>
          <w:rFonts w:ascii="Calibri" w:hAnsi="Calibri" w:cs="Calibri"/>
        </w:rPr>
        <w:t xml:space="preserve"> </w:t>
      </w:r>
      <w:r w:rsidRPr="003306AF">
        <w:rPr>
          <w:rFonts w:ascii="Calibri" w:hAnsi="Calibri" w:cs="Calibri"/>
          <w:i/>
          <w:iCs/>
        </w:rPr>
        <w:t xml:space="preserve">CMIR, </w:t>
      </w:r>
      <w:r w:rsidRPr="003306AF">
        <w:rPr>
          <w:rFonts w:ascii="Calibri" w:hAnsi="Calibri" w:cs="Calibri"/>
        </w:rPr>
        <w:t>Oct. 1898, 788.</w:t>
      </w:r>
    </w:p>
  </w:footnote>
  <w:footnote w:id="1313">
    <w:p w14:paraId="628E7719" w14:textId="77777777" w:rsidR="00B861AC" w:rsidRPr="003306AF" w:rsidRDefault="00B861AC" w:rsidP="00623826">
      <w:pPr>
        <w:pStyle w:val="FootnoteText"/>
        <w:jc w:val="both"/>
        <w:rPr>
          <w:rFonts w:ascii="Calibri" w:hAnsi="Calibri" w:cs="Calibri"/>
        </w:rPr>
      </w:pPr>
      <w:r w:rsidRPr="003306AF">
        <w:rPr>
          <w:rStyle w:val="FootnoteReference"/>
          <w:rFonts w:ascii="Calibri" w:hAnsi="Calibri" w:cs="Calibri"/>
        </w:rPr>
        <w:footnoteRef/>
      </w:r>
      <w:r w:rsidRPr="003306AF">
        <w:rPr>
          <w:rFonts w:ascii="Calibri" w:hAnsi="Calibri" w:cs="Calibri"/>
        </w:rPr>
        <w:t xml:space="preserve"> Ibid, Feb. 1899, 145.</w:t>
      </w:r>
    </w:p>
  </w:footnote>
  <w:footnote w:id="1314">
    <w:p w14:paraId="0E7BE95B" w14:textId="77777777" w:rsidR="00B861AC" w:rsidRPr="003306AF" w:rsidRDefault="00B861AC" w:rsidP="00623826">
      <w:pPr>
        <w:pStyle w:val="FootnoteText"/>
        <w:jc w:val="both"/>
        <w:rPr>
          <w:rFonts w:ascii="Calibri" w:hAnsi="Calibri" w:cs="Calibri"/>
        </w:rPr>
      </w:pPr>
      <w:r w:rsidRPr="003306AF">
        <w:rPr>
          <w:rStyle w:val="FootnoteReference"/>
          <w:rFonts w:ascii="Calibri" w:hAnsi="Calibri" w:cs="Calibri"/>
        </w:rPr>
        <w:footnoteRef/>
      </w:r>
      <w:r w:rsidRPr="003306AF">
        <w:rPr>
          <w:rFonts w:ascii="Calibri" w:hAnsi="Calibri" w:cs="Calibri"/>
        </w:rPr>
        <w:t xml:space="preserve"> Ibid, 146.</w:t>
      </w:r>
    </w:p>
  </w:footnote>
  <w:footnote w:id="1315">
    <w:p w14:paraId="42B3F16B" w14:textId="3874EFFC" w:rsidR="00B861AC" w:rsidRPr="003306AF" w:rsidRDefault="00B861AC" w:rsidP="00623826">
      <w:pPr>
        <w:pStyle w:val="FootnoteText"/>
        <w:jc w:val="both"/>
        <w:rPr>
          <w:rFonts w:ascii="Calibri" w:hAnsi="Calibri" w:cs="Calibri"/>
        </w:rPr>
      </w:pPr>
      <w:r w:rsidRPr="003306AF">
        <w:rPr>
          <w:rStyle w:val="FootnoteReference"/>
          <w:rFonts w:ascii="Calibri" w:hAnsi="Calibri" w:cs="Calibri"/>
        </w:rPr>
        <w:footnoteRef/>
      </w:r>
      <w:r w:rsidRPr="003306AF">
        <w:rPr>
          <w:rFonts w:ascii="Calibri" w:hAnsi="Calibri" w:cs="Calibri"/>
        </w:rPr>
        <w:t xml:space="preserve"> Steele, ibid, 26.</w:t>
      </w:r>
    </w:p>
  </w:footnote>
  <w:footnote w:id="1316">
    <w:p w14:paraId="6A40BD96" w14:textId="77777777" w:rsidR="00B861AC" w:rsidRPr="009E0EC6" w:rsidRDefault="00B861AC" w:rsidP="00623826">
      <w:pPr>
        <w:pStyle w:val="FootnoteText"/>
        <w:jc w:val="both"/>
        <w:rPr>
          <w:rFonts w:ascii="Calibri" w:hAnsi="Calibri" w:cs="Calibri"/>
          <w:i/>
          <w:iCs/>
        </w:rPr>
      </w:pPr>
      <w:r w:rsidRPr="009E0EC6">
        <w:rPr>
          <w:rStyle w:val="FootnoteReference"/>
          <w:rFonts w:ascii="Calibri" w:hAnsi="Calibri" w:cs="Calibri"/>
        </w:rPr>
        <w:footnoteRef/>
      </w:r>
      <w:r w:rsidRPr="009E0EC6">
        <w:rPr>
          <w:rFonts w:ascii="Calibri" w:hAnsi="Calibri" w:cs="Calibri"/>
        </w:rPr>
        <w:t xml:space="preserve"> </w:t>
      </w:r>
      <w:r w:rsidRPr="009E0EC6">
        <w:rPr>
          <w:rFonts w:ascii="Calibri" w:hAnsi="Calibri" w:cs="Calibri"/>
          <w:i/>
          <w:iCs/>
        </w:rPr>
        <w:t xml:space="preserve">Freeman, </w:t>
      </w:r>
      <w:r w:rsidRPr="009E0EC6">
        <w:rPr>
          <w:rFonts w:ascii="Calibri" w:hAnsi="Calibri" w:cs="Calibri"/>
        </w:rPr>
        <w:t>20 Mar. 1896, 143.</w:t>
      </w:r>
      <w:r w:rsidRPr="009E0EC6">
        <w:rPr>
          <w:rFonts w:ascii="Calibri" w:hAnsi="Calibri" w:cs="Calibri"/>
          <w:i/>
          <w:iCs/>
        </w:rPr>
        <w:t xml:space="preserve"> </w:t>
      </w:r>
    </w:p>
  </w:footnote>
  <w:footnote w:id="1317">
    <w:p w14:paraId="50B601C0" w14:textId="77777777" w:rsidR="00B861AC" w:rsidRPr="009E0EC6" w:rsidRDefault="00B861AC" w:rsidP="00623826">
      <w:pPr>
        <w:pStyle w:val="FootnoteText"/>
        <w:jc w:val="both"/>
        <w:rPr>
          <w:rFonts w:ascii="Calibri" w:hAnsi="Calibri" w:cs="Calibri"/>
          <w:i/>
          <w:iCs/>
        </w:rPr>
      </w:pPr>
      <w:r w:rsidRPr="009E0EC6">
        <w:rPr>
          <w:rStyle w:val="FootnoteReference"/>
          <w:rFonts w:ascii="Calibri" w:hAnsi="Calibri" w:cs="Calibri"/>
        </w:rPr>
        <w:footnoteRef/>
      </w:r>
      <w:r w:rsidRPr="009E0EC6">
        <w:rPr>
          <w:rFonts w:ascii="Calibri" w:hAnsi="Calibri" w:cs="Calibri"/>
        </w:rPr>
        <w:t xml:space="preserve"> </w:t>
      </w:r>
      <w:r w:rsidRPr="009E0EC6">
        <w:rPr>
          <w:rFonts w:ascii="Calibri" w:hAnsi="Calibri" w:cs="Calibri"/>
          <w:i/>
          <w:iCs/>
        </w:rPr>
        <w:t xml:space="preserve">Independent, </w:t>
      </w:r>
      <w:r w:rsidRPr="009E0EC6">
        <w:rPr>
          <w:rFonts w:ascii="Calibri" w:hAnsi="Calibri" w:cs="Calibri"/>
        </w:rPr>
        <w:t>8 Sept. 1898, 154.</w:t>
      </w:r>
      <w:r w:rsidRPr="009E0EC6">
        <w:rPr>
          <w:rFonts w:ascii="Calibri" w:hAnsi="Calibri" w:cs="Calibri"/>
          <w:i/>
          <w:iCs/>
        </w:rPr>
        <w:t xml:space="preserve"> </w:t>
      </w:r>
    </w:p>
  </w:footnote>
  <w:footnote w:id="1318">
    <w:p w14:paraId="716E0FEB" w14:textId="77777777" w:rsidR="00B861AC" w:rsidRPr="009E0EC6" w:rsidRDefault="00B861AC" w:rsidP="00623826">
      <w:pPr>
        <w:pStyle w:val="FootnoteText"/>
        <w:jc w:val="both"/>
        <w:rPr>
          <w:rFonts w:ascii="Calibri" w:hAnsi="Calibri" w:cs="Calibri"/>
        </w:rPr>
      </w:pPr>
      <w:r w:rsidRPr="009E0EC6">
        <w:rPr>
          <w:rStyle w:val="FootnoteReference"/>
          <w:rFonts w:ascii="Calibri" w:hAnsi="Calibri" w:cs="Calibri"/>
        </w:rPr>
        <w:footnoteRef/>
      </w:r>
      <w:r w:rsidRPr="009E0EC6">
        <w:rPr>
          <w:rFonts w:ascii="Calibri" w:hAnsi="Calibri" w:cs="Calibri"/>
        </w:rPr>
        <w:t xml:space="preserve"> Ibid.</w:t>
      </w:r>
    </w:p>
  </w:footnote>
  <w:footnote w:id="1319">
    <w:p w14:paraId="26659D2A" w14:textId="7B43722D" w:rsidR="00B861AC" w:rsidRPr="009E0EC6" w:rsidRDefault="00B861AC" w:rsidP="00623826">
      <w:pPr>
        <w:pStyle w:val="FootnoteText"/>
        <w:jc w:val="both"/>
        <w:rPr>
          <w:rFonts w:ascii="Calibri" w:hAnsi="Calibri" w:cs="Calibri"/>
        </w:rPr>
      </w:pPr>
      <w:r w:rsidRPr="009E0EC6">
        <w:rPr>
          <w:rStyle w:val="FootnoteReference"/>
          <w:rFonts w:ascii="Calibri" w:hAnsi="Calibri" w:cs="Calibri"/>
        </w:rPr>
        <w:footnoteRef/>
      </w:r>
      <w:r w:rsidRPr="009E0EC6">
        <w:rPr>
          <w:rFonts w:ascii="Calibri" w:hAnsi="Calibri" w:cs="Calibri"/>
        </w:rPr>
        <w:t xml:space="preserve"> </w:t>
      </w:r>
      <w:r w:rsidR="006C3D98">
        <w:rPr>
          <w:rFonts w:ascii="Calibri" w:hAnsi="Calibri" w:cs="Calibri"/>
        </w:rPr>
        <w:t>Winston S. Chur</w:t>
      </w:r>
      <w:r w:rsidR="0083707C">
        <w:rPr>
          <w:rFonts w:ascii="Calibri" w:hAnsi="Calibri" w:cs="Calibri"/>
        </w:rPr>
        <w:t xml:space="preserve">chill, </w:t>
      </w:r>
      <w:r w:rsidR="0083707C">
        <w:rPr>
          <w:rFonts w:ascii="Calibri" w:hAnsi="Calibri" w:cs="Calibri"/>
          <w:i/>
          <w:iCs/>
        </w:rPr>
        <w:t>The</w:t>
      </w:r>
      <w:r w:rsidR="0083707C">
        <w:rPr>
          <w:rFonts w:ascii="Calibri" w:hAnsi="Calibri" w:cs="Calibri"/>
        </w:rPr>
        <w:t xml:space="preserve"> </w:t>
      </w:r>
      <w:r w:rsidRPr="009E0EC6">
        <w:rPr>
          <w:rFonts w:ascii="Calibri" w:hAnsi="Calibri" w:cs="Calibri"/>
          <w:i/>
          <w:iCs/>
        </w:rPr>
        <w:t>River War</w:t>
      </w:r>
      <w:r w:rsidR="0083707C">
        <w:rPr>
          <w:rFonts w:ascii="Calibri" w:hAnsi="Calibri" w:cs="Calibri"/>
          <w:i/>
          <w:iCs/>
        </w:rPr>
        <w:t xml:space="preserve"> </w:t>
      </w:r>
      <w:r w:rsidR="0083707C">
        <w:rPr>
          <w:rFonts w:ascii="Calibri" w:hAnsi="Calibri" w:cs="Calibri"/>
        </w:rPr>
        <w:t>(London, 1899), 2 vols.</w:t>
      </w:r>
      <w:r w:rsidR="00F10D0E">
        <w:rPr>
          <w:rFonts w:ascii="Calibri" w:hAnsi="Calibri" w:cs="Calibri"/>
        </w:rPr>
        <w:t>,</w:t>
      </w:r>
      <w:r w:rsidRPr="009E0EC6">
        <w:rPr>
          <w:rFonts w:ascii="Calibri" w:hAnsi="Calibri" w:cs="Calibri"/>
          <w:i/>
          <w:iCs/>
        </w:rPr>
        <w:t xml:space="preserve"> </w:t>
      </w:r>
      <w:r w:rsidRPr="009E0EC6">
        <w:rPr>
          <w:rFonts w:ascii="Calibri" w:hAnsi="Calibri" w:cs="Calibri"/>
        </w:rPr>
        <w:t>I, 252.</w:t>
      </w:r>
    </w:p>
  </w:footnote>
  <w:footnote w:id="1320">
    <w:p w14:paraId="234B123A" w14:textId="2F00986D" w:rsidR="00B861AC" w:rsidRPr="009E0EC6" w:rsidRDefault="00B861AC" w:rsidP="00623826">
      <w:pPr>
        <w:pStyle w:val="FootnoteText"/>
        <w:jc w:val="both"/>
        <w:rPr>
          <w:rFonts w:ascii="Calibri" w:hAnsi="Calibri" w:cs="Calibri"/>
        </w:rPr>
      </w:pPr>
      <w:r w:rsidRPr="009E0EC6">
        <w:rPr>
          <w:rStyle w:val="FootnoteReference"/>
          <w:rFonts w:ascii="Calibri" w:hAnsi="Calibri" w:cs="Calibri"/>
        </w:rPr>
        <w:footnoteRef/>
      </w:r>
      <w:r w:rsidRPr="009E0EC6">
        <w:rPr>
          <w:rFonts w:ascii="Calibri" w:hAnsi="Calibri" w:cs="Calibri"/>
        </w:rPr>
        <w:t xml:space="preserve"> </w:t>
      </w:r>
      <w:r w:rsidR="0030377B">
        <w:rPr>
          <w:rFonts w:ascii="Calibri" w:hAnsi="Calibri" w:cs="Calibri"/>
        </w:rPr>
        <w:t xml:space="preserve">A. G. </w:t>
      </w:r>
      <w:r w:rsidRPr="009E0EC6">
        <w:rPr>
          <w:rFonts w:ascii="Calibri" w:hAnsi="Calibri" w:cs="Calibri"/>
        </w:rPr>
        <w:t xml:space="preserve">Gardiner, </w:t>
      </w:r>
      <w:r w:rsidRPr="009E0EC6">
        <w:rPr>
          <w:rFonts w:ascii="Calibri" w:hAnsi="Calibri" w:cs="Calibri"/>
          <w:i/>
          <w:iCs/>
        </w:rPr>
        <w:t xml:space="preserve">The Life of Sir William Harcourt </w:t>
      </w:r>
      <w:r w:rsidRPr="009E0EC6">
        <w:rPr>
          <w:rFonts w:ascii="Calibri" w:hAnsi="Calibri" w:cs="Calibri"/>
        </w:rPr>
        <w:t>(London,</w:t>
      </w:r>
      <w:r w:rsidR="0030377B">
        <w:rPr>
          <w:rFonts w:ascii="Calibri" w:hAnsi="Calibri" w:cs="Calibri"/>
        </w:rPr>
        <w:t xml:space="preserve"> 1</w:t>
      </w:r>
      <w:r w:rsidR="005803D2">
        <w:rPr>
          <w:rFonts w:ascii="Calibri" w:hAnsi="Calibri" w:cs="Calibri"/>
        </w:rPr>
        <w:t>923,</w:t>
      </w:r>
      <w:r w:rsidRPr="009E0EC6">
        <w:rPr>
          <w:rFonts w:ascii="Calibri" w:hAnsi="Calibri" w:cs="Calibri"/>
        </w:rPr>
        <w:t xml:space="preserve"> 3 vols.), II, 468.</w:t>
      </w:r>
    </w:p>
  </w:footnote>
  <w:footnote w:id="1321">
    <w:p w14:paraId="1206F6DE" w14:textId="77777777" w:rsidR="00B861AC" w:rsidRPr="009E0EC6" w:rsidRDefault="00B861AC" w:rsidP="00623826">
      <w:pPr>
        <w:pStyle w:val="FootnoteText"/>
        <w:jc w:val="both"/>
        <w:rPr>
          <w:rFonts w:ascii="Calibri" w:hAnsi="Calibri" w:cs="Calibri"/>
        </w:rPr>
      </w:pPr>
      <w:r w:rsidRPr="009E0EC6">
        <w:rPr>
          <w:rStyle w:val="FootnoteReference"/>
          <w:rFonts w:ascii="Calibri" w:hAnsi="Calibri" w:cs="Calibri"/>
        </w:rPr>
        <w:footnoteRef/>
      </w:r>
      <w:r w:rsidRPr="009E0EC6">
        <w:rPr>
          <w:rFonts w:ascii="Calibri" w:hAnsi="Calibri" w:cs="Calibri"/>
        </w:rPr>
        <w:t xml:space="preserve"> </w:t>
      </w:r>
      <w:r w:rsidRPr="009E0EC6">
        <w:rPr>
          <w:rFonts w:ascii="Calibri" w:hAnsi="Calibri" w:cs="Calibri"/>
          <w:i/>
          <w:iCs/>
        </w:rPr>
        <w:t xml:space="preserve">Baptist, </w:t>
      </w:r>
      <w:r w:rsidRPr="009E0EC6">
        <w:rPr>
          <w:rFonts w:ascii="Calibri" w:hAnsi="Calibri" w:cs="Calibri"/>
        </w:rPr>
        <w:t>9 Sept. 1898, 169.</w:t>
      </w:r>
    </w:p>
  </w:footnote>
  <w:footnote w:id="1322">
    <w:p w14:paraId="3039542D" w14:textId="72A2F5DC" w:rsidR="00B861AC" w:rsidRPr="009E0EC6" w:rsidRDefault="00B861AC" w:rsidP="00623826">
      <w:pPr>
        <w:pStyle w:val="FootnoteText"/>
        <w:jc w:val="both"/>
        <w:rPr>
          <w:rFonts w:ascii="Calibri" w:hAnsi="Calibri" w:cs="Calibri"/>
        </w:rPr>
      </w:pPr>
      <w:r w:rsidRPr="009E0EC6">
        <w:rPr>
          <w:rStyle w:val="FootnoteReference"/>
          <w:rFonts w:ascii="Calibri" w:hAnsi="Calibri" w:cs="Calibri"/>
        </w:rPr>
        <w:footnoteRef/>
      </w:r>
      <w:r w:rsidRPr="009E0EC6">
        <w:rPr>
          <w:rFonts w:ascii="Calibri" w:hAnsi="Calibri" w:cs="Calibri"/>
        </w:rPr>
        <w:t xml:space="preserve"> </w:t>
      </w:r>
      <w:r w:rsidR="005803D2">
        <w:rPr>
          <w:rFonts w:ascii="Calibri" w:hAnsi="Calibri" w:cs="Calibri"/>
        </w:rPr>
        <w:t xml:space="preserve">Martin </w:t>
      </w:r>
      <w:r w:rsidRPr="009E0EC6">
        <w:rPr>
          <w:rFonts w:ascii="Calibri" w:hAnsi="Calibri" w:cs="Calibri"/>
        </w:rPr>
        <w:t xml:space="preserve">Ceadel, </w:t>
      </w:r>
      <w:r w:rsidRPr="009E0EC6">
        <w:rPr>
          <w:rFonts w:ascii="Calibri" w:hAnsi="Calibri" w:cs="Calibri"/>
          <w:i/>
          <w:iCs/>
        </w:rPr>
        <w:t xml:space="preserve">Semi-Detached Idealists </w:t>
      </w:r>
      <w:r w:rsidRPr="009E0EC6">
        <w:rPr>
          <w:rFonts w:ascii="Calibri" w:hAnsi="Calibri" w:cs="Calibri"/>
        </w:rPr>
        <w:t>(Oxford</w:t>
      </w:r>
      <w:r w:rsidR="005803D2">
        <w:rPr>
          <w:rFonts w:ascii="Calibri" w:hAnsi="Calibri" w:cs="Calibri"/>
        </w:rPr>
        <w:t>, 2000</w:t>
      </w:r>
      <w:r w:rsidRPr="009E0EC6">
        <w:rPr>
          <w:rFonts w:ascii="Calibri" w:hAnsi="Calibri" w:cs="Calibri"/>
        </w:rPr>
        <w:t>), 141.</w:t>
      </w:r>
    </w:p>
  </w:footnote>
  <w:footnote w:id="1323">
    <w:p w14:paraId="225F1EA9" w14:textId="77777777" w:rsidR="00B861AC" w:rsidRPr="009E0EC6" w:rsidRDefault="00B861AC" w:rsidP="00623826">
      <w:pPr>
        <w:pStyle w:val="FootnoteText"/>
        <w:jc w:val="both"/>
        <w:rPr>
          <w:rFonts w:ascii="Calibri" w:hAnsi="Calibri" w:cs="Calibri"/>
        </w:rPr>
      </w:pPr>
      <w:r w:rsidRPr="009E0EC6">
        <w:rPr>
          <w:rStyle w:val="FootnoteReference"/>
          <w:rFonts w:ascii="Calibri" w:hAnsi="Calibri" w:cs="Calibri"/>
        </w:rPr>
        <w:footnoteRef/>
      </w:r>
      <w:r w:rsidRPr="009E0EC6">
        <w:rPr>
          <w:rFonts w:ascii="Calibri" w:hAnsi="Calibri" w:cs="Calibri"/>
        </w:rPr>
        <w:t xml:space="preserve"> Bebbington, 107.</w:t>
      </w:r>
    </w:p>
  </w:footnote>
  <w:footnote w:id="1324">
    <w:p w14:paraId="36280AD8" w14:textId="77777777" w:rsidR="00B861AC" w:rsidRPr="009E0EC6" w:rsidRDefault="00B861AC" w:rsidP="00623826">
      <w:pPr>
        <w:pStyle w:val="FootnoteText"/>
        <w:jc w:val="both"/>
        <w:rPr>
          <w:rFonts w:ascii="Calibri" w:hAnsi="Calibri" w:cs="Calibri"/>
        </w:rPr>
      </w:pPr>
      <w:r w:rsidRPr="009E0EC6">
        <w:rPr>
          <w:rStyle w:val="FootnoteReference"/>
          <w:rFonts w:ascii="Calibri" w:hAnsi="Calibri" w:cs="Calibri"/>
        </w:rPr>
        <w:footnoteRef/>
      </w:r>
      <w:r w:rsidRPr="009E0EC6">
        <w:rPr>
          <w:rFonts w:ascii="Calibri" w:hAnsi="Calibri" w:cs="Calibri"/>
        </w:rPr>
        <w:t xml:space="preserve"> Ceadel, 143.</w:t>
      </w:r>
    </w:p>
  </w:footnote>
  <w:footnote w:id="1325">
    <w:p w14:paraId="3934C4F4" w14:textId="156E97D6" w:rsidR="00B861AC" w:rsidRPr="009E0EC6" w:rsidRDefault="00B861AC" w:rsidP="00623826">
      <w:pPr>
        <w:pStyle w:val="FootnoteText"/>
        <w:jc w:val="both"/>
        <w:rPr>
          <w:rFonts w:ascii="Calibri" w:hAnsi="Calibri" w:cs="Calibri"/>
        </w:rPr>
      </w:pPr>
      <w:r w:rsidRPr="009E0EC6">
        <w:rPr>
          <w:rStyle w:val="FootnoteReference"/>
          <w:rFonts w:ascii="Calibri" w:hAnsi="Calibri" w:cs="Calibri"/>
        </w:rPr>
        <w:footnoteRef/>
      </w:r>
      <w:r w:rsidRPr="009E0EC6">
        <w:rPr>
          <w:rFonts w:ascii="Calibri" w:hAnsi="Calibri" w:cs="Calibri"/>
        </w:rPr>
        <w:t xml:space="preserve"> </w:t>
      </w:r>
      <w:r w:rsidR="005803D2">
        <w:rPr>
          <w:rFonts w:ascii="Calibri" w:hAnsi="Calibri" w:cs="Calibri"/>
        </w:rPr>
        <w:t xml:space="preserve">Paul </w:t>
      </w:r>
      <w:r w:rsidRPr="009E0EC6">
        <w:rPr>
          <w:rFonts w:ascii="Calibri" w:hAnsi="Calibri" w:cs="Calibri"/>
        </w:rPr>
        <w:t xml:space="preserve">Laity, </w:t>
      </w:r>
      <w:r w:rsidRPr="009E0EC6">
        <w:rPr>
          <w:rFonts w:ascii="Calibri" w:hAnsi="Calibri" w:cs="Calibri"/>
          <w:i/>
          <w:iCs/>
        </w:rPr>
        <w:t xml:space="preserve">The British Peace Movement 1870-1914 </w:t>
      </w:r>
      <w:r w:rsidRPr="009E0EC6">
        <w:rPr>
          <w:rFonts w:ascii="Calibri" w:hAnsi="Calibri" w:cs="Calibri"/>
        </w:rPr>
        <w:t>(Oxford</w:t>
      </w:r>
      <w:r w:rsidR="005803D2">
        <w:rPr>
          <w:rFonts w:ascii="Calibri" w:hAnsi="Calibri" w:cs="Calibri"/>
        </w:rPr>
        <w:t>, 2001</w:t>
      </w:r>
      <w:r w:rsidRPr="009E0EC6">
        <w:rPr>
          <w:rFonts w:ascii="Calibri" w:hAnsi="Calibri" w:cs="Calibri"/>
        </w:rPr>
        <w:t>), 114.</w:t>
      </w:r>
    </w:p>
  </w:footnote>
  <w:footnote w:id="1326">
    <w:p w14:paraId="38749F3B" w14:textId="77777777" w:rsidR="00B861AC" w:rsidRPr="009E0EC6" w:rsidRDefault="00B861AC" w:rsidP="00623826">
      <w:pPr>
        <w:pStyle w:val="FootnoteText"/>
        <w:jc w:val="both"/>
        <w:rPr>
          <w:rFonts w:ascii="Calibri" w:hAnsi="Calibri" w:cs="Calibri"/>
        </w:rPr>
      </w:pPr>
      <w:r w:rsidRPr="009E0EC6">
        <w:rPr>
          <w:rStyle w:val="FootnoteReference"/>
          <w:rFonts w:ascii="Calibri" w:hAnsi="Calibri" w:cs="Calibri"/>
        </w:rPr>
        <w:footnoteRef/>
      </w:r>
      <w:r w:rsidRPr="009E0EC6">
        <w:rPr>
          <w:rFonts w:ascii="Calibri" w:hAnsi="Calibri" w:cs="Calibri"/>
        </w:rPr>
        <w:t xml:space="preserve"> Bebbington, 119.</w:t>
      </w:r>
    </w:p>
  </w:footnote>
  <w:footnote w:id="1327">
    <w:p w14:paraId="6D0D650F" w14:textId="77777777" w:rsidR="00B861AC" w:rsidRPr="009E0EC6" w:rsidRDefault="00B861AC" w:rsidP="00623826">
      <w:pPr>
        <w:pStyle w:val="FootnoteText"/>
        <w:jc w:val="both"/>
        <w:rPr>
          <w:rFonts w:ascii="Calibri" w:hAnsi="Calibri" w:cs="Calibri"/>
        </w:rPr>
      </w:pPr>
      <w:r w:rsidRPr="009E0EC6">
        <w:rPr>
          <w:rStyle w:val="FootnoteReference"/>
          <w:rFonts w:ascii="Calibri" w:hAnsi="Calibri" w:cs="Calibri"/>
        </w:rPr>
        <w:footnoteRef/>
      </w:r>
      <w:r w:rsidRPr="009E0EC6">
        <w:rPr>
          <w:rFonts w:ascii="Calibri" w:hAnsi="Calibri" w:cs="Calibri"/>
        </w:rPr>
        <w:t xml:space="preserve"> Ceadel, 147.</w:t>
      </w:r>
    </w:p>
  </w:footnote>
  <w:footnote w:id="1328">
    <w:p w14:paraId="35EAED5B" w14:textId="77777777" w:rsidR="00B861AC" w:rsidRPr="009E0EC6" w:rsidRDefault="00B861AC" w:rsidP="00623826">
      <w:pPr>
        <w:pStyle w:val="FootnoteText"/>
        <w:jc w:val="both"/>
        <w:rPr>
          <w:rFonts w:ascii="Calibri" w:hAnsi="Calibri" w:cs="Calibri"/>
        </w:rPr>
      </w:pPr>
      <w:r w:rsidRPr="009E0EC6">
        <w:rPr>
          <w:rStyle w:val="FootnoteReference"/>
          <w:rFonts w:ascii="Calibri" w:hAnsi="Calibri" w:cs="Calibri"/>
        </w:rPr>
        <w:footnoteRef/>
      </w:r>
      <w:r w:rsidRPr="009E0EC6">
        <w:rPr>
          <w:rFonts w:ascii="Calibri" w:hAnsi="Calibri" w:cs="Calibri"/>
        </w:rPr>
        <w:t xml:space="preserve"> Ibid, 145.</w:t>
      </w:r>
    </w:p>
  </w:footnote>
  <w:footnote w:id="1329">
    <w:p w14:paraId="10A08E1C" w14:textId="77777777" w:rsidR="00B861AC" w:rsidRPr="009E0EC6" w:rsidRDefault="00B861AC" w:rsidP="00623826">
      <w:pPr>
        <w:pStyle w:val="FootnoteText"/>
        <w:jc w:val="both"/>
        <w:rPr>
          <w:rFonts w:ascii="Calibri" w:hAnsi="Calibri" w:cs="Calibri"/>
        </w:rPr>
      </w:pPr>
      <w:r w:rsidRPr="009E0EC6">
        <w:rPr>
          <w:rStyle w:val="FootnoteReference"/>
          <w:rFonts w:ascii="Calibri" w:hAnsi="Calibri" w:cs="Calibri"/>
        </w:rPr>
        <w:footnoteRef/>
      </w:r>
      <w:r w:rsidRPr="009E0EC6">
        <w:rPr>
          <w:rFonts w:ascii="Calibri" w:hAnsi="Calibri" w:cs="Calibri"/>
        </w:rPr>
        <w:t xml:space="preserve"> He left the Church of England as he moved to the left politically.</w:t>
      </w:r>
    </w:p>
  </w:footnote>
  <w:footnote w:id="1330">
    <w:p w14:paraId="7A7877AC" w14:textId="77777777" w:rsidR="00B861AC" w:rsidRPr="009E0EC6" w:rsidRDefault="00B861AC" w:rsidP="003E4098">
      <w:pPr>
        <w:pStyle w:val="FootnoteText"/>
        <w:jc w:val="both"/>
        <w:rPr>
          <w:rFonts w:ascii="Calibri" w:hAnsi="Calibri" w:cs="Calibri"/>
        </w:rPr>
      </w:pPr>
      <w:r w:rsidRPr="009E0EC6">
        <w:rPr>
          <w:rStyle w:val="FootnoteReference"/>
          <w:rFonts w:ascii="Calibri" w:hAnsi="Calibri" w:cs="Calibri"/>
        </w:rPr>
        <w:footnoteRef/>
      </w:r>
      <w:r w:rsidRPr="009E0EC6">
        <w:rPr>
          <w:rFonts w:ascii="Calibri" w:hAnsi="Calibri" w:cs="Calibri"/>
        </w:rPr>
        <w:t xml:space="preserve"> Laity, 137.</w:t>
      </w:r>
    </w:p>
  </w:footnote>
  <w:footnote w:id="1331">
    <w:p w14:paraId="7A9407D4" w14:textId="77777777" w:rsidR="00B861AC" w:rsidRPr="009E0EC6" w:rsidRDefault="00B861AC" w:rsidP="003E4098">
      <w:pPr>
        <w:pStyle w:val="FootnoteText"/>
        <w:jc w:val="both"/>
        <w:rPr>
          <w:rFonts w:ascii="Calibri" w:hAnsi="Calibri" w:cs="Calibri"/>
        </w:rPr>
      </w:pPr>
      <w:r w:rsidRPr="009E0EC6">
        <w:rPr>
          <w:rStyle w:val="FootnoteReference"/>
          <w:rFonts w:ascii="Calibri" w:hAnsi="Calibri" w:cs="Calibri"/>
        </w:rPr>
        <w:footnoteRef/>
      </w:r>
      <w:r w:rsidRPr="009E0EC6">
        <w:rPr>
          <w:rFonts w:ascii="Calibri" w:hAnsi="Calibri" w:cs="Calibri"/>
        </w:rPr>
        <w:t xml:space="preserve"> Ibid, 132.</w:t>
      </w:r>
    </w:p>
  </w:footnote>
  <w:footnote w:id="1332">
    <w:p w14:paraId="1BFD4415" w14:textId="77777777" w:rsidR="00B861AC" w:rsidRPr="009E0EC6" w:rsidRDefault="00B861AC" w:rsidP="003E4098">
      <w:pPr>
        <w:pStyle w:val="FootnoteText"/>
        <w:jc w:val="both"/>
        <w:rPr>
          <w:rFonts w:ascii="Calibri" w:hAnsi="Calibri" w:cs="Calibri"/>
        </w:rPr>
      </w:pPr>
      <w:r w:rsidRPr="009E0EC6">
        <w:rPr>
          <w:rStyle w:val="FootnoteReference"/>
          <w:rFonts w:ascii="Calibri" w:hAnsi="Calibri" w:cs="Calibri"/>
        </w:rPr>
        <w:footnoteRef/>
      </w:r>
      <w:r w:rsidRPr="009E0EC6">
        <w:rPr>
          <w:rFonts w:ascii="Calibri" w:hAnsi="Calibri" w:cs="Calibri"/>
        </w:rPr>
        <w:t xml:space="preserve"> Ceadel, 145.</w:t>
      </w:r>
    </w:p>
  </w:footnote>
  <w:footnote w:id="1333">
    <w:p w14:paraId="5E299B0A" w14:textId="77777777" w:rsidR="00B861AC" w:rsidRPr="009E0EC6" w:rsidRDefault="00B861AC" w:rsidP="003E4098">
      <w:pPr>
        <w:pStyle w:val="FootnoteText"/>
        <w:jc w:val="both"/>
        <w:rPr>
          <w:rFonts w:ascii="Calibri" w:hAnsi="Calibri" w:cs="Calibri"/>
        </w:rPr>
      </w:pPr>
      <w:r w:rsidRPr="009E0EC6">
        <w:rPr>
          <w:rStyle w:val="FootnoteReference"/>
          <w:rFonts w:ascii="Calibri" w:hAnsi="Calibri" w:cs="Calibri"/>
        </w:rPr>
        <w:footnoteRef/>
      </w:r>
      <w:r w:rsidRPr="009E0EC6">
        <w:rPr>
          <w:rFonts w:ascii="Calibri" w:hAnsi="Calibri" w:cs="Calibri"/>
        </w:rPr>
        <w:t xml:space="preserve"> Ibid, 430.</w:t>
      </w:r>
    </w:p>
  </w:footnote>
  <w:footnote w:id="1334">
    <w:p w14:paraId="7D2DBE6C" w14:textId="77777777" w:rsidR="00B861AC" w:rsidRPr="009E0EC6" w:rsidRDefault="00B861AC" w:rsidP="003E4098">
      <w:pPr>
        <w:pStyle w:val="FootnoteText"/>
        <w:jc w:val="both"/>
        <w:rPr>
          <w:rFonts w:ascii="Calibri" w:hAnsi="Calibri" w:cs="Calibri"/>
        </w:rPr>
      </w:pPr>
      <w:r w:rsidRPr="009E0EC6">
        <w:rPr>
          <w:rStyle w:val="FootnoteReference"/>
          <w:rFonts w:ascii="Calibri" w:hAnsi="Calibri" w:cs="Calibri"/>
        </w:rPr>
        <w:footnoteRef/>
      </w:r>
      <w:r w:rsidRPr="009E0EC6">
        <w:rPr>
          <w:rFonts w:ascii="Calibri" w:hAnsi="Calibri" w:cs="Calibri"/>
        </w:rPr>
        <w:t xml:space="preserve"> Laity, 122.</w:t>
      </w:r>
    </w:p>
  </w:footnote>
  <w:footnote w:id="1335">
    <w:p w14:paraId="5EEF35BC" w14:textId="77777777" w:rsidR="00B861AC" w:rsidRPr="009E0EC6" w:rsidRDefault="00B861AC" w:rsidP="00B861AC">
      <w:pPr>
        <w:pStyle w:val="FootnoteText"/>
        <w:jc w:val="both"/>
        <w:rPr>
          <w:rFonts w:ascii="Calibri" w:hAnsi="Calibri" w:cs="Calibri"/>
        </w:rPr>
      </w:pPr>
      <w:r w:rsidRPr="009E0EC6">
        <w:rPr>
          <w:rStyle w:val="FootnoteReference"/>
          <w:rFonts w:ascii="Calibri" w:hAnsi="Calibri" w:cs="Calibri"/>
        </w:rPr>
        <w:footnoteRef/>
      </w:r>
      <w:r w:rsidRPr="009E0EC6">
        <w:rPr>
          <w:rFonts w:ascii="Calibri" w:hAnsi="Calibri" w:cs="Calibri"/>
        </w:rPr>
        <w:t xml:space="preserve"> His campaign as editor of the </w:t>
      </w:r>
      <w:r w:rsidRPr="009E0EC6">
        <w:rPr>
          <w:rFonts w:ascii="Calibri" w:hAnsi="Calibri" w:cs="Calibri"/>
          <w:i/>
          <w:iCs/>
        </w:rPr>
        <w:t xml:space="preserve">Pall Mall Gazette </w:t>
      </w:r>
      <w:r w:rsidRPr="009E0EC6">
        <w:rPr>
          <w:rFonts w:ascii="Calibri" w:hAnsi="Calibri" w:cs="Calibri"/>
        </w:rPr>
        <w:t>had been instrumental in 1884 in pressurising the government to send General Gordon to the Sudan.</w:t>
      </w:r>
    </w:p>
  </w:footnote>
  <w:footnote w:id="1336">
    <w:p w14:paraId="19ED5AEB" w14:textId="77777777" w:rsidR="00B861AC" w:rsidRPr="009E0EC6" w:rsidRDefault="00B861AC" w:rsidP="00B861AC">
      <w:pPr>
        <w:pStyle w:val="FootnoteText"/>
        <w:jc w:val="both"/>
        <w:rPr>
          <w:rFonts w:ascii="Calibri" w:hAnsi="Calibri" w:cs="Calibri"/>
        </w:rPr>
      </w:pPr>
      <w:r w:rsidRPr="009E0EC6">
        <w:rPr>
          <w:rStyle w:val="FootnoteReference"/>
          <w:rFonts w:ascii="Calibri" w:hAnsi="Calibri" w:cs="Calibri"/>
        </w:rPr>
        <w:footnoteRef/>
      </w:r>
      <w:r w:rsidRPr="009E0EC6">
        <w:rPr>
          <w:rFonts w:ascii="Calibri" w:hAnsi="Calibri" w:cs="Calibri"/>
        </w:rPr>
        <w:t xml:space="preserve"> Bebbington, 119.</w:t>
      </w:r>
    </w:p>
  </w:footnote>
  <w:footnote w:id="1337">
    <w:p w14:paraId="41C5B93F" w14:textId="77777777" w:rsidR="00B861AC" w:rsidRPr="009E0EC6" w:rsidRDefault="00B861AC" w:rsidP="00B861AC">
      <w:pPr>
        <w:pStyle w:val="FootnoteText"/>
        <w:jc w:val="both"/>
        <w:rPr>
          <w:rFonts w:ascii="Calibri" w:hAnsi="Calibri" w:cs="Calibri"/>
        </w:rPr>
      </w:pPr>
      <w:r w:rsidRPr="009E0EC6">
        <w:rPr>
          <w:rStyle w:val="FootnoteReference"/>
          <w:rFonts w:ascii="Calibri" w:hAnsi="Calibri" w:cs="Calibri"/>
        </w:rPr>
        <w:footnoteRef/>
      </w:r>
      <w:r w:rsidRPr="009E0EC6">
        <w:rPr>
          <w:rFonts w:ascii="Calibri" w:hAnsi="Calibri" w:cs="Calibri"/>
        </w:rPr>
        <w:t xml:space="preserve"> Ibid, 108.</w:t>
      </w:r>
    </w:p>
  </w:footnote>
  <w:footnote w:id="1338">
    <w:p w14:paraId="5960717D" w14:textId="77777777" w:rsidR="00B861AC" w:rsidRPr="009E0EC6" w:rsidRDefault="00B861AC" w:rsidP="00B861AC">
      <w:pPr>
        <w:pStyle w:val="FootnoteText"/>
        <w:jc w:val="both"/>
        <w:rPr>
          <w:rFonts w:ascii="Calibri" w:hAnsi="Calibri" w:cs="Calibri"/>
        </w:rPr>
      </w:pPr>
      <w:r w:rsidRPr="009E0EC6">
        <w:rPr>
          <w:rStyle w:val="FootnoteReference"/>
          <w:rFonts w:ascii="Calibri" w:hAnsi="Calibri" w:cs="Calibri"/>
        </w:rPr>
        <w:footnoteRef/>
      </w:r>
      <w:r w:rsidRPr="009E0EC6">
        <w:rPr>
          <w:rFonts w:ascii="Calibri" w:hAnsi="Calibri" w:cs="Calibri"/>
        </w:rPr>
        <w:t xml:space="preserve"> Gardiner, II, 225.</w:t>
      </w:r>
    </w:p>
  </w:footnote>
  <w:footnote w:id="1339">
    <w:p w14:paraId="63EEACD0" w14:textId="77777777" w:rsidR="00B861AC" w:rsidRPr="009E0EC6" w:rsidRDefault="00B861AC" w:rsidP="00B861AC">
      <w:pPr>
        <w:pStyle w:val="FootnoteText"/>
        <w:jc w:val="both"/>
        <w:rPr>
          <w:rFonts w:ascii="Calibri" w:hAnsi="Calibri" w:cs="Calibri"/>
        </w:rPr>
      </w:pPr>
      <w:r w:rsidRPr="009E0EC6">
        <w:rPr>
          <w:rStyle w:val="FootnoteReference"/>
          <w:rFonts w:ascii="Calibri" w:hAnsi="Calibri" w:cs="Calibri"/>
        </w:rPr>
        <w:footnoteRef/>
      </w:r>
      <w:r w:rsidRPr="009E0EC6">
        <w:rPr>
          <w:rFonts w:ascii="Calibri" w:hAnsi="Calibri" w:cs="Calibri"/>
        </w:rPr>
        <w:t xml:space="preserve"> </w:t>
      </w:r>
      <w:r w:rsidRPr="009E0EC6">
        <w:rPr>
          <w:rFonts w:ascii="Calibri" w:hAnsi="Calibri" w:cs="Calibri"/>
          <w:i/>
          <w:iCs/>
        </w:rPr>
        <w:t xml:space="preserve">HOP, </w:t>
      </w:r>
      <w:r w:rsidRPr="009E0EC6">
        <w:rPr>
          <w:rFonts w:ascii="Calibri" w:hAnsi="Calibri" w:cs="Calibri"/>
        </w:rPr>
        <w:t>1 June 1896, 70.</w:t>
      </w:r>
    </w:p>
  </w:footnote>
  <w:footnote w:id="1340">
    <w:p w14:paraId="566890B0" w14:textId="77777777" w:rsidR="00B861AC" w:rsidRPr="009E0EC6" w:rsidRDefault="00B861AC" w:rsidP="00B861AC">
      <w:pPr>
        <w:pStyle w:val="FootnoteText"/>
        <w:jc w:val="both"/>
        <w:rPr>
          <w:rFonts w:ascii="Calibri" w:hAnsi="Calibri" w:cs="Calibri"/>
        </w:rPr>
      </w:pPr>
      <w:r w:rsidRPr="009E0EC6">
        <w:rPr>
          <w:rStyle w:val="FootnoteReference"/>
          <w:rFonts w:ascii="Calibri" w:hAnsi="Calibri" w:cs="Calibri"/>
        </w:rPr>
        <w:footnoteRef/>
      </w:r>
      <w:r w:rsidRPr="009E0EC6">
        <w:rPr>
          <w:rFonts w:ascii="Calibri" w:hAnsi="Calibri" w:cs="Calibri"/>
        </w:rPr>
        <w:t xml:space="preserve"> </w:t>
      </w:r>
      <w:r w:rsidRPr="009E0EC6">
        <w:rPr>
          <w:rFonts w:ascii="Calibri" w:hAnsi="Calibri" w:cs="Calibri"/>
          <w:i/>
          <w:iCs/>
        </w:rPr>
        <w:t xml:space="preserve">BW, </w:t>
      </w:r>
      <w:r w:rsidRPr="009E0EC6">
        <w:rPr>
          <w:rFonts w:ascii="Calibri" w:hAnsi="Calibri" w:cs="Calibri"/>
        </w:rPr>
        <w:t>19 Mar. 1896, 357.</w:t>
      </w:r>
    </w:p>
  </w:footnote>
  <w:footnote w:id="1341">
    <w:p w14:paraId="048383B6" w14:textId="77777777" w:rsidR="00B861AC" w:rsidRPr="00ED2E9E" w:rsidRDefault="00B861AC" w:rsidP="003E4098">
      <w:pPr>
        <w:pStyle w:val="FootnoteText"/>
        <w:jc w:val="both"/>
        <w:rPr>
          <w:rFonts w:ascii="Calibri" w:hAnsi="Calibri" w:cs="Calibri"/>
        </w:rPr>
      </w:pPr>
      <w:r w:rsidRPr="00ED2E9E">
        <w:rPr>
          <w:rStyle w:val="FootnoteReference"/>
          <w:rFonts w:ascii="Calibri" w:hAnsi="Calibri" w:cs="Calibri"/>
        </w:rPr>
        <w:footnoteRef/>
      </w:r>
      <w:r w:rsidRPr="00ED2E9E">
        <w:rPr>
          <w:rFonts w:ascii="Calibri" w:hAnsi="Calibri" w:cs="Calibri"/>
        </w:rPr>
        <w:t xml:space="preserve"> 11 Nov. 1898, 653.</w:t>
      </w:r>
    </w:p>
  </w:footnote>
  <w:footnote w:id="1342">
    <w:p w14:paraId="44609371" w14:textId="77777777" w:rsidR="00B861AC" w:rsidRPr="00ED2E9E" w:rsidRDefault="00B861AC" w:rsidP="003E4098">
      <w:pPr>
        <w:pStyle w:val="FootnoteText"/>
        <w:jc w:val="both"/>
        <w:rPr>
          <w:rFonts w:ascii="Calibri" w:hAnsi="Calibri" w:cs="Calibri"/>
        </w:rPr>
      </w:pPr>
      <w:r w:rsidRPr="00ED2E9E">
        <w:rPr>
          <w:rStyle w:val="FootnoteReference"/>
          <w:rFonts w:ascii="Calibri" w:hAnsi="Calibri" w:cs="Calibri"/>
        </w:rPr>
        <w:footnoteRef/>
      </w:r>
      <w:r w:rsidRPr="00ED2E9E">
        <w:rPr>
          <w:rFonts w:ascii="Calibri" w:hAnsi="Calibri" w:cs="Calibri"/>
        </w:rPr>
        <w:t xml:space="preserve"> Laity, 143.</w:t>
      </w:r>
    </w:p>
  </w:footnote>
  <w:footnote w:id="1343">
    <w:p w14:paraId="480523FA" w14:textId="36BE4DDF" w:rsidR="00B861AC" w:rsidRPr="003E4098" w:rsidRDefault="00B861AC" w:rsidP="003E4098">
      <w:pPr>
        <w:pStyle w:val="FootnoteText"/>
        <w:jc w:val="both"/>
        <w:rPr>
          <w:rFonts w:ascii="Calibri" w:hAnsi="Calibri" w:cs="Calibri"/>
        </w:rPr>
      </w:pPr>
      <w:r w:rsidRPr="00ED2E9E">
        <w:rPr>
          <w:rStyle w:val="FootnoteReference"/>
          <w:rFonts w:ascii="Calibri" w:hAnsi="Calibri" w:cs="Calibri"/>
        </w:rPr>
        <w:footnoteRef/>
      </w:r>
      <w:r w:rsidRPr="00ED2E9E">
        <w:rPr>
          <w:rFonts w:ascii="Calibri" w:hAnsi="Calibri" w:cs="Calibri"/>
        </w:rPr>
        <w:t xml:space="preserve"> </w:t>
      </w:r>
      <w:r w:rsidRPr="00ED2E9E">
        <w:rPr>
          <w:rFonts w:ascii="Calibri" w:hAnsi="Calibri" w:cs="Calibri"/>
          <w:i/>
          <w:iCs/>
        </w:rPr>
        <w:t xml:space="preserve">Arb., </w:t>
      </w:r>
      <w:r w:rsidRPr="00ED2E9E">
        <w:rPr>
          <w:rFonts w:ascii="Calibri" w:hAnsi="Calibri" w:cs="Calibri"/>
        </w:rPr>
        <w:t>June/July 1896, 53.</w:t>
      </w:r>
    </w:p>
  </w:footnote>
  <w:footnote w:id="1344">
    <w:p w14:paraId="08420411" w14:textId="77777777" w:rsidR="00B861AC" w:rsidRPr="00ED2E9E" w:rsidRDefault="00B861AC" w:rsidP="003E4098">
      <w:pPr>
        <w:pStyle w:val="FootnoteText"/>
        <w:jc w:val="both"/>
        <w:rPr>
          <w:rFonts w:ascii="Calibri" w:hAnsi="Calibri" w:cs="Calibri"/>
        </w:rPr>
      </w:pPr>
      <w:r w:rsidRPr="00ED2E9E">
        <w:rPr>
          <w:rStyle w:val="FootnoteReference"/>
          <w:rFonts w:ascii="Calibri" w:hAnsi="Calibri" w:cs="Calibri"/>
        </w:rPr>
        <w:footnoteRef/>
      </w:r>
      <w:r w:rsidRPr="00ED2E9E">
        <w:rPr>
          <w:rFonts w:ascii="Calibri" w:hAnsi="Calibri" w:cs="Calibri"/>
        </w:rPr>
        <w:t xml:space="preserve"> </w:t>
      </w:r>
      <w:r w:rsidRPr="00ED2E9E">
        <w:rPr>
          <w:rFonts w:ascii="Calibri" w:hAnsi="Calibri" w:cs="Calibri"/>
          <w:i/>
          <w:iCs/>
        </w:rPr>
        <w:t xml:space="preserve">HOP, </w:t>
      </w:r>
      <w:r w:rsidRPr="00ED2E9E">
        <w:rPr>
          <w:rFonts w:ascii="Calibri" w:hAnsi="Calibri" w:cs="Calibri"/>
        </w:rPr>
        <w:t xml:space="preserve">1 Apr. 1898, 40. </w:t>
      </w:r>
    </w:p>
  </w:footnote>
  <w:footnote w:id="1345">
    <w:p w14:paraId="67A2B646" w14:textId="77777777" w:rsidR="00B861AC" w:rsidRPr="00ED2E9E" w:rsidRDefault="00B861AC" w:rsidP="003E4098">
      <w:pPr>
        <w:pStyle w:val="FootnoteText"/>
        <w:jc w:val="both"/>
        <w:rPr>
          <w:rFonts w:ascii="Calibri" w:hAnsi="Calibri" w:cs="Calibri"/>
        </w:rPr>
      </w:pPr>
      <w:r w:rsidRPr="00ED2E9E">
        <w:rPr>
          <w:rStyle w:val="FootnoteReference"/>
          <w:rFonts w:ascii="Calibri" w:hAnsi="Calibri" w:cs="Calibri"/>
        </w:rPr>
        <w:footnoteRef/>
      </w:r>
      <w:r w:rsidRPr="00ED2E9E">
        <w:rPr>
          <w:rFonts w:ascii="Calibri" w:hAnsi="Calibri" w:cs="Calibri"/>
        </w:rPr>
        <w:t xml:space="preserve"> </w:t>
      </w:r>
      <w:r w:rsidRPr="00ED2E9E">
        <w:rPr>
          <w:rFonts w:ascii="Calibri" w:hAnsi="Calibri" w:cs="Calibri"/>
          <w:i/>
          <w:iCs/>
        </w:rPr>
        <w:t xml:space="preserve">HOP, </w:t>
      </w:r>
      <w:r w:rsidRPr="00ED2E9E">
        <w:rPr>
          <w:rFonts w:ascii="Calibri" w:hAnsi="Calibri" w:cs="Calibri"/>
        </w:rPr>
        <w:t>1 Feb. 1899, 178.</w:t>
      </w:r>
    </w:p>
  </w:footnote>
  <w:footnote w:id="1346">
    <w:p w14:paraId="68377AD0" w14:textId="77777777" w:rsidR="00B861AC" w:rsidRPr="00ED2E9E" w:rsidRDefault="00B861AC" w:rsidP="003E4098">
      <w:pPr>
        <w:pStyle w:val="FootnoteText"/>
        <w:jc w:val="both"/>
        <w:rPr>
          <w:rFonts w:ascii="Calibri" w:hAnsi="Calibri" w:cs="Calibri"/>
        </w:rPr>
      </w:pPr>
      <w:r w:rsidRPr="00ED2E9E">
        <w:rPr>
          <w:rStyle w:val="FootnoteReference"/>
          <w:rFonts w:ascii="Calibri" w:hAnsi="Calibri" w:cs="Calibri"/>
        </w:rPr>
        <w:footnoteRef/>
      </w:r>
      <w:r w:rsidRPr="00ED2E9E">
        <w:rPr>
          <w:rFonts w:ascii="Calibri" w:hAnsi="Calibri" w:cs="Calibri"/>
        </w:rPr>
        <w:t xml:space="preserve"> Ibid.</w:t>
      </w:r>
    </w:p>
  </w:footnote>
  <w:footnote w:id="1347">
    <w:p w14:paraId="336F602B" w14:textId="77777777" w:rsidR="00B861AC" w:rsidRPr="00ED2E9E" w:rsidRDefault="00B861AC" w:rsidP="003E4098">
      <w:pPr>
        <w:pStyle w:val="FootnoteText"/>
        <w:jc w:val="both"/>
        <w:rPr>
          <w:rFonts w:ascii="Calibri" w:hAnsi="Calibri" w:cs="Calibri"/>
        </w:rPr>
      </w:pPr>
      <w:r w:rsidRPr="00ED2E9E">
        <w:rPr>
          <w:rStyle w:val="FootnoteReference"/>
          <w:rFonts w:ascii="Calibri" w:hAnsi="Calibri" w:cs="Calibri"/>
        </w:rPr>
        <w:footnoteRef/>
      </w:r>
      <w:r w:rsidRPr="00ED2E9E">
        <w:rPr>
          <w:rFonts w:ascii="Calibri" w:hAnsi="Calibri" w:cs="Calibri"/>
        </w:rPr>
        <w:t xml:space="preserve"> Ibid, 179.</w:t>
      </w:r>
    </w:p>
  </w:footnote>
  <w:footnote w:id="1348">
    <w:p w14:paraId="52C92CF5" w14:textId="77777777" w:rsidR="00B861AC" w:rsidRPr="00ED2E9E" w:rsidRDefault="00B861AC" w:rsidP="003E4098">
      <w:pPr>
        <w:pStyle w:val="FootnoteText"/>
        <w:jc w:val="both"/>
        <w:rPr>
          <w:rFonts w:ascii="Calibri" w:hAnsi="Calibri" w:cs="Calibri"/>
        </w:rPr>
      </w:pPr>
      <w:r w:rsidRPr="00ED2E9E">
        <w:rPr>
          <w:rStyle w:val="FootnoteReference"/>
          <w:rFonts w:ascii="Calibri" w:hAnsi="Calibri" w:cs="Calibri"/>
        </w:rPr>
        <w:footnoteRef/>
      </w:r>
      <w:r w:rsidRPr="00ED2E9E">
        <w:rPr>
          <w:rFonts w:ascii="Calibri" w:hAnsi="Calibri" w:cs="Calibri"/>
        </w:rPr>
        <w:t xml:space="preserve"> 27 Mar. 1896, 200.</w:t>
      </w:r>
    </w:p>
  </w:footnote>
  <w:footnote w:id="1349">
    <w:p w14:paraId="0ACE9CF5" w14:textId="77777777" w:rsidR="00B861AC" w:rsidRPr="00ED2E9E" w:rsidRDefault="00B861AC" w:rsidP="003E4098">
      <w:pPr>
        <w:pStyle w:val="FootnoteText"/>
        <w:jc w:val="both"/>
        <w:rPr>
          <w:rFonts w:ascii="Calibri" w:hAnsi="Calibri" w:cs="Calibri"/>
        </w:rPr>
      </w:pPr>
      <w:r w:rsidRPr="00ED2E9E">
        <w:rPr>
          <w:rStyle w:val="FootnoteReference"/>
          <w:rFonts w:ascii="Calibri" w:hAnsi="Calibri" w:cs="Calibri"/>
        </w:rPr>
        <w:footnoteRef/>
      </w:r>
      <w:r w:rsidRPr="00ED2E9E">
        <w:rPr>
          <w:rFonts w:ascii="Calibri" w:hAnsi="Calibri" w:cs="Calibri"/>
        </w:rPr>
        <w:t xml:space="preserve"> 26 Mar. 1896, 373.</w:t>
      </w:r>
    </w:p>
  </w:footnote>
  <w:footnote w:id="1350">
    <w:p w14:paraId="33681056" w14:textId="77777777" w:rsidR="00B861AC" w:rsidRPr="00F15A74" w:rsidRDefault="00B861AC" w:rsidP="003E4098">
      <w:pPr>
        <w:pStyle w:val="FootnoteText"/>
        <w:jc w:val="both"/>
        <w:rPr>
          <w:rFonts w:ascii="Calibri" w:hAnsi="Calibri" w:cs="Calibri"/>
        </w:rPr>
      </w:pPr>
      <w:r w:rsidRPr="00F15A74">
        <w:rPr>
          <w:rStyle w:val="FootnoteReference"/>
          <w:rFonts w:ascii="Calibri" w:hAnsi="Calibri" w:cs="Calibri"/>
        </w:rPr>
        <w:footnoteRef/>
      </w:r>
      <w:r w:rsidRPr="00F15A74">
        <w:rPr>
          <w:rFonts w:ascii="Calibri" w:hAnsi="Calibri" w:cs="Calibri"/>
        </w:rPr>
        <w:t xml:space="preserve"> 1 Mar., 293. </w:t>
      </w:r>
    </w:p>
  </w:footnote>
  <w:footnote w:id="1351">
    <w:p w14:paraId="3A4788F6" w14:textId="77777777" w:rsidR="00B861AC" w:rsidRPr="00F15A74" w:rsidRDefault="00B861AC" w:rsidP="003E4098">
      <w:pPr>
        <w:pStyle w:val="FootnoteText"/>
        <w:jc w:val="both"/>
        <w:rPr>
          <w:rFonts w:ascii="Calibri" w:hAnsi="Calibri" w:cs="Calibri"/>
        </w:rPr>
      </w:pPr>
      <w:r w:rsidRPr="00F15A74">
        <w:rPr>
          <w:rStyle w:val="FootnoteReference"/>
          <w:rFonts w:ascii="Calibri" w:hAnsi="Calibri" w:cs="Calibri"/>
        </w:rPr>
        <w:footnoteRef/>
      </w:r>
      <w:r w:rsidRPr="00F15A74">
        <w:rPr>
          <w:rFonts w:ascii="Calibri" w:hAnsi="Calibri" w:cs="Calibri"/>
        </w:rPr>
        <w:t xml:space="preserve"> </w:t>
      </w:r>
      <w:r w:rsidRPr="00F15A74">
        <w:rPr>
          <w:rFonts w:ascii="Calibri" w:hAnsi="Calibri" w:cs="Calibri"/>
          <w:i/>
          <w:iCs/>
        </w:rPr>
        <w:t xml:space="preserve">Arb., </w:t>
      </w:r>
      <w:r w:rsidRPr="00F15A74">
        <w:rPr>
          <w:rFonts w:ascii="Calibri" w:hAnsi="Calibri" w:cs="Calibri"/>
        </w:rPr>
        <w:t>July/Nov. 1897, 39.</w:t>
      </w:r>
    </w:p>
  </w:footnote>
  <w:footnote w:id="1352">
    <w:p w14:paraId="655E1769" w14:textId="77777777" w:rsidR="00B861AC" w:rsidRPr="00F15A74" w:rsidRDefault="00B861AC" w:rsidP="003E4098">
      <w:pPr>
        <w:pStyle w:val="FootnoteText"/>
        <w:jc w:val="both"/>
        <w:rPr>
          <w:rFonts w:ascii="Calibri" w:hAnsi="Calibri" w:cs="Calibri"/>
        </w:rPr>
      </w:pPr>
      <w:r w:rsidRPr="00F15A74">
        <w:rPr>
          <w:rStyle w:val="FootnoteReference"/>
          <w:rFonts w:ascii="Calibri" w:hAnsi="Calibri" w:cs="Calibri"/>
        </w:rPr>
        <w:footnoteRef/>
      </w:r>
      <w:r w:rsidRPr="00F15A74">
        <w:rPr>
          <w:rFonts w:ascii="Calibri" w:hAnsi="Calibri" w:cs="Calibri"/>
        </w:rPr>
        <w:t xml:space="preserve"> Letter, </w:t>
      </w:r>
      <w:r w:rsidRPr="00F15A74">
        <w:rPr>
          <w:rFonts w:ascii="Calibri" w:hAnsi="Calibri" w:cs="Calibri"/>
          <w:i/>
          <w:iCs/>
        </w:rPr>
        <w:t xml:space="preserve">Manchester Guardian, </w:t>
      </w:r>
      <w:r w:rsidRPr="00F15A74">
        <w:rPr>
          <w:rFonts w:ascii="Calibri" w:hAnsi="Calibri" w:cs="Calibri"/>
        </w:rPr>
        <w:t xml:space="preserve">cited in the </w:t>
      </w:r>
      <w:r w:rsidRPr="00F15A74">
        <w:rPr>
          <w:rFonts w:ascii="Calibri" w:hAnsi="Calibri" w:cs="Calibri"/>
          <w:i/>
          <w:iCs/>
        </w:rPr>
        <w:t xml:space="preserve">Arbitrator, </w:t>
      </w:r>
      <w:r w:rsidRPr="00F15A74">
        <w:rPr>
          <w:rFonts w:ascii="Calibri" w:hAnsi="Calibri" w:cs="Calibri"/>
        </w:rPr>
        <w:t>Dec. 1898, 71.</w:t>
      </w:r>
    </w:p>
  </w:footnote>
  <w:footnote w:id="1353">
    <w:p w14:paraId="65B51360" w14:textId="77777777" w:rsidR="00B861AC" w:rsidRPr="00F15A74" w:rsidRDefault="00B861AC" w:rsidP="003E4098">
      <w:pPr>
        <w:pStyle w:val="FootnoteText"/>
        <w:jc w:val="both"/>
        <w:rPr>
          <w:rFonts w:ascii="Calibri" w:hAnsi="Calibri" w:cs="Calibri"/>
        </w:rPr>
      </w:pPr>
      <w:r w:rsidRPr="00F15A74">
        <w:rPr>
          <w:rStyle w:val="FootnoteReference"/>
          <w:rFonts w:ascii="Calibri" w:hAnsi="Calibri" w:cs="Calibri"/>
        </w:rPr>
        <w:footnoteRef/>
      </w:r>
      <w:r w:rsidRPr="00F15A74">
        <w:rPr>
          <w:rFonts w:ascii="Calibri" w:hAnsi="Calibri" w:cs="Calibri"/>
        </w:rPr>
        <w:t xml:space="preserve"> Ibid.</w:t>
      </w:r>
    </w:p>
  </w:footnote>
  <w:footnote w:id="1354">
    <w:p w14:paraId="6EB529DB" w14:textId="77777777" w:rsidR="00B861AC" w:rsidRPr="00F15A74" w:rsidRDefault="00B861AC" w:rsidP="003E4098">
      <w:pPr>
        <w:pStyle w:val="FootnoteText"/>
        <w:jc w:val="both"/>
        <w:rPr>
          <w:rFonts w:ascii="Calibri" w:hAnsi="Calibri" w:cs="Calibri"/>
        </w:rPr>
      </w:pPr>
      <w:r w:rsidRPr="00F15A74">
        <w:rPr>
          <w:rStyle w:val="FootnoteReference"/>
          <w:rFonts w:ascii="Calibri" w:hAnsi="Calibri" w:cs="Calibri"/>
        </w:rPr>
        <w:footnoteRef/>
      </w:r>
      <w:r w:rsidRPr="00F15A74">
        <w:rPr>
          <w:rFonts w:ascii="Calibri" w:hAnsi="Calibri" w:cs="Calibri"/>
        </w:rPr>
        <w:t xml:space="preserve"> Ibid.</w:t>
      </w:r>
    </w:p>
  </w:footnote>
  <w:footnote w:id="1355">
    <w:p w14:paraId="3713AA8C" w14:textId="77777777" w:rsidR="00B861AC" w:rsidRPr="00F15A74" w:rsidRDefault="00B861AC" w:rsidP="003E4098">
      <w:pPr>
        <w:pStyle w:val="FootnoteText"/>
        <w:jc w:val="both"/>
        <w:rPr>
          <w:rFonts w:ascii="Calibri" w:hAnsi="Calibri" w:cs="Calibri"/>
        </w:rPr>
      </w:pPr>
      <w:r w:rsidRPr="00F15A74">
        <w:rPr>
          <w:rStyle w:val="FootnoteReference"/>
          <w:rFonts w:ascii="Calibri" w:hAnsi="Calibri" w:cs="Calibri"/>
        </w:rPr>
        <w:footnoteRef/>
      </w:r>
      <w:r w:rsidRPr="00F15A74">
        <w:rPr>
          <w:rFonts w:ascii="Calibri" w:hAnsi="Calibri" w:cs="Calibri"/>
        </w:rPr>
        <w:t xml:space="preserve"> </w:t>
      </w:r>
      <w:r w:rsidRPr="00F15A74">
        <w:rPr>
          <w:rFonts w:ascii="Calibri" w:hAnsi="Calibri" w:cs="Calibri"/>
          <w:i/>
          <w:iCs/>
        </w:rPr>
        <w:t xml:space="preserve">Truth, </w:t>
      </w:r>
      <w:r w:rsidRPr="00F15A74">
        <w:rPr>
          <w:rFonts w:ascii="Calibri" w:hAnsi="Calibri" w:cs="Calibri"/>
        </w:rPr>
        <w:t>5 Jan. 1899, 17.</w:t>
      </w:r>
    </w:p>
  </w:footnote>
  <w:footnote w:id="1356">
    <w:p w14:paraId="08829D98" w14:textId="77777777" w:rsidR="00B861AC" w:rsidRPr="00F15A74" w:rsidRDefault="00B861AC" w:rsidP="003E4098">
      <w:pPr>
        <w:pStyle w:val="FootnoteText"/>
        <w:jc w:val="both"/>
        <w:rPr>
          <w:rFonts w:ascii="Calibri" w:hAnsi="Calibri" w:cs="Calibri"/>
        </w:rPr>
      </w:pPr>
      <w:r w:rsidRPr="00F15A74">
        <w:rPr>
          <w:rStyle w:val="FootnoteReference"/>
          <w:rFonts w:ascii="Calibri" w:hAnsi="Calibri" w:cs="Calibri"/>
        </w:rPr>
        <w:footnoteRef/>
      </w:r>
      <w:r w:rsidRPr="00F15A74">
        <w:rPr>
          <w:rFonts w:ascii="Calibri" w:hAnsi="Calibri" w:cs="Calibri"/>
        </w:rPr>
        <w:t xml:space="preserve"> Sept. 1898, 615.</w:t>
      </w:r>
    </w:p>
  </w:footnote>
  <w:footnote w:id="1357">
    <w:p w14:paraId="15E496CE" w14:textId="77777777" w:rsidR="00B861AC" w:rsidRPr="00F15A74" w:rsidRDefault="00B861AC" w:rsidP="003E4098">
      <w:pPr>
        <w:pStyle w:val="FootnoteText"/>
        <w:jc w:val="both"/>
        <w:rPr>
          <w:rFonts w:ascii="Calibri" w:hAnsi="Calibri" w:cs="Calibri"/>
        </w:rPr>
      </w:pPr>
      <w:r w:rsidRPr="00F15A74">
        <w:rPr>
          <w:rStyle w:val="FootnoteReference"/>
          <w:rFonts w:ascii="Calibri" w:hAnsi="Calibri" w:cs="Calibri"/>
        </w:rPr>
        <w:footnoteRef/>
      </w:r>
      <w:r w:rsidRPr="00F15A74">
        <w:rPr>
          <w:rFonts w:ascii="Calibri" w:hAnsi="Calibri" w:cs="Calibri"/>
        </w:rPr>
        <w:t xml:space="preserve"> His own journal, founded in 1877.</w:t>
      </w:r>
    </w:p>
  </w:footnote>
  <w:footnote w:id="1358">
    <w:p w14:paraId="7D7A145B" w14:textId="77777777" w:rsidR="00B861AC" w:rsidRPr="00F15A74" w:rsidRDefault="00B861AC" w:rsidP="003E4098">
      <w:pPr>
        <w:pStyle w:val="FootnoteText"/>
        <w:jc w:val="both"/>
        <w:rPr>
          <w:rFonts w:ascii="Calibri" w:hAnsi="Calibri" w:cs="Calibri"/>
        </w:rPr>
      </w:pPr>
      <w:r w:rsidRPr="00F15A74">
        <w:rPr>
          <w:rStyle w:val="FootnoteReference"/>
          <w:rFonts w:ascii="Calibri" w:hAnsi="Calibri" w:cs="Calibri"/>
        </w:rPr>
        <w:footnoteRef/>
      </w:r>
      <w:r w:rsidRPr="00F15A74">
        <w:rPr>
          <w:rFonts w:ascii="Calibri" w:hAnsi="Calibri" w:cs="Calibri"/>
        </w:rPr>
        <w:t xml:space="preserve"> </w:t>
      </w:r>
      <w:r w:rsidRPr="00F15A74">
        <w:rPr>
          <w:rFonts w:ascii="Calibri" w:hAnsi="Calibri" w:cs="Calibri"/>
          <w:i/>
          <w:iCs/>
        </w:rPr>
        <w:t xml:space="preserve">Truth, </w:t>
      </w:r>
      <w:r w:rsidRPr="00F15A74">
        <w:rPr>
          <w:rFonts w:ascii="Calibri" w:hAnsi="Calibri" w:cs="Calibri"/>
        </w:rPr>
        <w:t>19 Mar. 1896, 709.</w:t>
      </w:r>
    </w:p>
  </w:footnote>
  <w:footnote w:id="1359">
    <w:p w14:paraId="4F6BD7C0" w14:textId="77777777" w:rsidR="00B861AC" w:rsidRPr="00F15A74" w:rsidRDefault="00B861AC" w:rsidP="003E4098">
      <w:pPr>
        <w:pStyle w:val="FootnoteText"/>
        <w:jc w:val="both"/>
        <w:rPr>
          <w:rFonts w:ascii="Calibri" w:hAnsi="Calibri" w:cs="Calibri"/>
          <w:i/>
          <w:iCs/>
        </w:rPr>
      </w:pPr>
      <w:r w:rsidRPr="00F15A74">
        <w:rPr>
          <w:rStyle w:val="FootnoteReference"/>
          <w:rFonts w:ascii="Calibri" w:hAnsi="Calibri" w:cs="Calibri"/>
        </w:rPr>
        <w:footnoteRef/>
      </w:r>
      <w:r w:rsidRPr="00F15A74">
        <w:rPr>
          <w:rFonts w:ascii="Calibri" w:hAnsi="Calibri" w:cs="Calibri"/>
        </w:rPr>
        <w:t xml:space="preserve"> </w:t>
      </w:r>
      <w:r w:rsidRPr="00F15A74">
        <w:rPr>
          <w:rFonts w:ascii="Calibri" w:hAnsi="Calibri" w:cs="Calibri"/>
          <w:i/>
          <w:iCs/>
        </w:rPr>
        <w:t xml:space="preserve">Truth, </w:t>
      </w:r>
      <w:r w:rsidRPr="00F15A74">
        <w:rPr>
          <w:rFonts w:ascii="Calibri" w:hAnsi="Calibri" w:cs="Calibri"/>
        </w:rPr>
        <w:t>26 Mar.</w:t>
      </w:r>
      <w:r w:rsidRPr="00F15A74">
        <w:rPr>
          <w:rFonts w:ascii="Calibri" w:hAnsi="Calibri" w:cs="Calibri"/>
          <w:i/>
          <w:iCs/>
        </w:rPr>
        <w:t xml:space="preserve"> </w:t>
      </w:r>
      <w:r w:rsidRPr="00F15A74">
        <w:rPr>
          <w:rFonts w:ascii="Calibri" w:hAnsi="Calibri" w:cs="Calibri"/>
        </w:rPr>
        <w:t>1896</w:t>
      </w:r>
      <w:r w:rsidRPr="00F15A74">
        <w:rPr>
          <w:rFonts w:ascii="Calibri" w:hAnsi="Calibri" w:cs="Calibri"/>
          <w:i/>
          <w:iCs/>
        </w:rPr>
        <w:t xml:space="preserve">, </w:t>
      </w:r>
      <w:r w:rsidRPr="00F15A74">
        <w:rPr>
          <w:rFonts w:ascii="Calibri" w:hAnsi="Calibri" w:cs="Calibri"/>
        </w:rPr>
        <w:t>770</w:t>
      </w:r>
      <w:r w:rsidRPr="00F15A74">
        <w:rPr>
          <w:rFonts w:ascii="Calibri" w:hAnsi="Calibri" w:cs="Calibri"/>
          <w:i/>
          <w:iCs/>
        </w:rPr>
        <w:t>.</w:t>
      </w:r>
    </w:p>
  </w:footnote>
  <w:footnote w:id="1360">
    <w:p w14:paraId="7740C1C7" w14:textId="77777777" w:rsidR="00B861AC" w:rsidRPr="00F15A74" w:rsidRDefault="00B861AC" w:rsidP="003E4098">
      <w:pPr>
        <w:pStyle w:val="FootnoteText"/>
        <w:jc w:val="both"/>
        <w:rPr>
          <w:rFonts w:ascii="Calibri" w:hAnsi="Calibri" w:cs="Calibri"/>
        </w:rPr>
      </w:pPr>
      <w:r w:rsidRPr="00F15A74">
        <w:rPr>
          <w:rStyle w:val="FootnoteReference"/>
          <w:rFonts w:ascii="Calibri" w:hAnsi="Calibri" w:cs="Calibri"/>
        </w:rPr>
        <w:footnoteRef/>
      </w:r>
      <w:r w:rsidRPr="00F15A74">
        <w:rPr>
          <w:rFonts w:ascii="Calibri" w:hAnsi="Calibri" w:cs="Calibri"/>
        </w:rPr>
        <w:t xml:space="preserve"> </w:t>
      </w:r>
      <w:r w:rsidRPr="00F15A74">
        <w:rPr>
          <w:rFonts w:ascii="Calibri" w:hAnsi="Calibri" w:cs="Calibri"/>
          <w:i/>
          <w:iCs/>
        </w:rPr>
        <w:t xml:space="preserve">Truth, </w:t>
      </w:r>
      <w:r w:rsidRPr="00F15A74">
        <w:rPr>
          <w:rFonts w:ascii="Calibri" w:hAnsi="Calibri" w:cs="Calibri"/>
        </w:rPr>
        <w:t>11 Feb. 1897, 329.</w:t>
      </w:r>
    </w:p>
  </w:footnote>
  <w:footnote w:id="1361">
    <w:p w14:paraId="0A56F81E" w14:textId="77777777" w:rsidR="00B861AC" w:rsidRPr="00F15A74" w:rsidRDefault="00B861AC" w:rsidP="003E4098">
      <w:pPr>
        <w:pStyle w:val="FootnoteText"/>
        <w:jc w:val="both"/>
        <w:rPr>
          <w:rFonts w:ascii="Calibri" w:hAnsi="Calibri" w:cs="Calibri"/>
        </w:rPr>
      </w:pPr>
      <w:r w:rsidRPr="00F15A74">
        <w:rPr>
          <w:rStyle w:val="FootnoteReference"/>
          <w:rFonts w:ascii="Calibri" w:hAnsi="Calibri" w:cs="Calibri"/>
        </w:rPr>
        <w:footnoteRef/>
      </w:r>
      <w:r w:rsidRPr="00F15A74">
        <w:rPr>
          <w:rFonts w:ascii="Calibri" w:hAnsi="Calibri" w:cs="Calibri"/>
        </w:rPr>
        <w:t xml:space="preserve"> </w:t>
      </w:r>
      <w:r w:rsidRPr="00F15A74">
        <w:rPr>
          <w:rFonts w:ascii="Calibri" w:hAnsi="Calibri" w:cs="Calibri"/>
          <w:i/>
          <w:iCs/>
        </w:rPr>
        <w:t xml:space="preserve">DC, </w:t>
      </w:r>
      <w:r w:rsidRPr="00F15A74">
        <w:rPr>
          <w:rFonts w:ascii="Calibri" w:hAnsi="Calibri" w:cs="Calibri"/>
        </w:rPr>
        <w:t xml:space="preserve">cited in </w:t>
      </w:r>
      <w:r w:rsidRPr="00F15A74">
        <w:rPr>
          <w:rFonts w:ascii="Calibri" w:hAnsi="Calibri" w:cs="Calibri"/>
          <w:i/>
          <w:iCs/>
        </w:rPr>
        <w:t xml:space="preserve">HOP, </w:t>
      </w:r>
      <w:r w:rsidRPr="00F15A74">
        <w:rPr>
          <w:rFonts w:ascii="Calibri" w:hAnsi="Calibri" w:cs="Calibri"/>
        </w:rPr>
        <w:t>1 Apr. 1896, 50.</w:t>
      </w:r>
    </w:p>
  </w:footnote>
  <w:footnote w:id="1362">
    <w:p w14:paraId="45793E16" w14:textId="77777777" w:rsidR="00B861AC" w:rsidRPr="00F15A74" w:rsidRDefault="00B861AC" w:rsidP="003E4098">
      <w:pPr>
        <w:pStyle w:val="FootnoteText"/>
        <w:jc w:val="both"/>
        <w:rPr>
          <w:rFonts w:ascii="Calibri" w:hAnsi="Calibri" w:cs="Calibri"/>
        </w:rPr>
      </w:pPr>
      <w:r w:rsidRPr="00F15A74">
        <w:rPr>
          <w:rStyle w:val="FootnoteReference"/>
          <w:rFonts w:ascii="Calibri" w:hAnsi="Calibri" w:cs="Calibri"/>
        </w:rPr>
        <w:footnoteRef/>
      </w:r>
      <w:r w:rsidRPr="00F15A74">
        <w:rPr>
          <w:rFonts w:ascii="Calibri" w:hAnsi="Calibri" w:cs="Calibri"/>
        </w:rPr>
        <w:t xml:space="preserve"> Ibid.</w:t>
      </w:r>
    </w:p>
  </w:footnote>
  <w:footnote w:id="1363">
    <w:p w14:paraId="574FABC1" w14:textId="77777777" w:rsidR="00B861AC" w:rsidRPr="00F15A74" w:rsidRDefault="00B861AC" w:rsidP="003E4098">
      <w:pPr>
        <w:pStyle w:val="FootnoteText"/>
        <w:jc w:val="both"/>
        <w:rPr>
          <w:rFonts w:ascii="Calibri" w:hAnsi="Calibri" w:cs="Calibri"/>
        </w:rPr>
      </w:pPr>
      <w:r w:rsidRPr="00F15A74">
        <w:rPr>
          <w:rStyle w:val="FootnoteReference"/>
          <w:rFonts w:ascii="Calibri" w:hAnsi="Calibri" w:cs="Calibri"/>
        </w:rPr>
        <w:footnoteRef/>
      </w:r>
      <w:r w:rsidRPr="00F15A74">
        <w:rPr>
          <w:rFonts w:ascii="Calibri" w:hAnsi="Calibri" w:cs="Calibri"/>
        </w:rPr>
        <w:t xml:space="preserve"> 13 Jan. 1899, 6. </w:t>
      </w:r>
    </w:p>
  </w:footnote>
  <w:footnote w:id="1364">
    <w:p w14:paraId="267CFC2F" w14:textId="77777777" w:rsidR="00B861AC" w:rsidRPr="00F15A74" w:rsidRDefault="00B861AC" w:rsidP="003E4098">
      <w:pPr>
        <w:pStyle w:val="FootnoteText"/>
        <w:jc w:val="both"/>
        <w:rPr>
          <w:rFonts w:ascii="Calibri" w:hAnsi="Calibri" w:cs="Calibri"/>
        </w:rPr>
      </w:pPr>
      <w:r w:rsidRPr="00F15A74">
        <w:rPr>
          <w:rStyle w:val="FootnoteReference"/>
          <w:rFonts w:ascii="Calibri" w:hAnsi="Calibri" w:cs="Calibri"/>
        </w:rPr>
        <w:footnoteRef/>
      </w:r>
      <w:r w:rsidRPr="00F15A74">
        <w:rPr>
          <w:rFonts w:ascii="Calibri" w:hAnsi="Calibri" w:cs="Calibri"/>
        </w:rPr>
        <w:t xml:space="preserve"> </w:t>
      </w:r>
      <w:r w:rsidRPr="00F15A74">
        <w:rPr>
          <w:rFonts w:ascii="Calibri" w:hAnsi="Calibri" w:cs="Calibri"/>
          <w:i/>
          <w:iCs/>
        </w:rPr>
        <w:t xml:space="preserve">Diaries, </w:t>
      </w:r>
      <w:r w:rsidRPr="00F15A74">
        <w:rPr>
          <w:rFonts w:ascii="Calibri" w:hAnsi="Calibri" w:cs="Calibri"/>
        </w:rPr>
        <w:t>26 June 1897, 279.</w:t>
      </w:r>
    </w:p>
  </w:footnote>
  <w:footnote w:id="1365">
    <w:p w14:paraId="23E34E39" w14:textId="77777777" w:rsidR="00B861AC" w:rsidRPr="00F15A74" w:rsidRDefault="00B861AC" w:rsidP="003E4098">
      <w:pPr>
        <w:pStyle w:val="FootnoteText"/>
        <w:jc w:val="both"/>
        <w:rPr>
          <w:rFonts w:ascii="Calibri" w:hAnsi="Calibri" w:cs="Calibri"/>
        </w:rPr>
      </w:pPr>
      <w:r w:rsidRPr="00F15A74">
        <w:rPr>
          <w:rStyle w:val="FootnoteReference"/>
          <w:rFonts w:ascii="Calibri" w:hAnsi="Calibri" w:cs="Calibri"/>
        </w:rPr>
        <w:footnoteRef/>
      </w:r>
      <w:r w:rsidRPr="00F15A74">
        <w:rPr>
          <w:rFonts w:ascii="Calibri" w:hAnsi="Calibri" w:cs="Calibri"/>
        </w:rPr>
        <w:t xml:space="preserve"> </w:t>
      </w:r>
      <w:r w:rsidRPr="00F15A74">
        <w:rPr>
          <w:rFonts w:ascii="Calibri" w:hAnsi="Calibri" w:cs="Calibri"/>
          <w:i/>
          <w:iCs/>
        </w:rPr>
        <w:t xml:space="preserve">Arb., </w:t>
      </w:r>
      <w:r w:rsidRPr="00F15A74">
        <w:rPr>
          <w:rFonts w:ascii="Calibri" w:hAnsi="Calibri" w:cs="Calibri"/>
        </w:rPr>
        <w:t>Dec. 1898, 63.</w:t>
      </w:r>
    </w:p>
  </w:footnote>
  <w:footnote w:id="1366">
    <w:p w14:paraId="623CAE8E" w14:textId="77777777" w:rsidR="00B861AC" w:rsidRPr="00F15A74" w:rsidRDefault="00B861AC" w:rsidP="003E4098">
      <w:pPr>
        <w:pStyle w:val="FootnoteText"/>
        <w:jc w:val="both"/>
        <w:rPr>
          <w:rFonts w:ascii="Calibri" w:hAnsi="Calibri" w:cs="Calibri"/>
        </w:rPr>
      </w:pPr>
      <w:r w:rsidRPr="00F15A74">
        <w:rPr>
          <w:rStyle w:val="FootnoteReference"/>
          <w:rFonts w:ascii="Calibri" w:hAnsi="Calibri" w:cs="Calibri"/>
        </w:rPr>
        <w:footnoteRef/>
      </w:r>
      <w:r w:rsidRPr="00F15A74">
        <w:rPr>
          <w:rFonts w:ascii="Calibri" w:hAnsi="Calibri" w:cs="Calibri"/>
        </w:rPr>
        <w:t xml:space="preserve"> Ibid.</w:t>
      </w:r>
    </w:p>
  </w:footnote>
  <w:footnote w:id="1367">
    <w:p w14:paraId="4D017339" w14:textId="77777777" w:rsidR="00B861AC" w:rsidRPr="00F15A74" w:rsidRDefault="00B861AC" w:rsidP="003E4098">
      <w:pPr>
        <w:pStyle w:val="FootnoteText"/>
        <w:jc w:val="both"/>
        <w:rPr>
          <w:rFonts w:ascii="Calibri" w:hAnsi="Calibri" w:cs="Calibri"/>
        </w:rPr>
      </w:pPr>
      <w:r w:rsidRPr="00F15A74">
        <w:rPr>
          <w:rStyle w:val="FootnoteReference"/>
          <w:rFonts w:ascii="Calibri" w:hAnsi="Calibri" w:cs="Calibri"/>
        </w:rPr>
        <w:footnoteRef/>
      </w:r>
      <w:r w:rsidRPr="00F15A74">
        <w:rPr>
          <w:rFonts w:ascii="Calibri" w:hAnsi="Calibri" w:cs="Calibri"/>
        </w:rPr>
        <w:t xml:space="preserve"> </w:t>
      </w:r>
      <w:r w:rsidRPr="00F15A74">
        <w:rPr>
          <w:rFonts w:ascii="Calibri" w:hAnsi="Calibri" w:cs="Calibri"/>
          <w:i/>
          <w:iCs/>
        </w:rPr>
        <w:t xml:space="preserve">Diaries, </w:t>
      </w:r>
      <w:r w:rsidRPr="00F15A74">
        <w:rPr>
          <w:rFonts w:ascii="Calibri" w:hAnsi="Calibri" w:cs="Calibri"/>
        </w:rPr>
        <w:t>15 Oct. 1898, 298.</w:t>
      </w:r>
    </w:p>
  </w:footnote>
  <w:footnote w:id="1368">
    <w:p w14:paraId="4BAE324A" w14:textId="77777777" w:rsidR="00B861AC" w:rsidRPr="00F15A74" w:rsidRDefault="00B861AC" w:rsidP="003E4098">
      <w:pPr>
        <w:pStyle w:val="FootnoteText"/>
        <w:jc w:val="both"/>
        <w:rPr>
          <w:rFonts w:ascii="Calibri" w:hAnsi="Calibri" w:cs="Calibri"/>
        </w:rPr>
      </w:pPr>
      <w:r w:rsidRPr="00F15A74">
        <w:rPr>
          <w:rStyle w:val="FootnoteReference"/>
          <w:rFonts w:ascii="Calibri" w:hAnsi="Calibri" w:cs="Calibri"/>
        </w:rPr>
        <w:footnoteRef/>
      </w:r>
      <w:r w:rsidRPr="00F15A74">
        <w:rPr>
          <w:rFonts w:ascii="Calibri" w:hAnsi="Calibri" w:cs="Calibri"/>
        </w:rPr>
        <w:t xml:space="preserve"> Ibid</w:t>
      </w:r>
      <w:r w:rsidRPr="00F15A74">
        <w:rPr>
          <w:rFonts w:ascii="Calibri" w:hAnsi="Calibri" w:cs="Calibri"/>
          <w:i/>
          <w:iCs/>
        </w:rPr>
        <w:t xml:space="preserve">, </w:t>
      </w:r>
      <w:r w:rsidRPr="00F15A74">
        <w:rPr>
          <w:rFonts w:ascii="Calibri" w:hAnsi="Calibri" w:cs="Calibri"/>
        </w:rPr>
        <w:t xml:space="preserve">10 Sept. 1898, 296. </w:t>
      </w:r>
    </w:p>
  </w:footnote>
  <w:footnote w:id="1369">
    <w:p w14:paraId="74CC1FE4" w14:textId="77777777" w:rsidR="00B861AC" w:rsidRPr="00F15A74" w:rsidRDefault="00B861AC" w:rsidP="003E4098">
      <w:pPr>
        <w:pStyle w:val="FootnoteText"/>
        <w:jc w:val="both"/>
        <w:rPr>
          <w:rFonts w:ascii="Calibri" w:hAnsi="Calibri" w:cs="Calibri"/>
        </w:rPr>
      </w:pPr>
      <w:r w:rsidRPr="00F15A74">
        <w:rPr>
          <w:rStyle w:val="FootnoteReference"/>
          <w:rFonts w:ascii="Calibri" w:hAnsi="Calibri" w:cs="Calibri"/>
        </w:rPr>
        <w:footnoteRef/>
      </w:r>
      <w:r w:rsidRPr="00F15A74">
        <w:rPr>
          <w:rFonts w:ascii="Calibri" w:hAnsi="Calibri" w:cs="Calibri"/>
        </w:rPr>
        <w:t xml:space="preserve"> Ibid, 13 Jan. 1899, 311.</w:t>
      </w:r>
    </w:p>
  </w:footnote>
  <w:footnote w:id="1370">
    <w:p w14:paraId="55F053F4" w14:textId="74E473E0" w:rsidR="00B861AC" w:rsidRPr="00F15A74" w:rsidRDefault="00B861AC" w:rsidP="003E4098">
      <w:pPr>
        <w:pStyle w:val="FootnoteText"/>
        <w:jc w:val="both"/>
        <w:rPr>
          <w:rFonts w:ascii="Calibri" w:hAnsi="Calibri" w:cs="Calibri"/>
        </w:rPr>
      </w:pPr>
      <w:r w:rsidRPr="00F15A74">
        <w:rPr>
          <w:rStyle w:val="FootnoteReference"/>
          <w:rFonts w:ascii="Calibri" w:hAnsi="Calibri" w:cs="Calibri"/>
        </w:rPr>
        <w:footnoteRef/>
      </w:r>
      <w:r w:rsidRPr="00F15A74">
        <w:rPr>
          <w:rFonts w:ascii="Calibri" w:hAnsi="Calibri" w:cs="Calibri"/>
        </w:rPr>
        <w:t xml:space="preserve"> </w:t>
      </w:r>
      <w:r w:rsidR="00F10D0E" w:rsidRPr="00F10D0E">
        <w:rPr>
          <w:rFonts w:ascii="Calibri" w:eastAsia="Calibri" w:hAnsi="Calibri" w:cs="Times New Roman"/>
          <w14:ligatures w14:val="none"/>
        </w:rPr>
        <w:t>Wilfrid Scawen Blunt,</w:t>
      </w:r>
      <w:r w:rsidR="00F10D0E" w:rsidRPr="00F10D0E">
        <w:rPr>
          <w:rFonts w:ascii="Calibri" w:hAnsi="Calibri" w:cs="Calibri"/>
          <w:i/>
          <w:iCs/>
        </w:rPr>
        <w:t xml:space="preserve"> </w:t>
      </w:r>
      <w:r w:rsidRPr="00F15A74">
        <w:rPr>
          <w:rFonts w:ascii="Calibri" w:hAnsi="Calibri" w:cs="Calibri"/>
          <w:i/>
          <w:iCs/>
        </w:rPr>
        <w:t>Satan Absolved</w:t>
      </w:r>
      <w:r w:rsidR="007545AE">
        <w:rPr>
          <w:rFonts w:ascii="Calibri" w:hAnsi="Calibri" w:cs="Calibri"/>
          <w:i/>
          <w:iCs/>
        </w:rPr>
        <w:t>:</w:t>
      </w:r>
      <w:r w:rsidRPr="00F15A74">
        <w:rPr>
          <w:rFonts w:ascii="Calibri" w:hAnsi="Calibri" w:cs="Calibri"/>
          <w:i/>
          <w:iCs/>
        </w:rPr>
        <w:t xml:space="preserve"> A Victorian Mystery </w:t>
      </w:r>
      <w:r w:rsidRPr="00F15A74">
        <w:rPr>
          <w:rFonts w:ascii="Calibri" w:hAnsi="Calibri" w:cs="Calibri"/>
        </w:rPr>
        <w:t>(London</w:t>
      </w:r>
      <w:r w:rsidR="00CA38C3">
        <w:rPr>
          <w:rFonts w:ascii="Calibri" w:hAnsi="Calibri" w:cs="Calibri"/>
        </w:rPr>
        <w:t>, 1899</w:t>
      </w:r>
      <w:r w:rsidRPr="00F15A74">
        <w:rPr>
          <w:rFonts w:ascii="Calibri" w:hAnsi="Calibri" w:cs="Calibri"/>
        </w:rPr>
        <w:t>), Preface.</w:t>
      </w:r>
    </w:p>
  </w:footnote>
  <w:footnote w:id="1371">
    <w:p w14:paraId="7FD1A7A8" w14:textId="77777777" w:rsidR="00B861AC" w:rsidRPr="00F15A74" w:rsidRDefault="00B861AC" w:rsidP="003E4098">
      <w:pPr>
        <w:pStyle w:val="FootnoteText"/>
        <w:jc w:val="both"/>
        <w:rPr>
          <w:rFonts w:ascii="Calibri" w:hAnsi="Calibri" w:cs="Calibri"/>
        </w:rPr>
      </w:pPr>
      <w:r w:rsidRPr="00F15A74">
        <w:rPr>
          <w:rStyle w:val="FootnoteReference"/>
          <w:rFonts w:ascii="Calibri" w:hAnsi="Calibri" w:cs="Calibri"/>
        </w:rPr>
        <w:footnoteRef/>
      </w:r>
      <w:r w:rsidRPr="00F15A74">
        <w:rPr>
          <w:rFonts w:ascii="Calibri" w:hAnsi="Calibri" w:cs="Calibri"/>
        </w:rPr>
        <w:t xml:space="preserve"> 1 Apr. 1896, 41.</w:t>
      </w:r>
    </w:p>
  </w:footnote>
  <w:footnote w:id="1372">
    <w:p w14:paraId="2919C714" w14:textId="77777777" w:rsidR="00B861AC" w:rsidRPr="00F15A74" w:rsidRDefault="00B861AC" w:rsidP="003E4098">
      <w:pPr>
        <w:pStyle w:val="FootnoteText"/>
        <w:jc w:val="both"/>
        <w:rPr>
          <w:rFonts w:ascii="Calibri" w:hAnsi="Calibri" w:cs="Calibri"/>
        </w:rPr>
      </w:pPr>
      <w:r w:rsidRPr="00F15A74">
        <w:rPr>
          <w:rStyle w:val="FootnoteReference"/>
          <w:rFonts w:ascii="Calibri" w:hAnsi="Calibri" w:cs="Calibri"/>
        </w:rPr>
        <w:footnoteRef/>
      </w:r>
      <w:r w:rsidRPr="00F15A74">
        <w:rPr>
          <w:rFonts w:ascii="Calibri" w:hAnsi="Calibri" w:cs="Calibri"/>
        </w:rPr>
        <w:t xml:space="preserve"> 12 June 1896, 9.</w:t>
      </w:r>
    </w:p>
  </w:footnote>
  <w:footnote w:id="1373">
    <w:p w14:paraId="5CF7053C" w14:textId="77777777" w:rsidR="00B861AC" w:rsidRPr="00F15A74" w:rsidRDefault="00B861AC" w:rsidP="003E4098">
      <w:pPr>
        <w:pStyle w:val="FootnoteText"/>
        <w:jc w:val="both"/>
        <w:rPr>
          <w:rFonts w:ascii="Calibri" w:hAnsi="Calibri" w:cs="Calibri"/>
        </w:rPr>
      </w:pPr>
      <w:r w:rsidRPr="00F15A74">
        <w:rPr>
          <w:rStyle w:val="FootnoteReference"/>
          <w:rFonts w:ascii="Calibri" w:hAnsi="Calibri" w:cs="Calibri"/>
        </w:rPr>
        <w:footnoteRef/>
      </w:r>
      <w:r w:rsidRPr="00F15A74">
        <w:rPr>
          <w:rFonts w:ascii="Calibri" w:hAnsi="Calibri" w:cs="Calibri"/>
        </w:rPr>
        <w:t xml:space="preserve"> 20 Mar. 1896, 143.</w:t>
      </w:r>
    </w:p>
  </w:footnote>
  <w:footnote w:id="1374">
    <w:p w14:paraId="0B90A6C4" w14:textId="77777777" w:rsidR="00B861AC" w:rsidRPr="00F15A74" w:rsidRDefault="00B861AC" w:rsidP="003E4098">
      <w:pPr>
        <w:pStyle w:val="FootnoteText"/>
        <w:jc w:val="both"/>
        <w:rPr>
          <w:rFonts w:ascii="Calibri" w:hAnsi="Calibri" w:cs="Calibri"/>
        </w:rPr>
      </w:pPr>
      <w:r w:rsidRPr="00F15A74">
        <w:rPr>
          <w:rStyle w:val="FootnoteReference"/>
          <w:rFonts w:ascii="Calibri" w:hAnsi="Calibri" w:cs="Calibri"/>
        </w:rPr>
        <w:footnoteRef/>
      </w:r>
      <w:r w:rsidRPr="00F15A74">
        <w:rPr>
          <w:rFonts w:ascii="Calibri" w:hAnsi="Calibri" w:cs="Calibri"/>
        </w:rPr>
        <w:t xml:space="preserve"> </w:t>
      </w:r>
      <w:r w:rsidRPr="00F15A74">
        <w:rPr>
          <w:rFonts w:ascii="Calibri" w:hAnsi="Calibri" w:cs="Calibri"/>
          <w:i/>
          <w:iCs/>
        </w:rPr>
        <w:t xml:space="preserve">HOP, </w:t>
      </w:r>
      <w:r w:rsidRPr="00F15A74">
        <w:rPr>
          <w:rFonts w:ascii="Calibri" w:hAnsi="Calibri" w:cs="Calibri"/>
        </w:rPr>
        <w:t>2 Aug. 1896, 278.</w:t>
      </w:r>
    </w:p>
  </w:footnote>
  <w:footnote w:id="1375">
    <w:p w14:paraId="475A6A1F" w14:textId="0513535C" w:rsidR="00B861AC" w:rsidRPr="00F15A74" w:rsidRDefault="00B861AC" w:rsidP="003E4098">
      <w:pPr>
        <w:pStyle w:val="FootnoteText"/>
        <w:jc w:val="both"/>
        <w:rPr>
          <w:rFonts w:ascii="Calibri" w:hAnsi="Calibri" w:cs="Calibri"/>
        </w:rPr>
      </w:pPr>
      <w:r w:rsidRPr="00F15A74">
        <w:rPr>
          <w:rStyle w:val="FootnoteReference"/>
          <w:rFonts w:ascii="Calibri" w:hAnsi="Calibri" w:cs="Calibri"/>
        </w:rPr>
        <w:footnoteRef/>
      </w:r>
      <w:r w:rsidRPr="00F15A74">
        <w:rPr>
          <w:rFonts w:ascii="Calibri" w:hAnsi="Calibri" w:cs="Calibri"/>
        </w:rPr>
        <w:t xml:space="preserve"> </w:t>
      </w:r>
      <w:r w:rsidRPr="00F15A74">
        <w:rPr>
          <w:rFonts w:ascii="Calibri" w:hAnsi="Calibri" w:cs="Calibri"/>
          <w:i/>
          <w:iCs/>
        </w:rPr>
        <w:t xml:space="preserve">Arb., </w:t>
      </w:r>
      <w:r w:rsidRPr="00F15A74">
        <w:rPr>
          <w:rFonts w:ascii="Calibri" w:hAnsi="Calibri" w:cs="Calibri"/>
        </w:rPr>
        <w:t>July/Nov. 1896, 33.</w:t>
      </w:r>
    </w:p>
  </w:footnote>
  <w:footnote w:id="1376">
    <w:p w14:paraId="72A5F496" w14:textId="77777777" w:rsidR="00B861AC" w:rsidRPr="00F15A74" w:rsidRDefault="00B861AC" w:rsidP="003E4098">
      <w:pPr>
        <w:pStyle w:val="FootnoteText"/>
        <w:jc w:val="both"/>
        <w:rPr>
          <w:rFonts w:ascii="Calibri" w:hAnsi="Calibri" w:cs="Calibri"/>
        </w:rPr>
      </w:pPr>
      <w:r w:rsidRPr="00F15A74">
        <w:rPr>
          <w:rStyle w:val="FootnoteReference"/>
          <w:rFonts w:ascii="Calibri" w:hAnsi="Calibri" w:cs="Calibri"/>
        </w:rPr>
        <w:footnoteRef/>
      </w:r>
      <w:r w:rsidRPr="00F15A74">
        <w:rPr>
          <w:rFonts w:ascii="Calibri" w:hAnsi="Calibri" w:cs="Calibri"/>
        </w:rPr>
        <w:t xml:space="preserve"> 27 Mar. 1896, 200.</w:t>
      </w:r>
    </w:p>
  </w:footnote>
  <w:footnote w:id="1377">
    <w:p w14:paraId="63A509B6" w14:textId="77777777" w:rsidR="00B861AC" w:rsidRPr="00F15A74" w:rsidRDefault="00B861AC" w:rsidP="003E4098">
      <w:pPr>
        <w:pStyle w:val="FootnoteText"/>
        <w:jc w:val="both"/>
        <w:rPr>
          <w:rFonts w:ascii="Calibri" w:hAnsi="Calibri" w:cs="Calibri"/>
        </w:rPr>
      </w:pPr>
      <w:r w:rsidRPr="00F15A74">
        <w:rPr>
          <w:rStyle w:val="FootnoteReference"/>
          <w:rFonts w:ascii="Calibri" w:hAnsi="Calibri" w:cs="Calibri"/>
        </w:rPr>
        <w:footnoteRef/>
      </w:r>
      <w:r w:rsidRPr="00F15A74">
        <w:rPr>
          <w:rFonts w:ascii="Calibri" w:hAnsi="Calibri" w:cs="Calibri"/>
        </w:rPr>
        <w:t xml:space="preserve"> Apr./May 1896, 37.</w:t>
      </w:r>
    </w:p>
  </w:footnote>
  <w:footnote w:id="1378">
    <w:p w14:paraId="4D72889F" w14:textId="77777777" w:rsidR="00B861AC" w:rsidRPr="00F15A74" w:rsidRDefault="00B861AC" w:rsidP="003E4098">
      <w:pPr>
        <w:pStyle w:val="FootnoteText"/>
        <w:jc w:val="both"/>
        <w:rPr>
          <w:rFonts w:ascii="Calibri" w:hAnsi="Calibri" w:cs="Calibri"/>
        </w:rPr>
      </w:pPr>
      <w:r w:rsidRPr="00F15A74">
        <w:rPr>
          <w:rStyle w:val="FootnoteReference"/>
          <w:rFonts w:ascii="Calibri" w:hAnsi="Calibri" w:cs="Calibri"/>
        </w:rPr>
        <w:footnoteRef/>
      </w:r>
      <w:r w:rsidRPr="00F15A74">
        <w:rPr>
          <w:rFonts w:ascii="Calibri" w:hAnsi="Calibri" w:cs="Calibri"/>
        </w:rPr>
        <w:t xml:space="preserve"> 24 June 1896, 355.</w:t>
      </w:r>
    </w:p>
  </w:footnote>
  <w:footnote w:id="1379">
    <w:p w14:paraId="3DF01F1E" w14:textId="77777777" w:rsidR="00B861AC" w:rsidRPr="00F15A74" w:rsidRDefault="00B861AC" w:rsidP="003E4098">
      <w:pPr>
        <w:pStyle w:val="FootnoteText"/>
        <w:jc w:val="both"/>
        <w:rPr>
          <w:rFonts w:ascii="Calibri" w:hAnsi="Calibri" w:cs="Calibri"/>
        </w:rPr>
      </w:pPr>
      <w:r w:rsidRPr="00F15A74">
        <w:rPr>
          <w:rStyle w:val="FootnoteReference"/>
          <w:rFonts w:ascii="Calibri" w:hAnsi="Calibri" w:cs="Calibri"/>
        </w:rPr>
        <w:footnoteRef/>
      </w:r>
      <w:r w:rsidRPr="00F15A74">
        <w:rPr>
          <w:rFonts w:ascii="Calibri" w:hAnsi="Calibri" w:cs="Calibri"/>
        </w:rPr>
        <w:t xml:space="preserve"> 2 Aug. 1897, 278.</w:t>
      </w:r>
    </w:p>
  </w:footnote>
  <w:footnote w:id="1380">
    <w:p w14:paraId="3FE69631" w14:textId="77777777" w:rsidR="00B861AC" w:rsidRPr="00F15A74" w:rsidRDefault="00B861AC" w:rsidP="003E4098">
      <w:pPr>
        <w:pStyle w:val="FootnoteText"/>
        <w:jc w:val="both"/>
        <w:rPr>
          <w:rFonts w:ascii="Calibri" w:hAnsi="Calibri" w:cs="Calibri"/>
        </w:rPr>
      </w:pPr>
      <w:r w:rsidRPr="00F15A74">
        <w:rPr>
          <w:rStyle w:val="FootnoteReference"/>
          <w:rFonts w:ascii="Calibri" w:hAnsi="Calibri" w:cs="Calibri"/>
        </w:rPr>
        <w:footnoteRef/>
      </w:r>
      <w:r w:rsidRPr="00F15A74">
        <w:rPr>
          <w:rFonts w:ascii="Calibri" w:hAnsi="Calibri" w:cs="Calibri"/>
        </w:rPr>
        <w:t xml:space="preserve"> 27 Mar. 1896, 200.</w:t>
      </w:r>
    </w:p>
  </w:footnote>
  <w:footnote w:id="1381">
    <w:p w14:paraId="0C1CBCE8" w14:textId="77777777" w:rsidR="00B861AC" w:rsidRPr="00F15A74" w:rsidRDefault="00B861AC" w:rsidP="003E4098">
      <w:pPr>
        <w:pStyle w:val="FootnoteText"/>
        <w:jc w:val="both"/>
        <w:rPr>
          <w:rFonts w:ascii="Calibri" w:hAnsi="Calibri" w:cs="Calibri"/>
        </w:rPr>
      </w:pPr>
      <w:r w:rsidRPr="00F15A74">
        <w:rPr>
          <w:rStyle w:val="FootnoteReference"/>
          <w:rFonts w:ascii="Calibri" w:hAnsi="Calibri" w:cs="Calibri"/>
        </w:rPr>
        <w:footnoteRef/>
      </w:r>
      <w:r w:rsidRPr="00F15A74">
        <w:rPr>
          <w:rFonts w:ascii="Calibri" w:hAnsi="Calibri" w:cs="Calibri"/>
        </w:rPr>
        <w:t xml:space="preserve"> </w:t>
      </w:r>
      <w:r w:rsidRPr="00F15A74">
        <w:rPr>
          <w:rFonts w:ascii="Calibri" w:hAnsi="Calibri" w:cs="Calibri"/>
          <w:i/>
          <w:iCs/>
        </w:rPr>
        <w:t xml:space="preserve">Truth, </w:t>
      </w:r>
      <w:r w:rsidRPr="00F15A74">
        <w:rPr>
          <w:rFonts w:ascii="Calibri" w:hAnsi="Calibri" w:cs="Calibri"/>
        </w:rPr>
        <w:t>4 Feb. 1897, 262.</w:t>
      </w:r>
    </w:p>
  </w:footnote>
  <w:footnote w:id="1382">
    <w:p w14:paraId="4587C15C" w14:textId="77777777" w:rsidR="00B861AC" w:rsidRPr="00F15A74" w:rsidRDefault="00B861AC" w:rsidP="003E4098">
      <w:pPr>
        <w:pStyle w:val="FootnoteText"/>
        <w:jc w:val="both"/>
        <w:rPr>
          <w:rFonts w:ascii="Calibri" w:hAnsi="Calibri" w:cs="Calibri"/>
        </w:rPr>
      </w:pPr>
      <w:r w:rsidRPr="00F15A74">
        <w:rPr>
          <w:rStyle w:val="FootnoteReference"/>
          <w:rFonts w:ascii="Calibri" w:hAnsi="Calibri" w:cs="Calibri"/>
        </w:rPr>
        <w:footnoteRef/>
      </w:r>
      <w:r w:rsidRPr="00F15A74">
        <w:rPr>
          <w:rFonts w:ascii="Calibri" w:hAnsi="Calibri" w:cs="Calibri"/>
        </w:rPr>
        <w:t xml:space="preserve"> </w:t>
      </w:r>
      <w:r w:rsidRPr="00F15A74">
        <w:rPr>
          <w:rFonts w:ascii="Calibri" w:hAnsi="Calibri" w:cs="Calibri"/>
          <w:i/>
          <w:iCs/>
        </w:rPr>
        <w:t xml:space="preserve">HOP, </w:t>
      </w:r>
      <w:r w:rsidRPr="00F15A74">
        <w:rPr>
          <w:rFonts w:ascii="Calibri" w:hAnsi="Calibri" w:cs="Calibri"/>
        </w:rPr>
        <w:t>1 Apr. 1896, 41.</w:t>
      </w:r>
    </w:p>
  </w:footnote>
  <w:footnote w:id="1383">
    <w:p w14:paraId="0411BF4A" w14:textId="77777777" w:rsidR="00B861AC" w:rsidRPr="00F15A74" w:rsidRDefault="00B861AC" w:rsidP="003E4098">
      <w:pPr>
        <w:pStyle w:val="FootnoteText"/>
        <w:jc w:val="both"/>
        <w:rPr>
          <w:rFonts w:ascii="Calibri" w:hAnsi="Calibri" w:cs="Calibri"/>
        </w:rPr>
      </w:pPr>
      <w:r w:rsidRPr="00F15A74">
        <w:rPr>
          <w:rStyle w:val="FootnoteReference"/>
          <w:rFonts w:ascii="Calibri" w:hAnsi="Calibri" w:cs="Calibri"/>
        </w:rPr>
        <w:footnoteRef/>
      </w:r>
      <w:r w:rsidRPr="00F15A74">
        <w:rPr>
          <w:rFonts w:ascii="Calibri" w:hAnsi="Calibri" w:cs="Calibri"/>
        </w:rPr>
        <w:t xml:space="preserve"> </w:t>
      </w:r>
      <w:r w:rsidRPr="00F15A74">
        <w:rPr>
          <w:rFonts w:ascii="Calibri" w:hAnsi="Calibri" w:cs="Calibri"/>
          <w:i/>
          <w:iCs/>
        </w:rPr>
        <w:t xml:space="preserve">Truth, </w:t>
      </w:r>
      <w:r w:rsidRPr="00F15A74">
        <w:rPr>
          <w:rFonts w:ascii="Calibri" w:hAnsi="Calibri" w:cs="Calibri"/>
        </w:rPr>
        <w:t xml:space="preserve">9 Apr. 1896, 898. </w:t>
      </w:r>
    </w:p>
  </w:footnote>
  <w:footnote w:id="1384">
    <w:p w14:paraId="37E43DB2" w14:textId="77777777" w:rsidR="00B861AC" w:rsidRPr="00F15A74" w:rsidRDefault="00B861AC" w:rsidP="003E4098">
      <w:pPr>
        <w:pStyle w:val="FootnoteText"/>
        <w:jc w:val="both"/>
        <w:rPr>
          <w:rFonts w:ascii="Calibri" w:hAnsi="Calibri" w:cs="Calibri"/>
        </w:rPr>
      </w:pPr>
      <w:r w:rsidRPr="00F15A74">
        <w:rPr>
          <w:rStyle w:val="FootnoteReference"/>
          <w:rFonts w:ascii="Calibri" w:hAnsi="Calibri" w:cs="Calibri"/>
        </w:rPr>
        <w:footnoteRef/>
      </w:r>
      <w:r w:rsidRPr="00F15A74">
        <w:rPr>
          <w:rFonts w:ascii="Calibri" w:hAnsi="Calibri" w:cs="Calibri"/>
        </w:rPr>
        <w:t xml:space="preserve"> 29 Mar. 1896, 200.</w:t>
      </w:r>
    </w:p>
  </w:footnote>
  <w:footnote w:id="1385">
    <w:p w14:paraId="4A1F97E6" w14:textId="77777777" w:rsidR="00B861AC" w:rsidRPr="00F15A74" w:rsidRDefault="00B861AC" w:rsidP="003E4098">
      <w:pPr>
        <w:pStyle w:val="FootnoteText"/>
        <w:jc w:val="both"/>
        <w:rPr>
          <w:rFonts w:ascii="Calibri" w:hAnsi="Calibri" w:cs="Calibri"/>
        </w:rPr>
      </w:pPr>
      <w:r w:rsidRPr="00F15A74">
        <w:rPr>
          <w:rStyle w:val="FootnoteReference"/>
          <w:rFonts w:ascii="Calibri" w:hAnsi="Calibri" w:cs="Calibri"/>
        </w:rPr>
        <w:footnoteRef/>
      </w:r>
      <w:r w:rsidRPr="00F15A74">
        <w:rPr>
          <w:rFonts w:ascii="Calibri" w:hAnsi="Calibri" w:cs="Calibri"/>
        </w:rPr>
        <w:t xml:space="preserve"> 18 June 1896, 1562.</w:t>
      </w:r>
    </w:p>
  </w:footnote>
  <w:footnote w:id="1386">
    <w:p w14:paraId="39134246" w14:textId="77777777" w:rsidR="00B861AC" w:rsidRPr="00F15A74" w:rsidRDefault="00B861AC" w:rsidP="003E4098">
      <w:pPr>
        <w:pStyle w:val="FootnoteText"/>
        <w:jc w:val="both"/>
        <w:rPr>
          <w:rFonts w:ascii="Calibri" w:hAnsi="Calibri" w:cs="Calibri"/>
        </w:rPr>
      </w:pPr>
      <w:r w:rsidRPr="00F15A74">
        <w:rPr>
          <w:rStyle w:val="FootnoteReference"/>
          <w:rFonts w:ascii="Calibri" w:hAnsi="Calibri" w:cs="Calibri"/>
        </w:rPr>
        <w:footnoteRef/>
      </w:r>
      <w:r w:rsidRPr="00F15A74">
        <w:rPr>
          <w:rFonts w:ascii="Calibri" w:hAnsi="Calibri" w:cs="Calibri"/>
        </w:rPr>
        <w:t xml:space="preserve"> 12 June 1896, 9.</w:t>
      </w:r>
    </w:p>
  </w:footnote>
  <w:footnote w:id="1387">
    <w:p w14:paraId="32E24A9A" w14:textId="77777777" w:rsidR="00B861AC" w:rsidRPr="00F15A74" w:rsidRDefault="00B861AC" w:rsidP="003E4098">
      <w:pPr>
        <w:pStyle w:val="FootnoteText"/>
        <w:jc w:val="both"/>
        <w:rPr>
          <w:rFonts w:ascii="Calibri" w:hAnsi="Calibri" w:cs="Calibri"/>
        </w:rPr>
      </w:pPr>
      <w:r w:rsidRPr="00F15A74">
        <w:rPr>
          <w:rStyle w:val="FootnoteReference"/>
          <w:rFonts w:ascii="Calibri" w:hAnsi="Calibri" w:cs="Calibri"/>
        </w:rPr>
        <w:footnoteRef/>
      </w:r>
      <w:r w:rsidRPr="00F15A74">
        <w:rPr>
          <w:rFonts w:ascii="Calibri" w:hAnsi="Calibri" w:cs="Calibri"/>
        </w:rPr>
        <w:t xml:space="preserve"> With Germany and Austria-Hungary.</w:t>
      </w:r>
    </w:p>
  </w:footnote>
  <w:footnote w:id="1388">
    <w:p w14:paraId="2E54C140" w14:textId="77777777" w:rsidR="00B861AC" w:rsidRPr="00F15A74" w:rsidRDefault="00B861AC" w:rsidP="003E4098">
      <w:pPr>
        <w:pStyle w:val="FootnoteText"/>
        <w:jc w:val="both"/>
        <w:rPr>
          <w:rFonts w:ascii="Calibri" w:hAnsi="Calibri" w:cs="Calibri"/>
        </w:rPr>
      </w:pPr>
      <w:r w:rsidRPr="00F15A74">
        <w:rPr>
          <w:rStyle w:val="FootnoteReference"/>
          <w:rFonts w:ascii="Calibri" w:hAnsi="Calibri" w:cs="Calibri"/>
        </w:rPr>
        <w:footnoteRef/>
      </w:r>
      <w:r w:rsidRPr="00F15A74">
        <w:rPr>
          <w:rFonts w:ascii="Calibri" w:hAnsi="Calibri" w:cs="Calibri"/>
        </w:rPr>
        <w:t xml:space="preserve"> </w:t>
      </w:r>
      <w:r w:rsidRPr="00F15A74">
        <w:rPr>
          <w:rFonts w:ascii="Calibri" w:hAnsi="Calibri" w:cs="Calibri"/>
          <w:i/>
          <w:iCs/>
        </w:rPr>
        <w:t xml:space="preserve">Concord, </w:t>
      </w:r>
      <w:r w:rsidRPr="00F15A74">
        <w:rPr>
          <w:rFonts w:ascii="Calibri" w:hAnsi="Calibri" w:cs="Calibri"/>
        </w:rPr>
        <w:t>Apr. 1896, 40.</w:t>
      </w:r>
    </w:p>
  </w:footnote>
  <w:footnote w:id="1389">
    <w:p w14:paraId="04867CC9" w14:textId="77777777" w:rsidR="00B861AC" w:rsidRPr="00F15A74" w:rsidRDefault="00B861AC" w:rsidP="003E4098">
      <w:pPr>
        <w:pStyle w:val="FootnoteText"/>
        <w:jc w:val="both"/>
        <w:rPr>
          <w:rFonts w:ascii="Calibri" w:hAnsi="Calibri" w:cs="Calibri"/>
        </w:rPr>
      </w:pPr>
      <w:r w:rsidRPr="00F15A74">
        <w:rPr>
          <w:rStyle w:val="FootnoteReference"/>
          <w:rFonts w:ascii="Calibri" w:hAnsi="Calibri" w:cs="Calibri"/>
        </w:rPr>
        <w:footnoteRef/>
      </w:r>
      <w:r w:rsidRPr="00F15A74">
        <w:rPr>
          <w:rFonts w:ascii="Calibri" w:hAnsi="Calibri" w:cs="Calibri"/>
        </w:rPr>
        <w:t xml:space="preserve"> 20 Mar. 1896, 4.</w:t>
      </w:r>
    </w:p>
  </w:footnote>
  <w:footnote w:id="1390">
    <w:p w14:paraId="366DD7E7" w14:textId="77777777" w:rsidR="00B861AC" w:rsidRPr="00F15A74" w:rsidRDefault="00B861AC" w:rsidP="003E4098">
      <w:pPr>
        <w:pStyle w:val="FootnoteText"/>
        <w:jc w:val="both"/>
        <w:rPr>
          <w:rFonts w:ascii="Calibri" w:hAnsi="Calibri" w:cs="Calibri"/>
        </w:rPr>
      </w:pPr>
      <w:r w:rsidRPr="00F15A74">
        <w:rPr>
          <w:rStyle w:val="FootnoteReference"/>
          <w:rFonts w:ascii="Calibri" w:hAnsi="Calibri" w:cs="Calibri"/>
        </w:rPr>
        <w:footnoteRef/>
      </w:r>
      <w:r w:rsidRPr="00F15A74">
        <w:rPr>
          <w:rFonts w:ascii="Calibri" w:hAnsi="Calibri" w:cs="Calibri"/>
        </w:rPr>
        <w:t xml:space="preserve"> 24 June 1896, 355.</w:t>
      </w:r>
    </w:p>
  </w:footnote>
  <w:footnote w:id="1391">
    <w:p w14:paraId="2F008B31" w14:textId="77777777" w:rsidR="00B861AC" w:rsidRPr="00F15A74" w:rsidRDefault="00B861AC" w:rsidP="003E4098">
      <w:pPr>
        <w:pStyle w:val="FootnoteText"/>
        <w:jc w:val="both"/>
        <w:rPr>
          <w:rFonts w:ascii="Calibri" w:hAnsi="Calibri" w:cs="Calibri"/>
        </w:rPr>
      </w:pPr>
      <w:r w:rsidRPr="00F15A74">
        <w:rPr>
          <w:rStyle w:val="FootnoteReference"/>
          <w:rFonts w:ascii="Calibri" w:hAnsi="Calibri" w:cs="Calibri"/>
        </w:rPr>
        <w:footnoteRef/>
      </w:r>
      <w:r w:rsidRPr="00F15A74">
        <w:rPr>
          <w:rFonts w:ascii="Calibri" w:hAnsi="Calibri" w:cs="Calibri"/>
        </w:rPr>
        <w:t xml:space="preserve"> 27 Mar. 1896, 200.</w:t>
      </w:r>
    </w:p>
  </w:footnote>
  <w:footnote w:id="1392">
    <w:p w14:paraId="42E89B36" w14:textId="77777777" w:rsidR="00B861AC" w:rsidRPr="00F15A74" w:rsidRDefault="00B861AC" w:rsidP="00B861AC">
      <w:pPr>
        <w:pStyle w:val="FootnoteText"/>
        <w:jc w:val="both"/>
        <w:rPr>
          <w:rFonts w:ascii="Calibri" w:hAnsi="Calibri" w:cs="Calibri"/>
        </w:rPr>
      </w:pPr>
      <w:r w:rsidRPr="00F15A74">
        <w:rPr>
          <w:rStyle w:val="FootnoteReference"/>
          <w:rFonts w:ascii="Calibri" w:hAnsi="Calibri" w:cs="Calibri"/>
        </w:rPr>
        <w:footnoteRef/>
      </w:r>
      <w:r w:rsidRPr="00F15A74">
        <w:rPr>
          <w:rFonts w:ascii="Calibri" w:hAnsi="Calibri" w:cs="Calibri"/>
        </w:rPr>
        <w:t xml:space="preserve"> </w:t>
      </w:r>
      <w:r w:rsidRPr="00F15A74">
        <w:rPr>
          <w:rFonts w:ascii="Calibri" w:hAnsi="Calibri" w:cs="Calibri"/>
          <w:i/>
          <w:iCs/>
        </w:rPr>
        <w:t xml:space="preserve">Truth, </w:t>
      </w:r>
      <w:r w:rsidRPr="00F15A74">
        <w:rPr>
          <w:rFonts w:ascii="Calibri" w:hAnsi="Calibri" w:cs="Calibri"/>
        </w:rPr>
        <w:t>19 Mar. 1896, 709.</w:t>
      </w:r>
    </w:p>
  </w:footnote>
  <w:footnote w:id="1393">
    <w:p w14:paraId="70973A3C" w14:textId="77777777" w:rsidR="00B861AC" w:rsidRPr="00F15A74" w:rsidRDefault="00B861AC" w:rsidP="00B861AC">
      <w:pPr>
        <w:pStyle w:val="FootnoteText"/>
        <w:jc w:val="both"/>
        <w:rPr>
          <w:rFonts w:ascii="Calibri" w:hAnsi="Calibri" w:cs="Calibri"/>
        </w:rPr>
      </w:pPr>
      <w:r w:rsidRPr="00F15A74">
        <w:rPr>
          <w:rStyle w:val="FootnoteReference"/>
          <w:rFonts w:ascii="Calibri" w:hAnsi="Calibri" w:cs="Calibri"/>
        </w:rPr>
        <w:footnoteRef/>
      </w:r>
      <w:r w:rsidRPr="00F15A74">
        <w:rPr>
          <w:rFonts w:ascii="Calibri" w:hAnsi="Calibri" w:cs="Calibri"/>
        </w:rPr>
        <w:t xml:space="preserve"> Apr. 1896, 40.</w:t>
      </w:r>
    </w:p>
  </w:footnote>
  <w:footnote w:id="1394">
    <w:p w14:paraId="74A204E8" w14:textId="77777777" w:rsidR="00B861AC" w:rsidRPr="00F15A74" w:rsidRDefault="00B861AC" w:rsidP="00B861AC">
      <w:pPr>
        <w:pStyle w:val="FootnoteText"/>
        <w:jc w:val="both"/>
        <w:rPr>
          <w:rFonts w:ascii="Calibri" w:hAnsi="Calibri" w:cs="Calibri"/>
        </w:rPr>
      </w:pPr>
      <w:r w:rsidRPr="00F15A74">
        <w:rPr>
          <w:rStyle w:val="FootnoteReference"/>
          <w:rFonts w:ascii="Calibri" w:hAnsi="Calibri" w:cs="Calibri"/>
        </w:rPr>
        <w:footnoteRef/>
      </w:r>
      <w:r w:rsidRPr="00F15A74">
        <w:rPr>
          <w:rFonts w:ascii="Calibri" w:hAnsi="Calibri" w:cs="Calibri"/>
        </w:rPr>
        <w:t xml:space="preserve"> July 1896, 182.</w:t>
      </w:r>
    </w:p>
  </w:footnote>
  <w:footnote w:id="1395">
    <w:p w14:paraId="06A334E4" w14:textId="77777777" w:rsidR="00B861AC" w:rsidRPr="00F15A74" w:rsidRDefault="00B861AC" w:rsidP="00B861AC">
      <w:pPr>
        <w:pStyle w:val="FootnoteText"/>
        <w:jc w:val="both"/>
        <w:rPr>
          <w:rFonts w:ascii="Calibri" w:hAnsi="Calibri" w:cs="Calibri"/>
        </w:rPr>
      </w:pPr>
      <w:r w:rsidRPr="00F15A74">
        <w:rPr>
          <w:rStyle w:val="FootnoteReference"/>
          <w:rFonts w:ascii="Calibri" w:hAnsi="Calibri" w:cs="Calibri"/>
        </w:rPr>
        <w:footnoteRef/>
      </w:r>
      <w:r w:rsidRPr="00F15A74">
        <w:rPr>
          <w:rFonts w:ascii="Calibri" w:hAnsi="Calibri" w:cs="Calibri"/>
        </w:rPr>
        <w:t xml:space="preserve"> 25 Nov. 1897, 1363.</w:t>
      </w:r>
    </w:p>
  </w:footnote>
  <w:footnote w:id="1396">
    <w:p w14:paraId="3E30C500" w14:textId="77777777" w:rsidR="00B861AC" w:rsidRPr="00F15A74" w:rsidRDefault="00B861AC" w:rsidP="00B861AC">
      <w:pPr>
        <w:pStyle w:val="FootnoteText"/>
        <w:jc w:val="both"/>
        <w:rPr>
          <w:rFonts w:ascii="Calibri" w:hAnsi="Calibri" w:cs="Calibri"/>
        </w:rPr>
      </w:pPr>
      <w:r w:rsidRPr="00F15A74">
        <w:rPr>
          <w:rStyle w:val="FootnoteReference"/>
          <w:rFonts w:ascii="Calibri" w:hAnsi="Calibri" w:cs="Calibri"/>
        </w:rPr>
        <w:footnoteRef/>
      </w:r>
      <w:r w:rsidRPr="00F15A74">
        <w:rPr>
          <w:rFonts w:ascii="Calibri" w:hAnsi="Calibri" w:cs="Calibri"/>
        </w:rPr>
        <w:t xml:space="preserve"> 20 Mar. 1896, 4.</w:t>
      </w:r>
    </w:p>
  </w:footnote>
  <w:footnote w:id="1397">
    <w:p w14:paraId="70027759" w14:textId="223CA1DD" w:rsidR="00B861AC" w:rsidRPr="00F15A74" w:rsidRDefault="00B861AC" w:rsidP="00B861AC">
      <w:pPr>
        <w:pStyle w:val="FootnoteText"/>
        <w:jc w:val="both"/>
        <w:rPr>
          <w:rFonts w:ascii="Calibri" w:hAnsi="Calibri" w:cs="Calibri"/>
        </w:rPr>
      </w:pPr>
      <w:r w:rsidRPr="00F15A74">
        <w:rPr>
          <w:rStyle w:val="FootnoteReference"/>
          <w:rFonts w:ascii="Calibri" w:hAnsi="Calibri" w:cs="Calibri"/>
        </w:rPr>
        <w:footnoteRef/>
      </w:r>
      <w:r w:rsidRPr="00F15A74">
        <w:rPr>
          <w:rFonts w:ascii="Calibri" w:hAnsi="Calibri" w:cs="Calibri"/>
        </w:rPr>
        <w:t xml:space="preserve"> </w:t>
      </w:r>
      <w:r w:rsidRPr="00F15A74">
        <w:rPr>
          <w:rFonts w:ascii="Calibri" w:hAnsi="Calibri" w:cs="Calibri"/>
          <w:i/>
          <w:iCs/>
        </w:rPr>
        <w:t xml:space="preserve">Baptist, </w:t>
      </w:r>
      <w:r w:rsidRPr="00F15A74">
        <w:rPr>
          <w:rFonts w:ascii="Calibri" w:hAnsi="Calibri" w:cs="Calibri"/>
        </w:rPr>
        <w:t>27 Mar. 1896, 200.</w:t>
      </w:r>
    </w:p>
  </w:footnote>
  <w:footnote w:id="1398">
    <w:p w14:paraId="29A9962E" w14:textId="77777777" w:rsidR="00B861AC" w:rsidRPr="00F15A74" w:rsidRDefault="00B861AC" w:rsidP="00B861AC">
      <w:pPr>
        <w:pStyle w:val="FootnoteText"/>
        <w:jc w:val="both"/>
        <w:rPr>
          <w:rFonts w:ascii="Calibri" w:hAnsi="Calibri" w:cs="Calibri"/>
        </w:rPr>
      </w:pPr>
      <w:r w:rsidRPr="00F15A74">
        <w:rPr>
          <w:rStyle w:val="FootnoteReference"/>
          <w:rFonts w:ascii="Calibri" w:hAnsi="Calibri" w:cs="Calibri"/>
        </w:rPr>
        <w:footnoteRef/>
      </w:r>
      <w:r w:rsidRPr="00F15A74">
        <w:rPr>
          <w:rFonts w:ascii="Calibri" w:hAnsi="Calibri" w:cs="Calibri"/>
        </w:rPr>
        <w:t xml:space="preserve"> Brown was a Baptist minister with a history of agitation against ‘Established Churchmen and Tories’.</w:t>
      </w:r>
    </w:p>
  </w:footnote>
  <w:footnote w:id="1399">
    <w:p w14:paraId="69F33E7F" w14:textId="01601B35" w:rsidR="00B861AC" w:rsidRPr="00F15A74" w:rsidRDefault="00B861AC" w:rsidP="00B861AC">
      <w:pPr>
        <w:pStyle w:val="FootnoteText"/>
        <w:jc w:val="both"/>
        <w:rPr>
          <w:rFonts w:ascii="Calibri" w:hAnsi="Calibri" w:cs="Calibri"/>
        </w:rPr>
      </w:pPr>
      <w:r w:rsidRPr="00F15A74">
        <w:rPr>
          <w:rStyle w:val="FootnoteReference"/>
          <w:rFonts w:ascii="Calibri" w:hAnsi="Calibri" w:cs="Calibri"/>
        </w:rPr>
        <w:footnoteRef/>
      </w:r>
      <w:r w:rsidRPr="00F15A74">
        <w:rPr>
          <w:rFonts w:ascii="Calibri" w:hAnsi="Calibri" w:cs="Calibri"/>
        </w:rPr>
        <w:t xml:space="preserve"> Meeting in Birmingham on 2 July 1896, </w:t>
      </w:r>
      <w:r w:rsidRPr="00F15A74">
        <w:rPr>
          <w:rFonts w:ascii="Calibri" w:hAnsi="Calibri" w:cs="Calibri"/>
          <w:i/>
          <w:iCs/>
        </w:rPr>
        <w:t xml:space="preserve">Arbitrator, </w:t>
      </w:r>
      <w:r w:rsidRPr="00F15A74">
        <w:rPr>
          <w:rFonts w:ascii="Calibri" w:hAnsi="Calibri" w:cs="Calibri"/>
        </w:rPr>
        <w:t>Aug./Sept. 78.</w:t>
      </w:r>
    </w:p>
  </w:footnote>
  <w:footnote w:id="1400">
    <w:p w14:paraId="33B17B88" w14:textId="6C11CBC5" w:rsidR="00B861AC" w:rsidRPr="00E43CB1" w:rsidRDefault="00B861AC" w:rsidP="00B861AC">
      <w:pPr>
        <w:pStyle w:val="FootnoteText"/>
        <w:jc w:val="both"/>
        <w:rPr>
          <w:rFonts w:ascii="Calibri" w:hAnsi="Calibri" w:cs="Calibri"/>
        </w:rPr>
      </w:pPr>
      <w:r w:rsidRPr="00E43CB1">
        <w:rPr>
          <w:rStyle w:val="FootnoteReference"/>
          <w:rFonts w:ascii="Calibri" w:hAnsi="Calibri" w:cs="Calibri"/>
        </w:rPr>
        <w:footnoteRef/>
      </w:r>
      <w:r w:rsidRPr="00E43CB1">
        <w:rPr>
          <w:rFonts w:ascii="Calibri" w:hAnsi="Calibri" w:cs="Calibri"/>
        </w:rPr>
        <w:t xml:space="preserve"> 2 Apr. 1896, 389.</w:t>
      </w:r>
    </w:p>
  </w:footnote>
  <w:footnote w:id="1401">
    <w:p w14:paraId="3ADCF1BD" w14:textId="7090B0C4" w:rsidR="00B861AC" w:rsidRPr="00E43CB1" w:rsidRDefault="00B861AC" w:rsidP="00B861AC">
      <w:pPr>
        <w:pStyle w:val="FootnoteText"/>
        <w:jc w:val="both"/>
        <w:rPr>
          <w:rFonts w:ascii="Calibri" w:hAnsi="Calibri" w:cs="Calibri"/>
        </w:rPr>
      </w:pPr>
      <w:r w:rsidRPr="00E43CB1">
        <w:rPr>
          <w:rStyle w:val="FootnoteReference"/>
          <w:rFonts w:ascii="Calibri" w:hAnsi="Calibri" w:cs="Calibri"/>
        </w:rPr>
        <w:footnoteRef/>
      </w:r>
      <w:r w:rsidRPr="00E43CB1">
        <w:rPr>
          <w:rFonts w:ascii="Calibri" w:hAnsi="Calibri" w:cs="Calibri"/>
        </w:rPr>
        <w:t xml:space="preserve"> </w:t>
      </w:r>
      <w:r w:rsidR="006A24DA">
        <w:rPr>
          <w:rFonts w:ascii="Calibri" w:hAnsi="Calibri" w:cs="Calibri"/>
        </w:rPr>
        <w:t xml:space="preserve">J. J. </w:t>
      </w:r>
      <w:r w:rsidRPr="00E43CB1">
        <w:rPr>
          <w:rFonts w:ascii="Calibri" w:hAnsi="Calibri" w:cs="Calibri"/>
        </w:rPr>
        <w:t>Dwyer,</w:t>
      </w:r>
      <w:r w:rsidR="006A24DA">
        <w:rPr>
          <w:rFonts w:ascii="Calibri" w:hAnsi="Calibri" w:cs="Calibri"/>
        </w:rPr>
        <w:t xml:space="preserve"> </w:t>
      </w:r>
      <w:r w:rsidRPr="00E43CB1">
        <w:rPr>
          <w:rFonts w:ascii="Calibri" w:hAnsi="Calibri" w:cs="Calibri"/>
        </w:rPr>
        <w:t xml:space="preserve">‘The Catholic Press, 1850-1950’, in </w:t>
      </w:r>
      <w:r w:rsidR="006A24DA">
        <w:rPr>
          <w:rFonts w:ascii="Calibri" w:hAnsi="Calibri" w:cs="Calibri"/>
        </w:rPr>
        <w:t xml:space="preserve">G. A. </w:t>
      </w:r>
      <w:r w:rsidRPr="00E43CB1">
        <w:rPr>
          <w:rFonts w:ascii="Calibri" w:hAnsi="Calibri" w:cs="Calibri"/>
        </w:rPr>
        <w:t xml:space="preserve">Beck, </w:t>
      </w:r>
      <w:r w:rsidRPr="00E43CB1">
        <w:rPr>
          <w:rFonts w:ascii="Calibri" w:hAnsi="Calibri" w:cs="Calibri"/>
          <w:i/>
          <w:iCs/>
        </w:rPr>
        <w:t xml:space="preserve">The English Catholics, 1850-1950 </w:t>
      </w:r>
      <w:r w:rsidRPr="00E43CB1">
        <w:rPr>
          <w:rFonts w:ascii="Calibri" w:hAnsi="Calibri" w:cs="Calibri"/>
        </w:rPr>
        <w:t>(London</w:t>
      </w:r>
      <w:r w:rsidR="006A24DA">
        <w:rPr>
          <w:rFonts w:ascii="Calibri" w:hAnsi="Calibri" w:cs="Calibri"/>
        </w:rPr>
        <w:t>, 1950</w:t>
      </w:r>
      <w:r w:rsidRPr="00E43CB1">
        <w:rPr>
          <w:rFonts w:ascii="Calibri" w:hAnsi="Calibri" w:cs="Calibri"/>
        </w:rPr>
        <w:t>), 486.</w:t>
      </w:r>
    </w:p>
  </w:footnote>
  <w:footnote w:id="1402">
    <w:p w14:paraId="4932B7A0" w14:textId="77777777" w:rsidR="00B861AC" w:rsidRPr="00E43CB1" w:rsidRDefault="00B861AC" w:rsidP="00B861AC">
      <w:pPr>
        <w:pStyle w:val="FootnoteText"/>
        <w:jc w:val="both"/>
        <w:rPr>
          <w:rFonts w:ascii="Calibri" w:hAnsi="Calibri" w:cs="Calibri"/>
        </w:rPr>
      </w:pPr>
      <w:r w:rsidRPr="00E43CB1">
        <w:rPr>
          <w:rStyle w:val="FootnoteReference"/>
          <w:rFonts w:ascii="Calibri" w:hAnsi="Calibri" w:cs="Calibri"/>
        </w:rPr>
        <w:footnoteRef/>
      </w:r>
      <w:r w:rsidRPr="00E43CB1">
        <w:rPr>
          <w:rFonts w:ascii="Calibri" w:hAnsi="Calibri" w:cs="Calibri"/>
        </w:rPr>
        <w:t xml:space="preserve"> </w:t>
      </w:r>
      <w:r w:rsidRPr="00E43CB1">
        <w:rPr>
          <w:rFonts w:ascii="Calibri" w:hAnsi="Calibri" w:cs="Calibri"/>
          <w:i/>
          <w:iCs/>
        </w:rPr>
        <w:t xml:space="preserve">CH, </w:t>
      </w:r>
      <w:r w:rsidRPr="00E43CB1">
        <w:rPr>
          <w:rFonts w:ascii="Calibri" w:hAnsi="Calibri" w:cs="Calibri"/>
        </w:rPr>
        <w:t>12 June 1896, 9.</w:t>
      </w:r>
    </w:p>
  </w:footnote>
  <w:footnote w:id="1403">
    <w:p w14:paraId="39BB5868" w14:textId="77777777" w:rsidR="00B861AC" w:rsidRPr="00E43CB1" w:rsidRDefault="00B861AC" w:rsidP="00B861AC">
      <w:pPr>
        <w:pStyle w:val="FootnoteText"/>
        <w:jc w:val="both"/>
        <w:rPr>
          <w:rFonts w:ascii="Calibri" w:hAnsi="Calibri" w:cs="Calibri"/>
        </w:rPr>
      </w:pPr>
      <w:r w:rsidRPr="00E43CB1">
        <w:rPr>
          <w:rStyle w:val="FootnoteReference"/>
          <w:rFonts w:ascii="Calibri" w:hAnsi="Calibri" w:cs="Calibri"/>
        </w:rPr>
        <w:footnoteRef/>
      </w:r>
      <w:r w:rsidRPr="00E43CB1">
        <w:rPr>
          <w:rFonts w:ascii="Calibri" w:hAnsi="Calibri" w:cs="Calibri"/>
        </w:rPr>
        <w:t xml:space="preserve"> Priced at a penny, the </w:t>
      </w:r>
      <w:r w:rsidRPr="00E43CB1">
        <w:rPr>
          <w:rFonts w:ascii="Calibri" w:hAnsi="Calibri" w:cs="Calibri"/>
          <w:i/>
          <w:iCs/>
        </w:rPr>
        <w:t xml:space="preserve">CH </w:t>
      </w:r>
      <w:r w:rsidRPr="00E43CB1">
        <w:rPr>
          <w:rFonts w:ascii="Calibri" w:hAnsi="Calibri" w:cs="Calibri"/>
        </w:rPr>
        <w:t xml:space="preserve">and </w:t>
      </w:r>
      <w:r w:rsidRPr="00E43CB1">
        <w:rPr>
          <w:rFonts w:ascii="Calibri" w:hAnsi="Calibri" w:cs="Calibri"/>
          <w:i/>
          <w:iCs/>
        </w:rPr>
        <w:t xml:space="preserve">U </w:t>
      </w:r>
      <w:r w:rsidRPr="00E43CB1">
        <w:rPr>
          <w:rFonts w:ascii="Calibri" w:hAnsi="Calibri" w:cs="Calibri"/>
        </w:rPr>
        <w:t xml:space="preserve">sold to the (predominantly Irish) Catholic working class, in contrast to the sixpenny </w:t>
      </w:r>
      <w:r w:rsidRPr="00E43CB1">
        <w:rPr>
          <w:rFonts w:ascii="Calibri" w:hAnsi="Calibri" w:cs="Calibri"/>
          <w:i/>
          <w:iCs/>
        </w:rPr>
        <w:t>Tablet</w:t>
      </w:r>
      <w:r w:rsidRPr="00E43CB1">
        <w:rPr>
          <w:rFonts w:ascii="Calibri" w:hAnsi="Calibri" w:cs="Calibri"/>
        </w:rPr>
        <w:t>.</w:t>
      </w:r>
    </w:p>
  </w:footnote>
  <w:footnote w:id="1404">
    <w:p w14:paraId="633B5B1B" w14:textId="77777777" w:rsidR="00B861AC" w:rsidRPr="00E43CB1" w:rsidRDefault="00B861AC" w:rsidP="00B861AC">
      <w:pPr>
        <w:pStyle w:val="FootnoteText"/>
        <w:jc w:val="both"/>
        <w:rPr>
          <w:rFonts w:ascii="Calibri" w:hAnsi="Calibri" w:cs="Calibri"/>
        </w:rPr>
      </w:pPr>
      <w:r w:rsidRPr="00E43CB1">
        <w:rPr>
          <w:rStyle w:val="FootnoteReference"/>
          <w:rFonts w:ascii="Calibri" w:hAnsi="Calibri" w:cs="Calibri"/>
        </w:rPr>
        <w:footnoteRef/>
      </w:r>
      <w:r w:rsidRPr="00E43CB1">
        <w:rPr>
          <w:rFonts w:ascii="Calibri" w:hAnsi="Calibri" w:cs="Calibri"/>
        </w:rPr>
        <w:t xml:space="preserve"> </w:t>
      </w:r>
      <w:r w:rsidRPr="00E43CB1">
        <w:rPr>
          <w:rFonts w:ascii="Calibri" w:hAnsi="Calibri" w:cs="Calibri"/>
          <w:i/>
          <w:iCs/>
        </w:rPr>
        <w:t xml:space="preserve">CH, </w:t>
      </w:r>
      <w:r w:rsidRPr="00E43CB1">
        <w:rPr>
          <w:rFonts w:ascii="Calibri" w:hAnsi="Calibri" w:cs="Calibri"/>
        </w:rPr>
        <w:t>12 June 1896, 9.</w:t>
      </w:r>
    </w:p>
  </w:footnote>
  <w:footnote w:id="1405">
    <w:p w14:paraId="77230607" w14:textId="77777777" w:rsidR="00B861AC" w:rsidRPr="00E43CB1" w:rsidRDefault="00B861AC" w:rsidP="00B861AC">
      <w:pPr>
        <w:pStyle w:val="FootnoteText"/>
        <w:jc w:val="both"/>
        <w:rPr>
          <w:rFonts w:ascii="Calibri" w:hAnsi="Calibri" w:cs="Calibri"/>
        </w:rPr>
      </w:pPr>
      <w:r w:rsidRPr="00E43CB1">
        <w:rPr>
          <w:rStyle w:val="FootnoteReference"/>
          <w:rFonts w:ascii="Calibri" w:hAnsi="Calibri" w:cs="Calibri"/>
        </w:rPr>
        <w:footnoteRef/>
      </w:r>
      <w:r w:rsidRPr="00E43CB1">
        <w:rPr>
          <w:rFonts w:ascii="Calibri" w:hAnsi="Calibri" w:cs="Calibri"/>
        </w:rPr>
        <w:t xml:space="preserve"> </w:t>
      </w:r>
      <w:r w:rsidRPr="00E43CB1">
        <w:rPr>
          <w:rFonts w:ascii="Calibri" w:hAnsi="Calibri" w:cs="Calibri"/>
          <w:i/>
          <w:iCs/>
        </w:rPr>
        <w:t xml:space="preserve">CH, </w:t>
      </w:r>
      <w:r w:rsidRPr="00E43CB1">
        <w:rPr>
          <w:rFonts w:ascii="Calibri" w:hAnsi="Calibri" w:cs="Calibri"/>
        </w:rPr>
        <w:t>20 Mar. 1896, 7.</w:t>
      </w:r>
    </w:p>
  </w:footnote>
  <w:footnote w:id="1406">
    <w:p w14:paraId="15AB37FA" w14:textId="77777777" w:rsidR="00B861AC" w:rsidRPr="00E43CB1" w:rsidRDefault="00B861AC" w:rsidP="00B861AC">
      <w:pPr>
        <w:pStyle w:val="FootnoteText"/>
        <w:jc w:val="both"/>
        <w:rPr>
          <w:rFonts w:ascii="Calibri" w:hAnsi="Calibri" w:cs="Calibri"/>
        </w:rPr>
      </w:pPr>
      <w:r w:rsidRPr="00E43CB1">
        <w:rPr>
          <w:rStyle w:val="FootnoteReference"/>
          <w:rFonts w:ascii="Calibri" w:hAnsi="Calibri" w:cs="Calibri"/>
        </w:rPr>
        <w:footnoteRef/>
      </w:r>
      <w:r w:rsidRPr="00E43CB1">
        <w:rPr>
          <w:rFonts w:ascii="Calibri" w:hAnsi="Calibri" w:cs="Calibri"/>
        </w:rPr>
        <w:t xml:space="preserve"> </w:t>
      </w:r>
      <w:r w:rsidRPr="00E43CB1">
        <w:rPr>
          <w:rFonts w:ascii="Calibri" w:hAnsi="Calibri" w:cs="Calibri"/>
          <w:i/>
          <w:iCs/>
        </w:rPr>
        <w:t xml:space="preserve">Friend, </w:t>
      </w:r>
      <w:r w:rsidRPr="00E43CB1">
        <w:rPr>
          <w:rFonts w:ascii="Calibri" w:hAnsi="Calibri" w:cs="Calibri"/>
        </w:rPr>
        <w:t>July 1896, 433-4.</w:t>
      </w:r>
    </w:p>
  </w:footnote>
  <w:footnote w:id="1407">
    <w:p w14:paraId="648F27FE" w14:textId="494C3114" w:rsidR="00B861AC" w:rsidRPr="00E43CB1" w:rsidRDefault="00B861AC" w:rsidP="00B861AC">
      <w:pPr>
        <w:pStyle w:val="FootnoteText"/>
        <w:jc w:val="both"/>
        <w:rPr>
          <w:rFonts w:ascii="Calibri" w:hAnsi="Calibri" w:cs="Calibri"/>
        </w:rPr>
      </w:pPr>
      <w:r w:rsidRPr="00E43CB1">
        <w:rPr>
          <w:rStyle w:val="FootnoteReference"/>
          <w:rFonts w:ascii="Calibri" w:hAnsi="Calibri" w:cs="Calibri"/>
        </w:rPr>
        <w:footnoteRef/>
      </w:r>
      <w:r w:rsidRPr="00E43CB1">
        <w:rPr>
          <w:rFonts w:ascii="Calibri" w:hAnsi="Calibri" w:cs="Calibri"/>
        </w:rPr>
        <w:t xml:space="preserve"> </w:t>
      </w:r>
      <w:r w:rsidRPr="00E43CB1">
        <w:rPr>
          <w:rFonts w:ascii="Calibri" w:hAnsi="Calibri" w:cs="Calibri"/>
          <w:i/>
          <w:iCs/>
        </w:rPr>
        <w:t xml:space="preserve">Arb., </w:t>
      </w:r>
      <w:r w:rsidRPr="00E43CB1">
        <w:rPr>
          <w:rFonts w:ascii="Calibri" w:hAnsi="Calibri" w:cs="Calibri"/>
        </w:rPr>
        <w:t>June/July 1896, 53.</w:t>
      </w:r>
    </w:p>
  </w:footnote>
  <w:footnote w:id="1408">
    <w:p w14:paraId="62FE21A0" w14:textId="77777777" w:rsidR="00B861AC" w:rsidRPr="00E43CB1" w:rsidRDefault="00B861AC" w:rsidP="00B861AC">
      <w:pPr>
        <w:pStyle w:val="FootnoteText"/>
        <w:jc w:val="both"/>
        <w:rPr>
          <w:rFonts w:ascii="Calibri" w:hAnsi="Calibri" w:cs="Calibri"/>
        </w:rPr>
      </w:pPr>
      <w:r w:rsidRPr="00E43CB1">
        <w:rPr>
          <w:rStyle w:val="FootnoteReference"/>
          <w:rFonts w:ascii="Calibri" w:hAnsi="Calibri" w:cs="Calibri"/>
        </w:rPr>
        <w:footnoteRef/>
      </w:r>
      <w:r w:rsidRPr="00E43CB1">
        <w:rPr>
          <w:rFonts w:ascii="Calibri" w:hAnsi="Calibri" w:cs="Calibri"/>
        </w:rPr>
        <w:t xml:space="preserve"> </w:t>
      </w:r>
      <w:r w:rsidRPr="00E43CB1">
        <w:rPr>
          <w:rFonts w:ascii="Calibri" w:hAnsi="Calibri" w:cs="Calibri"/>
          <w:i/>
          <w:iCs/>
        </w:rPr>
        <w:t xml:space="preserve">Friend, </w:t>
      </w:r>
      <w:r w:rsidRPr="00E43CB1">
        <w:rPr>
          <w:rFonts w:ascii="Calibri" w:hAnsi="Calibri" w:cs="Calibri"/>
        </w:rPr>
        <w:t xml:space="preserve">July 1896, 444, </w:t>
      </w:r>
      <w:r w:rsidRPr="00E43CB1">
        <w:rPr>
          <w:rFonts w:ascii="Calibri" w:hAnsi="Calibri" w:cs="Calibri"/>
          <w:i/>
          <w:iCs/>
        </w:rPr>
        <w:t xml:space="preserve">British Friend, </w:t>
      </w:r>
      <w:r w:rsidRPr="00E43CB1">
        <w:rPr>
          <w:rFonts w:ascii="Calibri" w:hAnsi="Calibri" w:cs="Calibri"/>
        </w:rPr>
        <w:t>July 1896, 182.</w:t>
      </w:r>
    </w:p>
  </w:footnote>
  <w:footnote w:id="1409">
    <w:p w14:paraId="4A5CD59C" w14:textId="77777777" w:rsidR="00B861AC" w:rsidRPr="00E43CB1" w:rsidRDefault="00B861AC" w:rsidP="00B861AC">
      <w:pPr>
        <w:pStyle w:val="FootnoteText"/>
        <w:jc w:val="both"/>
        <w:rPr>
          <w:rFonts w:ascii="Calibri" w:hAnsi="Calibri" w:cs="Calibri"/>
        </w:rPr>
      </w:pPr>
      <w:r w:rsidRPr="00E43CB1">
        <w:rPr>
          <w:rStyle w:val="FootnoteReference"/>
          <w:rFonts w:ascii="Calibri" w:hAnsi="Calibri" w:cs="Calibri"/>
        </w:rPr>
        <w:footnoteRef/>
      </w:r>
      <w:r w:rsidRPr="00E43CB1">
        <w:rPr>
          <w:rFonts w:ascii="Calibri" w:hAnsi="Calibri" w:cs="Calibri"/>
        </w:rPr>
        <w:t xml:space="preserve"> Known as the Friends’ Peace Committee.</w:t>
      </w:r>
    </w:p>
  </w:footnote>
  <w:footnote w:id="1410">
    <w:p w14:paraId="667B9D62" w14:textId="2832F286" w:rsidR="00B861AC" w:rsidRPr="00E43CB1" w:rsidRDefault="00B861AC" w:rsidP="00B861AC">
      <w:pPr>
        <w:pStyle w:val="FootnoteText"/>
        <w:jc w:val="both"/>
        <w:rPr>
          <w:rFonts w:ascii="Calibri" w:hAnsi="Calibri" w:cs="Calibri"/>
        </w:rPr>
      </w:pPr>
      <w:r w:rsidRPr="00E43CB1">
        <w:rPr>
          <w:rStyle w:val="FootnoteReference"/>
          <w:rFonts w:ascii="Calibri" w:hAnsi="Calibri" w:cs="Calibri"/>
        </w:rPr>
        <w:footnoteRef/>
      </w:r>
      <w:r w:rsidRPr="00E43CB1">
        <w:rPr>
          <w:rFonts w:ascii="Calibri" w:hAnsi="Calibri" w:cs="Calibri"/>
        </w:rPr>
        <w:t xml:space="preserve"> Other concerns, such as the Peace Conferences in Lisbon and Berne, the Russian Tsar’s ‘Peace Proposals’ of 1898 and the campaign for a ‘Peace Sunday’, were considered exhaustively.</w:t>
      </w:r>
    </w:p>
  </w:footnote>
  <w:footnote w:id="1411">
    <w:p w14:paraId="2F519F08" w14:textId="77777777" w:rsidR="00B861AC" w:rsidRPr="00E43CB1" w:rsidRDefault="00B861AC" w:rsidP="00B861AC">
      <w:pPr>
        <w:pStyle w:val="FootnoteText"/>
        <w:jc w:val="both"/>
        <w:rPr>
          <w:rFonts w:ascii="Calibri" w:hAnsi="Calibri" w:cs="Calibri"/>
        </w:rPr>
      </w:pPr>
      <w:r w:rsidRPr="00E43CB1">
        <w:rPr>
          <w:rStyle w:val="FootnoteReference"/>
          <w:rFonts w:ascii="Calibri" w:hAnsi="Calibri" w:cs="Calibri"/>
        </w:rPr>
        <w:footnoteRef/>
      </w:r>
      <w:r w:rsidRPr="00E43CB1">
        <w:rPr>
          <w:rFonts w:ascii="Calibri" w:hAnsi="Calibri" w:cs="Calibri"/>
        </w:rPr>
        <w:t xml:space="preserve"> LSF,</w:t>
      </w:r>
      <w:r w:rsidRPr="00E43CB1">
        <w:rPr>
          <w:rFonts w:ascii="Calibri" w:hAnsi="Calibri" w:cs="Calibri"/>
          <w:b/>
          <w:bCs/>
        </w:rPr>
        <w:t xml:space="preserve"> </w:t>
      </w:r>
      <w:r w:rsidRPr="00E43CB1">
        <w:rPr>
          <w:rFonts w:ascii="Calibri" w:hAnsi="Calibri" w:cs="Calibri"/>
        </w:rPr>
        <w:t>YM/MfS/PE.</w:t>
      </w:r>
    </w:p>
  </w:footnote>
  <w:footnote w:id="1412">
    <w:p w14:paraId="694EB4FE" w14:textId="458EBBF9" w:rsidR="00B861AC" w:rsidRPr="00E43CB1" w:rsidRDefault="00B861AC" w:rsidP="00B861AC">
      <w:pPr>
        <w:pStyle w:val="FootnoteText"/>
        <w:jc w:val="both"/>
        <w:rPr>
          <w:rFonts w:ascii="Calibri" w:hAnsi="Calibri" w:cs="Calibri"/>
        </w:rPr>
      </w:pPr>
      <w:r w:rsidRPr="00E43CB1">
        <w:rPr>
          <w:rStyle w:val="FootnoteReference"/>
          <w:rFonts w:ascii="Calibri" w:hAnsi="Calibri" w:cs="Calibri"/>
        </w:rPr>
        <w:footnoteRef/>
      </w:r>
      <w:r w:rsidRPr="00E43CB1">
        <w:rPr>
          <w:rFonts w:ascii="Calibri" w:hAnsi="Calibri" w:cs="Calibri"/>
        </w:rPr>
        <w:t xml:space="preserve"> LSF, YM/MfS/51, 3, 18.</w:t>
      </w:r>
    </w:p>
  </w:footnote>
  <w:footnote w:id="1413">
    <w:p w14:paraId="0B82723B" w14:textId="77777777" w:rsidR="00B861AC" w:rsidRPr="00E43CB1" w:rsidRDefault="00B861AC" w:rsidP="00B861AC">
      <w:pPr>
        <w:pStyle w:val="FootnoteText"/>
        <w:jc w:val="both"/>
        <w:rPr>
          <w:rFonts w:ascii="Calibri" w:hAnsi="Calibri" w:cs="Calibri"/>
        </w:rPr>
      </w:pPr>
      <w:r w:rsidRPr="00E43CB1">
        <w:rPr>
          <w:rStyle w:val="FootnoteReference"/>
          <w:rFonts w:ascii="Calibri" w:hAnsi="Calibri" w:cs="Calibri"/>
        </w:rPr>
        <w:footnoteRef/>
      </w:r>
      <w:r w:rsidRPr="00E43CB1">
        <w:rPr>
          <w:rFonts w:ascii="Calibri" w:hAnsi="Calibri" w:cs="Calibri"/>
        </w:rPr>
        <w:t xml:space="preserve"> The </w:t>
      </w:r>
      <w:r w:rsidRPr="00E43CB1">
        <w:rPr>
          <w:rFonts w:ascii="Calibri" w:hAnsi="Calibri" w:cs="Calibri"/>
          <w:i/>
          <w:iCs/>
        </w:rPr>
        <w:t xml:space="preserve">British Friend, </w:t>
      </w:r>
      <w:r w:rsidRPr="00E43CB1">
        <w:rPr>
          <w:rFonts w:ascii="Calibri" w:hAnsi="Calibri" w:cs="Calibri"/>
        </w:rPr>
        <w:t xml:space="preserve">published in Edinburgh, was ordinarily more conservative and less ‘political’ than the </w:t>
      </w:r>
      <w:r w:rsidRPr="00E43CB1">
        <w:rPr>
          <w:rFonts w:ascii="Calibri" w:hAnsi="Calibri" w:cs="Calibri"/>
          <w:i/>
          <w:iCs/>
        </w:rPr>
        <w:t xml:space="preserve">Friend, </w:t>
      </w:r>
      <w:r w:rsidRPr="00E43CB1">
        <w:rPr>
          <w:rFonts w:ascii="Calibri" w:hAnsi="Calibri" w:cs="Calibri"/>
        </w:rPr>
        <w:t>which was published in London.</w:t>
      </w:r>
    </w:p>
  </w:footnote>
  <w:footnote w:id="1414">
    <w:p w14:paraId="266501E0" w14:textId="77777777" w:rsidR="00B861AC" w:rsidRPr="00E43CB1" w:rsidRDefault="00B861AC" w:rsidP="00B861AC">
      <w:pPr>
        <w:pStyle w:val="FootnoteText"/>
        <w:jc w:val="both"/>
        <w:rPr>
          <w:rFonts w:ascii="Calibri" w:hAnsi="Calibri" w:cs="Calibri"/>
        </w:rPr>
      </w:pPr>
      <w:r w:rsidRPr="00E43CB1">
        <w:rPr>
          <w:rStyle w:val="FootnoteReference"/>
          <w:rFonts w:ascii="Calibri" w:hAnsi="Calibri" w:cs="Calibri"/>
        </w:rPr>
        <w:footnoteRef/>
      </w:r>
      <w:r w:rsidRPr="00E43CB1">
        <w:rPr>
          <w:rFonts w:ascii="Calibri" w:hAnsi="Calibri" w:cs="Calibri"/>
        </w:rPr>
        <w:t xml:space="preserve"> Apr. 1896, 74.</w:t>
      </w:r>
    </w:p>
  </w:footnote>
  <w:footnote w:id="1415">
    <w:p w14:paraId="0C05A9F2" w14:textId="6005604C" w:rsidR="00B861AC" w:rsidRPr="00E43CB1" w:rsidRDefault="00B861AC" w:rsidP="00B861AC">
      <w:pPr>
        <w:pStyle w:val="FootnoteText"/>
        <w:jc w:val="both"/>
        <w:rPr>
          <w:rFonts w:ascii="Calibri" w:hAnsi="Calibri" w:cs="Calibri"/>
        </w:rPr>
      </w:pPr>
      <w:r w:rsidRPr="00E43CB1">
        <w:rPr>
          <w:rStyle w:val="FootnoteReference"/>
          <w:rFonts w:ascii="Calibri" w:hAnsi="Calibri" w:cs="Calibri"/>
        </w:rPr>
        <w:footnoteRef/>
      </w:r>
      <w:r w:rsidRPr="00E43CB1">
        <w:rPr>
          <w:rFonts w:ascii="Calibri" w:hAnsi="Calibri" w:cs="Calibri"/>
        </w:rPr>
        <w:t xml:space="preserve"> PSECMB, 244.</w:t>
      </w:r>
    </w:p>
  </w:footnote>
  <w:footnote w:id="1416">
    <w:p w14:paraId="50556BE6" w14:textId="77777777" w:rsidR="00B861AC" w:rsidRPr="00E43CB1" w:rsidRDefault="00B861AC" w:rsidP="00B861AC">
      <w:pPr>
        <w:pStyle w:val="FootnoteText"/>
        <w:jc w:val="both"/>
        <w:rPr>
          <w:rFonts w:ascii="Calibri" w:hAnsi="Calibri" w:cs="Calibri"/>
        </w:rPr>
      </w:pPr>
      <w:r w:rsidRPr="00E43CB1">
        <w:rPr>
          <w:rStyle w:val="FootnoteReference"/>
          <w:rFonts w:ascii="Calibri" w:hAnsi="Calibri" w:cs="Calibri"/>
        </w:rPr>
        <w:footnoteRef/>
      </w:r>
      <w:r w:rsidRPr="00E43CB1">
        <w:rPr>
          <w:rFonts w:ascii="Calibri" w:hAnsi="Calibri" w:cs="Calibri"/>
        </w:rPr>
        <w:t xml:space="preserve"> Ibid, 261.</w:t>
      </w:r>
    </w:p>
  </w:footnote>
  <w:footnote w:id="1417">
    <w:p w14:paraId="78193F3A" w14:textId="77777777" w:rsidR="00B861AC" w:rsidRPr="00E43CB1" w:rsidRDefault="00B861AC" w:rsidP="00656E97">
      <w:pPr>
        <w:pStyle w:val="FootnoteText"/>
        <w:jc w:val="both"/>
        <w:rPr>
          <w:rFonts w:ascii="Calibri" w:hAnsi="Calibri" w:cs="Calibri"/>
        </w:rPr>
      </w:pPr>
      <w:r w:rsidRPr="00E43CB1">
        <w:rPr>
          <w:rStyle w:val="FootnoteReference"/>
          <w:rFonts w:ascii="Calibri" w:hAnsi="Calibri" w:cs="Calibri"/>
        </w:rPr>
        <w:footnoteRef/>
      </w:r>
      <w:r w:rsidRPr="00E43CB1">
        <w:rPr>
          <w:rFonts w:ascii="Calibri" w:hAnsi="Calibri" w:cs="Calibri"/>
        </w:rPr>
        <w:t xml:space="preserve"> </w:t>
      </w:r>
      <w:r w:rsidRPr="00E43CB1">
        <w:rPr>
          <w:rFonts w:ascii="Calibri" w:hAnsi="Calibri" w:cs="Calibri"/>
          <w:i/>
          <w:iCs/>
        </w:rPr>
        <w:t xml:space="preserve">Concord, </w:t>
      </w:r>
      <w:r w:rsidRPr="00E43CB1">
        <w:rPr>
          <w:rFonts w:ascii="Calibri" w:hAnsi="Calibri" w:cs="Calibri"/>
        </w:rPr>
        <w:t>April 1896, 40.</w:t>
      </w:r>
    </w:p>
  </w:footnote>
  <w:footnote w:id="1418">
    <w:p w14:paraId="7B9B8AC1" w14:textId="77777777" w:rsidR="00B861AC" w:rsidRPr="00E43CB1" w:rsidRDefault="00B861AC" w:rsidP="00656E97">
      <w:pPr>
        <w:pStyle w:val="FootnoteText"/>
        <w:jc w:val="both"/>
        <w:rPr>
          <w:rFonts w:ascii="Calibri" w:hAnsi="Calibri" w:cs="Calibri"/>
        </w:rPr>
      </w:pPr>
      <w:r w:rsidRPr="00E43CB1">
        <w:rPr>
          <w:rStyle w:val="FootnoteReference"/>
          <w:rFonts w:ascii="Calibri" w:hAnsi="Calibri" w:cs="Calibri"/>
        </w:rPr>
        <w:footnoteRef/>
      </w:r>
      <w:r w:rsidRPr="00E43CB1">
        <w:rPr>
          <w:rFonts w:ascii="Calibri" w:hAnsi="Calibri" w:cs="Calibri"/>
        </w:rPr>
        <w:t xml:space="preserve"> PSECMB, 293, 296.</w:t>
      </w:r>
    </w:p>
  </w:footnote>
  <w:footnote w:id="1419">
    <w:p w14:paraId="19270387" w14:textId="77777777" w:rsidR="00B861AC" w:rsidRPr="00E43CB1" w:rsidRDefault="00B861AC" w:rsidP="00656E97">
      <w:pPr>
        <w:pStyle w:val="FootnoteText"/>
        <w:jc w:val="both"/>
        <w:rPr>
          <w:rFonts w:ascii="Calibri" w:hAnsi="Calibri" w:cs="Calibri"/>
        </w:rPr>
      </w:pPr>
      <w:r w:rsidRPr="00E43CB1">
        <w:rPr>
          <w:rStyle w:val="FootnoteReference"/>
          <w:rFonts w:ascii="Calibri" w:hAnsi="Calibri" w:cs="Calibri"/>
        </w:rPr>
        <w:footnoteRef/>
      </w:r>
      <w:r w:rsidRPr="00E43CB1">
        <w:rPr>
          <w:rFonts w:ascii="Calibri" w:hAnsi="Calibri" w:cs="Calibri"/>
        </w:rPr>
        <w:t xml:space="preserve"> </w:t>
      </w:r>
      <w:r w:rsidRPr="00E43CB1">
        <w:rPr>
          <w:rFonts w:ascii="Calibri" w:hAnsi="Calibri" w:cs="Calibri"/>
          <w:i/>
          <w:iCs/>
        </w:rPr>
        <w:t xml:space="preserve">River War, </w:t>
      </w:r>
      <w:r w:rsidRPr="00E43CB1">
        <w:rPr>
          <w:rFonts w:ascii="Calibri" w:hAnsi="Calibri" w:cs="Calibri"/>
        </w:rPr>
        <w:t>I, 252.</w:t>
      </w:r>
    </w:p>
  </w:footnote>
  <w:footnote w:id="1420">
    <w:p w14:paraId="08BF1DCD" w14:textId="77777777" w:rsidR="00B861AC" w:rsidRPr="00E43CB1" w:rsidRDefault="00B861AC" w:rsidP="00656E97">
      <w:pPr>
        <w:pStyle w:val="FootnoteText"/>
        <w:jc w:val="both"/>
        <w:rPr>
          <w:rFonts w:ascii="Calibri" w:hAnsi="Calibri" w:cs="Calibri"/>
        </w:rPr>
      </w:pPr>
      <w:r w:rsidRPr="00E43CB1">
        <w:rPr>
          <w:rStyle w:val="FootnoteReference"/>
          <w:rFonts w:ascii="Calibri" w:hAnsi="Calibri" w:cs="Calibri"/>
        </w:rPr>
        <w:footnoteRef/>
      </w:r>
      <w:r w:rsidRPr="00E43CB1">
        <w:rPr>
          <w:rFonts w:ascii="Calibri" w:hAnsi="Calibri" w:cs="Calibri"/>
        </w:rPr>
        <w:t xml:space="preserve"> 328.</w:t>
      </w:r>
    </w:p>
  </w:footnote>
  <w:footnote w:id="1421">
    <w:p w14:paraId="26E6E717" w14:textId="77777777" w:rsidR="00B861AC" w:rsidRPr="00E43CB1" w:rsidRDefault="00B861AC" w:rsidP="00656E97">
      <w:pPr>
        <w:pStyle w:val="FootnoteText"/>
        <w:jc w:val="both"/>
        <w:rPr>
          <w:rFonts w:ascii="Calibri" w:hAnsi="Calibri" w:cs="Calibri"/>
        </w:rPr>
      </w:pPr>
      <w:r w:rsidRPr="00E43CB1">
        <w:rPr>
          <w:rStyle w:val="FootnoteReference"/>
          <w:rFonts w:ascii="Calibri" w:hAnsi="Calibri" w:cs="Calibri"/>
        </w:rPr>
        <w:footnoteRef/>
      </w:r>
      <w:r w:rsidRPr="00E43CB1">
        <w:rPr>
          <w:rFonts w:ascii="Calibri" w:hAnsi="Calibri" w:cs="Calibri"/>
        </w:rPr>
        <w:t xml:space="preserve"> </w:t>
      </w:r>
      <w:r w:rsidRPr="00E43CB1">
        <w:rPr>
          <w:rFonts w:ascii="Calibri" w:hAnsi="Calibri" w:cs="Calibri"/>
          <w:i/>
          <w:iCs/>
        </w:rPr>
        <w:t xml:space="preserve">PG, </w:t>
      </w:r>
      <w:r w:rsidRPr="00E43CB1">
        <w:rPr>
          <w:rFonts w:ascii="Calibri" w:hAnsi="Calibri" w:cs="Calibri"/>
        </w:rPr>
        <w:t>15 Jan. 1899, 50.</w:t>
      </w:r>
    </w:p>
  </w:footnote>
  <w:footnote w:id="1422">
    <w:p w14:paraId="033C17E1" w14:textId="274E41ED" w:rsidR="00B861AC" w:rsidRPr="00E43CB1" w:rsidRDefault="00B861AC" w:rsidP="00656E97">
      <w:pPr>
        <w:pStyle w:val="FootnoteText"/>
        <w:jc w:val="both"/>
        <w:rPr>
          <w:rFonts w:ascii="Calibri" w:hAnsi="Calibri" w:cs="Calibri"/>
        </w:rPr>
      </w:pPr>
      <w:r w:rsidRPr="00E43CB1">
        <w:rPr>
          <w:rStyle w:val="FootnoteReference"/>
          <w:rFonts w:ascii="Calibri" w:hAnsi="Calibri" w:cs="Calibri"/>
        </w:rPr>
        <w:footnoteRef/>
      </w:r>
      <w:r w:rsidRPr="00E43CB1">
        <w:rPr>
          <w:rFonts w:ascii="Calibri" w:hAnsi="Calibri" w:cs="Calibri"/>
        </w:rPr>
        <w:t xml:space="preserve"> </w:t>
      </w:r>
      <w:r w:rsidRPr="00E43CB1">
        <w:rPr>
          <w:rFonts w:ascii="Calibri" w:hAnsi="Calibri" w:cs="Calibri"/>
          <w:i/>
          <w:iCs/>
        </w:rPr>
        <w:t xml:space="preserve">Arb., </w:t>
      </w:r>
      <w:r w:rsidRPr="00E43CB1">
        <w:rPr>
          <w:rFonts w:ascii="Calibri" w:hAnsi="Calibri" w:cs="Calibri"/>
        </w:rPr>
        <w:t>July 1898, 46.</w:t>
      </w:r>
    </w:p>
  </w:footnote>
  <w:footnote w:id="1423">
    <w:p w14:paraId="336CC0E5" w14:textId="77777777" w:rsidR="00B861AC" w:rsidRPr="00E43CB1" w:rsidRDefault="00B861AC" w:rsidP="00B861AC">
      <w:pPr>
        <w:pStyle w:val="FootnoteText"/>
        <w:jc w:val="both"/>
        <w:rPr>
          <w:rFonts w:ascii="Calibri" w:hAnsi="Calibri" w:cs="Calibri"/>
        </w:rPr>
      </w:pPr>
      <w:r w:rsidRPr="00E43CB1">
        <w:rPr>
          <w:rStyle w:val="FootnoteReference"/>
          <w:rFonts w:ascii="Calibri" w:hAnsi="Calibri" w:cs="Calibri"/>
        </w:rPr>
        <w:footnoteRef/>
      </w:r>
      <w:r w:rsidRPr="00E43CB1">
        <w:rPr>
          <w:rFonts w:ascii="Calibri" w:hAnsi="Calibri" w:cs="Calibri"/>
        </w:rPr>
        <w:t xml:space="preserve"> 8 Sept. 1898, 343.</w:t>
      </w:r>
    </w:p>
  </w:footnote>
  <w:footnote w:id="1424">
    <w:p w14:paraId="6E30E6D6" w14:textId="77777777" w:rsidR="00B861AC" w:rsidRPr="00E43CB1" w:rsidRDefault="00B861AC" w:rsidP="00B861AC">
      <w:pPr>
        <w:pStyle w:val="FootnoteText"/>
        <w:jc w:val="both"/>
        <w:rPr>
          <w:rFonts w:ascii="Calibri" w:hAnsi="Calibri" w:cs="Calibri"/>
        </w:rPr>
      </w:pPr>
      <w:r w:rsidRPr="00E43CB1">
        <w:rPr>
          <w:rStyle w:val="FootnoteReference"/>
          <w:rFonts w:ascii="Calibri" w:hAnsi="Calibri" w:cs="Calibri"/>
        </w:rPr>
        <w:footnoteRef/>
      </w:r>
      <w:r w:rsidRPr="00E43CB1">
        <w:rPr>
          <w:rFonts w:ascii="Calibri" w:hAnsi="Calibri" w:cs="Calibri"/>
        </w:rPr>
        <w:t xml:space="preserve"> Oct. 1898, 492.</w:t>
      </w:r>
    </w:p>
  </w:footnote>
  <w:footnote w:id="1425">
    <w:p w14:paraId="651481D2" w14:textId="77777777" w:rsidR="00B861AC" w:rsidRPr="00E43CB1" w:rsidRDefault="00B861AC" w:rsidP="00B861AC">
      <w:pPr>
        <w:pStyle w:val="FootnoteText"/>
        <w:jc w:val="both"/>
        <w:rPr>
          <w:rFonts w:ascii="Calibri" w:hAnsi="Calibri" w:cs="Calibri"/>
        </w:rPr>
      </w:pPr>
      <w:r w:rsidRPr="00E43CB1">
        <w:rPr>
          <w:rStyle w:val="FootnoteReference"/>
          <w:rFonts w:ascii="Calibri" w:hAnsi="Calibri" w:cs="Calibri"/>
        </w:rPr>
        <w:footnoteRef/>
      </w:r>
      <w:r w:rsidRPr="00E43CB1">
        <w:rPr>
          <w:rFonts w:ascii="Calibri" w:hAnsi="Calibri" w:cs="Calibri"/>
        </w:rPr>
        <w:t xml:space="preserve"> Sept. 1898, 574.</w:t>
      </w:r>
    </w:p>
  </w:footnote>
  <w:footnote w:id="1426">
    <w:p w14:paraId="5EC54CA6" w14:textId="77777777" w:rsidR="00B861AC" w:rsidRPr="00E43CB1" w:rsidRDefault="00B861AC" w:rsidP="00B861AC">
      <w:pPr>
        <w:pStyle w:val="FootnoteText"/>
        <w:jc w:val="both"/>
        <w:rPr>
          <w:rFonts w:ascii="Calibri" w:hAnsi="Calibri" w:cs="Calibri"/>
        </w:rPr>
      </w:pPr>
      <w:r w:rsidRPr="00E43CB1">
        <w:rPr>
          <w:rStyle w:val="FootnoteReference"/>
          <w:rFonts w:ascii="Calibri" w:hAnsi="Calibri" w:cs="Calibri"/>
        </w:rPr>
        <w:footnoteRef/>
      </w:r>
      <w:r w:rsidRPr="00E43CB1">
        <w:rPr>
          <w:rFonts w:ascii="Calibri" w:hAnsi="Calibri" w:cs="Calibri"/>
        </w:rPr>
        <w:t xml:space="preserve"> Contemporary estimates put the number of Mahdist dead at about 10,000. Zeigler estimated that ‘a little under 10,000 of the Khalifa’s army’ died on the day of battle, while at least another 5,000 (of 20,000 wounded) died subsequently. </w:t>
      </w:r>
      <w:r w:rsidRPr="00E43CB1">
        <w:rPr>
          <w:rFonts w:ascii="Calibri" w:hAnsi="Calibri" w:cs="Calibri"/>
          <w:i/>
          <w:iCs/>
        </w:rPr>
        <w:t xml:space="preserve">Omdurman, </w:t>
      </w:r>
      <w:r w:rsidRPr="00E43CB1">
        <w:rPr>
          <w:rFonts w:ascii="Calibri" w:hAnsi="Calibri" w:cs="Calibri"/>
        </w:rPr>
        <w:t xml:space="preserve">216. </w:t>
      </w:r>
    </w:p>
  </w:footnote>
  <w:footnote w:id="1427">
    <w:p w14:paraId="521A63B4" w14:textId="77777777" w:rsidR="00B861AC" w:rsidRPr="00E43CB1" w:rsidRDefault="00B861AC" w:rsidP="00B861AC">
      <w:pPr>
        <w:pStyle w:val="FootnoteText"/>
        <w:jc w:val="both"/>
        <w:rPr>
          <w:rFonts w:ascii="Calibri" w:hAnsi="Calibri" w:cs="Calibri"/>
        </w:rPr>
      </w:pPr>
      <w:r w:rsidRPr="00E43CB1">
        <w:rPr>
          <w:rStyle w:val="FootnoteReference"/>
          <w:rFonts w:ascii="Calibri" w:hAnsi="Calibri" w:cs="Calibri"/>
        </w:rPr>
        <w:footnoteRef/>
      </w:r>
      <w:r w:rsidRPr="00E43CB1">
        <w:rPr>
          <w:rFonts w:ascii="Calibri" w:hAnsi="Calibri" w:cs="Calibri"/>
        </w:rPr>
        <w:t xml:space="preserve"> 8 Sept. 1898, 596.</w:t>
      </w:r>
    </w:p>
  </w:footnote>
  <w:footnote w:id="1428">
    <w:p w14:paraId="596FE3B4" w14:textId="77777777" w:rsidR="00B861AC" w:rsidRPr="00E43CB1" w:rsidRDefault="00B861AC" w:rsidP="00B861AC">
      <w:pPr>
        <w:pStyle w:val="FootnoteText"/>
        <w:jc w:val="both"/>
        <w:rPr>
          <w:rFonts w:ascii="Calibri" w:hAnsi="Calibri" w:cs="Calibri"/>
        </w:rPr>
      </w:pPr>
      <w:r w:rsidRPr="00E43CB1">
        <w:rPr>
          <w:rStyle w:val="FootnoteReference"/>
          <w:rFonts w:ascii="Calibri" w:hAnsi="Calibri" w:cs="Calibri"/>
        </w:rPr>
        <w:footnoteRef/>
      </w:r>
      <w:r w:rsidRPr="00E43CB1">
        <w:rPr>
          <w:rFonts w:ascii="Calibri" w:hAnsi="Calibri" w:cs="Calibri"/>
        </w:rPr>
        <w:t xml:space="preserve"> 16 Sept. 1898, 179.</w:t>
      </w:r>
    </w:p>
  </w:footnote>
  <w:footnote w:id="1429">
    <w:p w14:paraId="347F5F23" w14:textId="77777777" w:rsidR="00B861AC" w:rsidRPr="00E43CB1" w:rsidRDefault="00B861AC" w:rsidP="00B861AC">
      <w:pPr>
        <w:pStyle w:val="FootnoteText"/>
        <w:jc w:val="both"/>
        <w:rPr>
          <w:rFonts w:ascii="Calibri" w:hAnsi="Calibri" w:cs="Calibri"/>
        </w:rPr>
      </w:pPr>
      <w:r w:rsidRPr="00E43CB1">
        <w:rPr>
          <w:rStyle w:val="FootnoteReference"/>
          <w:rFonts w:ascii="Calibri" w:hAnsi="Calibri" w:cs="Calibri"/>
        </w:rPr>
        <w:footnoteRef/>
      </w:r>
      <w:r w:rsidRPr="00E43CB1">
        <w:rPr>
          <w:rFonts w:ascii="Calibri" w:hAnsi="Calibri" w:cs="Calibri"/>
        </w:rPr>
        <w:t xml:space="preserve"> </w:t>
      </w:r>
      <w:r w:rsidRPr="00E43CB1">
        <w:rPr>
          <w:rFonts w:ascii="Calibri" w:hAnsi="Calibri" w:cs="Calibri"/>
          <w:i/>
          <w:iCs/>
        </w:rPr>
        <w:t xml:space="preserve">Arb., </w:t>
      </w:r>
      <w:r w:rsidRPr="00E43CB1">
        <w:rPr>
          <w:rFonts w:ascii="Calibri" w:hAnsi="Calibri" w:cs="Calibri"/>
        </w:rPr>
        <w:t>Dec. 1898, 63.</w:t>
      </w:r>
    </w:p>
  </w:footnote>
  <w:footnote w:id="1430">
    <w:p w14:paraId="15718707" w14:textId="77777777" w:rsidR="00B861AC" w:rsidRPr="00E43CB1" w:rsidRDefault="00B861AC" w:rsidP="00B861AC">
      <w:pPr>
        <w:pStyle w:val="FootnoteText"/>
        <w:jc w:val="both"/>
        <w:rPr>
          <w:rFonts w:ascii="Calibri" w:hAnsi="Calibri" w:cs="Calibri"/>
        </w:rPr>
      </w:pPr>
      <w:r w:rsidRPr="00E43CB1">
        <w:rPr>
          <w:rStyle w:val="FootnoteReference"/>
          <w:rFonts w:ascii="Calibri" w:hAnsi="Calibri" w:cs="Calibri"/>
        </w:rPr>
        <w:footnoteRef/>
      </w:r>
      <w:r w:rsidRPr="00E43CB1">
        <w:rPr>
          <w:rFonts w:ascii="Calibri" w:hAnsi="Calibri" w:cs="Calibri"/>
        </w:rPr>
        <w:t xml:space="preserve"> 8 Sept 1898, 154.</w:t>
      </w:r>
    </w:p>
  </w:footnote>
  <w:footnote w:id="1431">
    <w:p w14:paraId="3F55CBB2" w14:textId="77777777" w:rsidR="00B861AC" w:rsidRPr="00E43CB1" w:rsidRDefault="00B861AC" w:rsidP="00B861AC">
      <w:pPr>
        <w:pStyle w:val="FootnoteText"/>
        <w:jc w:val="both"/>
        <w:rPr>
          <w:rFonts w:ascii="Calibri" w:hAnsi="Calibri" w:cs="Calibri"/>
        </w:rPr>
      </w:pPr>
      <w:r w:rsidRPr="00E43CB1">
        <w:rPr>
          <w:rStyle w:val="FootnoteReference"/>
          <w:rFonts w:ascii="Calibri" w:hAnsi="Calibri" w:cs="Calibri"/>
        </w:rPr>
        <w:footnoteRef/>
      </w:r>
      <w:r w:rsidRPr="00E43CB1">
        <w:rPr>
          <w:rFonts w:ascii="Calibri" w:hAnsi="Calibri" w:cs="Calibri"/>
        </w:rPr>
        <w:t xml:space="preserve"> Allied casualties were 48 dead, 435 wounded, the vast majority Egyptian and Sudanese troops. Ziegler, 215-6.</w:t>
      </w:r>
    </w:p>
  </w:footnote>
  <w:footnote w:id="1432">
    <w:p w14:paraId="59742F53" w14:textId="77777777" w:rsidR="00B861AC" w:rsidRPr="00E43CB1" w:rsidRDefault="00B861AC" w:rsidP="00B861AC">
      <w:pPr>
        <w:pStyle w:val="FootnoteText"/>
        <w:jc w:val="both"/>
        <w:rPr>
          <w:rFonts w:ascii="Calibri" w:hAnsi="Calibri" w:cs="Calibri"/>
        </w:rPr>
      </w:pPr>
      <w:r w:rsidRPr="00E43CB1">
        <w:rPr>
          <w:rStyle w:val="FootnoteReference"/>
          <w:rFonts w:ascii="Calibri" w:hAnsi="Calibri" w:cs="Calibri"/>
        </w:rPr>
        <w:footnoteRef/>
      </w:r>
      <w:r w:rsidRPr="00E43CB1">
        <w:rPr>
          <w:rFonts w:ascii="Calibri" w:hAnsi="Calibri" w:cs="Calibri"/>
        </w:rPr>
        <w:t xml:space="preserve"> 8 Sept. 1898, 595.</w:t>
      </w:r>
    </w:p>
  </w:footnote>
  <w:footnote w:id="1433">
    <w:p w14:paraId="59485DD0" w14:textId="77777777" w:rsidR="00B861AC" w:rsidRPr="00E43CB1" w:rsidRDefault="00B861AC" w:rsidP="00B861AC">
      <w:pPr>
        <w:pStyle w:val="FootnoteText"/>
        <w:jc w:val="both"/>
        <w:rPr>
          <w:rFonts w:ascii="Calibri" w:hAnsi="Calibri" w:cs="Calibri"/>
        </w:rPr>
      </w:pPr>
      <w:r w:rsidRPr="00E43CB1">
        <w:rPr>
          <w:rStyle w:val="FootnoteReference"/>
          <w:rFonts w:ascii="Calibri" w:hAnsi="Calibri" w:cs="Calibri"/>
        </w:rPr>
        <w:footnoteRef/>
      </w:r>
      <w:r w:rsidRPr="00E43CB1">
        <w:rPr>
          <w:rFonts w:ascii="Calibri" w:hAnsi="Calibri" w:cs="Calibri"/>
        </w:rPr>
        <w:t xml:space="preserve"> </w:t>
      </w:r>
      <w:r w:rsidRPr="00E43CB1">
        <w:rPr>
          <w:rFonts w:ascii="Calibri" w:hAnsi="Calibri" w:cs="Calibri"/>
          <w:i/>
          <w:iCs/>
        </w:rPr>
        <w:t xml:space="preserve">River War, </w:t>
      </w:r>
      <w:r w:rsidRPr="00E43CB1">
        <w:rPr>
          <w:rFonts w:ascii="Calibri" w:hAnsi="Calibri" w:cs="Calibri"/>
        </w:rPr>
        <w:t>II, 128.</w:t>
      </w:r>
    </w:p>
  </w:footnote>
  <w:footnote w:id="1434">
    <w:p w14:paraId="4843EC86" w14:textId="77777777" w:rsidR="00B861AC" w:rsidRPr="00E43CB1" w:rsidRDefault="00B861AC" w:rsidP="00B861AC">
      <w:pPr>
        <w:pStyle w:val="FootnoteText"/>
        <w:jc w:val="both"/>
        <w:rPr>
          <w:rFonts w:ascii="Calibri" w:hAnsi="Calibri" w:cs="Calibri"/>
          <w:b/>
          <w:bCs/>
        </w:rPr>
      </w:pPr>
      <w:r w:rsidRPr="00E43CB1">
        <w:rPr>
          <w:rStyle w:val="FootnoteReference"/>
          <w:rFonts w:ascii="Calibri" w:hAnsi="Calibri" w:cs="Calibri"/>
        </w:rPr>
        <w:footnoteRef/>
      </w:r>
      <w:r w:rsidRPr="00E43CB1">
        <w:rPr>
          <w:rFonts w:ascii="Calibri" w:hAnsi="Calibri" w:cs="Calibri"/>
        </w:rPr>
        <w:t xml:space="preserve"> Jan. 1898, 39.</w:t>
      </w:r>
    </w:p>
  </w:footnote>
  <w:footnote w:id="1435">
    <w:p w14:paraId="70D5A319" w14:textId="77777777" w:rsidR="00B861AC" w:rsidRPr="00E43CB1" w:rsidRDefault="00B861AC" w:rsidP="00656E97">
      <w:pPr>
        <w:pStyle w:val="FootnoteText"/>
        <w:jc w:val="both"/>
        <w:rPr>
          <w:rFonts w:ascii="Calibri" w:hAnsi="Calibri" w:cs="Calibri"/>
        </w:rPr>
      </w:pPr>
      <w:r w:rsidRPr="00E43CB1">
        <w:rPr>
          <w:rStyle w:val="FootnoteReference"/>
          <w:rFonts w:ascii="Calibri" w:hAnsi="Calibri" w:cs="Calibri"/>
        </w:rPr>
        <w:footnoteRef/>
      </w:r>
      <w:r w:rsidRPr="00E43CB1">
        <w:rPr>
          <w:rFonts w:ascii="Calibri" w:hAnsi="Calibri" w:cs="Calibri"/>
        </w:rPr>
        <w:t xml:space="preserve"> 14 Apr. 1898, 241.</w:t>
      </w:r>
    </w:p>
  </w:footnote>
  <w:footnote w:id="1436">
    <w:p w14:paraId="4EDEEECA" w14:textId="77777777" w:rsidR="00B861AC" w:rsidRPr="00E43CB1" w:rsidRDefault="00B861AC" w:rsidP="00656E97">
      <w:pPr>
        <w:pStyle w:val="FootnoteText"/>
        <w:jc w:val="both"/>
        <w:rPr>
          <w:rFonts w:ascii="Calibri" w:hAnsi="Calibri" w:cs="Calibri"/>
        </w:rPr>
      </w:pPr>
      <w:r w:rsidRPr="00E43CB1">
        <w:rPr>
          <w:rStyle w:val="FootnoteReference"/>
          <w:rFonts w:ascii="Calibri" w:hAnsi="Calibri" w:cs="Calibri"/>
        </w:rPr>
        <w:footnoteRef/>
      </w:r>
      <w:r w:rsidRPr="00E43CB1">
        <w:rPr>
          <w:rFonts w:ascii="Calibri" w:hAnsi="Calibri" w:cs="Calibri"/>
        </w:rPr>
        <w:t xml:space="preserve"> 27 Jan. 1898, 279.</w:t>
      </w:r>
    </w:p>
  </w:footnote>
  <w:footnote w:id="1437">
    <w:p w14:paraId="597BAD33" w14:textId="77777777" w:rsidR="00B861AC" w:rsidRPr="00E43CB1" w:rsidRDefault="00B861AC" w:rsidP="00656E97">
      <w:pPr>
        <w:pStyle w:val="FootnoteText"/>
        <w:jc w:val="both"/>
        <w:rPr>
          <w:rFonts w:ascii="Calibri" w:hAnsi="Calibri" w:cs="Calibri"/>
        </w:rPr>
      </w:pPr>
      <w:r w:rsidRPr="00E43CB1">
        <w:rPr>
          <w:rStyle w:val="FootnoteReference"/>
          <w:rFonts w:ascii="Calibri" w:hAnsi="Calibri" w:cs="Calibri"/>
        </w:rPr>
        <w:footnoteRef/>
      </w:r>
      <w:r w:rsidRPr="00E43CB1">
        <w:rPr>
          <w:rFonts w:ascii="Calibri" w:hAnsi="Calibri" w:cs="Calibri"/>
        </w:rPr>
        <w:t xml:space="preserve"> 15 Apr. 1898, 233. </w:t>
      </w:r>
    </w:p>
  </w:footnote>
  <w:footnote w:id="1438">
    <w:p w14:paraId="78B053FE" w14:textId="77777777" w:rsidR="00B861AC" w:rsidRPr="00E43CB1" w:rsidRDefault="00B861AC" w:rsidP="00656E97">
      <w:pPr>
        <w:pStyle w:val="FootnoteText"/>
        <w:jc w:val="both"/>
        <w:rPr>
          <w:rFonts w:ascii="Calibri" w:hAnsi="Calibri" w:cs="Calibri"/>
        </w:rPr>
      </w:pPr>
      <w:r w:rsidRPr="00E43CB1">
        <w:rPr>
          <w:rStyle w:val="FootnoteReference"/>
          <w:rFonts w:ascii="Calibri" w:hAnsi="Calibri" w:cs="Calibri"/>
        </w:rPr>
        <w:footnoteRef/>
      </w:r>
      <w:r w:rsidRPr="00E43CB1">
        <w:rPr>
          <w:rFonts w:ascii="Calibri" w:hAnsi="Calibri" w:cs="Calibri"/>
        </w:rPr>
        <w:t xml:space="preserve"> See, for example, Oct. 1898, 254.</w:t>
      </w:r>
    </w:p>
  </w:footnote>
  <w:footnote w:id="1439">
    <w:p w14:paraId="1F9328A4" w14:textId="77777777" w:rsidR="00B861AC" w:rsidRPr="00E43CB1" w:rsidRDefault="00B861AC" w:rsidP="00656E97">
      <w:pPr>
        <w:pStyle w:val="FootnoteText"/>
        <w:jc w:val="both"/>
        <w:rPr>
          <w:rFonts w:ascii="Calibri" w:hAnsi="Calibri" w:cs="Calibri"/>
        </w:rPr>
      </w:pPr>
      <w:r w:rsidRPr="00E43CB1">
        <w:rPr>
          <w:rStyle w:val="FootnoteReference"/>
          <w:rFonts w:ascii="Calibri" w:hAnsi="Calibri" w:cs="Calibri"/>
        </w:rPr>
        <w:footnoteRef/>
      </w:r>
      <w:r w:rsidRPr="00E43CB1">
        <w:rPr>
          <w:rFonts w:ascii="Calibri" w:hAnsi="Calibri" w:cs="Calibri"/>
        </w:rPr>
        <w:t xml:space="preserve"> </w:t>
      </w:r>
      <w:r w:rsidRPr="00E43CB1">
        <w:rPr>
          <w:rFonts w:ascii="Calibri" w:hAnsi="Calibri" w:cs="Calibri"/>
          <w:i/>
          <w:iCs/>
        </w:rPr>
        <w:t xml:space="preserve">HOP, </w:t>
      </w:r>
      <w:r w:rsidRPr="00E43CB1">
        <w:rPr>
          <w:rFonts w:ascii="Calibri" w:hAnsi="Calibri" w:cs="Calibri"/>
        </w:rPr>
        <w:t>1 Apr. 1899, 205.</w:t>
      </w:r>
    </w:p>
  </w:footnote>
  <w:footnote w:id="1440">
    <w:p w14:paraId="6B8AEEAC" w14:textId="77777777" w:rsidR="00B861AC" w:rsidRPr="00E43CB1" w:rsidRDefault="00B861AC" w:rsidP="00656E97">
      <w:pPr>
        <w:pStyle w:val="FootnoteText"/>
        <w:jc w:val="both"/>
        <w:rPr>
          <w:rFonts w:ascii="Calibri" w:hAnsi="Calibri" w:cs="Calibri"/>
        </w:rPr>
      </w:pPr>
      <w:r w:rsidRPr="00E43CB1">
        <w:rPr>
          <w:rStyle w:val="FootnoteReference"/>
          <w:rFonts w:ascii="Calibri" w:hAnsi="Calibri" w:cs="Calibri"/>
        </w:rPr>
        <w:footnoteRef/>
      </w:r>
      <w:r w:rsidRPr="00E43CB1">
        <w:rPr>
          <w:rFonts w:ascii="Calibri" w:hAnsi="Calibri" w:cs="Calibri"/>
        </w:rPr>
        <w:t xml:space="preserve"> Ellen Robinson.</w:t>
      </w:r>
    </w:p>
  </w:footnote>
  <w:footnote w:id="1441">
    <w:p w14:paraId="4BF3272F" w14:textId="77777777" w:rsidR="00B861AC" w:rsidRPr="00E43CB1" w:rsidRDefault="00B861AC" w:rsidP="00656E97">
      <w:pPr>
        <w:pStyle w:val="FootnoteText"/>
        <w:jc w:val="both"/>
        <w:rPr>
          <w:rFonts w:ascii="Calibri" w:hAnsi="Calibri" w:cs="Calibri"/>
        </w:rPr>
      </w:pPr>
      <w:r w:rsidRPr="00E43CB1">
        <w:rPr>
          <w:rStyle w:val="FootnoteReference"/>
          <w:rFonts w:ascii="Calibri" w:hAnsi="Calibri" w:cs="Calibri"/>
        </w:rPr>
        <w:footnoteRef/>
      </w:r>
      <w:r w:rsidRPr="00E43CB1">
        <w:rPr>
          <w:rFonts w:ascii="Calibri" w:hAnsi="Calibri" w:cs="Calibri"/>
        </w:rPr>
        <w:t xml:space="preserve"> LSF, YM/MfS/PE, 30 Nov. 1898.</w:t>
      </w:r>
    </w:p>
  </w:footnote>
  <w:footnote w:id="1442">
    <w:p w14:paraId="4A3302BA" w14:textId="77777777" w:rsidR="00B861AC" w:rsidRPr="00933DB1" w:rsidRDefault="00B861AC" w:rsidP="00B861AC">
      <w:pPr>
        <w:pStyle w:val="FootnoteText"/>
        <w:jc w:val="both"/>
        <w:rPr>
          <w:rFonts w:ascii="Calibri" w:hAnsi="Calibri" w:cs="Calibri"/>
        </w:rPr>
      </w:pPr>
      <w:r w:rsidRPr="00933DB1">
        <w:rPr>
          <w:rStyle w:val="FootnoteReference"/>
          <w:rFonts w:ascii="Calibri" w:hAnsi="Calibri" w:cs="Calibri"/>
        </w:rPr>
        <w:footnoteRef/>
      </w:r>
      <w:r w:rsidRPr="00933DB1">
        <w:rPr>
          <w:rFonts w:ascii="Calibri" w:hAnsi="Calibri" w:cs="Calibri"/>
        </w:rPr>
        <w:t xml:space="preserve"> PSECMB, 359.</w:t>
      </w:r>
    </w:p>
  </w:footnote>
  <w:footnote w:id="1443">
    <w:p w14:paraId="21FC6C71" w14:textId="77777777" w:rsidR="00B861AC" w:rsidRPr="00933DB1" w:rsidRDefault="00B861AC" w:rsidP="00B861AC">
      <w:pPr>
        <w:pStyle w:val="FootnoteText"/>
        <w:jc w:val="both"/>
        <w:rPr>
          <w:rFonts w:ascii="Calibri" w:hAnsi="Calibri" w:cs="Calibri"/>
        </w:rPr>
      </w:pPr>
      <w:r w:rsidRPr="00933DB1">
        <w:rPr>
          <w:rStyle w:val="FootnoteReference"/>
          <w:rFonts w:ascii="Calibri" w:hAnsi="Calibri" w:cs="Calibri"/>
        </w:rPr>
        <w:footnoteRef/>
      </w:r>
      <w:r w:rsidRPr="00933DB1">
        <w:rPr>
          <w:rFonts w:ascii="Calibri" w:hAnsi="Calibri" w:cs="Calibri"/>
        </w:rPr>
        <w:t xml:space="preserve"> Nov. 1898, 734.</w:t>
      </w:r>
    </w:p>
  </w:footnote>
  <w:footnote w:id="1444">
    <w:p w14:paraId="6BD900D7" w14:textId="77777777" w:rsidR="00B861AC" w:rsidRPr="00933DB1" w:rsidRDefault="00B861AC" w:rsidP="00B861AC">
      <w:pPr>
        <w:pStyle w:val="FootnoteText"/>
        <w:jc w:val="both"/>
        <w:rPr>
          <w:rFonts w:ascii="Calibri" w:hAnsi="Calibri" w:cs="Calibri"/>
        </w:rPr>
      </w:pPr>
      <w:r w:rsidRPr="00933DB1">
        <w:rPr>
          <w:rStyle w:val="FootnoteReference"/>
          <w:rFonts w:ascii="Calibri" w:hAnsi="Calibri" w:cs="Calibri"/>
        </w:rPr>
        <w:footnoteRef/>
      </w:r>
      <w:r w:rsidRPr="00933DB1">
        <w:rPr>
          <w:rFonts w:ascii="Calibri" w:hAnsi="Calibri" w:cs="Calibri"/>
        </w:rPr>
        <w:t xml:space="preserve"> Dumdum bullets were made (or adapted) to expand on impact, producing thereby a larger wound. Their use in international warfare was banned by the Hague Convention of 1899.</w:t>
      </w:r>
    </w:p>
  </w:footnote>
  <w:footnote w:id="1445">
    <w:p w14:paraId="7F02377B" w14:textId="77777777" w:rsidR="00B861AC" w:rsidRPr="00933DB1" w:rsidRDefault="00B861AC" w:rsidP="00B861AC">
      <w:pPr>
        <w:pStyle w:val="FootnoteText"/>
        <w:jc w:val="both"/>
        <w:rPr>
          <w:rFonts w:ascii="Calibri" w:hAnsi="Calibri" w:cs="Calibri"/>
        </w:rPr>
      </w:pPr>
      <w:r w:rsidRPr="00933DB1">
        <w:rPr>
          <w:rStyle w:val="FootnoteReference"/>
          <w:rFonts w:ascii="Calibri" w:hAnsi="Calibri" w:cs="Calibri"/>
        </w:rPr>
        <w:footnoteRef/>
      </w:r>
      <w:r w:rsidRPr="00933DB1">
        <w:rPr>
          <w:rFonts w:ascii="Calibri" w:hAnsi="Calibri" w:cs="Calibri"/>
        </w:rPr>
        <w:t xml:space="preserve"> 1 Sept. 1898, 112.</w:t>
      </w:r>
    </w:p>
  </w:footnote>
  <w:footnote w:id="1446">
    <w:p w14:paraId="131761CC" w14:textId="77777777" w:rsidR="00B861AC" w:rsidRPr="00933DB1" w:rsidRDefault="00B861AC" w:rsidP="00B861AC">
      <w:pPr>
        <w:pStyle w:val="FootnoteText"/>
        <w:jc w:val="both"/>
        <w:rPr>
          <w:rFonts w:ascii="Calibri" w:hAnsi="Calibri" w:cs="Calibri"/>
        </w:rPr>
      </w:pPr>
      <w:r w:rsidRPr="00933DB1">
        <w:rPr>
          <w:rStyle w:val="FootnoteReference"/>
          <w:rFonts w:ascii="Calibri" w:hAnsi="Calibri" w:cs="Calibri"/>
        </w:rPr>
        <w:footnoteRef/>
      </w:r>
      <w:r w:rsidRPr="00933DB1">
        <w:rPr>
          <w:rFonts w:ascii="Calibri" w:hAnsi="Calibri" w:cs="Calibri"/>
        </w:rPr>
        <w:t xml:space="preserve"> 1 Nov. 1898, 134.</w:t>
      </w:r>
    </w:p>
  </w:footnote>
  <w:footnote w:id="1447">
    <w:p w14:paraId="030F892F" w14:textId="77777777" w:rsidR="00B861AC" w:rsidRPr="00933DB1" w:rsidRDefault="00B861AC" w:rsidP="00B861AC">
      <w:pPr>
        <w:pStyle w:val="FootnoteText"/>
        <w:jc w:val="both"/>
        <w:rPr>
          <w:rFonts w:ascii="Calibri" w:hAnsi="Calibri" w:cs="Calibri"/>
        </w:rPr>
      </w:pPr>
      <w:r w:rsidRPr="00933DB1">
        <w:rPr>
          <w:rStyle w:val="FootnoteReference"/>
          <w:rFonts w:ascii="Calibri" w:hAnsi="Calibri" w:cs="Calibri"/>
        </w:rPr>
        <w:footnoteRef/>
      </w:r>
      <w:r w:rsidRPr="00933DB1">
        <w:rPr>
          <w:rFonts w:ascii="Calibri" w:hAnsi="Calibri" w:cs="Calibri"/>
        </w:rPr>
        <w:t xml:space="preserve"> 15 Jan. 1899, 54.</w:t>
      </w:r>
    </w:p>
  </w:footnote>
  <w:footnote w:id="1448">
    <w:p w14:paraId="060E7ACA" w14:textId="551B46CE" w:rsidR="00B861AC" w:rsidRPr="00D80073" w:rsidRDefault="00B861AC" w:rsidP="00B861AC">
      <w:pPr>
        <w:pStyle w:val="FootnoteText"/>
        <w:jc w:val="both"/>
        <w:rPr>
          <w:rFonts w:ascii="Calibri" w:hAnsi="Calibri" w:cs="Calibri"/>
        </w:rPr>
      </w:pPr>
      <w:r w:rsidRPr="00D80073">
        <w:rPr>
          <w:rStyle w:val="FootnoteReference"/>
          <w:rFonts w:ascii="Calibri" w:hAnsi="Calibri" w:cs="Calibri"/>
        </w:rPr>
        <w:footnoteRef/>
      </w:r>
      <w:r w:rsidRPr="00D80073">
        <w:rPr>
          <w:rFonts w:ascii="Calibri" w:hAnsi="Calibri" w:cs="Calibri"/>
        </w:rPr>
        <w:t xml:space="preserve"> </w:t>
      </w:r>
      <w:r w:rsidR="00E26186">
        <w:rPr>
          <w:rFonts w:ascii="Calibri" w:hAnsi="Calibri" w:cs="Calibri"/>
        </w:rPr>
        <w:t xml:space="preserve">William </w:t>
      </w:r>
      <w:r w:rsidRPr="00D80073">
        <w:rPr>
          <w:rFonts w:ascii="Calibri" w:hAnsi="Calibri" w:cs="Calibri"/>
        </w:rPr>
        <w:t xml:space="preserve">Temple, </w:t>
      </w:r>
      <w:r w:rsidRPr="00D80073">
        <w:rPr>
          <w:rFonts w:ascii="Calibri" w:hAnsi="Calibri" w:cs="Calibri"/>
          <w:i/>
          <w:iCs/>
        </w:rPr>
        <w:t xml:space="preserve">Life of Bishop Percival </w:t>
      </w:r>
      <w:r w:rsidRPr="00D80073">
        <w:rPr>
          <w:rFonts w:ascii="Calibri" w:hAnsi="Calibri" w:cs="Calibri"/>
        </w:rPr>
        <w:t>(London</w:t>
      </w:r>
      <w:r w:rsidR="00E26186">
        <w:rPr>
          <w:rFonts w:ascii="Calibri" w:hAnsi="Calibri" w:cs="Calibri"/>
        </w:rPr>
        <w:t>, 1921</w:t>
      </w:r>
      <w:r w:rsidRPr="00D80073">
        <w:rPr>
          <w:rFonts w:ascii="Calibri" w:hAnsi="Calibri" w:cs="Calibri"/>
        </w:rPr>
        <w:t>), 224, 254.</w:t>
      </w:r>
    </w:p>
  </w:footnote>
  <w:footnote w:id="1449">
    <w:p w14:paraId="74893906" w14:textId="77777777" w:rsidR="00B861AC" w:rsidRPr="00D80073" w:rsidRDefault="00B861AC" w:rsidP="00B861AC">
      <w:pPr>
        <w:pStyle w:val="FootnoteText"/>
        <w:jc w:val="both"/>
        <w:rPr>
          <w:rFonts w:ascii="Calibri" w:hAnsi="Calibri" w:cs="Calibri"/>
        </w:rPr>
      </w:pPr>
      <w:r w:rsidRPr="00D80073">
        <w:rPr>
          <w:rStyle w:val="FootnoteReference"/>
          <w:rFonts w:ascii="Calibri" w:hAnsi="Calibri" w:cs="Calibri"/>
        </w:rPr>
        <w:footnoteRef/>
      </w:r>
      <w:r w:rsidRPr="00D80073">
        <w:rPr>
          <w:rFonts w:ascii="Calibri" w:hAnsi="Calibri" w:cs="Calibri"/>
        </w:rPr>
        <w:t xml:space="preserve"> </w:t>
      </w:r>
      <w:r w:rsidRPr="00D80073">
        <w:rPr>
          <w:rFonts w:ascii="Calibri" w:hAnsi="Calibri" w:cs="Calibri"/>
          <w:i/>
          <w:iCs/>
        </w:rPr>
        <w:t xml:space="preserve">Arb., </w:t>
      </w:r>
      <w:r w:rsidRPr="00D80073">
        <w:rPr>
          <w:rFonts w:ascii="Calibri" w:hAnsi="Calibri" w:cs="Calibri"/>
        </w:rPr>
        <w:t>Oct./Nov. 1896, 91.</w:t>
      </w:r>
    </w:p>
  </w:footnote>
  <w:footnote w:id="1450">
    <w:p w14:paraId="4F5DA15E" w14:textId="1458F073" w:rsidR="00B861AC" w:rsidRPr="00D80073" w:rsidRDefault="00B861AC" w:rsidP="00B861AC">
      <w:pPr>
        <w:pStyle w:val="FootnoteText"/>
        <w:jc w:val="both"/>
        <w:rPr>
          <w:rFonts w:ascii="Calibri" w:hAnsi="Calibri" w:cs="Calibri"/>
        </w:rPr>
      </w:pPr>
      <w:r w:rsidRPr="00D80073">
        <w:rPr>
          <w:rStyle w:val="FootnoteReference"/>
          <w:rFonts w:ascii="Calibri" w:hAnsi="Calibri" w:cs="Calibri"/>
        </w:rPr>
        <w:footnoteRef/>
      </w:r>
      <w:r w:rsidRPr="00D80073">
        <w:rPr>
          <w:rFonts w:ascii="Calibri" w:hAnsi="Calibri" w:cs="Calibri"/>
        </w:rPr>
        <w:t xml:space="preserve"> Temple, 251. Percival was labelled a ‘Pro-Boer’ and the Bishop’s Palace in Hereford was attacked by a mob.</w:t>
      </w:r>
    </w:p>
  </w:footnote>
  <w:footnote w:id="1451">
    <w:p w14:paraId="560469FD" w14:textId="12A9BA33" w:rsidR="00B861AC" w:rsidRPr="00D80073" w:rsidRDefault="00B861AC" w:rsidP="00B861AC">
      <w:pPr>
        <w:pStyle w:val="FootnoteText"/>
        <w:jc w:val="both"/>
        <w:rPr>
          <w:rFonts w:ascii="Calibri" w:hAnsi="Calibri" w:cs="Calibri"/>
        </w:rPr>
      </w:pPr>
      <w:r w:rsidRPr="00D80073">
        <w:rPr>
          <w:rStyle w:val="FootnoteReference"/>
          <w:rFonts w:ascii="Calibri" w:hAnsi="Calibri" w:cs="Calibri"/>
        </w:rPr>
        <w:footnoteRef/>
      </w:r>
      <w:r w:rsidRPr="00D80073">
        <w:rPr>
          <w:rFonts w:ascii="Calibri" w:hAnsi="Calibri" w:cs="Calibri"/>
        </w:rPr>
        <w:t xml:space="preserve"> It has been noted that Percival’s son was an army officer who served with the Nile Expedition and fought at Omdurman. But Arthur Percival also fought in the Boer War, winning the DSO at the Battle of Modder River in 1900, and this exerted no restraining influence on his father’s vehement opposition to that conflict.</w:t>
      </w:r>
    </w:p>
  </w:footnote>
  <w:footnote w:id="1452">
    <w:p w14:paraId="0262FCC2" w14:textId="77777777" w:rsidR="00B861AC" w:rsidRPr="00D80073" w:rsidRDefault="00B861AC" w:rsidP="00B861AC">
      <w:pPr>
        <w:pStyle w:val="FootnoteText"/>
        <w:jc w:val="both"/>
        <w:rPr>
          <w:rFonts w:ascii="Calibri" w:hAnsi="Calibri" w:cs="Calibri"/>
        </w:rPr>
      </w:pPr>
      <w:r w:rsidRPr="00D80073">
        <w:rPr>
          <w:rStyle w:val="FootnoteReference"/>
          <w:rFonts w:ascii="Calibri" w:hAnsi="Calibri" w:cs="Calibri"/>
        </w:rPr>
        <w:footnoteRef/>
      </w:r>
      <w:r w:rsidRPr="00D80073">
        <w:rPr>
          <w:rFonts w:ascii="Calibri" w:hAnsi="Calibri" w:cs="Calibri"/>
        </w:rPr>
        <w:t xml:space="preserve"> Temple, 254, 257.</w:t>
      </w:r>
    </w:p>
  </w:footnote>
  <w:footnote w:id="1453">
    <w:p w14:paraId="2A875CE5" w14:textId="77777777" w:rsidR="00B861AC" w:rsidRPr="00D80073" w:rsidRDefault="00B861AC" w:rsidP="00B861AC">
      <w:pPr>
        <w:pStyle w:val="FootnoteText"/>
        <w:jc w:val="both"/>
        <w:rPr>
          <w:rFonts w:ascii="Calibri" w:hAnsi="Calibri" w:cs="Calibri"/>
        </w:rPr>
      </w:pPr>
      <w:r w:rsidRPr="00D80073">
        <w:rPr>
          <w:rStyle w:val="FootnoteReference"/>
          <w:rFonts w:ascii="Calibri" w:hAnsi="Calibri" w:cs="Calibri"/>
        </w:rPr>
        <w:footnoteRef/>
      </w:r>
      <w:r w:rsidRPr="00D80073">
        <w:rPr>
          <w:rFonts w:ascii="Calibri" w:hAnsi="Calibri" w:cs="Calibri"/>
        </w:rPr>
        <w:t xml:space="preserve"> 23 Jan. 1906. Ibid, 216.</w:t>
      </w:r>
    </w:p>
  </w:footnote>
  <w:footnote w:id="1454">
    <w:p w14:paraId="26037C6F" w14:textId="77777777" w:rsidR="00B861AC" w:rsidRPr="00D80073" w:rsidRDefault="00B861AC" w:rsidP="00B861AC">
      <w:pPr>
        <w:pStyle w:val="FootnoteText"/>
        <w:jc w:val="both"/>
        <w:rPr>
          <w:rFonts w:ascii="Calibri" w:hAnsi="Calibri" w:cs="Calibri"/>
        </w:rPr>
      </w:pPr>
      <w:r w:rsidRPr="00D80073">
        <w:rPr>
          <w:rStyle w:val="FootnoteReference"/>
          <w:rFonts w:ascii="Calibri" w:hAnsi="Calibri" w:cs="Calibri"/>
        </w:rPr>
        <w:footnoteRef/>
      </w:r>
      <w:r w:rsidRPr="00D80073">
        <w:rPr>
          <w:rFonts w:ascii="Calibri" w:hAnsi="Calibri" w:cs="Calibri"/>
        </w:rPr>
        <w:t xml:space="preserve"> In 1910, on the recommendation of PM Asquith, he was appointed Bishop of Lincoln.</w:t>
      </w:r>
    </w:p>
  </w:footnote>
  <w:footnote w:id="1455">
    <w:p w14:paraId="6EC9847D" w14:textId="0B5E4E5C" w:rsidR="00B861AC" w:rsidRPr="00D80073" w:rsidRDefault="00B861AC" w:rsidP="00B861AC">
      <w:pPr>
        <w:pStyle w:val="FootnoteText"/>
        <w:jc w:val="both"/>
        <w:rPr>
          <w:rFonts w:ascii="Calibri" w:hAnsi="Calibri" w:cs="Calibri"/>
        </w:rPr>
      </w:pPr>
      <w:r w:rsidRPr="00D80073">
        <w:rPr>
          <w:rStyle w:val="FootnoteReference"/>
          <w:rFonts w:ascii="Calibri" w:hAnsi="Calibri" w:cs="Calibri"/>
        </w:rPr>
        <w:footnoteRef/>
      </w:r>
      <w:r w:rsidRPr="00D80073">
        <w:rPr>
          <w:rFonts w:ascii="Calibri" w:hAnsi="Calibri" w:cs="Calibri"/>
        </w:rPr>
        <w:t xml:space="preserve"> </w:t>
      </w:r>
      <w:r w:rsidR="00F6444C">
        <w:rPr>
          <w:rFonts w:ascii="Calibri" w:hAnsi="Calibri" w:cs="Calibri"/>
        </w:rPr>
        <w:t xml:space="preserve">Graham </w:t>
      </w:r>
      <w:r w:rsidRPr="00D80073">
        <w:rPr>
          <w:rFonts w:ascii="Calibri" w:hAnsi="Calibri" w:cs="Calibri"/>
        </w:rPr>
        <w:t xml:space="preserve">Neville, </w:t>
      </w:r>
      <w:r w:rsidRPr="00D80073">
        <w:rPr>
          <w:rFonts w:ascii="Calibri" w:hAnsi="Calibri" w:cs="Calibri"/>
          <w:i/>
          <w:iCs/>
        </w:rPr>
        <w:t>Radical Churchmen</w:t>
      </w:r>
      <w:r w:rsidR="007F1321">
        <w:rPr>
          <w:rFonts w:ascii="Calibri" w:hAnsi="Calibri" w:cs="Calibri"/>
          <w:i/>
          <w:iCs/>
        </w:rPr>
        <w:t>:</w:t>
      </w:r>
      <w:r w:rsidRPr="00D80073">
        <w:rPr>
          <w:rFonts w:ascii="Calibri" w:hAnsi="Calibri" w:cs="Calibri"/>
          <w:i/>
          <w:iCs/>
        </w:rPr>
        <w:t xml:space="preserve"> Edward Lee Hicks and the New Liberalism </w:t>
      </w:r>
      <w:r w:rsidRPr="00D80073">
        <w:rPr>
          <w:rFonts w:ascii="Calibri" w:hAnsi="Calibri" w:cs="Calibri"/>
        </w:rPr>
        <w:t>(Oxford</w:t>
      </w:r>
      <w:r w:rsidR="00F6444C">
        <w:rPr>
          <w:rFonts w:ascii="Calibri" w:hAnsi="Calibri" w:cs="Calibri"/>
        </w:rPr>
        <w:t>, 1998</w:t>
      </w:r>
      <w:r w:rsidRPr="00D80073">
        <w:rPr>
          <w:rFonts w:ascii="Calibri" w:hAnsi="Calibri" w:cs="Calibri"/>
        </w:rPr>
        <w:t>), 246.</w:t>
      </w:r>
    </w:p>
  </w:footnote>
  <w:footnote w:id="1456">
    <w:p w14:paraId="43ECAB44" w14:textId="77777777" w:rsidR="00B861AC" w:rsidRPr="00D80073" w:rsidRDefault="00B861AC" w:rsidP="00B861AC">
      <w:pPr>
        <w:pStyle w:val="FootnoteText"/>
        <w:jc w:val="both"/>
        <w:rPr>
          <w:rFonts w:ascii="Calibri" w:hAnsi="Calibri" w:cs="Calibri"/>
        </w:rPr>
      </w:pPr>
      <w:r w:rsidRPr="00D80073">
        <w:rPr>
          <w:rStyle w:val="FootnoteReference"/>
          <w:rFonts w:ascii="Calibri" w:hAnsi="Calibri" w:cs="Calibri"/>
        </w:rPr>
        <w:footnoteRef/>
      </w:r>
      <w:r w:rsidRPr="00D80073">
        <w:rPr>
          <w:rFonts w:ascii="Calibri" w:hAnsi="Calibri" w:cs="Calibri"/>
        </w:rPr>
        <w:t xml:space="preserve"> Sermon, Manchester Cathedral, Aug. 1900. Ibid, 246.</w:t>
      </w:r>
    </w:p>
  </w:footnote>
  <w:footnote w:id="1457">
    <w:p w14:paraId="69733348" w14:textId="77777777" w:rsidR="00B861AC" w:rsidRPr="00D80073" w:rsidRDefault="00B861AC" w:rsidP="00B861AC">
      <w:pPr>
        <w:pStyle w:val="FootnoteText"/>
        <w:jc w:val="both"/>
        <w:rPr>
          <w:rFonts w:ascii="Calibri" w:hAnsi="Calibri" w:cs="Calibri"/>
        </w:rPr>
      </w:pPr>
      <w:r w:rsidRPr="00D80073">
        <w:rPr>
          <w:rStyle w:val="FootnoteReference"/>
          <w:rFonts w:ascii="Calibri" w:hAnsi="Calibri" w:cs="Calibri"/>
        </w:rPr>
        <w:footnoteRef/>
      </w:r>
      <w:r w:rsidRPr="00D80073">
        <w:rPr>
          <w:rFonts w:ascii="Calibri" w:hAnsi="Calibri" w:cs="Calibri"/>
        </w:rPr>
        <w:t xml:space="preserve"> Ibid, 246.</w:t>
      </w:r>
    </w:p>
  </w:footnote>
  <w:footnote w:id="1458">
    <w:p w14:paraId="03833A5C" w14:textId="68CC583D" w:rsidR="00B861AC" w:rsidRPr="00D80073" w:rsidRDefault="00B861AC" w:rsidP="00B861AC">
      <w:pPr>
        <w:pStyle w:val="FootnoteText"/>
        <w:jc w:val="both"/>
        <w:rPr>
          <w:rFonts w:ascii="Calibri" w:hAnsi="Calibri" w:cs="Calibri"/>
        </w:rPr>
      </w:pPr>
      <w:r w:rsidRPr="00D80073">
        <w:rPr>
          <w:rStyle w:val="FootnoteReference"/>
          <w:rFonts w:ascii="Calibri" w:hAnsi="Calibri" w:cs="Calibri"/>
        </w:rPr>
        <w:footnoteRef/>
      </w:r>
      <w:r w:rsidRPr="00D80073">
        <w:rPr>
          <w:rFonts w:ascii="Calibri" w:hAnsi="Calibri" w:cs="Calibri"/>
        </w:rPr>
        <w:t xml:space="preserve"> </w:t>
      </w:r>
      <w:r w:rsidR="00F6444C">
        <w:rPr>
          <w:rFonts w:ascii="Calibri" w:hAnsi="Calibri" w:cs="Calibri"/>
        </w:rPr>
        <w:t xml:space="preserve">Edward </w:t>
      </w:r>
      <w:r w:rsidRPr="00D80073">
        <w:rPr>
          <w:rFonts w:ascii="Calibri" w:hAnsi="Calibri" w:cs="Calibri"/>
        </w:rPr>
        <w:t xml:space="preserve">Norman, </w:t>
      </w:r>
      <w:r w:rsidRPr="00D80073">
        <w:rPr>
          <w:rFonts w:ascii="Calibri" w:hAnsi="Calibri" w:cs="Calibri"/>
          <w:i/>
          <w:iCs/>
        </w:rPr>
        <w:t xml:space="preserve">The Victorian Christian Socialists </w:t>
      </w:r>
      <w:r w:rsidRPr="00D80073">
        <w:rPr>
          <w:rFonts w:ascii="Calibri" w:hAnsi="Calibri" w:cs="Calibri"/>
        </w:rPr>
        <w:t>(Cambridge</w:t>
      </w:r>
      <w:r w:rsidR="00F6444C">
        <w:rPr>
          <w:rFonts w:ascii="Calibri" w:hAnsi="Calibri" w:cs="Calibri"/>
        </w:rPr>
        <w:t>, 1987</w:t>
      </w:r>
      <w:r w:rsidRPr="00D80073">
        <w:rPr>
          <w:rFonts w:ascii="Calibri" w:hAnsi="Calibri" w:cs="Calibri"/>
        </w:rPr>
        <w:t>), 180.</w:t>
      </w:r>
    </w:p>
  </w:footnote>
  <w:footnote w:id="1459">
    <w:p w14:paraId="5C628FCC" w14:textId="77777777" w:rsidR="00B861AC" w:rsidRPr="00D80073" w:rsidRDefault="00B861AC" w:rsidP="00B861AC">
      <w:pPr>
        <w:pStyle w:val="FootnoteText"/>
        <w:jc w:val="both"/>
        <w:rPr>
          <w:rFonts w:ascii="Calibri" w:hAnsi="Calibri" w:cs="Calibri"/>
        </w:rPr>
      </w:pPr>
      <w:r w:rsidRPr="00D80073">
        <w:rPr>
          <w:rStyle w:val="FootnoteReference"/>
          <w:rFonts w:ascii="Calibri" w:hAnsi="Calibri" w:cs="Calibri"/>
        </w:rPr>
        <w:footnoteRef/>
      </w:r>
      <w:r w:rsidRPr="00D80073">
        <w:rPr>
          <w:rFonts w:ascii="Calibri" w:hAnsi="Calibri" w:cs="Calibri"/>
        </w:rPr>
        <w:t xml:space="preserve"> </w:t>
      </w:r>
      <w:r w:rsidRPr="00D80073">
        <w:rPr>
          <w:rFonts w:ascii="Calibri" w:hAnsi="Calibri" w:cs="Calibri"/>
          <w:i/>
          <w:iCs/>
        </w:rPr>
        <w:t xml:space="preserve">Arb., </w:t>
      </w:r>
      <w:r w:rsidRPr="00D80073">
        <w:rPr>
          <w:rFonts w:ascii="Calibri" w:hAnsi="Calibri" w:cs="Calibri"/>
        </w:rPr>
        <w:t>July/Nov. 1897, 39.</w:t>
      </w:r>
    </w:p>
  </w:footnote>
  <w:footnote w:id="1460">
    <w:p w14:paraId="4C335DAD" w14:textId="1B7421FD" w:rsidR="00B861AC" w:rsidRPr="00D80073" w:rsidRDefault="00B861AC" w:rsidP="00B861AC">
      <w:pPr>
        <w:pStyle w:val="FootnoteText"/>
        <w:jc w:val="both"/>
        <w:rPr>
          <w:rFonts w:ascii="Calibri" w:hAnsi="Calibri" w:cs="Calibri"/>
        </w:rPr>
      </w:pPr>
      <w:r w:rsidRPr="00D80073">
        <w:rPr>
          <w:rStyle w:val="FootnoteReference"/>
          <w:rFonts w:ascii="Calibri" w:hAnsi="Calibri" w:cs="Calibri"/>
        </w:rPr>
        <w:footnoteRef/>
      </w:r>
      <w:r w:rsidRPr="00D80073">
        <w:rPr>
          <w:rFonts w:ascii="Calibri" w:hAnsi="Calibri" w:cs="Calibri"/>
        </w:rPr>
        <w:t xml:space="preserve"> Westcott, </w:t>
      </w:r>
      <w:r w:rsidRPr="00D80073">
        <w:rPr>
          <w:rFonts w:ascii="Calibri" w:hAnsi="Calibri" w:cs="Calibri"/>
          <w:i/>
          <w:iCs/>
        </w:rPr>
        <w:t xml:space="preserve">Lessons from Work </w:t>
      </w:r>
      <w:r w:rsidRPr="00D80073">
        <w:rPr>
          <w:rFonts w:ascii="Calibri" w:hAnsi="Calibri" w:cs="Calibri"/>
        </w:rPr>
        <w:t>(London</w:t>
      </w:r>
      <w:r w:rsidR="00F6444C">
        <w:rPr>
          <w:rFonts w:ascii="Calibri" w:hAnsi="Calibri" w:cs="Calibri"/>
        </w:rPr>
        <w:t>, 1901</w:t>
      </w:r>
      <w:r w:rsidRPr="00D80073">
        <w:rPr>
          <w:rFonts w:ascii="Calibri" w:hAnsi="Calibri" w:cs="Calibri"/>
        </w:rPr>
        <w:t>), 227.</w:t>
      </w:r>
    </w:p>
  </w:footnote>
  <w:footnote w:id="1461">
    <w:p w14:paraId="699D8425" w14:textId="2395020D" w:rsidR="00B861AC" w:rsidRPr="00D80073" w:rsidRDefault="00B861AC" w:rsidP="00B861AC">
      <w:pPr>
        <w:pStyle w:val="FootnoteText"/>
        <w:jc w:val="both"/>
        <w:rPr>
          <w:rFonts w:ascii="Calibri" w:hAnsi="Calibri" w:cs="Calibri"/>
        </w:rPr>
      </w:pPr>
      <w:r w:rsidRPr="00D80073">
        <w:rPr>
          <w:rStyle w:val="FootnoteReference"/>
          <w:rFonts w:ascii="Calibri" w:hAnsi="Calibri" w:cs="Calibri"/>
        </w:rPr>
        <w:footnoteRef/>
      </w:r>
      <w:r w:rsidRPr="00D80073">
        <w:rPr>
          <w:rFonts w:ascii="Calibri" w:hAnsi="Calibri" w:cs="Calibri"/>
        </w:rPr>
        <w:t xml:space="preserve"> Westcott, </w:t>
      </w:r>
      <w:r w:rsidRPr="00D80073">
        <w:rPr>
          <w:rFonts w:ascii="Calibri" w:hAnsi="Calibri" w:cs="Calibri"/>
          <w:i/>
          <w:iCs/>
        </w:rPr>
        <w:t>The Obligations of Empire</w:t>
      </w:r>
      <w:r w:rsidR="007F1321">
        <w:rPr>
          <w:rFonts w:ascii="Calibri" w:hAnsi="Calibri" w:cs="Calibri"/>
          <w:i/>
          <w:iCs/>
        </w:rPr>
        <w:t>:</w:t>
      </w:r>
      <w:r w:rsidRPr="00D80073">
        <w:rPr>
          <w:rFonts w:ascii="Calibri" w:hAnsi="Calibri" w:cs="Calibri"/>
          <w:i/>
          <w:iCs/>
        </w:rPr>
        <w:t xml:space="preserve"> By the Bishop of Durham </w:t>
      </w:r>
      <w:r w:rsidRPr="00D80073">
        <w:rPr>
          <w:rFonts w:ascii="Calibri" w:hAnsi="Calibri" w:cs="Calibri"/>
        </w:rPr>
        <w:t>(London</w:t>
      </w:r>
      <w:r w:rsidR="00F6444C">
        <w:rPr>
          <w:rFonts w:ascii="Calibri" w:hAnsi="Calibri" w:cs="Calibri"/>
        </w:rPr>
        <w:t>, 1900</w:t>
      </w:r>
      <w:r w:rsidRPr="00D80073">
        <w:rPr>
          <w:rFonts w:ascii="Calibri" w:hAnsi="Calibri" w:cs="Calibri"/>
        </w:rPr>
        <w:t>), 6.</w:t>
      </w:r>
    </w:p>
  </w:footnote>
  <w:footnote w:id="1462">
    <w:p w14:paraId="5AE37886" w14:textId="77777777" w:rsidR="00B861AC" w:rsidRPr="00D80073" w:rsidRDefault="00B861AC" w:rsidP="00B861AC">
      <w:pPr>
        <w:pStyle w:val="FootnoteText"/>
        <w:jc w:val="both"/>
        <w:rPr>
          <w:rFonts w:ascii="Calibri" w:hAnsi="Calibri" w:cs="Calibri"/>
        </w:rPr>
      </w:pPr>
      <w:r w:rsidRPr="00D80073">
        <w:rPr>
          <w:rStyle w:val="FootnoteReference"/>
          <w:rFonts w:ascii="Calibri" w:hAnsi="Calibri" w:cs="Calibri"/>
        </w:rPr>
        <w:footnoteRef/>
      </w:r>
      <w:r w:rsidRPr="00D80073">
        <w:rPr>
          <w:rFonts w:ascii="Calibri" w:hAnsi="Calibri" w:cs="Calibri"/>
        </w:rPr>
        <w:t xml:space="preserve"> Ibid, 12.</w:t>
      </w:r>
    </w:p>
  </w:footnote>
  <w:footnote w:id="1463">
    <w:p w14:paraId="63939AE6" w14:textId="77777777" w:rsidR="00B861AC" w:rsidRPr="00D80073" w:rsidRDefault="00B861AC" w:rsidP="00B861AC">
      <w:pPr>
        <w:pStyle w:val="FootnoteText"/>
        <w:jc w:val="both"/>
        <w:rPr>
          <w:rFonts w:ascii="Calibri" w:hAnsi="Calibri" w:cs="Calibri"/>
        </w:rPr>
      </w:pPr>
      <w:r w:rsidRPr="00D80073">
        <w:rPr>
          <w:rStyle w:val="FootnoteReference"/>
          <w:rFonts w:ascii="Calibri" w:hAnsi="Calibri" w:cs="Calibri"/>
        </w:rPr>
        <w:footnoteRef/>
      </w:r>
      <w:r w:rsidRPr="00D80073">
        <w:rPr>
          <w:rFonts w:ascii="Calibri" w:hAnsi="Calibri" w:cs="Calibri"/>
        </w:rPr>
        <w:t xml:space="preserve"> President of the Christian Socialist League in 1894. Norman, 144.</w:t>
      </w:r>
    </w:p>
  </w:footnote>
  <w:footnote w:id="1464">
    <w:p w14:paraId="30AA4AD0" w14:textId="6C859F21" w:rsidR="00B861AC" w:rsidRPr="00D80073" w:rsidRDefault="00B861AC" w:rsidP="00B861AC">
      <w:pPr>
        <w:pStyle w:val="FootnoteText"/>
        <w:jc w:val="both"/>
        <w:rPr>
          <w:rFonts w:ascii="Calibri" w:hAnsi="Calibri" w:cs="Calibri"/>
        </w:rPr>
      </w:pPr>
      <w:r w:rsidRPr="00D80073">
        <w:rPr>
          <w:rStyle w:val="FootnoteReference"/>
          <w:rFonts w:ascii="Calibri" w:hAnsi="Calibri" w:cs="Calibri"/>
        </w:rPr>
        <w:footnoteRef/>
      </w:r>
      <w:r w:rsidRPr="00D80073">
        <w:rPr>
          <w:rFonts w:ascii="Calibri" w:hAnsi="Calibri" w:cs="Calibri"/>
        </w:rPr>
        <w:t xml:space="preserve"> </w:t>
      </w:r>
      <w:r w:rsidR="00B41419">
        <w:rPr>
          <w:rFonts w:ascii="Calibri" w:hAnsi="Calibri" w:cs="Calibri"/>
        </w:rPr>
        <w:t xml:space="preserve">Charles </w:t>
      </w:r>
      <w:r w:rsidRPr="00D80073">
        <w:rPr>
          <w:rFonts w:ascii="Calibri" w:hAnsi="Calibri" w:cs="Calibri"/>
        </w:rPr>
        <w:t xml:space="preserve">Bateman, </w:t>
      </w:r>
      <w:r w:rsidRPr="00D80073">
        <w:rPr>
          <w:rFonts w:ascii="Calibri" w:hAnsi="Calibri" w:cs="Calibri"/>
          <w:i/>
          <w:iCs/>
        </w:rPr>
        <w:t>John Clifford</w:t>
      </w:r>
      <w:r w:rsidR="00EE02AD">
        <w:rPr>
          <w:rFonts w:ascii="Calibri" w:hAnsi="Calibri" w:cs="Calibri"/>
          <w:i/>
          <w:iCs/>
        </w:rPr>
        <w:t>:</w:t>
      </w:r>
      <w:r w:rsidRPr="00D80073">
        <w:rPr>
          <w:rFonts w:ascii="Calibri" w:hAnsi="Calibri" w:cs="Calibri"/>
          <w:i/>
          <w:iCs/>
        </w:rPr>
        <w:t xml:space="preserve"> Free Church Leader and Preacher </w:t>
      </w:r>
      <w:r w:rsidRPr="00D80073">
        <w:rPr>
          <w:rFonts w:ascii="Calibri" w:hAnsi="Calibri" w:cs="Calibri"/>
        </w:rPr>
        <w:t>(London</w:t>
      </w:r>
      <w:r w:rsidR="00B41419">
        <w:rPr>
          <w:rFonts w:ascii="Calibri" w:hAnsi="Calibri" w:cs="Calibri"/>
        </w:rPr>
        <w:t>, 1904</w:t>
      </w:r>
      <w:r w:rsidRPr="00D80073">
        <w:rPr>
          <w:rFonts w:ascii="Calibri" w:hAnsi="Calibri" w:cs="Calibri"/>
        </w:rPr>
        <w:t>), 192.</w:t>
      </w:r>
    </w:p>
  </w:footnote>
  <w:footnote w:id="1465">
    <w:p w14:paraId="1004DE90" w14:textId="129EDAEB" w:rsidR="00B861AC" w:rsidRPr="00D80073" w:rsidRDefault="00B861AC" w:rsidP="00B861AC">
      <w:pPr>
        <w:pStyle w:val="FootnoteText"/>
        <w:jc w:val="both"/>
        <w:rPr>
          <w:rFonts w:ascii="Calibri" w:hAnsi="Calibri" w:cs="Calibri"/>
        </w:rPr>
      </w:pPr>
      <w:r w:rsidRPr="00D80073">
        <w:rPr>
          <w:rStyle w:val="FootnoteReference"/>
          <w:rFonts w:ascii="Calibri" w:hAnsi="Calibri" w:cs="Calibri"/>
        </w:rPr>
        <w:footnoteRef/>
      </w:r>
      <w:r w:rsidRPr="00D80073">
        <w:rPr>
          <w:rFonts w:ascii="Calibri" w:hAnsi="Calibri" w:cs="Calibri"/>
        </w:rPr>
        <w:t xml:space="preserve"> Clifford’s church at Westbourne Park was also attacked by a mob. </w:t>
      </w:r>
      <w:r w:rsidR="005D58BA">
        <w:rPr>
          <w:rFonts w:ascii="Calibri" w:hAnsi="Calibri" w:cs="Calibri"/>
        </w:rPr>
        <w:t xml:space="preserve">Sir James </w:t>
      </w:r>
      <w:r w:rsidRPr="00D80073">
        <w:rPr>
          <w:rFonts w:ascii="Calibri" w:hAnsi="Calibri" w:cs="Calibri"/>
        </w:rPr>
        <w:t xml:space="preserve">Marchant, </w:t>
      </w:r>
      <w:r w:rsidRPr="00D80073">
        <w:rPr>
          <w:rFonts w:ascii="Calibri" w:hAnsi="Calibri" w:cs="Calibri"/>
          <w:i/>
          <w:iCs/>
        </w:rPr>
        <w:t>Dr John Clifford</w:t>
      </w:r>
      <w:r w:rsidR="00EE02AD">
        <w:rPr>
          <w:rFonts w:ascii="Calibri" w:hAnsi="Calibri" w:cs="Calibri"/>
          <w:i/>
          <w:iCs/>
        </w:rPr>
        <w:t>:</w:t>
      </w:r>
      <w:r w:rsidRPr="00D80073">
        <w:rPr>
          <w:rFonts w:ascii="Calibri" w:hAnsi="Calibri" w:cs="Calibri"/>
          <w:i/>
          <w:iCs/>
        </w:rPr>
        <w:t xml:space="preserve"> Life, Letters and Reminiscences </w:t>
      </w:r>
      <w:r w:rsidRPr="00D80073">
        <w:rPr>
          <w:rFonts w:ascii="Calibri" w:hAnsi="Calibri" w:cs="Calibri"/>
        </w:rPr>
        <w:t>(London</w:t>
      </w:r>
      <w:r w:rsidR="005D58BA">
        <w:rPr>
          <w:rFonts w:ascii="Calibri" w:hAnsi="Calibri" w:cs="Calibri"/>
        </w:rPr>
        <w:t>, 1924</w:t>
      </w:r>
      <w:r w:rsidRPr="00D80073">
        <w:rPr>
          <w:rFonts w:ascii="Calibri" w:hAnsi="Calibri" w:cs="Calibri"/>
        </w:rPr>
        <w:t>), 145.</w:t>
      </w:r>
    </w:p>
  </w:footnote>
  <w:footnote w:id="1466">
    <w:p w14:paraId="25DAFB5A" w14:textId="77777777" w:rsidR="00B861AC" w:rsidRPr="00D80073" w:rsidRDefault="00B861AC" w:rsidP="00B861AC">
      <w:pPr>
        <w:pStyle w:val="FootnoteText"/>
        <w:jc w:val="both"/>
        <w:rPr>
          <w:rFonts w:ascii="Calibri" w:hAnsi="Calibri" w:cs="Calibri"/>
        </w:rPr>
      </w:pPr>
      <w:r w:rsidRPr="00D80073">
        <w:rPr>
          <w:rStyle w:val="FootnoteReference"/>
          <w:rFonts w:ascii="Calibri" w:hAnsi="Calibri" w:cs="Calibri"/>
        </w:rPr>
        <w:footnoteRef/>
      </w:r>
      <w:r w:rsidRPr="00D80073">
        <w:rPr>
          <w:rFonts w:ascii="Calibri" w:hAnsi="Calibri" w:cs="Calibri"/>
        </w:rPr>
        <w:t xml:space="preserve"> </w:t>
      </w:r>
      <w:r w:rsidRPr="00D80073">
        <w:rPr>
          <w:rFonts w:ascii="Calibri" w:hAnsi="Calibri" w:cs="Calibri"/>
          <w:i/>
          <w:iCs/>
        </w:rPr>
        <w:t xml:space="preserve">DN, </w:t>
      </w:r>
      <w:r w:rsidRPr="00D80073">
        <w:rPr>
          <w:rFonts w:ascii="Calibri" w:hAnsi="Calibri" w:cs="Calibri"/>
        </w:rPr>
        <w:t>3 Jan. 1899, 8.</w:t>
      </w:r>
    </w:p>
  </w:footnote>
  <w:footnote w:id="1467">
    <w:p w14:paraId="5CE978A5" w14:textId="77777777" w:rsidR="00B861AC" w:rsidRPr="00D80073" w:rsidRDefault="00B861AC" w:rsidP="00B861AC">
      <w:pPr>
        <w:pStyle w:val="FootnoteText"/>
        <w:jc w:val="both"/>
        <w:rPr>
          <w:rFonts w:ascii="Calibri" w:hAnsi="Calibri" w:cs="Calibri"/>
        </w:rPr>
      </w:pPr>
      <w:r w:rsidRPr="00D80073">
        <w:rPr>
          <w:rStyle w:val="FootnoteReference"/>
          <w:rFonts w:ascii="Calibri" w:hAnsi="Calibri" w:cs="Calibri"/>
        </w:rPr>
        <w:footnoteRef/>
      </w:r>
      <w:r w:rsidRPr="00D80073">
        <w:rPr>
          <w:rFonts w:ascii="Calibri" w:hAnsi="Calibri" w:cs="Calibri"/>
        </w:rPr>
        <w:t xml:space="preserve"> Marchant, 80.</w:t>
      </w:r>
    </w:p>
  </w:footnote>
  <w:footnote w:id="1468">
    <w:p w14:paraId="03C640B0" w14:textId="073608C2" w:rsidR="00B861AC" w:rsidRPr="00D80073" w:rsidRDefault="00B861AC" w:rsidP="00B861AC">
      <w:pPr>
        <w:pStyle w:val="FootnoteText"/>
        <w:jc w:val="both"/>
        <w:rPr>
          <w:rFonts w:ascii="Calibri" w:hAnsi="Calibri" w:cs="Calibri"/>
        </w:rPr>
      </w:pPr>
      <w:r w:rsidRPr="00D80073">
        <w:rPr>
          <w:rStyle w:val="FootnoteReference"/>
          <w:rFonts w:ascii="Calibri" w:hAnsi="Calibri" w:cs="Calibri"/>
        </w:rPr>
        <w:footnoteRef/>
      </w:r>
      <w:r w:rsidRPr="00D80073">
        <w:rPr>
          <w:rFonts w:ascii="Calibri" w:hAnsi="Calibri" w:cs="Calibri"/>
        </w:rPr>
        <w:t xml:space="preserve"> </w:t>
      </w:r>
      <w:r w:rsidR="005D58BA">
        <w:rPr>
          <w:rFonts w:ascii="Calibri" w:hAnsi="Calibri" w:cs="Calibri"/>
        </w:rPr>
        <w:t xml:space="preserve">J. Guiness </w:t>
      </w:r>
      <w:r w:rsidRPr="00D80073">
        <w:rPr>
          <w:rFonts w:ascii="Calibri" w:hAnsi="Calibri" w:cs="Calibri"/>
        </w:rPr>
        <w:t>Rogers,</w:t>
      </w:r>
      <w:r w:rsidR="005D58BA">
        <w:rPr>
          <w:rFonts w:ascii="Calibri" w:hAnsi="Calibri" w:cs="Calibri"/>
        </w:rPr>
        <w:t xml:space="preserve"> </w:t>
      </w:r>
      <w:r w:rsidRPr="00D80073">
        <w:rPr>
          <w:rFonts w:ascii="Calibri" w:hAnsi="Calibri" w:cs="Calibri"/>
          <w:i/>
          <w:iCs/>
        </w:rPr>
        <w:t xml:space="preserve">An Autobiography </w:t>
      </w:r>
      <w:r w:rsidRPr="00D80073">
        <w:rPr>
          <w:rFonts w:ascii="Calibri" w:hAnsi="Calibri" w:cs="Calibri"/>
        </w:rPr>
        <w:t>(London</w:t>
      </w:r>
      <w:r w:rsidR="005D58BA">
        <w:rPr>
          <w:rFonts w:ascii="Calibri" w:hAnsi="Calibri" w:cs="Calibri"/>
        </w:rPr>
        <w:t>, 1903</w:t>
      </w:r>
      <w:r w:rsidRPr="00D80073">
        <w:rPr>
          <w:rFonts w:ascii="Calibri" w:hAnsi="Calibri" w:cs="Calibri"/>
        </w:rPr>
        <w:t>), 212.</w:t>
      </w:r>
    </w:p>
  </w:footnote>
  <w:footnote w:id="1469">
    <w:p w14:paraId="67AC653E" w14:textId="77777777" w:rsidR="00B861AC" w:rsidRPr="00D80073" w:rsidRDefault="00B861AC" w:rsidP="00B861AC">
      <w:pPr>
        <w:pStyle w:val="FootnoteText"/>
        <w:jc w:val="both"/>
        <w:rPr>
          <w:rFonts w:ascii="Calibri" w:hAnsi="Calibri" w:cs="Calibri"/>
        </w:rPr>
      </w:pPr>
      <w:r w:rsidRPr="00D80073">
        <w:rPr>
          <w:rStyle w:val="FootnoteReference"/>
          <w:rFonts w:ascii="Calibri" w:hAnsi="Calibri" w:cs="Calibri"/>
        </w:rPr>
        <w:footnoteRef/>
      </w:r>
      <w:r w:rsidRPr="00D80073">
        <w:rPr>
          <w:rFonts w:ascii="Calibri" w:hAnsi="Calibri" w:cs="Calibri"/>
        </w:rPr>
        <w:t xml:space="preserve"> Ibid, 248.</w:t>
      </w:r>
    </w:p>
  </w:footnote>
  <w:footnote w:id="1470">
    <w:p w14:paraId="5BB4FC66" w14:textId="77777777" w:rsidR="00B861AC" w:rsidRPr="00D80073" w:rsidRDefault="00B861AC" w:rsidP="00B861AC">
      <w:pPr>
        <w:pStyle w:val="FootnoteText"/>
        <w:jc w:val="both"/>
        <w:rPr>
          <w:rFonts w:ascii="Calibri" w:hAnsi="Calibri" w:cs="Calibri"/>
        </w:rPr>
      </w:pPr>
      <w:r w:rsidRPr="00D80073">
        <w:rPr>
          <w:rStyle w:val="FootnoteReference"/>
          <w:rFonts w:ascii="Calibri" w:hAnsi="Calibri" w:cs="Calibri"/>
        </w:rPr>
        <w:footnoteRef/>
      </w:r>
      <w:r w:rsidRPr="00D80073">
        <w:rPr>
          <w:rFonts w:ascii="Calibri" w:hAnsi="Calibri" w:cs="Calibri"/>
        </w:rPr>
        <w:t xml:space="preserve"> Ibid, 284.</w:t>
      </w:r>
    </w:p>
  </w:footnote>
  <w:footnote w:id="1471">
    <w:p w14:paraId="4943BF14" w14:textId="77777777" w:rsidR="00B861AC" w:rsidRPr="00D80073" w:rsidRDefault="00B861AC" w:rsidP="00B861AC">
      <w:pPr>
        <w:pStyle w:val="FootnoteText"/>
        <w:jc w:val="both"/>
        <w:rPr>
          <w:rFonts w:ascii="Calibri" w:hAnsi="Calibri" w:cs="Calibri"/>
        </w:rPr>
      </w:pPr>
      <w:r w:rsidRPr="00D80073">
        <w:rPr>
          <w:rStyle w:val="FootnoteReference"/>
          <w:rFonts w:ascii="Calibri" w:hAnsi="Calibri" w:cs="Calibri"/>
        </w:rPr>
        <w:footnoteRef/>
      </w:r>
      <w:r w:rsidRPr="00D80073">
        <w:rPr>
          <w:rFonts w:ascii="Calibri" w:hAnsi="Calibri" w:cs="Calibri"/>
        </w:rPr>
        <w:t xml:space="preserve"> </w:t>
      </w:r>
      <w:r w:rsidRPr="00D80073">
        <w:rPr>
          <w:rFonts w:ascii="Calibri" w:hAnsi="Calibri" w:cs="Calibri"/>
          <w:i/>
          <w:iCs/>
        </w:rPr>
        <w:t xml:space="preserve">HOP, </w:t>
      </w:r>
      <w:r w:rsidRPr="00D80073">
        <w:rPr>
          <w:rFonts w:ascii="Calibri" w:hAnsi="Calibri" w:cs="Calibri"/>
        </w:rPr>
        <w:t xml:space="preserve">1 Feb. 1899, 179.  </w:t>
      </w:r>
    </w:p>
  </w:footnote>
  <w:footnote w:id="1472">
    <w:p w14:paraId="47063CEE" w14:textId="25F94B9D" w:rsidR="00B861AC" w:rsidRPr="00D80073" w:rsidRDefault="00B861AC" w:rsidP="00B861AC">
      <w:pPr>
        <w:pStyle w:val="FootnoteText"/>
        <w:jc w:val="both"/>
        <w:rPr>
          <w:rFonts w:ascii="Calibri" w:hAnsi="Calibri" w:cs="Calibri"/>
        </w:rPr>
      </w:pPr>
      <w:r w:rsidRPr="00D80073">
        <w:rPr>
          <w:rStyle w:val="FootnoteReference"/>
          <w:rFonts w:ascii="Calibri" w:hAnsi="Calibri" w:cs="Calibri"/>
        </w:rPr>
        <w:footnoteRef/>
      </w:r>
      <w:r w:rsidRPr="00D80073">
        <w:rPr>
          <w:rFonts w:ascii="Calibri" w:hAnsi="Calibri" w:cs="Calibri"/>
        </w:rPr>
        <w:t xml:space="preserve"> </w:t>
      </w:r>
      <w:r w:rsidR="00DA7832">
        <w:rPr>
          <w:rFonts w:ascii="Calibri" w:hAnsi="Calibri" w:cs="Calibri"/>
        </w:rPr>
        <w:t xml:space="preserve">Dorothea </w:t>
      </w:r>
      <w:r w:rsidRPr="00D80073">
        <w:rPr>
          <w:rFonts w:ascii="Calibri" w:hAnsi="Calibri" w:cs="Calibri"/>
        </w:rPr>
        <w:t>Price Hughes,</w:t>
      </w:r>
      <w:r w:rsidR="00DA7832">
        <w:rPr>
          <w:rFonts w:ascii="Calibri" w:hAnsi="Calibri" w:cs="Calibri"/>
        </w:rPr>
        <w:t xml:space="preserve"> </w:t>
      </w:r>
      <w:r w:rsidRPr="00D80073">
        <w:rPr>
          <w:rFonts w:ascii="Calibri" w:hAnsi="Calibri" w:cs="Calibri"/>
          <w:i/>
          <w:iCs/>
        </w:rPr>
        <w:t>The Life of Hugh Price Hughes</w:t>
      </w:r>
      <w:r w:rsidR="00EE02AD">
        <w:rPr>
          <w:rFonts w:ascii="Calibri" w:hAnsi="Calibri" w:cs="Calibri"/>
          <w:i/>
          <w:iCs/>
        </w:rPr>
        <w:t>:</w:t>
      </w:r>
      <w:r w:rsidRPr="00D80073">
        <w:rPr>
          <w:rFonts w:ascii="Calibri" w:hAnsi="Calibri" w:cs="Calibri"/>
          <w:i/>
          <w:iCs/>
        </w:rPr>
        <w:t xml:space="preserve"> By His Daughter </w:t>
      </w:r>
      <w:r w:rsidRPr="00D80073">
        <w:rPr>
          <w:rFonts w:ascii="Calibri" w:hAnsi="Calibri" w:cs="Calibri"/>
        </w:rPr>
        <w:t>(London</w:t>
      </w:r>
      <w:r w:rsidR="00DA7832">
        <w:rPr>
          <w:rFonts w:ascii="Calibri" w:hAnsi="Calibri" w:cs="Calibri"/>
        </w:rPr>
        <w:t>, 1904</w:t>
      </w:r>
      <w:r w:rsidRPr="00D80073">
        <w:rPr>
          <w:rFonts w:ascii="Calibri" w:hAnsi="Calibri" w:cs="Calibri"/>
        </w:rPr>
        <w:t>), 372.</w:t>
      </w:r>
    </w:p>
  </w:footnote>
  <w:footnote w:id="1473">
    <w:p w14:paraId="555C480F" w14:textId="77777777" w:rsidR="00B861AC" w:rsidRPr="00D80073" w:rsidRDefault="00B861AC" w:rsidP="00B861AC">
      <w:pPr>
        <w:pStyle w:val="FootnoteText"/>
        <w:jc w:val="both"/>
        <w:rPr>
          <w:rFonts w:ascii="Calibri" w:hAnsi="Calibri" w:cs="Calibri"/>
        </w:rPr>
      </w:pPr>
      <w:r w:rsidRPr="00D80073">
        <w:rPr>
          <w:rStyle w:val="FootnoteReference"/>
          <w:rFonts w:ascii="Calibri" w:hAnsi="Calibri" w:cs="Calibri"/>
        </w:rPr>
        <w:footnoteRef/>
      </w:r>
      <w:r w:rsidRPr="00D80073">
        <w:rPr>
          <w:rFonts w:ascii="Calibri" w:hAnsi="Calibri" w:cs="Calibri"/>
        </w:rPr>
        <w:t xml:space="preserve"> Ibid, 550.</w:t>
      </w:r>
    </w:p>
  </w:footnote>
  <w:footnote w:id="1474">
    <w:p w14:paraId="504539DF" w14:textId="239776A1" w:rsidR="00B861AC" w:rsidRPr="00D80073" w:rsidRDefault="00B861AC" w:rsidP="00B861AC">
      <w:pPr>
        <w:pStyle w:val="FootnoteText"/>
        <w:jc w:val="both"/>
        <w:rPr>
          <w:rFonts w:ascii="Calibri" w:hAnsi="Calibri" w:cs="Calibri"/>
        </w:rPr>
      </w:pPr>
      <w:r w:rsidRPr="00D80073">
        <w:rPr>
          <w:rStyle w:val="FootnoteReference"/>
          <w:rFonts w:ascii="Calibri" w:hAnsi="Calibri" w:cs="Calibri"/>
        </w:rPr>
        <w:footnoteRef/>
      </w:r>
      <w:r w:rsidRPr="00D80073">
        <w:rPr>
          <w:rFonts w:ascii="Calibri" w:hAnsi="Calibri" w:cs="Calibri"/>
        </w:rPr>
        <w:t xml:space="preserve"> </w:t>
      </w:r>
      <w:r w:rsidR="00122467" w:rsidRPr="00122467">
        <w:rPr>
          <w:rFonts w:ascii="Calibri" w:eastAsia="Calibri" w:hAnsi="Calibri" w:cs="Times New Roman"/>
          <w14:ligatures w14:val="none"/>
        </w:rPr>
        <w:t xml:space="preserve">Hugh Price Hughes, </w:t>
      </w:r>
      <w:r w:rsidR="00122467" w:rsidRPr="00122467">
        <w:rPr>
          <w:rFonts w:ascii="Calibri" w:eastAsia="Calibri" w:hAnsi="Calibri" w:cs="Times New Roman"/>
          <w:i/>
          <w:iCs/>
          <w14:ligatures w14:val="none"/>
        </w:rPr>
        <w:t>Philanthropy of God</w:t>
      </w:r>
      <w:r w:rsidR="00122467" w:rsidRPr="00D80073">
        <w:rPr>
          <w:rFonts w:ascii="Calibri" w:hAnsi="Calibri" w:cs="Calibri"/>
        </w:rPr>
        <w:t xml:space="preserve"> </w:t>
      </w:r>
      <w:r w:rsidRPr="00D80073">
        <w:rPr>
          <w:rFonts w:ascii="Calibri" w:hAnsi="Calibri" w:cs="Calibri"/>
        </w:rPr>
        <w:t>(London</w:t>
      </w:r>
      <w:r w:rsidR="00DA7832">
        <w:rPr>
          <w:rFonts w:ascii="Calibri" w:hAnsi="Calibri" w:cs="Calibri"/>
        </w:rPr>
        <w:t>, 1890</w:t>
      </w:r>
      <w:r w:rsidRPr="00D80073">
        <w:rPr>
          <w:rFonts w:ascii="Calibri" w:hAnsi="Calibri" w:cs="Calibri"/>
        </w:rPr>
        <w:t xml:space="preserve">), 117. </w:t>
      </w:r>
    </w:p>
  </w:footnote>
  <w:footnote w:id="1475">
    <w:p w14:paraId="0AC9F25D" w14:textId="4E1EB6CA" w:rsidR="00B861AC" w:rsidRPr="00D80073" w:rsidRDefault="00B861AC" w:rsidP="00B861AC">
      <w:pPr>
        <w:pStyle w:val="FootnoteText"/>
        <w:jc w:val="both"/>
        <w:rPr>
          <w:rFonts w:ascii="Calibri" w:hAnsi="Calibri" w:cs="Calibri"/>
        </w:rPr>
      </w:pPr>
      <w:r w:rsidRPr="00D80073">
        <w:rPr>
          <w:rStyle w:val="FootnoteReference"/>
          <w:rFonts w:ascii="Calibri" w:hAnsi="Calibri" w:cs="Calibri"/>
        </w:rPr>
        <w:footnoteRef/>
      </w:r>
      <w:r w:rsidRPr="00D80073">
        <w:rPr>
          <w:rFonts w:ascii="Calibri" w:hAnsi="Calibri" w:cs="Calibri"/>
        </w:rPr>
        <w:t xml:space="preserve"> </w:t>
      </w:r>
      <w:r w:rsidR="00886918">
        <w:rPr>
          <w:rFonts w:ascii="Calibri" w:hAnsi="Calibri" w:cs="Calibri"/>
        </w:rPr>
        <w:t xml:space="preserve">Dorothea </w:t>
      </w:r>
      <w:r w:rsidRPr="00D80073">
        <w:rPr>
          <w:rFonts w:ascii="Calibri" w:hAnsi="Calibri" w:cs="Calibri"/>
        </w:rPr>
        <w:t>Price Hughes, 561.</w:t>
      </w:r>
    </w:p>
  </w:footnote>
  <w:footnote w:id="1476">
    <w:p w14:paraId="00637ECE" w14:textId="77777777" w:rsidR="00B861AC" w:rsidRPr="00D80073" w:rsidRDefault="00B861AC" w:rsidP="00B861AC">
      <w:pPr>
        <w:pStyle w:val="FootnoteText"/>
        <w:jc w:val="both"/>
        <w:rPr>
          <w:rFonts w:ascii="Calibri" w:hAnsi="Calibri" w:cs="Calibri"/>
        </w:rPr>
      </w:pPr>
      <w:r w:rsidRPr="00D80073">
        <w:rPr>
          <w:rStyle w:val="FootnoteReference"/>
          <w:rFonts w:ascii="Calibri" w:hAnsi="Calibri" w:cs="Calibri"/>
        </w:rPr>
        <w:footnoteRef/>
      </w:r>
      <w:r w:rsidRPr="00D80073">
        <w:rPr>
          <w:rFonts w:ascii="Calibri" w:hAnsi="Calibri" w:cs="Calibri"/>
        </w:rPr>
        <w:t xml:space="preserve"> Ibid, 546.</w:t>
      </w:r>
    </w:p>
  </w:footnote>
  <w:footnote w:id="1477">
    <w:p w14:paraId="04044DFA" w14:textId="77777777" w:rsidR="00B861AC" w:rsidRPr="00D80073" w:rsidRDefault="00B861AC" w:rsidP="00B861AC">
      <w:pPr>
        <w:pStyle w:val="FootnoteText"/>
        <w:jc w:val="both"/>
        <w:rPr>
          <w:rFonts w:ascii="Calibri" w:hAnsi="Calibri" w:cs="Calibri"/>
        </w:rPr>
      </w:pPr>
      <w:r w:rsidRPr="00D80073">
        <w:rPr>
          <w:rStyle w:val="FootnoteReference"/>
          <w:rFonts w:ascii="Calibri" w:hAnsi="Calibri" w:cs="Calibri"/>
        </w:rPr>
        <w:footnoteRef/>
      </w:r>
      <w:r w:rsidRPr="00D80073">
        <w:rPr>
          <w:rFonts w:ascii="Calibri" w:hAnsi="Calibri" w:cs="Calibri"/>
        </w:rPr>
        <w:t xml:space="preserve"> Ibid, 556.</w:t>
      </w:r>
    </w:p>
  </w:footnote>
  <w:footnote w:id="1478">
    <w:p w14:paraId="34301895" w14:textId="77777777" w:rsidR="00B861AC" w:rsidRPr="00656E97" w:rsidRDefault="00B861AC" w:rsidP="00C36A64">
      <w:pPr>
        <w:pStyle w:val="FootnoteText"/>
        <w:jc w:val="both"/>
        <w:rPr>
          <w:rFonts w:ascii="Calibri" w:hAnsi="Calibri" w:cs="Calibri"/>
        </w:rPr>
      </w:pPr>
      <w:r w:rsidRPr="00656E97">
        <w:rPr>
          <w:rStyle w:val="FootnoteReference"/>
          <w:rFonts w:ascii="Calibri" w:hAnsi="Calibri" w:cs="Calibri"/>
        </w:rPr>
        <w:footnoteRef/>
      </w:r>
      <w:r w:rsidRPr="00656E97">
        <w:rPr>
          <w:rFonts w:ascii="Calibri" w:hAnsi="Calibri" w:cs="Calibri"/>
        </w:rPr>
        <w:t xml:space="preserve"> Ibid.</w:t>
      </w:r>
    </w:p>
  </w:footnote>
  <w:footnote w:id="1479">
    <w:p w14:paraId="342BED26" w14:textId="77777777" w:rsidR="00B861AC" w:rsidRPr="00656E97" w:rsidRDefault="00B861AC" w:rsidP="00C36A64">
      <w:pPr>
        <w:pStyle w:val="FootnoteText"/>
        <w:jc w:val="both"/>
        <w:rPr>
          <w:rFonts w:ascii="Calibri" w:hAnsi="Calibri" w:cs="Calibri"/>
        </w:rPr>
      </w:pPr>
      <w:r w:rsidRPr="00656E97">
        <w:rPr>
          <w:rStyle w:val="FootnoteReference"/>
          <w:rFonts w:ascii="Calibri" w:hAnsi="Calibri" w:cs="Calibri"/>
        </w:rPr>
        <w:footnoteRef/>
      </w:r>
      <w:r w:rsidRPr="00656E97">
        <w:rPr>
          <w:rFonts w:ascii="Calibri" w:hAnsi="Calibri" w:cs="Calibri"/>
        </w:rPr>
        <w:t xml:space="preserve"> Norman, 154.</w:t>
      </w:r>
    </w:p>
  </w:footnote>
  <w:footnote w:id="1480">
    <w:p w14:paraId="1435965F" w14:textId="77777777" w:rsidR="00B861AC" w:rsidRPr="00656E97" w:rsidRDefault="00B861AC" w:rsidP="00C36A64">
      <w:pPr>
        <w:pStyle w:val="FootnoteText"/>
        <w:jc w:val="both"/>
        <w:rPr>
          <w:rFonts w:ascii="Calibri" w:hAnsi="Calibri" w:cs="Calibri"/>
        </w:rPr>
      </w:pPr>
      <w:r w:rsidRPr="00656E97">
        <w:rPr>
          <w:rStyle w:val="FootnoteReference"/>
          <w:rFonts w:ascii="Calibri" w:hAnsi="Calibri" w:cs="Calibri"/>
        </w:rPr>
        <w:footnoteRef/>
      </w:r>
      <w:r w:rsidRPr="00656E97">
        <w:rPr>
          <w:rFonts w:ascii="Calibri" w:hAnsi="Calibri" w:cs="Calibri"/>
        </w:rPr>
        <w:t xml:space="preserve"> </w:t>
      </w:r>
      <w:r w:rsidRPr="00656E97">
        <w:rPr>
          <w:rFonts w:ascii="Calibri" w:hAnsi="Calibri" w:cs="Calibri"/>
          <w:i/>
          <w:iCs/>
        </w:rPr>
        <w:t xml:space="preserve">Obligations of Empire, </w:t>
      </w:r>
      <w:r w:rsidRPr="00656E97">
        <w:rPr>
          <w:rFonts w:ascii="Calibri" w:hAnsi="Calibri" w:cs="Calibri"/>
        </w:rPr>
        <w:t>14.</w:t>
      </w:r>
    </w:p>
  </w:footnote>
  <w:footnote w:id="1481">
    <w:p w14:paraId="66D6883F" w14:textId="77777777" w:rsidR="00B861AC" w:rsidRPr="00656E97" w:rsidRDefault="00B861AC" w:rsidP="00C36A64">
      <w:pPr>
        <w:pStyle w:val="FootnoteText"/>
        <w:jc w:val="both"/>
        <w:rPr>
          <w:rFonts w:ascii="Calibri" w:hAnsi="Calibri" w:cs="Calibri"/>
        </w:rPr>
      </w:pPr>
      <w:r w:rsidRPr="00656E97">
        <w:rPr>
          <w:rStyle w:val="FootnoteReference"/>
          <w:rFonts w:ascii="Calibri" w:hAnsi="Calibri" w:cs="Calibri"/>
        </w:rPr>
        <w:footnoteRef/>
      </w:r>
      <w:r w:rsidRPr="00656E97">
        <w:rPr>
          <w:rFonts w:ascii="Calibri" w:hAnsi="Calibri" w:cs="Calibri"/>
        </w:rPr>
        <w:t xml:space="preserve"> 15 Oct. 1898. Diaries, 298.</w:t>
      </w:r>
    </w:p>
  </w:footnote>
  <w:footnote w:id="1482">
    <w:p w14:paraId="4F35D741" w14:textId="77777777" w:rsidR="00B861AC" w:rsidRPr="00656E97" w:rsidRDefault="00B861AC" w:rsidP="00C36A64">
      <w:pPr>
        <w:pStyle w:val="FootnoteText"/>
        <w:jc w:val="both"/>
        <w:rPr>
          <w:rFonts w:ascii="Calibri" w:hAnsi="Calibri" w:cs="Calibri"/>
        </w:rPr>
      </w:pPr>
      <w:r w:rsidRPr="00656E97">
        <w:rPr>
          <w:rStyle w:val="FootnoteReference"/>
          <w:rFonts w:ascii="Calibri" w:hAnsi="Calibri" w:cs="Calibri"/>
        </w:rPr>
        <w:footnoteRef/>
      </w:r>
      <w:r w:rsidRPr="00656E97">
        <w:rPr>
          <w:rFonts w:ascii="Calibri" w:hAnsi="Calibri" w:cs="Calibri"/>
        </w:rPr>
        <w:t xml:space="preserve"> 336.</w:t>
      </w:r>
    </w:p>
  </w:footnote>
  <w:footnote w:id="1483">
    <w:p w14:paraId="5F8FAC3B" w14:textId="77777777" w:rsidR="00B861AC" w:rsidRPr="00656E97" w:rsidRDefault="00B861AC" w:rsidP="00C36A64">
      <w:pPr>
        <w:pStyle w:val="FootnoteText"/>
        <w:jc w:val="both"/>
        <w:rPr>
          <w:rFonts w:ascii="Calibri" w:hAnsi="Calibri" w:cs="Calibri"/>
        </w:rPr>
      </w:pPr>
      <w:r w:rsidRPr="00656E97">
        <w:rPr>
          <w:rStyle w:val="FootnoteReference"/>
          <w:rFonts w:ascii="Calibri" w:hAnsi="Calibri" w:cs="Calibri"/>
        </w:rPr>
        <w:footnoteRef/>
      </w:r>
      <w:r w:rsidRPr="00656E97">
        <w:rPr>
          <w:rFonts w:ascii="Calibri" w:hAnsi="Calibri" w:cs="Calibri"/>
        </w:rPr>
        <w:t xml:space="preserve"> 11 Nov. 1898, 653.</w:t>
      </w:r>
    </w:p>
  </w:footnote>
  <w:footnote w:id="1484">
    <w:p w14:paraId="25CF488C" w14:textId="3F390233" w:rsidR="00B861AC" w:rsidRPr="00656E97" w:rsidRDefault="00B861AC" w:rsidP="00C36A64">
      <w:pPr>
        <w:pStyle w:val="FootnoteText"/>
        <w:jc w:val="both"/>
        <w:rPr>
          <w:rFonts w:ascii="Calibri" w:hAnsi="Calibri" w:cs="Calibri"/>
        </w:rPr>
      </w:pPr>
      <w:r w:rsidRPr="00656E97">
        <w:rPr>
          <w:rStyle w:val="FootnoteReference"/>
          <w:rFonts w:ascii="Calibri" w:hAnsi="Calibri" w:cs="Calibri"/>
        </w:rPr>
        <w:footnoteRef/>
      </w:r>
      <w:r w:rsidRPr="00656E97">
        <w:rPr>
          <w:rFonts w:ascii="Calibri" w:hAnsi="Calibri" w:cs="Calibri"/>
        </w:rPr>
        <w:t xml:space="preserve"> 4 Mar. 1899, 317.</w:t>
      </w:r>
    </w:p>
  </w:footnote>
  <w:footnote w:id="1485">
    <w:p w14:paraId="1C1EF908" w14:textId="77777777" w:rsidR="00B861AC" w:rsidRPr="00656E97" w:rsidRDefault="00B861AC" w:rsidP="00C36A64">
      <w:pPr>
        <w:pStyle w:val="FootnoteText"/>
        <w:jc w:val="both"/>
        <w:rPr>
          <w:rFonts w:ascii="Calibri" w:hAnsi="Calibri" w:cs="Calibri"/>
        </w:rPr>
      </w:pPr>
      <w:r w:rsidRPr="00656E97">
        <w:rPr>
          <w:rStyle w:val="FootnoteReference"/>
          <w:rFonts w:ascii="Calibri" w:hAnsi="Calibri" w:cs="Calibri"/>
        </w:rPr>
        <w:footnoteRef/>
      </w:r>
      <w:r w:rsidRPr="00656E97">
        <w:rPr>
          <w:rFonts w:ascii="Calibri" w:hAnsi="Calibri" w:cs="Calibri"/>
        </w:rPr>
        <w:t xml:space="preserve"> 30 Sept. 1896, 1465.</w:t>
      </w:r>
    </w:p>
  </w:footnote>
  <w:footnote w:id="1486">
    <w:p w14:paraId="6B445709" w14:textId="77B393C6" w:rsidR="00B861AC" w:rsidRPr="00656E97" w:rsidRDefault="00B861AC" w:rsidP="00C36A64">
      <w:pPr>
        <w:pStyle w:val="FootnoteText"/>
        <w:jc w:val="both"/>
        <w:rPr>
          <w:rFonts w:ascii="Calibri" w:hAnsi="Calibri" w:cs="Calibri"/>
        </w:rPr>
      </w:pPr>
      <w:r w:rsidRPr="00656E97">
        <w:rPr>
          <w:rStyle w:val="FootnoteReference"/>
          <w:rFonts w:ascii="Calibri" w:hAnsi="Calibri" w:cs="Calibri"/>
        </w:rPr>
        <w:footnoteRef/>
      </w:r>
      <w:r w:rsidRPr="00656E97">
        <w:rPr>
          <w:rFonts w:ascii="Calibri" w:hAnsi="Calibri" w:cs="Calibri"/>
        </w:rPr>
        <w:t xml:space="preserve"> Opposition to Irish Home Rule during the 1880s had provoked an enduring split between Liberal Unionists and the Liberal Party. Additionally, Liberal Imperialists like Rosebery (PM March 1894-June 1895) supported a more interventionist foreign policy, involvement that was often opposed by more traditional liberals like Harcourt.</w:t>
      </w:r>
    </w:p>
  </w:footnote>
  <w:footnote w:id="1487">
    <w:p w14:paraId="37CBD7C6" w14:textId="77777777" w:rsidR="00B861AC" w:rsidRPr="00C36A64" w:rsidRDefault="00B861AC" w:rsidP="00C36A64">
      <w:pPr>
        <w:pStyle w:val="FootnoteText"/>
        <w:jc w:val="both"/>
        <w:rPr>
          <w:rFonts w:ascii="Calibri" w:hAnsi="Calibri" w:cs="Calibri"/>
        </w:rPr>
      </w:pPr>
      <w:r w:rsidRPr="00C36A64">
        <w:rPr>
          <w:rStyle w:val="FootnoteReference"/>
          <w:rFonts w:ascii="Calibri" w:hAnsi="Calibri" w:cs="Calibri"/>
        </w:rPr>
        <w:footnoteRef/>
      </w:r>
      <w:r w:rsidRPr="00C36A64">
        <w:rPr>
          <w:rFonts w:ascii="Calibri" w:hAnsi="Calibri" w:cs="Calibri"/>
        </w:rPr>
        <w:t xml:space="preserve"> </w:t>
      </w:r>
      <w:r w:rsidRPr="00C36A64">
        <w:rPr>
          <w:rFonts w:ascii="Calibri" w:hAnsi="Calibri" w:cs="Calibri"/>
          <w:i/>
          <w:iCs/>
        </w:rPr>
        <w:t xml:space="preserve">Truth, </w:t>
      </w:r>
      <w:r w:rsidRPr="00C36A64">
        <w:rPr>
          <w:rFonts w:ascii="Calibri" w:hAnsi="Calibri" w:cs="Calibri"/>
        </w:rPr>
        <w:t>26 Mar. 1896, 774, 12 Jan. 1899, 78, 19 Jan. 1899, 142.</w:t>
      </w:r>
    </w:p>
  </w:footnote>
  <w:footnote w:id="1488">
    <w:p w14:paraId="2221A92A" w14:textId="77777777" w:rsidR="00B861AC" w:rsidRPr="00C36A64" w:rsidRDefault="00B861AC" w:rsidP="00C36A64">
      <w:pPr>
        <w:pStyle w:val="FootnoteText"/>
        <w:jc w:val="both"/>
        <w:rPr>
          <w:rFonts w:ascii="Calibri" w:hAnsi="Calibri" w:cs="Calibri"/>
        </w:rPr>
      </w:pPr>
      <w:r w:rsidRPr="00C36A64">
        <w:rPr>
          <w:rStyle w:val="FootnoteReference"/>
          <w:rFonts w:ascii="Calibri" w:hAnsi="Calibri" w:cs="Calibri"/>
        </w:rPr>
        <w:footnoteRef/>
      </w:r>
      <w:r w:rsidRPr="00C36A64">
        <w:rPr>
          <w:rFonts w:ascii="Calibri" w:hAnsi="Calibri" w:cs="Calibri"/>
        </w:rPr>
        <w:t xml:space="preserve"> Gardiner, 466. </w:t>
      </w:r>
    </w:p>
  </w:footnote>
  <w:footnote w:id="1489">
    <w:p w14:paraId="006368C2" w14:textId="77777777" w:rsidR="00B861AC" w:rsidRPr="00C36A64" w:rsidRDefault="00B861AC" w:rsidP="00C36A64">
      <w:pPr>
        <w:pStyle w:val="FootnoteText"/>
        <w:jc w:val="both"/>
        <w:rPr>
          <w:rFonts w:ascii="Calibri" w:hAnsi="Calibri" w:cs="Calibri"/>
        </w:rPr>
      </w:pPr>
      <w:r w:rsidRPr="00C36A64">
        <w:rPr>
          <w:rStyle w:val="FootnoteReference"/>
          <w:rFonts w:ascii="Calibri" w:hAnsi="Calibri" w:cs="Calibri"/>
        </w:rPr>
        <w:footnoteRef/>
      </w:r>
      <w:r w:rsidRPr="00C36A64">
        <w:rPr>
          <w:rFonts w:ascii="Calibri" w:hAnsi="Calibri" w:cs="Calibri"/>
        </w:rPr>
        <w:t xml:space="preserve"> 5 June 1899. Diaries, 323.</w:t>
      </w:r>
    </w:p>
  </w:footnote>
  <w:footnote w:id="1490">
    <w:p w14:paraId="00B68C4F" w14:textId="77777777" w:rsidR="00B861AC" w:rsidRPr="00C36A64" w:rsidRDefault="00B861AC" w:rsidP="00C36A64">
      <w:pPr>
        <w:pStyle w:val="FootnoteText"/>
        <w:jc w:val="both"/>
        <w:rPr>
          <w:rFonts w:ascii="Calibri" w:hAnsi="Calibri" w:cs="Calibri"/>
        </w:rPr>
      </w:pPr>
      <w:r w:rsidRPr="00C36A64">
        <w:rPr>
          <w:rStyle w:val="FootnoteReference"/>
          <w:rFonts w:ascii="Calibri" w:hAnsi="Calibri" w:cs="Calibri"/>
        </w:rPr>
        <w:footnoteRef/>
      </w:r>
      <w:r w:rsidRPr="00C36A64">
        <w:rPr>
          <w:rFonts w:ascii="Calibri" w:hAnsi="Calibri" w:cs="Calibri"/>
        </w:rPr>
        <w:t xml:space="preserve"> 1 Nov. 1898, 134.</w:t>
      </w:r>
    </w:p>
  </w:footnote>
  <w:footnote w:id="1491">
    <w:p w14:paraId="76315E28" w14:textId="77777777" w:rsidR="00B861AC" w:rsidRPr="00C36A64" w:rsidRDefault="00B861AC" w:rsidP="00C36A64">
      <w:pPr>
        <w:pStyle w:val="FootnoteText"/>
        <w:jc w:val="both"/>
        <w:rPr>
          <w:rFonts w:ascii="Calibri" w:hAnsi="Calibri" w:cs="Calibri"/>
        </w:rPr>
      </w:pPr>
      <w:r w:rsidRPr="00C36A64">
        <w:rPr>
          <w:rStyle w:val="FootnoteReference"/>
          <w:rFonts w:ascii="Calibri" w:hAnsi="Calibri" w:cs="Calibri"/>
        </w:rPr>
        <w:footnoteRef/>
      </w:r>
      <w:r w:rsidRPr="00C36A64">
        <w:rPr>
          <w:rFonts w:ascii="Calibri" w:hAnsi="Calibri" w:cs="Calibri"/>
        </w:rPr>
        <w:t xml:space="preserve"> 13 Jan. 1899, 1.</w:t>
      </w:r>
    </w:p>
  </w:footnote>
  <w:footnote w:id="1492">
    <w:p w14:paraId="5EF61A3B" w14:textId="77777777" w:rsidR="00B861AC" w:rsidRPr="00C36A64" w:rsidRDefault="00B861AC" w:rsidP="00C36A64">
      <w:pPr>
        <w:pStyle w:val="FootnoteText"/>
        <w:jc w:val="both"/>
        <w:rPr>
          <w:rFonts w:ascii="Calibri" w:hAnsi="Calibri" w:cs="Calibri"/>
        </w:rPr>
      </w:pPr>
      <w:r w:rsidRPr="00C36A64">
        <w:rPr>
          <w:rStyle w:val="FootnoteReference"/>
          <w:rFonts w:ascii="Calibri" w:hAnsi="Calibri" w:cs="Calibri"/>
        </w:rPr>
        <w:footnoteRef/>
      </w:r>
      <w:r w:rsidRPr="00C36A64">
        <w:rPr>
          <w:rFonts w:ascii="Calibri" w:hAnsi="Calibri" w:cs="Calibri"/>
        </w:rPr>
        <w:t xml:space="preserve"> Ibid. It was endorsed by the bishops of Durham and Bath and Wells, and numerous Nonconformist ministers, including Arthur Henderson, the Independent Labour Party activist and Wesleyan preacher.</w:t>
      </w:r>
    </w:p>
  </w:footnote>
  <w:footnote w:id="1493">
    <w:p w14:paraId="225925AC" w14:textId="47124224" w:rsidR="00B861AC" w:rsidRPr="00C36A64" w:rsidRDefault="00B861AC" w:rsidP="00C36A64">
      <w:pPr>
        <w:pStyle w:val="FootnoteText"/>
        <w:jc w:val="both"/>
        <w:rPr>
          <w:rFonts w:ascii="Calibri" w:hAnsi="Calibri" w:cs="Calibri"/>
        </w:rPr>
      </w:pPr>
      <w:r w:rsidRPr="00C36A64">
        <w:rPr>
          <w:rStyle w:val="FootnoteReference"/>
          <w:rFonts w:ascii="Calibri" w:hAnsi="Calibri" w:cs="Calibri"/>
        </w:rPr>
        <w:footnoteRef/>
      </w:r>
      <w:r w:rsidRPr="00C36A64">
        <w:rPr>
          <w:rFonts w:ascii="Calibri" w:hAnsi="Calibri" w:cs="Calibri"/>
        </w:rPr>
        <w:t xml:space="preserve"> The Sunday before Christmas when ministers of all denominations were encouraged to preach a sermon ‘on peace’.</w:t>
      </w:r>
    </w:p>
  </w:footnote>
  <w:footnote w:id="1494">
    <w:p w14:paraId="510701F6" w14:textId="77777777" w:rsidR="00B861AC" w:rsidRPr="00C36A64" w:rsidRDefault="00B861AC" w:rsidP="00C36A64">
      <w:pPr>
        <w:pStyle w:val="FootnoteText"/>
        <w:jc w:val="both"/>
        <w:rPr>
          <w:rFonts w:ascii="Calibri" w:hAnsi="Calibri" w:cs="Calibri"/>
        </w:rPr>
      </w:pPr>
      <w:r w:rsidRPr="00C36A64">
        <w:rPr>
          <w:rStyle w:val="FootnoteReference"/>
          <w:rFonts w:ascii="Calibri" w:hAnsi="Calibri" w:cs="Calibri"/>
        </w:rPr>
        <w:footnoteRef/>
      </w:r>
      <w:r w:rsidRPr="00C36A64">
        <w:rPr>
          <w:rFonts w:ascii="Calibri" w:hAnsi="Calibri" w:cs="Calibri"/>
        </w:rPr>
        <w:t xml:space="preserve"> </w:t>
      </w:r>
      <w:r w:rsidRPr="00C36A64">
        <w:rPr>
          <w:rFonts w:ascii="Calibri" w:hAnsi="Calibri" w:cs="Calibri"/>
          <w:i/>
          <w:iCs/>
        </w:rPr>
        <w:t xml:space="preserve">CC, </w:t>
      </w:r>
      <w:r w:rsidRPr="00C36A64">
        <w:rPr>
          <w:rFonts w:ascii="Calibri" w:hAnsi="Calibri" w:cs="Calibri"/>
        </w:rPr>
        <w:t>22 Dec. 1898, 199.</w:t>
      </w:r>
    </w:p>
  </w:footnote>
  <w:footnote w:id="1495">
    <w:p w14:paraId="14E32957" w14:textId="77777777" w:rsidR="00B861AC" w:rsidRPr="00C36A64" w:rsidRDefault="00B861AC" w:rsidP="00C36A64">
      <w:pPr>
        <w:pStyle w:val="FootnoteText"/>
        <w:jc w:val="both"/>
        <w:rPr>
          <w:rFonts w:ascii="Calibri" w:hAnsi="Calibri" w:cs="Calibri"/>
        </w:rPr>
      </w:pPr>
      <w:r w:rsidRPr="00C36A64">
        <w:rPr>
          <w:rStyle w:val="FootnoteReference"/>
          <w:rFonts w:ascii="Calibri" w:hAnsi="Calibri" w:cs="Calibri"/>
        </w:rPr>
        <w:footnoteRef/>
      </w:r>
      <w:r w:rsidRPr="00C36A64">
        <w:rPr>
          <w:rFonts w:ascii="Calibri" w:hAnsi="Calibri" w:cs="Calibri"/>
        </w:rPr>
        <w:t xml:space="preserve"> </w:t>
      </w:r>
      <w:r w:rsidRPr="00C36A64">
        <w:rPr>
          <w:rFonts w:ascii="Calibri" w:hAnsi="Calibri" w:cs="Calibri"/>
          <w:i/>
          <w:iCs/>
        </w:rPr>
        <w:t xml:space="preserve">Freeman, </w:t>
      </w:r>
      <w:r w:rsidRPr="00C36A64">
        <w:rPr>
          <w:rFonts w:ascii="Calibri" w:hAnsi="Calibri" w:cs="Calibri"/>
        </w:rPr>
        <w:t>9 Sept. 1898, 516.</w:t>
      </w:r>
    </w:p>
  </w:footnote>
  <w:footnote w:id="1496">
    <w:p w14:paraId="69B5A274" w14:textId="77777777" w:rsidR="00B861AC" w:rsidRPr="00C36A64" w:rsidRDefault="00B861AC" w:rsidP="00C36A64">
      <w:pPr>
        <w:pStyle w:val="FootnoteText"/>
        <w:jc w:val="both"/>
        <w:rPr>
          <w:rFonts w:ascii="Calibri" w:hAnsi="Calibri" w:cs="Calibri"/>
          <w:b/>
          <w:bCs/>
        </w:rPr>
      </w:pPr>
      <w:r w:rsidRPr="00C36A64">
        <w:rPr>
          <w:rStyle w:val="FootnoteReference"/>
          <w:rFonts w:ascii="Calibri" w:hAnsi="Calibri" w:cs="Calibri"/>
        </w:rPr>
        <w:footnoteRef/>
      </w:r>
      <w:r w:rsidRPr="00C36A64">
        <w:rPr>
          <w:rFonts w:ascii="Calibri" w:hAnsi="Calibri" w:cs="Calibri"/>
        </w:rPr>
        <w:t xml:space="preserve"> Laity, 145.</w:t>
      </w:r>
    </w:p>
  </w:footnote>
  <w:footnote w:id="1497">
    <w:p w14:paraId="782630A7" w14:textId="77777777" w:rsidR="00B861AC" w:rsidRPr="00C36A64" w:rsidRDefault="00B861AC" w:rsidP="00C36A64">
      <w:pPr>
        <w:pStyle w:val="FootnoteText"/>
        <w:jc w:val="both"/>
        <w:rPr>
          <w:rFonts w:ascii="Calibri" w:hAnsi="Calibri" w:cs="Calibri"/>
        </w:rPr>
      </w:pPr>
      <w:r w:rsidRPr="00C36A64">
        <w:rPr>
          <w:rStyle w:val="FootnoteReference"/>
          <w:rFonts w:ascii="Calibri" w:hAnsi="Calibri" w:cs="Calibri"/>
        </w:rPr>
        <w:footnoteRef/>
      </w:r>
      <w:r w:rsidRPr="00C36A64">
        <w:rPr>
          <w:rFonts w:ascii="Calibri" w:hAnsi="Calibri" w:cs="Calibri"/>
        </w:rPr>
        <w:t xml:space="preserve"> A letter in support was signed by nine Anglican bishops, including Durham, Gloucester and Manchester. </w:t>
      </w:r>
      <w:r w:rsidRPr="00C36A64">
        <w:rPr>
          <w:rFonts w:ascii="Calibri" w:hAnsi="Calibri" w:cs="Calibri"/>
          <w:i/>
          <w:iCs/>
        </w:rPr>
        <w:t xml:space="preserve">Arb., </w:t>
      </w:r>
      <w:r w:rsidRPr="00C36A64">
        <w:rPr>
          <w:rFonts w:ascii="Calibri" w:hAnsi="Calibri" w:cs="Calibri"/>
        </w:rPr>
        <w:t>Dec. 1898, 64.</w:t>
      </w:r>
    </w:p>
  </w:footnote>
  <w:footnote w:id="1498">
    <w:p w14:paraId="6C2561D0" w14:textId="77777777" w:rsidR="00B861AC" w:rsidRPr="00C36A64" w:rsidRDefault="00B861AC" w:rsidP="00C36A64">
      <w:pPr>
        <w:pStyle w:val="FootnoteText"/>
        <w:jc w:val="both"/>
        <w:rPr>
          <w:rFonts w:ascii="Calibri" w:hAnsi="Calibri" w:cs="Calibri"/>
        </w:rPr>
      </w:pPr>
      <w:r w:rsidRPr="00C36A64">
        <w:rPr>
          <w:rStyle w:val="FootnoteReference"/>
          <w:rFonts w:ascii="Calibri" w:hAnsi="Calibri" w:cs="Calibri"/>
        </w:rPr>
        <w:footnoteRef/>
      </w:r>
      <w:r w:rsidRPr="00C36A64">
        <w:rPr>
          <w:rFonts w:ascii="Calibri" w:hAnsi="Calibri" w:cs="Calibri"/>
        </w:rPr>
        <w:t xml:space="preserve"> </w:t>
      </w:r>
      <w:r w:rsidRPr="00C36A64">
        <w:rPr>
          <w:rFonts w:ascii="Calibri" w:hAnsi="Calibri" w:cs="Calibri"/>
          <w:i/>
          <w:iCs/>
        </w:rPr>
        <w:t xml:space="preserve">Independent, </w:t>
      </w:r>
      <w:r w:rsidRPr="00C36A64">
        <w:rPr>
          <w:rFonts w:ascii="Calibri" w:hAnsi="Calibri" w:cs="Calibri"/>
        </w:rPr>
        <w:t>20 Oct. 1898, 280.</w:t>
      </w:r>
    </w:p>
  </w:footnote>
  <w:footnote w:id="1499">
    <w:p w14:paraId="71265F2C" w14:textId="77777777" w:rsidR="00B861AC" w:rsidRPr="00C36A64" w:rsidRDefault="00B861AC" w:rsidP="00C36A64">
      <w:pPr>
        <w:pStyle w:val="FootnoteText"/>
        <w:jc w:val="both"/>
        <w:rPr>
          <w:rFonts w:ascii="Calibri" w:hAnsi="Calibri" w:cs="Calibri"/>
        </w:rPr>
      </w:pPr>
      <w:r w:rsidRPr="00C36A64">
        <w:rPr>
          <w:rStyle w:val="FootnoteReference"/>
          <w:rFonts w:ascii="Calibri" w:hAnsi="Calibri" w:cs="Calibri"/>
        </w:rPr>
        <w:footnoteRef/>
      </w:r>
      <w:r w:rsidRPr="00C36A64">
        <w:rPr>
          <w:rFonts w:ascii="Calibri" w:hAnsi="Calibri" w:cs="Calibri"/>
        </w:rPr>
        <w:t xml:space="preserve"> Sept. 1896, 573.</w:t>
      </w:r>
    </w:p>
  </w:footnote>
  <w:footnote w:id="1500">
    <w:p w14:paraId="681E0980" w14:textId="4C899C89" w:rsidR="00B861AC" w:rsidRPr="00C36A64" w:rsidRDefault="00B861AC" w:rsidP="00C36A64">
      <w:pPr>
        <w:pStyle w:val="FootnoteText"/>
        <w:jc w:val="both"/>
        <w:rPr>
          <w:rFonts w:ascii="Calibri" w:hAnsi="Calibri" w:cs="Calibri"/>
        </w:rPr>
      </w:pPr>
      <w:r w:rsidRPr="00C36A64">
        <w:rPr>
          <w:rStyle w:val="FootnoteReference"/>
          <w:rFonts w:ascii="Calibri" w:hAnsi="Calibri" w:cs="Calibri"/>
        </w:rPr>
        <w:footnoteRef/>
      </w:r>
      <w:r w:rsidRPr="00C36A64">
        <w:rPr>
          <w:rFonts w:ascii="Calibri" w:hAnsi="Calibri" w:cs="Calibri"/>
        </w:rPr>
        <w:t xml:space="preserve"> </w:t>
      </w:r>
      <w:r w:rsidR="00433CA1">
        <w:rPr>
          <w:rFonts w:ascii="Calibri" w:hAnsi="Calibri" w:cs="Calibri"/>
        </w:rPr>
        <w:t xml:space="preserve">A. B. </w:t>
      </w:r>
      <w:r w:rsidR="00433CA1" w:rsidRPr="00944B01">
        <w:rPr>
          <w:rFonts w:ascii="Calibri" w:hAnsi="Calibri" w:cs="Calibri"/>
        </w:rPr>
        <w:t>Theobold,</w:t>
      </w:r>
      <w:r w:rsidR="00433CA1">
        <w:rPr>
          <w:rFonts w:ascii="Calibri" w:hAnsi="Calibri" w:cs="Calibri"/>
        </w:rPr>
        <w:t xml:space="preserve"> </w:t>
      </w:r>
      <w:r w:rsidR="00433CA1" w:rsidRPr="00944B01">
        <w:rPr>
          <w:rFonts w:ascii="Calibri" w:hAnsi="Calibri" w:cs="Calibri"/>
          <w:i/>
          <w:iCs/>
        </w:rPr>
        <w:t xml:space="preserve">The Mahdiya </w:t>
      </w:r>
      <w:r w:rsidR="00433CA1" w:rsidRPr="00944B01">
        <w:rPr>
          <w:rFonts w:ascii="Calibri" w:hAnsi="Calibri" w:cs="Calibri"/>
        </w:rPr>
        <w:t>(London</w:t>
      </w:r>
      <w:r w:rsidR="00433CA1">
        <w:rPr>
          <w:rFonts w:ascii="Calibri" w:hAnsi="Calibri" w:cs="Calibri"/>
        </w:rPr>
        <w:t>, 1951</w:t>
      </w:r>
      <w:r w:rsidR="00433CA1" w:rsidRPr="00944B01">
        <w:rPr>
          <w:rFonts w:ascii="Calibri" w:hAnsi="Calibri" w:cs="Calibri"/>
        </w:rPr>
        <w:t>)</w:t>
      </w:r>
      <w:r w:rsidRPr="00C36A64">
        <w:rPr>
          <w:rFonts w:ascii="Calibri" w:hAnsi="Calibri" w:cs="Calibri"/>
          <w:i/>
          <w:iCs/>
        </w:rPr>
        <w:t xml:space="preserve">, </w:t>
      </w:r>
      <w:r w:rsidRPr="00C36A64">
        <w:rPr>
          <w:rFonts w:ascii="Calibri" w:hAnsi="Calibri" w:cs="Calibri"/>
        </w:rPr>
        <w:t>193.</w:t>
      </w:r>
    </w:p>
  </w:footnote>
  <w:footnote w:id="1501">
    <w:p w14:paraId="3FCECB36" w14:textId="02B0736E" w:rsidR="00B861AC" w:rsidRPr="00C36A64" w:rsidRDefault="00B861AC" w:rsidP="00C36A64">
      <w:pPr>
        <w:pStyle w:val="FootnoteText"/>
        <w:jc w:val="both"/>
        <w:rPr>
          <w:rFonts w:ascii="Calibri" w:hAnsi="Calibri" w:cs="Calibri"/>
        </w:rPr>
      </w:pPr>
      <w:r w:rsidRPr="00C36A64">
        <w:rPr>
          <w:rStyle w:val="FootnoteReference"/>
          <w:rFonts w:ascii="Calibri" w:hAnsi="Calibri" w:cs="Calibri"/>
        </w:rPr>
        <w:footnoteRef/>
      </w:r>
      <w:r w:rsidRPr="00C36A64">
        <w:rPr>
          <w:rFonts w:ascii="Calibri" w:hAnsi="Calibri" w:cs="Calibri"/>
        </w:rPr>
        <w:t xml:space="preserve"> </w:t>
      </w:r>
      <w:r w:rsidR="007E16A4">
        <w:rPr>
          <w:rFonts w:ascii="Calibri" w:hAnsi="Calibri" w:cs="Calibri"/>
        </w:rPr>
        <w:t xml:space="preserve">O. S. </w:t>
      </w:r>
      <w:r w:rsidRPr="00C36A64">
        <w:rPr>
          <w:rFonts w:ascii="Calibri" w:hAnsi="Calibri" w:cs="Calibri"/>
        </w:rPr>
        <w:t>Watkins,</w:t>
      </w:r>
      <w:r w:rsidR="007E16A4">
        <w:rPr>
          <w:rFonts w:ascii="Calibri" w:hAnsi="Calibri" w:cs="Calibri"/>
        </w:rPr>
        <w:t xml:space="preserve"> </w:t>
      </w:r>
      <w:r w:rsidRPr="00C36A64">
        <w:rPr>
          <w:rFonts w:ascii="Calibri" w:hAnsi="Calibri" w:cs="Calibri"/>
          <w:i/>
          <w:iCs/>
        </w:rPr>
        <w:t xml:space="preserve">With Kitchener’s Army </w:t>
      </w:r>
      <w:r w:rsidRPr="00C36A64">
        <w:rPr>
          <w:rFonts w:ascii="Calibri" w:hAnsi="Calibri" w:cs="Calibri"/>
        </w:rPr>
        <w:t>(London</w:t>
      </w:r>
      <w:r w:rsidR="007E16A4">
        <w:rPr>
          <w:rFonts w:ascii="Calibri" w:hAnsi="Calibri" w:cs="Calibri"/>
        </w:rPr>
        <w:t>, 1900</w:t>
      </w:r>
      <w:r w:rsidRPr="00C36A64">
        <w:rPr>
          <w:rFonts w:ascii="Calibri" w:hAnsi="Calibri" w:cs="Calibri"/>
        </w:rPr>
        <w:t>), 246.</w:t>
      </w:r>
    </w:p>
  </w:footnote>
  <w:footnote w:id="1502">
    <w:p w14:paraId="7B56ABF5" w14:textId="624A3113" w:rsidR="00B861AC" w:rsidRPr="00C36A64" w:rsidRDefault="00B861AC" w:rsidP="00C36A64">
      <w:pPr>
        <w:pStyle w:val="FootnoteText"/>
        <w:jc w:val="both"/>
        <w:rPr>
          <w:rFonts w:ascii="Calibri" w:hAnsi="Calibri" w:cs="Calibri"/>
        </w:rPr>
      </w:pPr>
      <w:r w:rsidRPr="00C36A64">
        <w:rPr>
          <w:rStyle w:val="FootnoteReference"/>
          <w:rFonts w:ascii="Calibri" w:hAnsi="Calibri" w:cs="Calibri"/>
        </w:rPr>
        <w:footnoteRef/>
      </w:r>
      <w:r w:rsidRPr="00C36A64">
        <w:rPr>
          <w:rFonts w:ascii="Calibri" w:hAnsi="Calibri" w:cs="Calibri"/>
        </w:rPr>
        <w:t xml:space="preserve"> </w:t>
      </w:r>
      <w:r w:rsidR="002D640D">
        <w:rPr>
          <w:rFonts w:ascii="Calibri" w:hAnsi="Calibri" w:cs="Calibri"/>
        </w:rPr>
        <w:t xml:space="preserve">Henry S. L. </w:t>
      </w:r>
      <w:r w:rsidRPr="00C36A64">
        <w:rPr>
          <w:rFonts w:ascii="Calibri" w:hAnsi="Calibri" w:cs="Calibri"/>
        </w:rPr>
        <w:t xml:space="preserve">Alford </w:t>
      </w:r>
      <w:r w:rsidR="00A33DC1">
        <w:rPr>
          <w:rFonts w:ascii="Calibri" w:hAnsi="Calibri" w:cs="Calibri"/>
        </w:rPr>
        <w:t>and W. Dennistoun</w:t>
      </w:r>
      <w:r w:rsidRPr="00C36A64">
        <w:rPr>
          <w:rFonts w:ascii="Calibri" w:hAnsi="Calibri" w:cs="Calibri"/>
        </w:rPr>
        <w:t xml:space="preserve"> Sword,</w:t>
      </w:r>
      <w:r w:rsidR="007E16A4">
        <w:rPr>
          <w:rFonts w:ascii="Calibri" w:hAnsi="Calibri" w:cs="Calibri"/>
        </w:rPr>
        <w:t xml:space="preserve"> </w:t>
      </w:r>
      <w:r w:rsidRPr="00C36A64">
        <w:rPr>
          <w:rFonts w:ascii="Calibri" w:hAnsi="Calibri" w:cs="Calibri"/>
          <w:i/>
          <w:iCs/>
        </w:rPr>
        <w:t>The Egyptian Soudan</w:t>
      </w:r>
      <w:r w:rsidR="00342C51">
        <w:rPr>
          <w:rFonts w:ascii="Calibri" w:hAnsi="Calibri" w:cs="Calibri"/>
          <w:i/>
          <w:iCs/>
        </w:rPr>
        <w:t>:</w:t>
      </w:r>
      <w:r w:rsidRPr="00C36A64">
        <w:rPr>
          <w:rFonts w:ascii="Calibri" w:hAnsi="Calibri" w:cs="Calibri"/>
          <w:i/>
          <w:iCs/>
        </w:rPr>
        <w:t xml:space="preserve"> Its Loss and Recovery </w:t>
      </w:r>
      <w:r w:rsidRPr="00C36A64">
        <w:rPr>
          <w:rFonts w:ascii="Calibri" w:hAnsi="Calibri" w:cs="Calibri"/>
        </w:rPr>
        <w:t>(London</w:t>
      </w:r>
      <w:r w:rsidR="007E16A4">
        <w:rPr>
          <w:rFonts w:ascii="Calibri" w:hAnsi="Calibri" w:cs="Calibri"/>
        </w:rPr>
        <w:t>, 1898</w:t>
      </w:r>
      <w:r w:rsidRPr="00C36A64">
        <w:rPr>
          <w:rFonts w:ascii="Calibri" w:hAnsi="Calibri" w:cs="Calibri"/>
        </w:rPr>
        <w:t>), 51.</w:t>
      </w:r>
    </w:p>
  </w:footnote>
  <w:footnote w:id="1503">
    <w:p w14:paraId="470FD1EF" w14:textId="77777777" w:rsidR="00B861AC" w:rsidRPr="00C36A64" w:rsidRDefault="00B861AC" w:rsidP="00C36A64">
      <w:pPr>
        <w:pStyle w:val="FootnoteText"/>
        <w:jc w:val="both"/>
        <w:rPr>
          <w:rFonts w:ascii="Calibri" w:hAnsi="Calibri" w:cs="Calibri"/>
        </w:rPr>
      </w:pPr>
      <w:r w:rsidRPr="00C36A64">
        <w:rPr>
          <w:rStyle w:val="FootnoteReference"/>
          <w:rFonts w:ascii="Calibri" w:hAnsi="Calibri" w:cs="Calibri"/>
        </w:rPr>
        <w:footnoteRef/>
      </w:r>
      <w:r w:rsidRPr="00C36A64">
        <w:rPr>
          <w:rFonts w:ascii="Calibri" w:hAnsi="Calibri" w:cs="Calibri"/>
        </w:rPr>
        <w:t xml:space="preserve"> Watkins, 59.</w:t>
      </w:r>
    </w:p>
  </w:footnote>
  <w:footnote w:id="1504">
    <w:p w14:paraId="44F5A872" w14:textId="23F4F08B" w:rsidR="00B861AC" w:rsidRPr="00C36A64" w:rsidRDefault="00B861AC" w:rsidP="00C36A64">
      <w:pPr>
        <w:pStyle w:val="FootnoteText"/>
        <w:jc w:val="both"/>
        <w:rPr>
          <w:rFonts w:ascii="Calibri" w:hAnsi="Calibri" w:cs="Calibri"/>
        </w:rPr>
      </w:pPr>
      <w:r w:rsidRPr="00C36A64">
        <w:rPr>
          <w:rStyle w:val="FootnoteReference"/>
          <w:rFonts w:ascii="Calibri" w:hAnsi="Calibri" w:cs="Calibri"/>
        </w:rPr>
        <w:footnoteRef/>
      </w:r>
      <w:r w:rsidRPr="00C36A64">
        <w:rPr>
          <w:rFonts w:ascii="Calibri" w:hAnsi="Calibri" w:cs="Calibri"/>
        </w:rPr>
        <w:t xml:space="preserve"> </w:t>
      </w:r>
      <w:r w:rsidR="007E16A4">
        <w:rPr>
          <w:rFonts w:ascii="Calibri" w:hAnsi="Calibri" w:cs="Calibri"/>
        </w:rPr>
        <w:t xml:space="preserve">G. W. </w:t>
      </w:r>
      <w:r w:rsidRPr="00C36A64">
        <w:rPr>
          <w:rFonts w:ascii="Calibri" w:hAnsi="Calibri" w:cs="Calibri"/>
        </w:rPr>
        <w:t xml:space="preserve">Steevens, </w:t>
      </w:r>
      <w:r w:rsidRPr="00C36A64">
        <w:rPr>
          <w:rFonts w:ascii="Calibri" w:hAnsi="Calibri" w:cs="Calibri"/>
          <w:i/>
          <w:iCs/>
        </w:rPr>
        <w:t xml:space="preserve">With Kitchener to Khartoum </w:t>
      </w:r>
      <w:r w:rsidRPr="00C36A64">
        <w:rPr>
          <w:rFonts w:ascii="Calibri" w:hAnsi="Calibri" w:cs="Calibri"/>
        </w:rPr>
        <w:t>(Edinburgh</w:t>
      </w:r>
      <w:r w:rsidR="007E16A4">
        <w:rPr>
          <w:rFonts w:ascii="Calibri" w:hAnsi="Calibri" w:cs="Calibri"/>
        </w:rPr>
        <w:t>, 1898</w:t>
      </w:r>
      <w:r w:rsidRPr="00C36A64">
        <w:rPr>
          <w:rFonts w:ascii="Calibri" w:hAnsi="Calibri" w:cs="Calibri"/>
        </w:rPr>
        <w:t>), 311.</w:t>
      </w:r>
    </w:p>
  </w:footnote>
  <w:footnote w:id="1505">
    <w:p w14:paraId="1F4C0977" w14:textId="39C10F65" w:rsidR="00B861AC" w:rsidRPr="00C36A64" w:rsidRDefault="00B861AC" w:rsidP="00C36A64">
      <w:pPr>
        <w:pStyle w:val="FootnoteText"/>
        <w:jc w:val="both"/>
        <w:rPr>
          <w:rFonts w:ascii="Calibri" w:hAnsi="Calibri" w:cs="Calibri"/>
        </w:rPr>
      </w:pPr>
      <w:r w:rsidRPr="00C36A64">
        <w:rPr>
          <w:rStyle w:val="FootnoteReference"/>
          <w:rFonts w:ascii="Calibri" w:hAnsi="Calibri" w:cs="Calibri"/>
        </w:rPr>
        <w:footnoteRef/>
      </w:r>
      <w:r w:rsidRPr="00C36A64">
        <w:rPr>
          <w:rFonts w:ascii="Calibri" w:hAnsi="Calibri" w:cs="Calibri"/>
        </w:rPr>
        <w:t xml:space="preserve"> </w:t>
      </w:r>
      <w:r w:rsidR="007E16A4">
        <w:rPr>
          <w:rFonts w:ascii="Calibri" w:hAnsi="Calibri" w:cs="Calibri"/>
        </w:rPr>
        <w:t xml:space="preserve">Bennet </w:t>
      </w:r>
      <w:r w:rsidRPr="00C36A64">
        <w:rPr>
          <w:rFonts w:ascii="Calibri" w:hAnsi="Calibri" w:cs="Calibri"/>
        </w:rPr>
        <w:t xml:space="preserve">Burleigh, </w:t>
      </w:r>
      <w:r w:rsidRPr="00C36A64">
        <w:rPr>
          <w:rFonts w:ascii="Calibri" w:hAnsi="Calibri" w:cs="Calibri"/>
          <w:i/>
          <w:iCs/>
        </w:rPr>
        <w:t xml:space="preserve">Khartoum Campaign </w:t>
      </w:r>
      <w:r w:rsidRPr="00C36A64">
        <w:rPr>
          <w:rFonts w:ascii="Calibri" w:hAnsi="Calibri" w:cs="Calibri"/>
        </w:rPr>
        <w:t>(London</w:t>
      </w:r>
      <w:r w:rsidR="007E16A4">
        <w:rPr>
          <w:rFonts w:ascii="Calibri" w:hAnsi="Calibri" w:cs="Calibri"/>
        </w:rPr>
        <w:t>, 1899</w:t>
      </w:r>
      <w:r w:rsidRPr="00C36A64">
        <w:rPr>
          <w:rFonts w:ascii="Calibri" w:hAnsi="Calibri" w:cs="Calibri"/>
        </w:rPr>
        <w:t>), 258.</w:t>
      </w:r>
    </w:p>
  </w:footnote>
  <w:footnote w:id="1506">
    <w:p w14:paraId="4313CADC" w14:textId="77777777" w:rsidR="00B861AC" w:rsidRPr="00944B01" w:rsidRDefault="00B861AC" w:rsidP="00944B01">
      <w:pPr>
        <w:pStyle w:val="FootnoteText"/>
        <w:jc w:val="both"/>
        <w:rPr>
          <w:rFonts w:ascii="Calibri" w:hAnsi="Calibri" w:cs="Calibri"/>
        </w:rPr>
      </w:pPr>
      <w:r w:rsidRPr="00944B01">
        <w:rPr>
          <w:rStyle w:val="FootnoteReference"/>
          <w:rFonts w:ascii="Calibri" w:hAnsi="Calibri" w:cs="Calibri"/>
        </w:rPr>
        <w:footnoteRef/>
      </w:r>
      <w:r w:rsidRPr="00944B01">
        <w:rPr>
          <w:rFonts w:ascii="Calibri" w:hAnsi="Calibri" w:cs="Calibri"/>
        </w:rPr>
        <w:t xml:space="preserve"> Watkins, 160.</w:t>
      </w:r>
    </w:p>
  </w:footnote>
  <w:footnote w:id="1507">
    <w:p w14:paraId="695A2F57" w14:textId="74CC17AB" w:rsidR="00B861AC" w:rsidRPr="00944B01" w:rsidRDefault="00B861AC" w:rsidP="00944B01">
      <w:pPr>
        <w:pStyle w:val="FootnoteText"/>
        <w:jc w:val="both"/>
        <w:rPr>
          <w:rFonts w:ascii="Calibri" w:hAnsi="Calibri" w:cs="Calibri"/>
        </w:rPr>
      </w:pPr>
      <w:r w:rsidRPr="00944B01">
        <w:rPr>
          <w:rStyle w:val="FootnoteReference"/>
          <w:rFonts w:ascii="Calibri" w:hAnsi="Calibri" w:cs="Calibri"/>
        </w:rPr>
        <w:footnoteRef/>
      </w:r>
      <w:r w:rsidRPr="00944B01">
        <w:rPr>
          <w:rFonts w:ascii="Calibri" w:hAnsi="Calibri" w:cs="Calibri"/>
        </w:rPr>
        <w:t xml:space="preserve"> </w:t>
      </w:r>
      <w:r w:rsidR="00DD039C">
        <w:rPr>
          <w:rFonts w:ascii="Calibri" w:hAnsi="Calibri" w:cs="Calibri"/>
        </w:rPr>
        <w:t xml:space="preserve">O. S. Watkins, </w:t>
      </w:r>
      <w:r w:rsidRPr="00944B01">
        <w:rPr>
          <w:rFonts w:ascii="Calibri" w:hAnsi="Calibri" w:cs="Calibri"/>
          <w:i/>
          <w:iCs/>
        </w:rPr>
        <w:t xml:space="preserve">Soldiers and Preachers Too </w:t>
      </w:r>
      <w:r w:rsidRPr="00944B01">
        <w:rPr>
          <w:rFonts w:ascii="Calibri" w:hAnsi="Calibri" w:cs="Calibri"/>
        </w:rPr>
        <w:t>(</w:t>
      </w:r>
      <w:r w:rsidR="00DD039C">
        <w:rPr>
          <w:rFonts w:ascii="Calibri" w:hAnsi="Calibri" w:cs="Calibri"/>
        </w:rPr>
        <w:t xml:space="preserve">London, </w:t>
      </w:r>
      <w:r w:rsidRPr="00944B01">
        <w:rPr>
          <w:rFonts w:ascii="Calibri" w:hAnsi="Calibri" w:cs="Calibri"/>
        </w:rPr>
        <w:t>1981 edition), 167.</w:t>
      </w:r>
    </w:p>
  </w:footnote>
  <w:footnote w:id="1508">
    <w:p w14:paraId="43D6F924" w14:textId="42A152B8" w:rsidR="00B861AC" w:rsidRPr="00944B01" w:rsidRDefault="00B861AC" w:rsidP="00B861AC">
      <w:pPr>
        <w:pStyle w:val="FootnoteText"/>
        <w:jc w:val="both"/>
        <w:rPr>
          <w:rFonts w:ascii="Calibri" w:hAnsi="Calibri" w:cs="Calibri"/>
        </w:rPr>
      </w:pPr>
      <w:r w:rsidRPr="00944B01">
        <w:rPr>
          <w:rStyle w:val="FootnoteReference"/>
          <w:rFonts w:ascii="Calibri" w:hAnsi="Calibri" w:cs="Calibri"/>
        </w:rPr>
        <w:footnoteRef/>
      </w:r>
      <w:r w:rsidRPr="00944B01">
        <w:rPr>
          <w:rFonts w:ascii="Calibri" w:hAnsi="Calibri" w:cs="Calibri"/>
        </w:rPr>
        <w:t xml:space="preserve"> Diary of Captain A. E. Hubbard, cited </w:t>
      </w:r>
      <w:r w:rsidR="004C54B1">
        <w:rPr>
          <w:rFonts w:ascii="Calibri" w:hAnsi="Calibri" w:cs="Calibri"/>
        </w:rPr>
        <w:t xml:space="preserve">P. </w:t>
      </w:r>
      <w:r w:rsidRPr="00944B01">
        <w:rPr>
          <w:rFonts w:ascii="Calibri" w:hAnsi="Calibri" w:cs="Calibri"/>
        </w:rPr>
        <w:t xml:space="preserve">Harrington and </w:t>
      </w:r>
      <w:r w:rsidR="004C54B1">
        <w:rPr>
          <w:rFonts w:ascii="Calibri" w:hAnsi="Calibri" w:cs="Calibri"/>
        </w:rPr>
        <w:t xml:space="preserve">F. A. </w:t>
      </w:r>
      <w:r w:rsidRPr="00944B01">
        <w:rPr>
          <w:rFonts w:ascii="Calibri" w:hAnsi="Calibri" w:cs="Calibri"/>
        </w:rPr>
        <w:t xml:space="preserve">Sharf, </w:t>
      </w:r>
      <w:r w:rsidRPr="00944B01">
        <w:rPr>
          <w:rFonts w:ascii="Calibri" w:hAnsi="Calibri" w:cs="Calibri"/>
          <w:i/>
          <w:iCs/>
        </w:rPr>
        <w:t xml:space="preserve">Omdurman 1898: The Eyewitnesses Speak </w:t>
      </w:r>
      <w:r w:rsidRPr="00944B01">
        <w:rPr>
          <w:rFonts w:ascii="Calibri" w:hAnsi="Calibri" w:cs="Calibri"/>
        </w:rPr>
        <w:t>(London</w:t>
      </w:r>
      <w:r w:rsidR="002516AA">
        <w:rPr>
          <w:rFonts w:ascii="Calibri" w:hAnsi="Calibri" w:cs="Calibri"/>
        </w:rPr>
        <w:t>, 1998</w:t>
      </w:r>
      <w:r w:rsidRPr="00944B01">
        <w:rPr>
          <w:rFonts w:ascii="Calibri" w:hAnsi="Calibri" w:cs="Calibri"/>
        </w:rPr>
        <w:t>), 55-6.</w:t>
      </w:r>
    </w:p>
  </w:footnote>
  <w:footnote w:id="1509">
    <w:p w14:paraId="2920C06F" w14:textId="4B4B445F" w:rsidR="00B861AC" w:rsidRPr="00944B01" w:rsidRDefault="00B861AC" w:rsidP="00B861AC">
      <w:pPr>
        <w:pStyle w:val="FootnoteText"/>
        <w:jc w:val="both"/>
        <w:rPr>
          <w:rFonts w:ascii="Calibri" w:hAnsi="Calibri" w:cs="Calibri"/>
        </w:rPr>
      </w:pPr>
      <w:r w:rsidRPr="00944B01">
        <w:rPr>
          <w:rStyle w:val="FootnoteReference"/>
          <w:rFonts w:ascii="Calibri" w:hAnsi="Calibri" w:cs="Calibri"/>
        </w:rPr>
        <w:footnoteRef/>
      </w:r>
      <w:r w:rsidRPr="00944B01">
        <w:rPr>
          <w:rFonts w:ascii="Calibri" w:hAnsi="Calibri" w:cs="Calibri"/>
        </w:rPr>
        <w:t xml:space="preserve"> Harrington, 89. Entitled ‘Soudan Expedition, Egypt 1898’, the combined prayer book and hymnal was produced by S.P.C.K. and dispensed by the Anglican chaplain.</w:t>
      </w:r>
    </w:p>
  </w:footnote>
  <w:footnote w:id="1510">
    <w:p w14:paraId="68831A72" w14:textId="77777777" w:rsidR="00B861AC" w:rsidRPr="00944B01" w:rsidRDefault="00B861AC" w:rsidP="00B861AC">
      <w:pPr>
        <w:pStyle w:val="FootnoteText"/>
        <w:jc w:val="both"/>
        <w:rPr>
          <w:rFonts w:ascii="Calibri" w:hAnsi="Calibri" w:cs="Calibri"/>
        </w:rPr>
      </w:pPr>
      <w:r w:rsidRPr="00944B01">
        <w:rPr>
          <w:rStyle w:val="FootnoteReference"/>
          <w:rFonts w:ascii="Calibri" w:hAnsi="Calibri" w:cs="Calibri"/>
        </w:rPr>
        <w:footnoteRef/>
      </w:r>
      <w:r w:rsidRPr="00944B01">
        <w:rPr>
          <w:rFonts w:ascii="Calibri" w:hAnsi="Calibri" w:cs="Calibri"/>
        </w:rPr>
        <w:t xml:space="preserve"> It was this ministry that led Kitchener to mention all four chaplains in his Official Despatch, 5 Sept. 1898.</w:t>
      </w:r>
    </w:p>
  </w:footnote>
  <w:footnote w:id="1511">
    <w:p w14:paraId="089A6321" w14:textId="6FE70CEA" w:rsidR="00B861AC" w:rsidRPr="00944B01" w:rsidRDefault="00B861AC" w:rsidP="00B861AC">
      <w:pPr>
        <w:pStyle w:val="FootnoteText"/>
        <w:jc w:val="both"/>
        <w:rPr>
          <w:rFonts w:ascii="Calibri" w:hAnsi="Calibri" w:cs="Calibri"/>
        </w:rPr>
      </w:pPr>
      <w:r w:rsidRPr="00944B01">
        <w:rPr>
          <w:rStyle w:val="FootnoteReference"/>
          <w:rFonts w:ascii="Calibri" w:hAnsi="Calibri" w:cs="Calibri"/>
        </w:rPr>
        <w:footnoteRef/>
      </w:r>
      <w:r w:rsidRPr="00944B01">
        <w:rPr>
          <w:rFonts w:ascii="Calibri" w:hAnsi="Calibri" w:cs="Calibri"/>
        </w:rPr>
        <w:t xml:space="preserve"> </w:t>
      </w:r>
      <w:r w:rsidR="002516AA">
        <w:rPr>
          <w:rFonts w:ascii="Calibri" w:hAnsi="Calibri" w:cs="Calibri"/>
        </w:rPr>
        <w:t xml:space="preserve">A. B. </w:t>
      </w:r>
      <w:r w:rsidRPr="00944B01">
        <w:rPr>
          <w:rFonts w:ascii="Calibri" w:hAnsi="Calibri" w:cs="Calibri"/>
        </w:rPr>
        <w:t>Theobold,</w:t>
      </w:r>
      <w:r w:rsidR="002516AA">
        <w:rPr>
          <w:rFonts w:ascii="Calibri" w:hAnsi="Calibri" w:cs="Calibri"/>
        </w:rPr>
        <w:t xml:space="preserve"> </w:t>
      </w:r>
      <w:r w:rsidRPr="00944B01">
        <w:rPr>
          <w:rFonts w:ascii="Calibri" w:hAnsi="Calibri" w:cs="Calibri"/>
          <w:i/>
          <w:iCs/>
        </w:rPr>
        <w:t xml:space="preserve">The Mahdiya </w:t>
      </w:r>
      <w:r w:rsidRPr="00944B01">
        <w:rPr>
          <w:rFonts w:ascii="Calibri" w:hAnsi="Calibri" w:cs="Calibri"/>
        </w:rPr>
        <w:t>(London</w:t>
      </w:r>
      <w:r w:rsidR="002516AA">
        <w:rPr>
          <w:rFonts w:ascii="Calibri" w:hAnsi="Calibri" w:cs="Calibri"/>
        </w:rPr>
        <w:t>, 1951</w:t>
      </w:r>
      <w:r w:rsidRPr="00944B01">
        <w:rPr>
          <w:rFonts w:ascii="Calibri" w:hAnsi="Calibri" w:cs="Calibri"/>
        </w:rPr>
        <w:t>), 203.</w:t>
      </w:r>
    </w:p>
  </w:footnote>
  <w:footnote w:id="1512">
    <w:p w14:paraId="25D9A90E" w14:textId="6111C421" w:rsidR="00B861AC" w:rsidRPr="00944B01" w:rsidRDefault="00B861AC" w:rsidP="00944B01">
      <w:pPr>
        <w:pStyle w:val="FootnoteText"/>
        <w:tabs>
          <w:tab w:val="left" w:pos="5033"/>
        </w:tabs>
        <w:jc w:val="both"/>
        <w:rPr>
          <w:rFonts w:ascii="Calibri" w:hAnsi="Calibri" w:cs="Calibri"/>
        </w:rPr>
      </w:pPr>
      <w:r w:rsidRPr="00944B01">
        <w:rPr>
          <w:rStyle w:val="FootnoteReference"/>
          <w:rFonts w:ascii="Calibri" w:hAnsi="Calibri" w:cs="Calibri"/>
        </w:rPr>
        <w:footnoteRef/>
      </w:r>
      <w:r w:rsidRPr="00944B01">
        <w:rPr>
          <w:rFonts w:ascii="Calibri" w:hAnsi="Calibri" w:cs="Calibri"/>
        </w:rPr>
        <w:t xml:space="preserve"> Diary, July 1896. SAD. 304/2/15.</w:t>
      </w:r>
    </w:p>
  </w:footnote>
  <w:footnote w:id="1513">
    <w:p w14:paraId="2A373D2D" w14:textId="77777777" w:rsidR="00B861AC" w:rsidRPr="00944B01" w:rsidRDefault="00B861AC" w:rsidP="00B861AC">
      <w:pPr>
        <w:pStyle w:val="FootnoteText"/>
        <w:jc w:val="both"/>
        <w:rPr>
          <w:rFonts w:ascii="Calibri" w:hAnsi="Calibri" w:cs="Calibri"/>
        </w:rPr>
      </w:pPr>
      <w:r w:rsidRPr="00944B01">
        <w:rPr>
          <w:rStyle w:val="FootnoteReference"/>
          <w:rFonts w:ascii="Calibri" w:hAnsi="Calibri" w:cs="Calibri"/>
        </w:rPr>
        <w:footnoteRef/>
      </w:r>
      <w:r w:rsidRPr="00944B01">
        <w:rPr>
          <w:rFonts w:ascii="Calibri" w:hAnsi="Calibri" w:cs="Calibri"/>
        </w:rPr>
        <w:t xml:space="preserve"> Watkins, 28, 33.</w:t>
      </w:r>
    </w:p>
  </w:footnote>
  <w:footnote w:id="1514">
    <w:p w14:paraId="2432BEF1" w14:textId="77777777" w:rsidR="00B861AC" w:rsidRPr="00944B01" w:rsidRDefault="00B861AC" w:rsidP="00B861AC">
      <w:pPr>
        <w:pStyle w:val="FootnoteText"/>
        <w:jc w:val="both"/>
        <w:rPr>
          <w:rFonts w:ascii="Calibri" w:hAnsi="Calibri" w:cs="Calibri"/>
        </w:rPr>
      </w:pPr>
      <w:r w:rsidRPr="00944B01">
        <w:rPr>
          <w:rStyle w:val="FootnoteReference"/>
          <w:rFonts w:ascii="Calibri" w:hAnsi="Calibri" w:cs="Calibri"/>
        </w:rPr>
        <w:footnoteRef/>
      </w:r>
      <w:r w:rsidRPr="00944B01">
        <w:rPr>
          <w:rFonts w:ascii="Calibri" w:hAnsi="Calibri" w:cs="Calibri"/>
        </w:rPr>
        <w:t xml:space="preserve"> Brindle to Cardinal Vaughan, 10 Nov. 1898, WDA. V.I/II (XIII), 2b.</w:t>
      </w:r>
    </w:p>
  </w:footnote>
  <w:footnote w:id="1515">
    <w:p w14:paraId="49D3E3FD" w14:textId="77777777" w:rsidR="00B861AC" w:rsidRPr="00944B01" w:rsidRDefault="00B861AC" w:rsidP="00B861AC">
      <w:pPr>
        <w:pStyle w:val="FootnoteText"/>
        <w:jc w:val="both"/>
        <w:rPr>
          <w:rFonts w:ascii="Calibri" w:hAnsi="Calibri" w:cs="Calibri"/>
        </w:rPr>
      </w:pPr>
      <w:r w:rsidRPr="00944B01">
        <w:rPr>
          <w:rStyle w:val="FootnoteReference"/>
          <w:rFonts w:ascii="Calibri" w:hAnsi="Calibri" w:cs="Calibri"/>
        </w:rPr>
        <w:footnoteRef/>
      </w:r>
      <w:r w:rsidRPr="00944B01">
        <w:rPr>
          <w:rFonts w:ascii="Calibri" w:hAnsi="Calibri" w:cs="Calibri"/>
        </w:rPr>
        <w:t xml:space="preserve"> Watkins, 59.</w:t>
      </w:r>
    </w:p>
  </w:footnote>
  <w:footnote w:id="1516">
    <w:p w14:paraId="60DE42D7" w14:textId="77777777" w:rsidR="00B861AC" w:rsidRPr="00F25B95" w:rsidRDefault="00B861AC" w:rsidP="00F25B95">
      <w:pPr>
        <w:pStyle w:val="FootnoteText"/>
        <w:jc w:val="both"/>
        <w:rPr>
          <w:rFonts w:ascii="Calibri" w:hAnsi="Calibri" w:cs="Calibri"/>
        </w:rPr>
      </w:pPr>
      <w:r w:rsidRPr="00F25B95">
        <w:rPr>
          <w:rStyle w:val="FootnoteReference"/>
          <w:rFonts w:ascii="Calibri" w:hAnsi="Calibri" w:cs="Calibri"/>
        </w:rPr>
        <w:footnoteRef/>
      </w:r>
      <w:r w:rsidRPr="00F25B95">
        <w:rPr>
          <w:rFonts w:ascii="Calibri" w:hAnsi="Calibri" w:cs="Calibri"/>
        </w:rPr>
        <w:t xml:space="preserve"> In 1910 Watkins published a collection of short stories for boys, </w:t>
      </w:r>
      <w:r w:rsidRPr="00F25B95">
        <w:rPr>
          <w:rFonts w:ascii="Calibri" w:hAnsi="Calibri" w:cs="Calibri"/>
          <w:i/>
          <w:iCs/>
        </w:rPr>
        <w:t xml:space="preserve">Ahmed of the Camels </w:t>
      </w:r>
      <w:r w:rsidRPr="00F25B95">
        <w:rPr>
          <w:rFonts w:ascii="Calibri" w:hAnsi="Calibri" w:cs="Calibri"/>
        </w:rPr>
        <w:t xml:space="preserve">(London). One tale, ‘The Padre’, portrayed an Anglican Chaplain on the Dongola Expedition, named Montague but obviously based on Watson. </w:t>
      </w:r>
    </w:p>
  </w:footnote>
  <w:footnote w:id="1517">
    <w:p w14:paraId="49B71B74" w14:textId="77777777" w:rsidR="00B861AC" w:rsidRPr="00F25B95" w:rsidRDefault="00B861AC" w:rsidP="00F25B95">
      <w:pPr>
        <w:pStyle w:val="FootnoteText"/>
        <w:jc w:val="both"/>
        <w:rPr>
          <w:rFonts w:ascii="Calibri" w:hAnsi="Calibri" w:cs="Calibri"/>
        </w:rPr>
      </w:pPr>
      <w:r w:rsidRPr="00F25B95">
        <w:rPr>
          <w:rStyle w:val="FootnoteReference"/>
          <w:rFonts w:ascii="Calibri" w:hAnsi="Calibri" w:cs="Calibri"/>
        </w:rPr>
        <w:footnoteRef/>
      </w:r>
      <w:r w:rsidRPr="00F25B95">
        <w:rPr>
          <w:rFonts w:ascii="Calibri" w:hAnsi="Calibri" w:cs="Calibri"/>
        </w:rPr>
        <w:t xml:space="preserve"> Burleigh, 254.</w:t>
      </w:r>
    </w:p>
  </w:footnote>
  <w:footnote w:id="1518">
    <w:p w14:paraId="10A519D2" w14:textId="00A193F3" w:rsidR="00B861AC" w:rsidRPr="00F25B95" w:rsidRDefault="00B861AC" w:rsidP="00F25B95">
      <w:pPr>
        <w:pStyle w:val="FootnoteText"/>
        <w:jc w:val="both"/>
        <w:rPr>
          <w:rFonts w:ascii="Calibri" w:hAnsi="Calibri" w:cs="Calibri"/>
        </w:rPr>
      </w:pPr>
      <w:r w:rsidRPr="00F25B95">
        <w:rPr>
          <w:rStyle w:val="FootnoteReference"/>
          <w:rFonts w:ascii="Calibri" w:hAnsi="Calibri" w:cs="Calibri"/>
        </w:rPr>
        <w:footnoteRef/>
      </w:r>
      <w:r w:rsidRPr="00F25B95">
        <w:rPr>
          <w:rFonts w:ascii="Calibri" w:hAnsi="Calibri" w:cs="Calibri"/>
        </w:rPr>
        <w:t xml:space="preserve"> Diary, 4 Sept. 1898. </w:t>
      </w:r>
      <w:r w:rsidR="008D1900">
        <w:rPr>
          <w:rFonts w:ascii="Calibri" w:hAnsi="Calibri" w:cs="Calibri"/>
        </w:rPr>
        <w:t xml:space="preserve">Douglas </w:t>
      </w:r>
      <w:r w:rsidRPr="00F25B95">
        <w:rPr>
          <w:rFonts w:ascii="Calibri" w:hAnsi="Calibri" w:cs="Calibri"/>
        </w:rPr>
        <w:t xml:space="preserve">Scott, </w:t>
      </w:r>
      <w:r w:rsidRPr="00F25B95">
        <w:rPr>
          <w:rFonts w:ascii="Calibri" w:hAnsi="Calibri" w:cs="Calibri"/>
          <w:i/>
          <w:iCs/>
        </w:rPr>
        <w:t>Douglas Haig</w:t>
      </w:r>
      <w:r w:rsidR="009325DC">
        <w:rPr>
          <w:rFonts w:ascii="Calibri" w:hAnsi="Calibri" w:cs="Calibri"/>
          <w:i/>
          <w:iCs/>
        </w:rPr>
        <w:t>:</w:t>
      </w:r>
      <w:r w:rsidRPr="00F25B95">
        <w:rPr>
          <w:rFonts w:ascii="Calibri" w:hAnsi="Calibri" w:cs="Calibri"/>
          <w:i/>
          <w:iCs/>
        </w:rPr>
        <w:t xml:space="preserve"> Diaries and Letters</w:t>
      </w:r>
      <w:r w:rsidR="009325DC">
        <w:rPr>
          <w:rFonts w:ascii="Calibri" w:hAnsi="Calibri" w:cs="Calibri"/>
          <w:i/>
          <w:iCs/>
        </w:rPr>
        <w:t>,</w:t>
      </w:r>
      <w:r w:rsidRPr="00F25B95">
        <w:rPr>
          <w:rFonts w:ascii="Calibri" w:hAnsi="Calibri" w:cs="Calibri"/>
          <w:i/>
          <w:iCs/>
        </w:rPr>
        <w:t xml:space="preserve"> 1861-1914 </w:t>
      </w:r>
      <w:r w:rsidRPr="00F25B95">
        <w:rPr>
          <w:rFonts w:ascii="Calibri" w:hAnsi="Calibri" w:cs="Calibri"/>
        </w:rPr>
        <w:t>(Barnsley</w:t>
      </w:r>
      <w:r w:rsidR="008D1900">
        <w:rPr>
          <w:rFonts w:ascii="Calibri" w:hAnsi="Calibri" w:cs="Calibri"/>
        </w:rPr>
        <w:t>, 2006</w:t>
      </w:r>
      <w:r w:rsidRPr="00F25B95">
        <w:rPr>
          <w:rFonts w:ascii="Calibri" w:hAnsi="Calibri" w:cs="Calibri"/>
        </w:rPr>
        <w:t>), 101.</w:t>
      </w:r>
    </w:p>
  </w:footnote>
  <w:footnote w:id="1519">
    <w:p w14:paraId="28DC3740" w14:textId="20B08E9B" w:rsidR="00B861AC" w:rsidRPr="00F25B95" w:rsidRDefault="00B861AC" w:rsidP="00F25B95">
      <w:pPr>
        <w:pStyle w:val="FootnoteText"/>
        <w:jc w:val="both"/>
        <w:rPr>
          <w:rFonts w:ascii="Calibri" w:hAnsi="Calibri" w:cs="Calibri"/>
        </w:rPr>
      </w:pPr>
      <w:r w:rsidRPr="00F25B95">
        <w:rPr>
          <w:rStyle w:val="FootnoteReference"/>
          <w:rFonts w:ascii="Calibri" w:hAnsi="Calibri" w:cs="Calibri"/>
        </w:rPr>
        <w:footnoteRef/>
      </w:r>
      <w:r w:rsidRPr="00F25B95">
        <w:rPr>
          <w:rFonts w:ascii="Calibri" w:hAnsi="Calibri" w:cs="Calibri"/>
        </w:rPr>
        <w:t xml:space="preserve"> 10 Nov. 1898. WDA V.I/II (XIII), 2a.</w:t>
      </w:r>
    </w:p>
  </w:footnote>
  <w:footnote w:id="1520">
    <w:p w14:paraId="2340614D" w14:textId="0F51AFCF" w:rsidR="00B861AC" w:rsidRPr="00F25B95" w:rsidRDefault="00B861AC" w:rsidP="00F25B95">
      <w:pPr>
        <w:pStyle w:val="FootnoteText"/>
        <w:jc w:val="both"/>
        <w:rPr>
          <w:rFonts w:ascii="Calibri" w:hAnsi="Calibri" w:cs="Calibri"/>
        </w:rPr>
      </w:pPr>
      <w:r w:rsidRPr="00F25B95">
        <w:rPr>
          <w:rStyle w:val="FootnoteReference"/>
          <w:rFonts w:ascii="Calibri" w:hAnsi="Calibri" w:cs="Calibri"/>
        </w:rPr>
        <w:footnoteRef/>
      </w:r>
      <w:r w:rsidRPr="00F25B95">
        <w:rPr>
          <w:rFonts w:ascii="Calibri" w:hAnsi="Calibri" w:cs="Calibri"/>
        </w:rPr>
        <w:t xml:space="preserve"> </w:t>
      </w:r>
      <w:r w:rsidR="00492B5B">
        <w:rPr>
          <w:rFonts w:ascii="Calibri" w:hAnsi="Calibri" w:cs="Calibri"/>
        </w:rPr>
        <w:t xml:space="preserve">Sir F. M. G. </w:t>
      </w:r>
      <w:r w:rsidRPr="00F25B95">
        <w:rPr>
          <w:rFonts w:ascii="Calibri" w:hAnsi="Calibri" w:cs="Calibri"/>
        </w:rPr>
        <w:t xml:space="preserve">Maurice, </w:t>
      </w:r>
      <w:r w:rsidRPr="00F25B95">
        <w:rPr>
          <w:rFonts w:ascii="Calibri" w:hAnsi="Calibri" w:cs="Calibri"/>
          <w:i/>
          <w:iCs/>
        </w:rPr>
        <w:t xml:space="preserve">The Life of General Lord Rawlinson </w:t>
      </w:r>
      <w:r w:rsidRPr="00F25B95">
        <w:rPr>
          <w:rFonts w:ascii="Calibri" w:hAnsi="Calibri" w:cs="Calibri"/>
        </w:rPr>
        <w:t>(London</w:t>
      </w:r>
      <w:r w:rsidR="00492B5B">
        <w:rPr>
          <w:rFonts w:ascii="Calibri" w:hAnsi="Calibri" w:cs="Calibri"/>
        </w:rPr>
        <w:t xml:space="preserve">, </w:t>
      </w:r>
      <w:r w:rsidR="00576355">
        <w:rPr>
          <w:rFonts w:ascii="Calibri" w:hAnsi="Calibri" w:cs="Calibri"/>
        </w:rPr>
        <w:t>1928</w:t>
      </w:r>
      <w:r w:rsidRPr="00F25B95">
        <w:rPr>
          <w:rFonts w:ascii="Calibri" w:hAnsi="Calibri" w:cs="Calibri"/>
        </w:rPr>
        <w:t>), 40-1.</w:t>
      </w:r>
    </w:p>
  </w:footnote>
  <w:footnote w:id="1521">
    <w:p w14:paraId="77E192A6" w14:textId="77777777" w:rsidR="00B861AC" w:rsidRPr="00F25B95" w:rsidRDefault="00B861AC" w:rsidP="00F25B95">
      <w:pPr>
        <w:pStyle w:val="FootnoteText"/>
        <w:jc w:val="both"/>
        <w:rPr>
          <w:rFonts w:ascii="Calibri" w:hAnsi="Calibri" w:cs="Calibri"/>
        </w:rPr>
      </w:pPr>
      <w:r w:rsidRPr="00F25B95">
        <w:rPr>
          <w:rStyle w:val="FootnoteReference"/>
          <w:rFonts w:ascii="Calibri" w:hAnsi="Calibri" w:cs="Calibri"/>
        </w:rPr>
        <w:footnoteRef/>
      </w:r>
      <w:r w:rsidRPr="00F25B95">
        <w:rPr>
          <w:rFonts w:ascii="Calibri" w:hAnsi="Calibri" w:cs="Calibri"/>
        </w:rPr>
        <w:t xml:space="preserve"> The 4</w:t>
      </w:r>
      <w:r w:rsidRPr="00F25B95">
        <w:rPr>
          <w:rFonts w:ascii="Calibri" w:hAnsi="Calibri" w:cs="Calibri"/>
          <w:vertAlign w:val="superscript"/>
        </w:rPr>
        <w:t>th</w:t>
      </w:r>
      <w:r w:rsidRPr="00F25B95">
        <w:rPr>
          <w:rFonts w:ascii="Calibri" w:hAnsi="Calibri" w:cs="Calibri"/>
        </w:rPr>
        <w:t xml:space="preserve"> Sunday in January, marking the fall of Khartoum in 1885.</w:t>
      </w:r>
    </w:p>
  </w:footnote>
  <w:footnote w:id="1522">
    <w:p w14:paraId="23C3D5AE" w14:textId="77777777" w:rsidR="00B861AC" w:rsidRPr="00F25B95" w:rsidRDefault="00B861AC" w:rsidP="00F25B95">
      <w:pPr>
        <w:pStyle w:val="FootnoteText"/>
        <w:jc w:val="both"/>
        <w:rPr>
          <w:rFonts w:ascii="Calibri" w:hAnsi="Calibri" w:cs="Calibri"/>
        </w:rPr>
      </w:pPr>
      <w:r w:rsidRPr="00F25B95">
        <w:rPr>
          <w:rStyle w:val="FootnoteReference"/>
          <w:rFonts w:ascii="Calibri" w:hAnsi="Calibri" w:cs="Calibri"/>
        </w:rPr>
        <w:footnoteRef/>
      </w:r>
      <w:r w:rsidRPr="00F25B95">
        <w:rPr>
          <w:rFonts w:ascii="Calibri" w:hAnsi="Calibri" w:cs="Calibri"/>
        </w:rPr>
        <w:t xml:space="preserve"> Steevens, 313.</w:t>
      </w:r>
    </w:p>
  </w:footnote>
  <w:footnote w:id="1523">
    <w:p w14:paraId="2AE932ED" w14:textId="44A97B5E" w:rsidR="00B861AC" w:rsidRPr="00F25B95" w:rsidRDefault="00B861AC" w:rsidP="00F25B95">
      <w:pPr>
        <w:pStyle w:val="FootnoteText"/>
        <w:jc w:val="both"/>
        <w:rPr>
          <w:rFonts w:ascii="Calibri" w:hAnsi="Calibri" w:cs="Calibri"/>
        </w:rPr>
      </w:pPr>
      <w:r w:rsidRPr="00F25B95">
        <w:rPr>
          <w:rStyle w:val="FootnoteReference"/>
          <w:rFonts w:ascii="Calibri" w:hAnsi="Calibri" w:cs="Calibri"/>
        </w:rPr>
        <w:footnoteRef/>
      </w:r>
      <w:r w:rsidRPr="00F25B95">
        <w:rPr>
          <w:rFonts w:ascii="Calibri" w:hAnsi="Calibri" w:cs="Calibri"/>
        </w:rPr>
        <w:t xml:space="preserve"> </w:t>
      </w:r>
      <w:r w:rsidRPr="00F25B95">
        <w:rPr>
          <w:rFonts w:ascii="Calibri" w:hAnsi="Calibri" w:cs="Calibri"/>
          <w:i/>
          <w:iCs/>
        </w:rPr>
        <w:t xml:space="preserve">MR, </w:t>
      </w:r>
      <w:r w:rsidRPr="00F25B95">
        <w:rPr>
          <w:rFonts w:ascii="Calibri" w:hAnsi="Calibri" w:cs="Calibri"/>
        </w:rPr>
        <w:t>14 Mar. 1884, 166.</w:t>
      </w:r>
    </w:p>
  </w:footnote>
  <w:footnote w:id="1524">
    <w:p w14:paraId="4F538936" w14:textId="77777777" w:rsidR="00B861AC" w:rsidRPr="00F25B95" w:rsidRDefault="00B861AC" w:rsidP="00F25B95">
      <w:pPr>
        <w:pStyle w:val="FootnoteText"/>
        <w:jc w:val="both"/>
        <w:rPr>
          <w:rFonts w:ascii="Calibri" w:hAnsi="Calibri" w:cs="Calibri"/>
        </w:rPr>
      </w:pPr>
      <w:r w:rsidRPr="00F25B95">
        <w:rPr>
          <w:rStyle w:val="FootnoteReference"/>
          <w:rFonts w:ascii="Calibri" w:hAnsi="Calibri" w:cs="Calibri"/>
        </w:rPr>
        <w:footnoteRef/>
      </w:r>
      <w:r w:rsidRPr="00F25B95">
        <w:rPr>
          <w:rFonts w:ascii="Calibri" w:hAnsi="Calibri" w:cs="Calibri"/>
        </w:rPr>
        <w:t xml:space="preserve"> 20 Jan. 1898, 131.</w:t>
      </w:r>
    </w:p>
  </w:footnote>
  <w:footnote w:id="1525">
    <w:p w14:paraId="52C3B1A9" w14:textId="77777777" w:rsidR="00B861AC" w:rsidRPr="00F25B95" w:rsidRDefault="00B861AC" w:rsidP="00F25B95">
      <w:pPr>
        <w:pStyle w:val="FootnoteText"/>
        <w:jc w:val="both"/>
        <w:rPr>
          <w:rFonts w:ascii="Calibri" w:hAnsi="Calibri" w:cs="Calibri"/>
        </w:rPr>
      </w:pPr>
      <w:r w:rsidRPr="00F25B95">
        <w:rPr>
          <w:rStyle w:val="FootnoteReference"/>
          <w:rFonts w:ascii="Calibri" w:hAnsi="Calibri" w:cs="Calibri"/>
        </w:rPr>
        <w:footnoteRef/>
      </w:r>
      <w:r w:rsidRPr="00F25B95">
        <w:rPr>
          <w:rFonts w:ascii="Calibri" w:hAnsi="Calibri" w:cs="Calibri"/>
        </w:rPr>
        <w:t xml:space="preserve"> WDA, V.I/II (XIII) contains seven letters from Brindle between November 1898 and February 1899. Vaughan’s letters – and the telegrams which evidently passed between them – do not survive.</w:t>
      </w:r>
    </w:p>
  </w:footnote>
  <w:footnote w:id="1526">
    <w:p w14:paraId="38838074" w14:textId="13DAC948" w:rsidR="00B861AC" w:rsidRPr="00F25B95" w:rsidRDefault="00B861AC" w:rsidP="00F25B95">
      <w:pPr>
        <w:pStyle w:val="FootnoteText"/>
        <w:jc w:val="both"/>
        <w:rPr>
          <w:rFonts w:ascii="Calibri" w:hAnsi="Calibri" w:cs="Calibri"/>
        </w:rPr>
      </w:pPr>
      <w:r w:rsidRPr="00F25B95">
        <w:rPr>
          <w:rStyle w:val="FootnoteReference"/>
          <w:rFonts w:ascii="Calibri" w:hAnsi="Calibri" w:cs="Calibri"/>
        </w:rPr>
        <w:footnoteRef/>
      </w:r>
      <w:r w:rsidRPr="00F25B95">
        <w:rPr>
          <w:rFonts w:ascii="Calibri" w:hAnsi="Calibri" w:cs="Calibri"/>
        </w:rPr>
        <w:t xml:space="preserve"> </w:t>
      </w:r>
      <w:r w:rsidR="00576355">
        <w:rPr>
          <w:rFonts w:ascii="Calibri" w:hAnsi="Calibri" w:cs="Calibri"/>
        </w:rPr>
        <w:t xml:space="preserve">John </w:t>
      </w:r>
      <w:r w:rsidRPr="00F25B95">
        <w:rPr>
          <w:rFonts w:ascii="Calibri" w:hAnsi="Calibri" w:cs="Calibri"/>
        </w:rPr>
        <w:t xml:space="preserve">Thompson, </w:t>
      </w:r>
      <w:r w:rsidR="009325DC">
        <w:rPr>
          <w:rFonts w:ascii="Calibri" w:hAnsi="Calibri" w:cs="Calibri"/>
        </w:rPr>
        <w:t>‘</w:t>
      </w:r>
      <w:r w:rsidRPr="009325DC">
        <w:rPr>
          <w:rFonts w:ascii="Calibri" w:hAnsi="Calibri" w:cs="Calibri"/>
        </w:rPr>
        <w:t>The Free Church Army Chaplain 1830-1930</w:t>
      </w:r>
      <w:r w:rsidR="009325DC">
        <w:rPr>
          <w:rFonts w:ascii="Calibri" w:hAnsi="Calibri" w:cs="Calibri"/>
        </w:rPr>
        <w:t>’</w:t>
      </w:r>
      <w:r w:rsidRPr="00F25B95">
        <w:rPr>
          <w:rFonts w:ascii="Calibri" w:hAnsi="Calibri" w:cs="Calibri"/>
          <w:i/>
          <w:iCs/>
        </w:rPr>
        <w:t xml:space="preserve"> </w:t>
      </w:r>
      <w:r w:rsidRPr="00F25B95">
        <w:rPr>
          <w:rFonts w:ascii="Calibri" w:hAnsi="Calibri" w:cs="Calibri"/>
        </w:rPr>
        <w:t>(University of Sheffield, PhD</w:t>
      </w:r>
      <w:r w:rsidR="00576355">
        <w:rPr>
          <w:rFonts w:ascii="Calibri" w:hAnsi="Calibri" w:cs="Calibri"/>
        </w:rPr>
        <w:t>, 1990</w:t>
      </w:r>
      <w:r w:rsidRPr="00F25B95">
        <w:rPr>
          <w:rFonts w:ascii="Calibri" w:hAnsi="Calibri" w:cs="Calibri"/>
        </w:rPr>
        <w:t>), 185.</w:t>
      </w:r>
    </w:p>
  </w:footnote>
  <w:footnote w:id="1527">
    <w:p w14:paraId="27E3B6BD" w14:textId="77777777" w:rsidR="00B861AC" w:rsidRPr="00F25B95" w:rsidRDefault="00B861AC" w:rsidP="00F25B95">
      <w:pPr>
        <w:pStyle w:val="FootnoteText"/>
        <w:jc w:val="both"/>
        <w:rPr>
          <w:rFonts w:ascii="Calibri" w:hAnsi="Calibri" w:cs="Calibri"/>
        </w:rPr>
      </w:pPr>
      <w:r w:rsidRPr="00F25B95">
        <w:rPr>
          <w:rStyle w:val="FootnoteReference"/>
          <w:rFonts w:ascii="Calibri" w:hAnsi="Calibri" w:cs="Calibri"/>
        </w:rPr>
        <w:footnoteRef/>
      </w:r>
      <w:r w:rsidRPr="00F25B95">
        <w:rPr>
          <w:rFonts w:ascii="Calibri" w:hAnsi="Calibri" w:cs="Calibri"/>
        </w:rPr>
        <w:t xml:space="preserve"> 17 June 1899.</w:t>
      </w:r>
    </w:p>
  </w:footnote>
  <w:footnote w:id="1528">
    <w:p w14:paraId="65E626E8" w14:textId="77777777" w:rsidR="00B861AC" w:rsidRPr="004D0CA5" w:rsidRDefault="00B861AC" w:rsidP="004D0CA5">
      <w:pPr>
        <w:pStyle w:val="FootnoteText"/>
        <w:jc w:val="both"/>
        <w:rPr>
          <w:rFonts w:ascii="Calibri" w:hAnsi="Calibri" w:cs="Calibri"/>
        </w:rPr>
      </w:pPr>
      <w:r w:rsidRPr="004D0CA5">
        <w:rPr>
          <w:rStyle w:val="FootnoteReference"/>
          <w:rFonts w:ascii="Calibri" w:hAnsi="Calibri" w:cs="Calibri"/>
        </w:rPr>
        <w:footnoteRef/>
      </w:r>
      <w:r w:rsidRPr="004D0CA5">
        <w:rPr>
          <w:rFonts w:ascii="Calibri" w:hAnsi="Calibri" w:cs="Calibri"/>
        </w:rPr>
        <w:t xml:space="preserve"> 17 June 1899, 922. </w:t>
      </w:r>
    </w:p>
  </w:footnote>
  <w:footnote w:id="1529">
    <w:p w14:paraId="496F7F9A" w14:textId="77777777" w:rsidR="00B861AC" w:rsidRPr="004D0CA5" w:rsidRDefault="00B861AC" w:rsidP="004D0CA5">
      <w:pPr>
        <w:pStyle w:val="FootnoteText"/>
        <w:jc w:val="both"/>
        <w:rPr>
          <w:rFonts w:ascii="Calibri" w:hAnsi="Calibri" w:cs="Calibri"/>
        </w:rPr>
      </w:pPr>
      <w:r w:rsidRPr="004D0CA5">
        <w:rPr>
          <w:rStyle w:val="FootnoteReference"/>
          <w:rFonts w:ascii="Calibri" w:hAnsi="Calibri" w:cs="Calibri"/>
        </w:rPr>
        <w:footnoteRef/>
      </w:r>
      <w:r w:rsidRPr="004D0CA5">
        <w:rPr>
          <w:rFonts w:ascii="Calibri" w:hAnsi="Calibri" w:cs="Calibri"/>
        </w:rPr>
        <w:t xml:space="preserve"> </w:t>
      </w:r>
      <w:r w:rsidRPr="004D0CA5">
        <w:rPr>
          <w:rFonts w:ascii="Calibri" w:hAnsi="Calibri" w:cs="Calibri"/>
          <w:i/>
          <w:iCs/>
        </w:rPr>
        <w:t xml:space="preserve">Downfall, </w:t>
      </w:r>
      <w:r w:rsidRPr="004D0CA5">
        <w:rPr>
          <w:rFonts w:ascii="Calibri" w:hAnsi="Calibri" w:cs="Calibri"/>
        </w:rPr>
        <w:t>183.</w:t>
      </w:r>
    </w:p>
  </w:footnote>
  <w:footnote w:id="1530">
    <w:p w14:paraId="557F114F" w14:textId="77777777" w:rsidR="00B861AC" w:rsidRPr="004D0CA5" w:rsidRDefault="00B861AC" w:rsidP="004D0CA5">
      <w:pPr>
        <w:pStyle w:val="FootnoteText"/>
        <w:jc w:val="both"/>
        <w:rPr>
          <w:rFonts w:ascii="Calibri" w:hAnsi="Calibri" w:cs="Calibri"/>
        </w:rPr>
      </w:pPr>
      <w:r w:rsidRPr="004D0CA5">
        <w:rPr>
          <w:rStyle w:val="FootnoteReference"/>
          <w:rFonts w:ascii="Calibri" w:hAnsi="Calibri" w:cs="Calibri"/>
        </w:rPr>
        <w:footnoteRef/>
      </w:r>
      <w:r w:rsidRPr="004D0CA5">
        <w:rPr>
          <w:rFonts w:ascii="Calibri" w:hAnsi="Calibri" w:cs="Calibri"/>
        </w:rPr>
        <w:t xml:space="preserve"> </w:t>
      </w:r>
      <w:r w:rsidRPr="004D0CA5">
        <w:rPr>
          <w:rFonts w:ascii="Calibri" w:hAnsi="Calibri" w:cs="Calibri"/>
          <w:i/>
          <w:iCs/>
        </w:rPr>
        <w:t xml:space="preserve">CR, </w:t>
      </w:r>
      <w:r w:rsidRPr="004D0CA5">
        <w:rPr>
          <w:rFonts w:ascii="Calibri" w:hAnsi="Calibri" w:cs="Calibri"/>
        </w:rPr>
        <w:t>Jan. 1899, 31.</w:t>
      </w:r>
    </w:p>
  </w:footnote>
  <w:footnote w:id="1531">
    <w:p w14:paraId="06C7DFCA" w14:textId="5C1CF918" w:rsidR="00B861AC" w:rsidRPr="004D0CA5" w:rsidRDefault="00B861AC" w:rsidP="004D0CA5">
      <w:pPr>
        <w:pStyle w:val="FootnoteText"/>
        <w:jc w:val="both"/>
        <w:rPr>
          <w:rFonts w:ascii="Calibri" w:hAnsi="Calibri" w:cs="Calibri"/>
        </w:rPr>
      </w:pPr>
      <w:r w:rsidRPr="004D0CA5">
        <w:rPr>
          <w:rStyle w:val="FootnoteReference"/>
          <w:rFonts w:ascii="Calibri" w:hAnsi="Calibri" w:cs="Calibri"/>
        </w:rPr>
        <w:footnoteRef/>
      </w:r>
      <w:r w:rsidRPr="004D0CA5">
        <w:rPr>
          <w:rFonts w:ascii="Calibri" w:hAnsi="Calibri" w:cs="Calibri"/>
        </w:rPr>
        <w:t xml:space="preserve"> </w:t>
      </w:r>
      <w:r w:rsidR="00D77E5D">
        <w:rPr>
          <w:rFonts w:ascii="Calibri" w:hAnsi="Calibri" w:cs="Calibri"/>
        </w:rPr>
        <w:t xml:space="preserve">John </w:t>
      </w:r>
      <w:r w:rsidRPr="004D0CA5">
        <w:rPr>
          <w:rFonts w:ascii="Calibri" w:hAnsi="Calibri" w:cs="Calibri"/>
        </w:rPr>
        <w:t xml:space="preserve">Pollock, </w:t>
      </w:r>
      <w:r w:rsidRPr="004D0CA5">
        <w:rPr>
          <w:rFonts w:ascii="Calibri" w:hAnsi="Calibri" w:cs="Calibri"/>
          <w:i/>
          <w:iCs/>
        </w:rPr>
        <w:t>Kitchener</w:t>
      </w:r>
      <w:r w:rsidR="00D77E5D">
        <w:rPr>
          <w:rFonts w:ascii="Calibri" w:hAnsi="Calibri" w:cs="Calibri"/>
          <w:i/>
          <w:iCs/>
        </w:rPr>
        <w:t xml:space="preserve"> </w:t>
      </w:r>
      <w:r w:rsidR="00D77E5D">
        <w:rPr>
          <w:rFonts w:ascii="Calibri" w:hAnsi="Calibri" w:cs="Calibri"/>
        </w:rPr>
        <w:t xml:space="preserve">(London, </w:t>
      </w:r>
      <w:r w:rsidR="00C348F3">
        <w:rPr>
          <w:rFonts w:ascii="Calibri" w:hAnsi="Calibri" w:cs="Calibri"/>
        </w:rPr>
        <w:t>1998),</w:t>
      </w:r>
      <w:r w:rsidRPr="004D0CA5">
        <w:rPr>
          <w:rFonts w:ascii="Calibri" w:hAnsi="Calibri" w:cs="Calibri"/>
          <w:i/>
          <w:iCs/>
        </w:rPr>
        <w:t xml:space="preserve"> </w:t>
      </w:r>
      <w:r w:rsidRPr="004D0CA5">
        <w:rPr>
          <w:rFonts w:ascii="Calibri" w:hAnsi="Calibri" w:cs="Calibri"/>
        </w:rPr>
        <w:t>138.</w:t>
      </w:r>
    </w:p>
  </w:footnote>
  <w:footnote w:id="1532">
    <w:p w14:paraId="3CE104ED" w14:textId="77777777" w:rsidR="00B861AC" w:rsidRPr="004D0CA5" w:rsidRDefault="00B861AC" w:rsidP="004D0CA5">
      <w:pPr>
        <w:pStyle w:val="FootnoteText"/>
        <w:jc w:val="both"/>
        <w:rPr>
          <w:rFonts w:ascii="Calibri" w:hAnsi="Calibri" w:cs="Calibri"/>
        </w:rPr>
      </w:pPr>
      <w:r w:rsidRPr="004D0CA5">
        <w:rPr>
          <w:rStyle w:val="FootnoteReference"/>
          <w:rFonts w:ascii="Calibri" w:hAnsi="Calibri" w:cs="Calibri"/>
        </w:rPr>
        <w:footnoteRef/>
      </w:r>
      <w:r w:rsidRPr="004D0CA5">
        <w:rPr>
          <w:rFonts w:ascii="Calibri" w:hAnsi="Calibri" w:cs="Calibri"/>
        </w:rPr>
        <w:t xml:space="preserve"> 13 Jan. 1899, 6.</w:t>
      </w:r>
    </w:p>
  </w:footnote>
  <w:footnote w:id="1533">
    <w:p w14:paraId="1F86C8F3" w14:textId="77777777" w:rsidR="00B861AC" w:rsidRPr="004D0CA5" w:rsidRDefault="00B861AC" w:rsidP="004D0CA5">
      <w:pPr>
        <w:pStyle w:val="FootnoteText"/>
        <w:jc w:val="both"/>
        <w:rPr>
          <w:rFonts w:ascii="Calibri" w:hAnsi="Calibri" w:cs="Calibri"/>
          <w:b/>
          <w:bCs/>
        </w:rPr>
      </w:pPr>
      <w:r w:rsidRPr="004D0CA5">
        <w:rPr>
          <w:rStyle w:val="FootnoteReference"/>
          <w:rFonts w:ascii="Calibri" w:hAnsi="Calibri" w:cs="Calibri"/>
        </w:rPr>
        <w:footnoteRef/>
      </w:r>
      <w:r w:rsidRPr="004D0CA5">
        <w:rPr>
          <w:rFonts w:ascii="Calibri" w:hAnsi="Calibri" w:cs="Calibri"/>
        </w:rPr>
        <w:t xml:space="preserve"> ‘After the Atbara and Omdurman’, Feb. 1899, 299.</w:t>
      </w:r>
    </w:p>
  </w:footnote>
  <w:footnote w:id="1534">
    <w:p w14:paraId="10D7C562" w14:textId="77777777" w:rsidR="00B861AC" w:rsidRPr="004D0CA5" w:rsidRDefault="00B861AC" w:rsidP="004D0CA5">
      <w:pPr>
        <w:pStyle w:val="FootnoteText"/>
        <w:jc w:val="both"/>
        <w:rPr>
          <w:rFonts w:ascii="Calibri" w:hAnsi="Calibri" w:cs="Calibri"/>
        </w:rPr>
      </w:pPr>
      <w:r w:rsidRPr="004D0CA5">
        <w:rPr>
          <w:rStyle w:val="FootnoteReference"/>
          <w:rFonts w:ascii="Calibri" w:hAnsi="Calibri" w:cs="Calibri"/>
        </w:rPr>
        <w:footnoteRef/>
      </w:r>
      <w:r w:rsidRPr="004D0CA5">
        <w:rPr>
          <w:rFonts w:ascii="Calibri" w:hAnsi="Calibri" w:cs="Calibri"/>
        </w:rPr>
        <w:t xml:space="preserve"> He supported women’s suffrage and later sat as a Liberal and then Labour MP.</w:t>
      </w:r>
    </w:p>
  </w:footnote>
  <w:footnote w:id="1535">
    <w:p w14:paraId="40BBEF6F" w14:textId="29CB6DED" w:rsidR="00B861AC" w:rsidRPr="004D0CA5" w:rsidRDefault="00B861AC" w:rsidP="004D0CA5">
      <w:pPr>
        <w:pStyle w:val="FootnoteText"/>
        <w:jc w:val="both"/>
        <w:rPr>
          <w:rFonts w:ascii="Calibri" w:hAnsi="Calibri" w:cs="Calibri"/>
        </w:rPr>
      </w:pPr>
      <w:r w:rsidRPr="004D0CA5">
        <w:rPr>
          <w:rStyle w:val="FootnoteReference"/>
          <w:rFonts w:ascii="Calibri" w:hAnsi="Calibri" w:cs="Calibri"/>
        </w:rPr>
        <w:footnoteRef/>
      </w:r>
      <w:r w:rsidRPr="004D0CA5">
        <w:rPr>
          <w:rFonts w:ascii="Calibri" w:hAnsi="Calibri" w:cs="Calibri"/>
        </w:rPr>
        <w:t xml:space="preserve"> </w:t>
      </w:r>
      <w:r w:rsidR="005560B7">
        <w:rPr>
          <w:rFonts w:ascii="Calibri" w:hAnsi="Calibri" w:cs="Calibri"/>
        </w:rPr>
        <w:t xml:space="preserve">Philip Ziegler, </w:t>
      </w:r>
      <w:r w:rsidRPr="004D0CA5">
        <w:rPr>
          <w:rFonts w:ascii="Calibri" w:hAnsi="Calibri" w:cs="Calibri"/>
          <w:i/>
          <w:iCs/>
        </w:rPr>
        <w:t>Omdurman</w:t>
      </w:r>
      <w:r w:rsidR="005560B7">
        <w:rPr>
          <w:rFonts w:ascii="Calibri" w:hAnsi="Calibri" w:cs="Calibri"/>
          <w:i/>
          <w:iCs/>
        </w:rPr>
        <w:t xml:space="preserve"> </w:t>
      </w:r>
      <w:r w:rsidR="005560B7">
        <w:rPr>
          <w:rFonts w:ascii="Calibri" w:hAnsi="Calibri" w:cs="Calibri"/>
        </w:rPr>
        <w:t>(London, 1973),</w:t>
      </w:r>
      <w:r w:rsidRPr="004D0CA5">
        <w:rPr>
          <w:rFonts w:ascii="Calibri" w:hAnsi="Calibri" w:cs="Calibri"/>
          <w:i/>
          <w:iCs/>
        </w:rPr>
        <w:t xml:space="preserve"> </w:t>
      </w:r>
      <w:r w:rsidRPr="004D0CA5">
        <w:rPr>
          <w:rFonts w:ascii="Calibri" w:hAnsi="Calibri" w:cs="Calibri"/>
        </w:rPr>
        <w:t>185.</w:t>
      </w:r>
    </w:p>
  </w:footnote>
  <w:footnote w:id="1536">
    <w:p w14:paraId="04DD3CF6" w14:textId="77777777" w:rsidR="00B861AC" w:rsidRPr="004D0CA5" w:rsidRDefault="00B861AC" w:rsidP="004D0CA5">
      <w:pPr>
        <w:pStyle w:val="FootnoteText"/>
        <w:jc w:val="both"/>
        <w:rPr>
          <w:rFonts w:ascii="Calibri" w:hAnsi="Calibri" w:cs="Calibri"/>
        </w:rPr>
      </w:pPr>
      <w:r w:rsidRPr="004D0CA5">
        <w:rPr>
          <w:rStyle w:val="FootnoteReference"/>
          <w:rFonts w:ascii="Calibri" w:hAnsi="Calibri" w:cs="Calibri"/>
        </w:rPr>
        <w:footnoteRef/>
      </w:r>
      <w:r w:rsidRPr="004D0CA5">
        <w:rPr>
          <w:rFonts w:ascii="Calibri" w:hAnsi="Calibri" w:cs="Calibri"/>
        </w:rPr>
        <w:t xml:space="preserve"> See, for example, Captain (later General) Egerton of the Seaforth Highlanders, who recalled the ‘incessant shooting and looting’ of Omdurman. SAD. 477/8/88. </w:t>
      </w:r>
    </w:p>
  </w:footnote>
  <w:footnote w:id="1537">
    <w:p w14:paraId="36784F5B" w14:textId="4EB7D32D" w:rsidR="00B861AC" w:rsidRPr="004D0CA5" w:rsidRDefault="00B861AC" w:rsidP="004D0CA5">
      <w:pPr>
        <w:pStyle w:val="FootnoteText"/>
        <w:jc w:val="both"/>
        <w:rPr>
          <w:rFonts w:ascii="Calibri" w:hAnsi="Calibri" w:cs="Calibri"/>
        </w:rPr>
      </w:pPr>
      <w:r w:rsidRPr="004D0CA5">
        <w:rPr>
          <w:rStyle w:val="FootnoteReference"/>
          <w:rFonts w:ascii="Calibri" w:hAnsi="Calibri" w:cs="Calibri"/>
        </w:rPr>
        <w:footnoteRef/>
      </w:r>
      <w:r w:rsidRPr="004D0CA5">
        <w:rPr>
          <w:rFonts w:ascii="Calibri" w:hAnsi="Calibri" w:cs="Calibri"/>
        </w:rPr>
        <w:t xml:space="preserve"> </w:t>
      </w:r>
      <w:r w:rsidR="00CD2D70">
        <w:rPr>
          <w:rFonts w:ascii="Calibri" w:hAnsi="Calibri" w:cs="Calibri"/>
        </w:rPr>
        <w:t xml:space="preserve">P. </w:t>
      </w:r>
      <w:r w:rsidRPr="004D0CA5">
        <w:rPr>
          <w:rFonts w:ascii="Calibri" w:hAnsi="Calibri" w:cs="Calibri"/>
        </w:rPr>
        <w:t xml:space="preserve">Harrington, </w:t>
      </w:r>
      <w:r w:rsidR="00805F1A">
        <w:rPr>
          <w:rFonts w:ascii="Calibri" w:hAnsi="Calibri" w:cs="Calibri"/>
        </w:rPr>
        <w:t xml:space="preserve">F. A. </w:t>
      </w:r>
      <w:r w:rsidRPr="004D0CA5">
        <w:rPr>
          <w:rFonts w:ascii="Calibri" w:hAnsi="Calibri" w:cs="Calibri"/>
        </w:rPr>
        <w:t xml:space="preserve">Sharf, </w:t>
      </w:r>
      <w:r w:rsidRPr="004D0CA5">
        <w:rPr>
          <w:rFonts w:ascii="Calibri" w:hAnsi="Calibri" w:cs="Calibri"/>
          <w:i/>
          <w:iCs/>
        </w:rPr>
        <w:t xml:space="preserve">Omdurman: The Eye-Witnesses Speak </w:t>
      </w:r>
      <w:r w:rsidRPr="004D0CA5">
        <w:rPr>
          <w:rFonts w:ascii="Calibri" w:hAnsi="Calibri" w:cs="Calibri"/>
        </w:rPr>
        <w:t>(London</w:t>
      </w:r>
      <w:r w:rsidR="00805F1A">
        <w:rPr>
          <w:rFonts w:ascii="Calibri" w:hAnsi="Calibri" w:cs="Calibri"/>
        </w:rPr>
        <w:t>, 1998</w:t>
      </w:r>
      <w:r w:rsidRPr="004D0CA5">
        <w:rPr>
          <w:rFonts w:ascii="Calibri" w:hAnsi="Calibri" w:cs="Calibri"/>
        </w:rPr>
        <w:t>), 130.</w:t>
      </w:r>
    </w:p>
  </w:footnote>
  <w:footnote w:id="1538">
    <w:p w14:paraId="4089336B" w14:textId="172B1325" w:rsidR="00B861AC" w:rsidRPr="004D0CA5" w:rsidRDefault="00B861AC" w:rsidP="004D0CA5">
      <w:pPr>
        <w:pStyle w:val="FootnoteText"/>
        <w:jc w:val="both"/>
        <w:rPr>
          <w:rFonts w:ascii="Calibri" w:hAnsi="Calibri" w:cs="Calibri"/>
        </w:rPr>
      </w:pPr>
      <w:r w:rsidRPr="004D0CA5">
        <w:rPr>
          <w:rStyle w:val="FootnoteReference"/>
          <w:rFonts w:ascii="Calibri" w:hAnsi="Calibri" w:cs="Calibri"/>
        </w:rPr>
        <w:footnoteRef/>
      </w:r>
      <w:r w:rsidRPr="004D0CA5">
        <w:rPr>
          <w:rFonts w:ascii="Calibri" w:hAnsi="Calibri" w:cs="Calibri"/>
        </w:rPr>
        <w:t xml:space="preserve"> </w:t>
      </w:r>
      <w:r w:rsidR="00805F1A">
        <w:rPr>
          <w:rFonts w:ascii="Calibri" w:hAnsi="Calibri" w:cs="Calibri"/>
        </w:rPr>
        <w:t xml:space="preserve">I. H. </w:t>
      </w:r>
      <w:r w:rsidRPr="004D0CA5">
        <w:rPr>
          <w:rFonts w:ascii="Calibri" w:hAnsi="Calibri" w:cs="Calibri"/>
        </w:rPr>
        <w:t xml:space="preserve">Zulfo, trans. </w:t>
      </w:r>
      <w:r w:rsidR="00805F1A">
        <w:rPr>
          <w:rFonts w:ascii="Calibri" w:hAnsi="Calibri" w:cs="Calibri"/>
        </w:rPr>
        <w:t xml:space="preserve">P. </w:t>
      </w:r>
      <w:r w:rsidRPr="004D0CA5">
        <w:rPr>
          <w:rFonts w:ascii="Calibri" w:hAnsi="Calibri" w:cs="Calibri"/>
        </w:rPr>
        <w:t>Clark,</w:t>
      </w:r>
      <w:r w:rsidR="00996F24">
        <w:rPr>
          <w:rFonts w:ascii="Calibri" w:hAnsi="Calibri" w:cs="Calibri"/>
        </w:rPr>
        <w:t xml:space="preserve"> </w:t>
      </w:r>
      <w:r w:rsidRPr="004D0CA5">
        <w:rPr>
          <w:rFonts w:ascii="Calibri" w:hAnsi="Calibri" w:cs="Calibri"/>
          <w:i/>
          <w:iCs/>
        </w:rPr>
        <w:t>Karari</w:t>
      </w:r>
      <w:r w:rsidR="00762E18">
        <w:rPr>
          <w:rFonts w:ascii="Calibri" w:hAnsi="Calibri" w:cs="Calibri"/>
          <w:i/>
          <w:iCs/>
        </w:rPr>
        <w:t>:</w:t>
      </w:r>
      <w:r w:rsidRPr="004D0CA5">
        <w:rPr>
          <w:rFonts w:ascii="Calibri" w:hAnsi="Calibri" w:cs="Calibri"/>
          <w:i/>
          <w:iCs/>
        </w:rPr>
        <w:t xml:space="preserve"> The Sudanese Account of the Battle of Omdurman </w:t>
      </w:r>
      <w:r w:rsidRPr="004D0CA5">
        <w:rPr>
          <w:rFonts w:ascii="Calibri" w:hAnsi="Calibri" w:cs="Calibri"/>
        </w:rPr>
        <w:t>(London</w:t>
      </w:r>
      <w:r w:rsidR="00996F24">
        <w:rPr>
          <w:rFonts w:ascii="Calibri" w:hAnsi="Calibri" w:cs="Calibri"/>
        </w:rPr>
        <w:t>, 1980</w:t>
      </w:r>
      <w:r w:rsidRPr="004D0CA5">
        <w:rPr>
          <w:rFonts w:ascii="Calibri" w:hAnsi="Calibri" w:cs="Calibri"/>
        </w:rPr>
        <w:t>), 233.</w:t>
      </w:r>
    </w:p>
  </w:footnote>
  <w:footnote w:id="1539">
    <w:p w14:paraId="6A867625" w14:textId="033309B9" w:rsidR="00B861AC" w:rsidRPr="004D0CA5" w:rsidRDefault="00B861AC" w:rsidP="004D0CA5">
      <w:pPr>
        <w:pStyle w:val="FootnoteText"/>
        <w:jc w:val="both"/>
        <w:rPr>
          <w:rFonts w:ascii="Calibri" w:hAnsi="Calibri" w:cs="Calibri"/>
        </w:rPr>
      </w:pPr>
      <w:r w:rsidRPr="004D0CA5">
        <w:rPr>
          <w:rStyle w:val="FootnoteReference"/>
          <w:rFonts w:ascii="Calibri" w:hAnsi="Calibri" w:cs="Calibri"/>
        </w:rPr>
        <w:footnoteRef/>
      </w:r>
      <w:r w:rsidRPr="004D0CA5">
        <w:rPr>
          <w:rFonts w:ascii="Calibri" w:hAnsi="Calibri" w:cs="Calibri"/>
        </w:rPr>
        <w:t xml:space="preserve"> </w:t>
      </w:r>
      <w:r w:rsidR="001D11FE">
        <w:rPr>
          <w:rFonts w:ascii="Calibri" w:hAnsi="Calibri" w:cs="Calibri"/>
        </w:rPr>
        <w:t xml:space="preserve">Michelle Gordon, </w:t>
      </w:r>
      <w:r w:rsidR="00437869" w:rsidRPr="00437869">
        <w:rPr>
          <w:rFonts w:ascii="Calibri" w:hAnsi="Calibri" w:cs="Calibri"/>
        </w:rPr>
        <w:t>‘</w:t>
      </w:r>
      <w:r w:rsidRPr="00437869">
        <w:rPr>
          <w:rFonts w:ascii="Calibri" w:hAnsi="Calibri" w:cs="Calibri"/>
        </w:rPr>
        <w:t>British Colonial Violence in Perak, Sierra Leone and the Sudan</w:t>
      </w:r>
      <w:r w:rsidR="00437869">
        <w:rPr>
          <w:rFonts w:ascii="Calibri" w:hAnsi="Calibri" w:cs="Calibri"/>
        </w:rPr>
        <w:t>’</w:t>
      </w:r>
      <w:r w:rsidRPr="004D0CA5">
        <w:rPr>
          <w:rFonts w:ascii="Calibri" w:hAnsi="Calibri" w:cs="Calibri"/>
          <w:i/>
          <w:iCs/>
        </w:rPr>
        <w:t xml:space="preserve">, </w:t>
      </w:r>
      <w:r w:rsidRPr="004D0CA5">
        <w:rPr>
          <w:rFonts w:ascii="Calibri" w:hAnsi="Calibri" w:cs="Calibri"/>
        </w:rPr>
        <w:t>Royal Holloway London, PhD,</w:t>
      </w:r>
      <w:r w:rsidR="00996F24">
        <w:rPr>
          <w:rFonts w:ascii="Calibri" w:hAnsi="Calibri" w:cs="Calibri"/>
        </w:rPr>
        <w:t xml:space="preserve"> 2017,</w:t>
      </w:r>
      <w:r w:rsidRPr="004D0CA5">
        <w:rPr>
          <w:rFonts w:ascii="Calibri" w:hAnsi="Calibri" w:cs="Calibri"/>
        </w:rPr>
        <w:t xml:space="preserve"> 185.</w:t>
      </w:r>
    </w:p>
  </w:footnote>
  <w:footnote w:id="1540">
    <w:p w14:paraId="436F6752" w14:textId="77777777" w:rsidR="00B861AC" w:rsidRPr="004D0CA5" w:rsidRDefault="00B861AC" w:rsidP="004D0CA5">
      <w:pPr>
        <w:pStyle w:val="FootnoteText"/>
        <w:jc w:val="both"/>
        <w:rPr>
          <w:rFonts w:ascii="Calibri" w:hAnsi="Calibri" w:cs="Calibri"/>
        </w:rPr>
      </w:pPr>
      <w:r w:rsidRPr="004D0CA5">
        <w:rPr>
          <w:rStyle w:val="FootnoteReference"/>
          <w:rFonts w:ascii="Calibri" w:hAnsi="Calibri" w:cs="Calibri"/>
        </w:rPr>
        <w:footnoteRef/>
      </w:r>
      <w:r w:rsidRPr="004D0CA5">
        <w:rPr>
          <w:rFonts w:ascii="Calibri" w:hAnsi="Calibri" w:cs="Calibri"/>
        </w:rPr>
        <w:t xml:space="preserve"> Dec. 1898, 302.</w:t>
      </w:r>
    </w:p>
  </w:footnote>
  <w:footnote w:id="1541">
    <w:p w14:paraId="23DB94A0" w14:textId="77777777" w:rsidR="00B861AC" w:rsidRPr="004D0CA5" w:rsidRDefault="00B861AC" w:rsidP="004D0CA5">
      <w:pPr>
        <w:pStyle w:val="FootnoteText"/>
        <w:jc w:val="both"/>
        <w:rPr>
          <w:rFonts w:ascii="Calibri" w:hAnsi="Calibri" w:cs="Calibri"/>
        </w:rPr>
      </w:pPr>
      <w:r w:rsidRPr="004D0CA5">
        <w:rPr>
          <w:rStyle w:val="FootnoteReference"/>
          <w:rFonts w:ascii="Calibri" w:hAnsi="Calibri" w:cs="Calibri"/>
        </w:rPr>
        <w:footnoteRef/>
      </w:r>
      <w:r w:rsidRPr="004D0CA5">
        <w:rPr>
          <w:rFonts w:ascii="Calibri" w:hAnsi="Calibri" w:cs="Calibri"/>
        </w:rPr>
        <w:t xml:space="preserve"> Watkins, 207-214, </w:t>
      </w:r>
      <w:r w:rsidRPr="004D0CA5">
        <w:rPr>
          <w:rFonts w:ascii="Calibri" w:hAnsi="Calibri" w:cs="Calibri"/>
          <w:i/>
          <w:iCs/>
        </w:rPr>
        <w:t xml:space="preserve">Tablet, </w:t>
      </w:r>
      <w:r w:rsidRPr="004D0CA5">
        <w:rPr>
          <w:rFonts w:ascii="Calibri" w:hAnsi="Calibri" w:cs="Calibri"/>
        </w:rPr>
        <w:t>17 June 1899, 922.</w:t>
      </w:r>
    </w:p>
  </w:footnote>
  <w:footnote w:id="1542">
    <w:p w14:paraId="39E17DD1" w14:textId="1BA2C392" w:rsidR="00B861AC" w:rsidRPr="004D0CA5" w:rsidRDefault="00B861AC" w:rsidP="004D0CA5">
      <w:pPr>
        <w:pStyle w:val="FootnoteText"/>
        <w:jc w:val="both"/>
        <w:rPr>
          <w:rFonts w:ascii="Calibri" w:hAnsi="Calibri" w:cs="Calibri"/>
        </w:rPr>
      </w:pPr>
      <w:r w:rsidRPr="004D0CA5">
        <w:rPr>
          <w:rStyle w:val="FootnoteReference"/>
          <w:rFonts w:ascii="Calibri" w:hAnsi="Calibri" w:cs="Calibri"/>
        </w:rPr>
        <w:footnoteRef/>
      </w:r>
      <w:r w:rsidRPr="004D0CA5">
        <w:rPr>
          <w:rFonts w:ascii="Calibri" w:hAnsi="Calibri" w:cs="Calibri"/>
        </w:rPr>
        <w:t xml:space="preserve"> </w:t>
      </w:r>
      <w:r w:rsidR="009E21B8">
        <w:rPr>
          <w:rFonts w:ascii="Calibri" w:hAnsi="Calibri" w:cs="Calibri"/>
        </w:rPr>
        <w:t xml:space="preserve">Michael </w:t>
      </w:r>
      <w:r w:rsidRPr="004D0CA5">
        <w:rPr>
          <w:rFonts w:ascii="Calibri" w:hAnsi="Calibri" w:cs="Calibri"/>
        </w:rPr>
        <w:t xml:space="preserve">Snape, </w:t>
      </w:r>
      <w:r w:rsidRPr="004D0CA5">
        <w:rPr>
          <w:rFonts w:ascii="Calibri" w:hAnsi="Calibri" w:cs="Calibri"/>
          <w:i/>
          <w:iCs/>
        </w:rPr>
        <w:t xml:space="preserve">The Royal Army Chaplains’ Department, 1796-1953 </w:t>
      </w:r>
      <w:r w:rsidRPr="004D0CA5">
        <w:rPr>
          <w:rFonts w:ascii="Calibri" w:hAnsi="Calibri" w:cs="Calibri"/>
        </w:rPr>
        <w:t>(Suffolk</w:t>
      </w:r>
      <w:r w:rsidR="009E21B8">
        <w:rPr>
          <w:rFonts w:ascii="Calibri" w:hAnsi="Calibri" w:cs="Calibri"/>
        </w:rPr>
        <w:t xml:space="preserve">, </w:t>
      </w:r>
      <w:r w:rsidR="00FE5282">
        <w:rPr>
          <w:rFonts w:ascii="Calibri" w:hAnsi="Calibri" w:cs="Calibri"/>
        </w:rPr>
        <w:t>2008</w:t>
      </w:r>
      <w:r w:rsidRPr="004D0CA5">
        <w:rPr>
          <w:rFonts w:ascii="Calibri" w:hAnsi="Calibri" w:cs="Calibri"/>
        </w:rPr>
        <w:t>), 171.</w:t>
      </w:r>
    </w:p>
  </w:footnote>
  <w:footnote w:id="1543">
    <w:p w14:paraId="1AA47D8A" w14:textId="77777777" w:rsidR="00B861AC" w:rsidRPr="004D0CA5" w:rsidRDefault="00B861AC" w:rsidP="004D0CA5">
      <w:pPr>
        <w:pStyle w:val="FootnoteText"/>
        <w:jc w:val="both"/>
        <w:rPr>
          <w:rFonts w:ascii="Calibri" w:hAnsi="Calibri" w:cs="Calibri"/>
        </w:rPr>
      </w:pPr>
      <w:r w:rsidRPr="004D0CA5">
        <w:rPr>
          <w:rStyle w:val="FootnoteReference"/>
          <w:rFonts w:ascii="Calibri" w:hAnsi="Calibri" w:cs="Calibri"/>
        </w:rPr>
        <w:footnoteRef/>
      </w:r>
      <w:r w:rsidRPr="004D0CA5">
        <w:rPr>
          <w:rFonts w:ascii="Calibri" w:hAnsi="Calibri" w:cs="Calibri"/>
        </w:rPr>
        <w:t xml:space="preserve"> </w:t>
      </w:r>
      <w:r w:rsidRPr="004D0CA5">
        <w:rPr>
          <w:rFonts w:ascii="Calibri" w:hAnsi="Calibri" w:cs="Calibri"/>
          <w:i/>
          <w:iCs/>
        </w:rPr>
        <w:t xml:space="preserve">CR, </w:t>
      </w:r>
      <w:r w:rsidRPr="004D0CA5">
        <w:rPr>
          <w:rFonts w:ascii="Calibri" w:hAnsi="Calibri" w:cs="Calibri"/>
        </w:rPr>
        <w:t>Jan. 1899, 33.</w:t>
      </w:r>
    </w:p>
  </w:footnote>
  <w:footnote w:id="1544">
    <w:p w14:paraId="3370DCF8" w14:textId="42152D2E" w:rsidR="00B861AC" w:rsidRPr="004D0CA5" w:rsidRDefault="00B861AC" w:rsidP="004D0CA5">
      <w:pPr>
        <w:pStyle w:val="FootnoteText"/>
        <w:jc w:val="both"/>
        <w:rPr>
          <w:rFonts w:ascii="Calibri" w:hAnsi="Calibri" w:cs="Calibri"/>
        </w:rPr>
      </w:pPr>
      <w:r w:rsidRPr="004D0CA5">
        <w:rPr>
          <w:rStyle w:val="FootnoteReference"/>
          <w:rFonts w:ascii="Calibri" w:hAnsi="Calibri" w:cs="Calibri"/>
        </w:rPr>
        <w:footnoteRef/>
      </w:r>
      <w:r w:rsidRPr="004D0CA5">
        <w:rPr>
          <w:rFonts w:ascii="Calibri" w:hAnsi="Calibri" w:cs="Calibri"/>
        </w:rPr>
        <w:t xml:space="preserve"> Letter, </w:t>
      </w:r>
      <w:r w:rsidRPr="004D0CA5">
        <w:rPr>
          <w:rFonts w:ascii="Calibri" w:hAnsi="Calibri" w:cs="Calibri"/>
          <w:i/>
          <w:iCs/>
        </w:rPr>
        <w:t xml:space="preserve">Manchester Guardian, </w:t>
      </w:r>
      <w:r w:rsidRPr="004D0CA5">
        <w:rPr>
          <w:rFonts w:ascii="Calibri" w:hAnsi="Calibri" w:cs="Calibri"/>
        </w:rPr>
        <w:t xml:space="preserve">reproduced in the </w:t>
      </w:r>
      <w:r w:rsidRPr="004D0CA5">
        <w:rPr>
          <w:rFonts w:ascii="Calibri" w:hAnsi="Calibri" w:cs="Calibri"/>
          <w:i/>
          <w:iCs/>
        </w:rPr>
        <w:t xml:space="preserve">Arbitrator, </w:t>
      </w:r>
      <w:r w:rsidRPr="004D0CA5">
        <w:rPr>
          <w:rFonts w:ascii="Calibri" w:hAnsi="Calibri" w:cs="Calibri"/>
        </w:rPr>
        <w:t>Dec. 1898, 71.</w:t>
      </w:r>
    </w:p>
  </w:footnote>
  <w:footnote w:id="1545">
    <w:p w14:paraId="0BD9D4AA" w14:textId="77777777" w:rsidR="00B861AC" w:rsidRPr="004D0CA5" w:rsidRDefault="00B861AC" w:rsidP="004D0CA5">
      <w:pPr>
        <w:pStyle w:val="FootnoteText"/>
        <w:jc w:val="both"/>
        <w:rPr>
          <w:rFonts w:ascii="Calibri" w:hAnsi="Calibri" w:cs="Calibri"/>
        </w:rPr>
      </w:pPr>
      <w:r w:rsidRPr="004D0CA5">
        <w:rPr>
          <w:rStyle w:val="FootnoteReference"/>
          <w:rFonts w:ascii="Calibri" w:hAnsi="Calibri" w:cs="Calibri"/>
        </w:rPr>
        <w:footnoteRef/>
      </w:r>
      <w:r w:rsidRPr="004D0CA5">
        <w:rPr>
          <w:rFonts w:ascii="Calibri" w:hAnsi="Calibri" w:cs="Calibri"/>
        </w:rPr>
        <w:t xml:space="preserve"> Pollock, 151.</w:t>
      </w:r>
    </w:p>
  </w:footnote>
  <w:footnote w:id="1546">
    <w:p w14:paraId="3EC02492" w14:textId="77777777" w:rsidR="00B861AC" w:rsidRPr="004D0CA5" w:rsidRDefault="00B861AC" w:rsidP="004D0CA5">
      <w:pPr>
        <w:pStyle w:val="FootnoteText"/>
        <w:jc w:val="both"/>
        <w:rPr>
          <w:rFonts w:ascii="Calibri" w:hAnsi="Calibri" w:cs="Calibri"/>
        </w:rPr>
      </w:pPr>
      <w:r w:rsidRPr="004D0CA5">
        <w:rPr>
          <w:rStyle w:val="FootnoteReference"/>
          <w:rFonts w:ascii="Calibri" w:hAnsi="Calibri" w:cs="Calibri"/>
        </w:rPr>
        <w:footnoteRef/>
      </w:r>
      <w:r w:rsidRPr="004D0CA5">
        <w:rPr>
          <w:rFonts w:ascii="Calibri" w:hAnsi="Calibri" w:cs="Calibri"/>
        </w:rPr>
        <w:t xml:space="preserve"> Theobald, 238.</w:t>
      </w:r>
    </w:p>
  </w:footnote>
  <w:footnote w:id="1547">
    <w:p w14:paraId="6C47D253" w14:textId="77777777" w:rsidR="00B861AC" w:rsidRPr="004D0CA5" w:rsidRDefault="00B861AC" w:rsidP="004D0CA5">
      <w:pPr>
        <w:pStyle w:val="FootnoteText"/>
        <w:jc w:val="both"/>
        <w:rPr>
          <w:rFonts w:ascii="Calibri" w:hAnsi="Calibri" w:cs="Calibri"/>
        </w:rPr>
      </w:pPr>
      <w:r w:rsidRPr="004D0CA5">
        <w:rPr>
          <w:rStyle w:val="FootnoteReference"/>
          <w:rFonts w:ascii="Calibri" w:hAnsi="Calibri" w:cs="Calibri"/>
        </w:rPr>
        <w:footnoteRef/>
      </w:r>
      <w:r w:rsidRPr="004D0CA5">
        <w:rPr>
          <w:rFonts w:ascii="Calibri" w:hAnsi="Calibri" w:cs="Calibri"/>
        </w:rPr>
        <w:t xml:space="preserve"> After the Egyptian pyramids at Giza.</w:t>
      </w:r>
    </w:p>
  </w:footnote>
  <w:footnote w:id="1548">
    <w:p w14:paraId="1A5C9977" w14:textId="77777777" w:rsidR="00B861AC" w:rsidRPr="004D0CA5" w:rsidRDefault="00B861AC" w:rsidP="004D0CA5">
      <w:pPr>
        <w:pStyle w:val="FootnoteText"/>
        <w:jc w:val="both"/>
        <w:rPr>
          <w:rFonts w:ascii="Calibri" w:hAnsi="Calibri" w:cs="Calibri"/>
        </w:rPr>
      </w:pPr>
      <w:r w:rsidRPr="004D0CA5">
        <w:rPr>
          <w:rStyle w:val="FootnoteReference"/>
          <w:rFonts w:ascii="Calibri" w:hAnsi="Calibri" w:cs="Calibri"/>
        </w:rPr>
        <w:footnoteRef/>
      </w:r>
      <w:r w:rsidRPr="004D0CA5">
        <w:rPr>
          <w:rFonts w:ascii="Calibri" w:hAnsi="Calibri" w:cs="Calibri"/>
        </w:rPr>
        <w:t xml:space="preserve"> Zeigler, 61.</w:t>
      </w:r>
    </w:p>
  </w:footnote>
  <w:footnote w:id="1549">
    <w:p w14:paraId="6D781F81" w14:textId="77777777" w:rsidR="00B861AC" w:rsidRPr="004D0CA5" w:rsidRDefault="00B861AC" w:rsidP="004D0CA5">
      <w:pPr>
        <w:pStyle w:val="FootnoteText"/>
        <w:jc w:val="both"/>
        <w:rPr>
          <w:rFonts w:ascii="Calibri" w:hAnsi="Calibri" w:cs="Calibri"/>
        </w:rPr>
      </w:pPr>
      <w:r w:rsidRPr="004D0CA5">
        <w:rPr>
          <w:rStyle w:val="FootnoteReference"/>
          <w:rFonts w:ascii="Calibri" w:hAnsi="Calibri" w:cs="Calibri"/>
        </w:rPr>
        <w:footnoteRef/>
      </w:r>
      <w:r w:rsidRPr="004D0CA5">
        <w:rPr>
          <w:rFonts w:ascii="Calibri" w:hAnsi="Calibri" w:cs="Calibri"/>
        </w:rPr>
        <w:t xml:space="preserve"> Ibid.</w:t>
      </w:r>
    </w:p>
  </w:footnote>
  <w:footnote w:id="1550">
    <w:p w14:paraId="345D7753" w14:textId="375315EC" w:rsidR="00B861AC" w:rsidRPr="004D0CA5" w:rsidRDefault="00B861AC" w:rsidP="004D0CA5">
      <w:pPr>
        <w:pStyle w:val="FootnoteText"/>
        <w:jc w:val="both"/>
        <w:rPr>
          <w:rFonts w:ascii="Calibri" w:hAnsi="Calibri" w:cs="Calibri"/>
        </w:rPr>
      </w:pPr>
      <w:r w:rsidRPr="004D0CA5">
        <w:rPr>
          <w:rStyle w:val="FootnoteReference"/>
          <w:rFonts w:ascii="Calibri" w:hAnsi="Calibri" w:cs="Calibri"/>
        </w:rPr>
        <w:footnoteRef/>
      </w:r>
      <w:r w:rsidRPr="004D0CA5">
        <w:rPr>
          <w:rFonts w:ascii="Calibri" w:hAnsi="Calibri" w:cs="Calibri"/>
        </w:rPr>
        <w:t xml:space="preserve"> </w:t>
      </w:r>
      <w:r w:rsidR="00FE5282">
        <w:rPr>
          <w:rFonts w:ascii="Calibri" w:hAnsi="Calibri" w:cs="Calibri"/>
        </w:rPr>
        <w:t xml:space="preserve">M. W. </w:t>
      </w:r>
      <w:r w:rsidRPr="004D0CA5">
        <w:rPr>
          <w:rFonts w:ascii="Calibri" w:hAnsi="Calibri" w:cs="Calibri"/>
        </w:rPr>
        <w:t xml:space="preserve">Daly, </w:t>
      </w:r>
      <w:r w:rsidRPr="004D0CA5">
        <w:rPr>
          <w:rFonts w:ascii="Calibri" w:hAnsi="Calibri" w:cs="Calibri"/>
          <w:i/>
          <w:iCs/>
        </w:rPr>
        <w:t xml:space="preserve">Empire on the Nile </w:t>
      </w:r>
      <w:r w:rsidRPr="004D0CA5">
        <w:rPr>
          <w:rFonts w:ascii="Calibri" w:hAnsi="Calibri" w:cs="Calibri"/>
        </w:rPr>
        <w:t>(Cambridge</w:t>
      </w:r>
      <w:r w:rsidR="00FE5282">
        <w:rPr>
          <w:rFonts w:ascii="Calibri" w:hAnsi="Calibri" w:cs="Calibri"/>
        </w:rPr>
        <w:t>, 1986</w:t>
      </w:r>
      <w:r w:rsidRPr="004D0CA5">
        <w:rPr>
          <w:rFonts w:ascii="Calibri" w:hAnsi="Calibri" w:cs="Calibri"/>
        </w:rPr>
        <w:t>), 4.</w:t>
      </w:r>
    </w:p>
  </w:footnote>
  <w:footnote w:id="1551">
    <w:p w14:paraId="00B76E84" w14:textId="4E060197" w:rsidR="00B861AC" w:rsidRPr="004D0CA5" w:rsidRDefault="00B861AC" w:rsidP="004D0CA5">
      <w:pPr>
        <w:pStyle w:val="FootnoteText"/>
        <w:jc w:val="both"/>
        <w:rPr>
          <w:rFonts w:ascii="Calibri" w:hAnsi="Calibri" w:cs="Calibri"/>
        </w:rPr>
      </w:pPr>
      <w:r w:rsidRPr="004D0CA5">
        <w:rPr>
          <w:rStyle w:val="FootnoteReference"/>
          <w:rFonts w:ascii="Calibri" w:hAnsi="Calibri" w:cs="Calibri"/>
        </w:rPr>
        <w:footnoteRef/>
      </w:r>
      <w:r w:rsidRPr="004D0CA5">
        <w:rPr>
          <w:rFonts w:ascii="Calibri" w:hAnsi="Calibri" w:cs="Calibri"/>
        </w:rPr>
        <w:t xml:space="preserve"> </w:t>
      </w:r>
      <w:r w:rsidR="00FE5282" w:rsidRPr="004D0CA5">
        <w:rPr>
          <w:rFonts w:ascii="Calibri" w:hAnsi="Calibri" w:cs="Calibri"/>
        </w:rPr>
        <w:t xml:space="preserve">LT Col. E. W. C., </w:t>
      </w:r>
      <w:r w:rsidRPr="004D0CA5">
        <w:rPr>
          <w:rFonts w:ascii="Calibri" w:hAnsi="Calibri" w:cs="Calibri"/>
        </w:rPr>
        <w:t>Sandes,</w:t>
      </w:r>
      <w:r w:rsidR="00FE5282">
        <w:rPr>
          <w:rFonts w:ascii="Calibri" w:hAnsi="Calibri" w:cs="Calibri"/>
        </w:rPr>
        <w:t xml:space="preserve"> </w:t>
      </w:r>
      <w:r w:rsidRPr="00952AF0">
        <w:rPr>
          <w:rFonts w:ascii="Calibri" w:hAnsi="Calibri" w:cs="Calibri"/>
          <w:i/>
          <w:iCs/>
        </w:rPr>
        <w:t>The Royal Engineers in Egypt and the Sudan</w:t>
      </w:r>
      <w:r w:rsidRPr="004D0CA5">
        <w:rPr>
          <w:rFonts w:ascii="Calibri" w:hAnsi="Calibri" w:cs="Calibri"/>
        </w:rPr>
        <w:t xml:space="preserve"> (London</w:t>
      </w:r>
      <w:r w:rsidR="00952AF0">
        <w:rPr>
          <w:rFonts w:ascii="Calibri" w:hAnsi="Calibri" w:cs="Calibri"/>
        </w:rPr>
        <w:t>, 1937</w:t>
      </w:r>
      <w:r w:rsidRPr="004D0CA5">
        <w:rPr>
          <w:rFonts w:ascii="Calibri" w:hAnsi="Calibri" w:cs="Calibri"/>
        </w:rPr>
        <w:t>), 254.</w:t>
      </w:r>
    </w:p>
  </w:footnote>
  <w:footnote w:id="1552">
    <w:p w14:paraId="18177CBF" w14:textId="77777777" w:rsidR="00B861AC" w:rsidRPr="004D0CA5" w:rsidRDefault="00B861AC" w:rsidP="004D0CA5">
      <w:pPr>
        <w:pStyle w:val="FootnoteText"/>
        <w:jc w:val="both"/>
        <w:rPr>
          <w:rFonts w:ascii="Calibri" w:hAnsi="Calibri" w:cs="Calibri"/>
        </w:rPr>
      </w:pPr>
      <w:r w:rsidRPr="004D0CA5">
        <w:rPr>
          <w:rStyle w:val="FootnoteReference"/>
          <w:rFonts w:ascii="Calibri" w:hAnsi="Calibri" w:cs="Calibri"/>
        </w:rPr>
        <w:footnoteRef/>
      </w:r>
      <w:r w:rsidRPr="004D0CA5">
        <w:rPr>
          <w:rFonts w:ascii="Calibri" w:hAnsi="Calibri" w:cs="Calibri"/>
        </w:rPr>
        <w:t xml:space="preserve"> Haig, Diary 4 Sept. 1898, cited Scott, 101.</w:t>
      </w:r>
    </w:p>
  </w:footnote>
  <w:footnote w:id="1553">
    <w:p w14:paraId="5819671B" w14:textId="3B1358FC" w:rsidR="00B861AC" w:rsidRPr="004D0CA5" w:rsidRDefault="00B861AC" w:rsidP="004D0CA5">
      <w:pPr>
        <w:pStyle w:val="FootnoteText"/>
        <w:jc w:val="both"/>
        <w:rPr>
          <w:rFonts w:ascii="Calibri" w:hAnsi="Calibri" w:cs="Calibri"/>
        </w:rPr>
      </w:pPr>
      <w:r w:rsidRPr="004D0CA5">
        <w:rPr>
          <w:rStyle w:val="FootnoteReference"/>
          <w:rFonts w:ascii="Calibri" w:hAnsi="Calibri" w:cs="Calibri"/>
        </w:rPr>
        <w:footnoteRef/>
      </w:r>
      <w:r w:rsidRPr="004D0CA5">
        <w:rPr>
          <w:rFonts w:ascii="Calibri" w:hAnsi="Calibri" w:cs="Calibri"/>
        </w:rPr>
        <w:t xml:space="preserve"> Zeigler, 221. The choice of Gordon evoked ‘a strong flavour of personal vengeance’. Alternatively, he was the only engineering officer present ‘who knew how to lay a circle of guncotton’; Pollock, 151.</w:t>
      </w:r>
    </w:p>
  </w:footnote>
  <w:footnote w:id="1554">
    <w:p w14:paraId="6195533B" w14:textId="77777777" w:rsidR="00B861AC" w:rsidRPr="004D0CA5" w:rsidRDefault="00B861AC" w:rsidP="004D0CA5">
      <w:pPr>
        <w:pStyle w:val="FootnoteText"/>
        <w:jc w:val="both"/>
        <w:rPr>
          <w:rFonts w:ascii="Calibri" w:hAnsi="Calibri" w:cs="Calibri"/>
        </w:rPr>
      </w:pPr>
      <w:r w:rsidRPr="004D0CA5">
        <w:rPr>
          <w:rStyle w:val="FootnoteReference"/>
          <w:rFonts w:ascii="Calibri" w:hAnsi="Calibri" w:cs="Calibri"/>
        </w:rPr>
        <w:footnoteRef/>
      </w:r>
      <w:r w:rsidRPr="004D0CA5">
        <w:rPr>
          <w:rFonts w:ascii="Calibri" w:hAnsi="Calibri" w:cs="Calibri"/>
        </w:rPr>
        <w:t xml:space="preserve"> Portions of which are now preserved in the Royal Engineers Museum, Chatham.</w:t>
      </w:r>
    </w:p>
  </w:footnote>
  <w:footnote w:id="1555">
    <w:p w14:paraId="38A6ED7A" w14:textId="77777777" w:rsidR="00B861AC" w:rsidRPr="004D0CA5" w:rsidRDefault="00B861AC" w:rsidP="004D0CA5">
      <w:pPr>
        <w:pStyle w:val="FootnoteText"/>
        <w:jc w:val="both"/>
        <w:rPr>
          <w:rFonts w:ascii="Calibri" w:hAnsi="Calibri" w:cs="Calibri"/>
        </w:rPr>
      </w:pPr>
      <w:r w:rsidRPr="004D0CA5">
        <w:rPr>
          <w:rStyle w:val="FootnoteReference"/>
          <w:rFonts w:ascii="Calibri" w:hAnsi="Calibri" w:cs="Calibri"/>
        </w:rPr>
        <w:footnoteRef/>
      </w:r>
      <w:r w:rsidRPr="004D0CA5">
        <w:rPr>
          <w:rFonts w:ascii="Calibri" w:hAnsi="Calibri" w:cs="Calibri"/>
        </w:rPr>
        <w:t xml:space="preserve"> Hansard, HC 20 Feb. 1899, 66, 1454.</w:t>
      </w:r>
    </w:p>
  </w:footnote>
  <w:footnote w:id="1556">
    <w:p w14:paraId="76F14280" w14:textId="597E357D" w:rsidR="00B861AC" w:rsidRPr="004D0CA5" w:rsidRDefault="00B861AC" w:rsidP="004D0CA5">
      <w:pPr>
        <w:pStyle w:val="FootnoteText"/>
        <w:jc w:val="both"/>
        <w:rPr>
          <w:rFonts w:ascii="Calibri" w:hAnsi="Calibri" w:cs="Calibri"/>
        </w:rPr>
      </w:pPr>
      <w:r w:rsidRPr="004D0CA5">
        <w:rPr>
          <w:rStyle w:val="FootnoteReference"/>
          <w:rFonts w:ascii="Calibri" w:hAnsi="Calibri" w:cs="Calibri"/>
        </w:rPr>
        <w:footnoteRef/>
      </w:r>
      <w:r w:rsidRPr="004D0CA5">
        <w:rPr>
          <w:rFonts w:ascii="Calibri" w:hAnsi="Calibri" w:cs="Calibri"/>
        </w:rPr>
        <w:t xml:space="preserve"> 7 March. 1899.</w:t>
      </w:r>
      <w:r w:rsidR="001A3156">
        <w:rPr>
          <w:rFonts w:ascii="Calibri" w:hAnsi="Calibri" w:cs="Calibri"/>
        </w:rPr>
        <w:t xml:space="preserve"> G. E. </w:t>
      </w:r>
      <w:r w:rsidRPr="004D0CA5">
        <w:rPr>
          <w:rFonts w:ascii="Calibri" w:hAnsi="Calibri" w:cs="Calibri"/>
        </w:rPr>
        <w:t xml:space="preserve">Buckle, </w:t>
      </w:r>
      <w:r w:rsidRPr="004D0CA5">
        <w:rPr>
          <w:rFonts w:ascii="Calibri" w:hAnsi="Calibri" w:cs="Calibri"/>
          <w:i/>
          <w:iCs/>
        </w:rPr>
        <w:t xml:space="preserve">Letters of Queen Victoria </w:t>
      </w:r>
      <w:r w:rsidRPr="004D0CA5">
        <w:rPr>
          <w:rFonts w:ascii="Calibri" w:hAnsi="Calibri" w:cs="Calibri"/>
        </w:rPr>
        <w:t>(London</w:t>
      </w:r>
      <w:r w:rsidR="001A3156">
        <w:rPr>
          <w:rFonts w:ascii="Calibri" w:hAnsi="Calibri" w:cs="Calibri"/>
        </w:rPr>
        <w:t>, 1932</w:t>
      </w:r>
      <w:r w:rsidRPr="004D0CA5">
        <w:rPr>
          <w:rFonts w:ascii="Calibri" w:hAnsi="Calibri" w:cs="Calibri"/>
        </w:rPr>
        <w:t>), III, 352-3.</w:t>
      </w:r>
    </w:p>
  </w:footnote>
  <w:footnote w:id="1557">
    <w:p w14:paraId="209118E5" w14:textId="77777777" w:rsidR="00B861AC" w:rsidRPr="004D0CA5" w:rsidRDefault="00B861AC" w:rsidP="004D0CA5">
      <w:pPr>
        <w:pStyle w:val="FootnoteText"/>
        <w:jc w:val="both"/>
        <w:rPr>
          <w:rFonts w:ascii="Calibri" w:hAnsi="Calibri" w:cs="Calibri"/>
        </w:rPr>
      </w:pPr>
      <w:r w:rsidRPr="004D0CA5">
        <w:rPr>
          <w:rStyle w:val="FootnoteReference"/>
          <w:rFonts w:ascii="Calibri" w:hAnsi="Calibri" w:cs="Calibri"/>
        </w:rPr>
        <w:footnoteRef/>
      </w:r>
      <w:r w:rsidRPr="004D0CA5">
        <w:rPr>
          <w:rFonts w:ascii="Calibri" w:hAnsi="Calibri" w:cs="Calibri"/>
        </w:rPr>
        <w:t xml:space="preserve"> 22 Feb. 1899, 6.</w:t>
      </w:r>
    </w:p>
  </w:footnote>
  <w:footnote w:id="1558">
    <w:p w14:paraId="7974CE59" w14:textId="1B67EF56" w:rsidR="00B861AC" w:rsidRPr="004D0CA5" w:rsidRDefault="00B861AC" w:rsidP="004D0CA5">
      <w:pPr>
        <w:pStyle w:val="FootnoteText"/>
        <w:jc w:val="both"/>
        <w:rPr>
          <w:rFonts w:ascii="Calibri" w:hAnsi="Calibri" w:cs="Calibri"/>
        </w:rPr>
      </w:pPr>
      <w:r w:rsidRPr="004D0CA5">
        <w:rPr>
          <w:rStyle w:val="FootnoteReference"/>
          <w:rFonts w:ascii="Calibri" w:hAnsi="Calibri" w:cs="Calibri"/>
        </w:rPr>
        <w:footnoteRef/>
      </w:r>
      <w:r w:rsidRPr="004D0CA5">
        <w:rPr>
          <w:rFonts w:ascii="Calibri" w:hAnsi="Calibri" w:cs="Calibri"/>
        </w:rPr>
        <w:t xml:space="preserve"> C. Brad Faught, </w:t>
      </w:r>
      <w:r w:rsidRPr="004D0CA5">
        <w:rPr>
          <w:rFonts w:ascii="Calibri" w:hAnsi="Calibri" w:cs="Calibri"/>
          <w:i/>
          <w:iCs/>
        </w:rPr>
        <w:t xml:space="preserve">Kitchener: Hero and Anti-Hero </w:t>
      </w:r>
      <w:r w:rsidRPr="004D0CA5">
        <w:rPr>
          <w:rFonts w:ascii="Calibri" w:hAnsi="Calibri" w:cs="Calibri"/>
        </w:rPr>
        <w:t>(London</w:t>
      </w:r>
      <w:r w:rsidR="00146D6D">
        <w:rPr>
          <w:rFonts w:ascii="Calibri" w:hAnsi="Calibri" w:cs="Calibri"/>
        </w:rPr>
        <w:t xml:space="preserve">, </w:t>
      </w:r>
      <w:r w:rsidR="00C60970">
        <w:rPr>
          <w:rFonts w:ascii="Calibri" w:hAnsi="Calibri" w:cs="Calibri"/>
        </w:rPr>
        <w:t>2016</w:t>
      </w:r>
      <w:r w:rsidRPr="004D0CA5">
        <w:rPr>
          <w:rFonts w:ascii="Calibri" w:hAnsi="Calibri" w:cs="Calibri"/>
        </w:rPr>
        <w:t>), 88.</w:t>
      </w:r>
    </w:p>
  </w:footnote>
  <w:footnote w:id="1559">
    <w:p w14:paraId="111D1F46" w14:textId="77777777" w:rsidR="00B861AC" w:rsidRPr="004D0CA5" w:rsidRDefault="00B861AC" w:rsidP="004D0CA5">
      <w:pPr>
        <w:pStyle w:val="FootnoteText"/>
        <w:jc w:val="both"/>
        <w:rPr>
          <w:rFonts w:ascii="Calibri" w:hAnsi="Calibri" w:cs="Calibri"/>
        </w:rPr>
      </w:pPr>
      <w:r w:rsidRPr="004D0CA5">
        <w:rPr>
          <w:rStyle w:val="FootnoteReference"/>
          <w:rFonts w:ascii="Calibri" w:hAnsi="Calibri" w:cs="Calibri"/>
        </w:rPr>
        <w:footnoteRef/>
      </w:r>
      <w:r w:rsidRPr="004D0CA5">
        <w:rPr>
          <w:rFonts w:ascii="Calibri" w:hAnsi="Calibri" w:cs="Calibri"/>
        </w:rPr>
        <w:t xml:space="preserve"> QV to K, 24 Mar. 1899, Buckle, III, 354.</w:t>
      </w:r>
    </w:p>
  </w:footnote>
  <w:footnote w:id="1560">
    <w:p w14:paraId="25458C7C" w14:textId="77777777" w:rsidR="00B861AC" w:rsidRPr="004D0CA5" w:rsidRDefault="00B861AC" w:rsidP="004D0CA5">
      <w:pPr>
        <w:pStyle w:val="FootnoteText"/>
        <w:jc w:val="both"/>
        <w:rPr>
          <w:rFonts w:ascii="Calibri" w:hAnsi="Calibri" w:cs="Calibri"/>
        </w:rPr>
      </w:pPr>
      <w:r w:rsidRPr="004D0CA5">
        <w:rPr>
          <w:rStyle w:val="FootnoteReference"/>
          <w:rFonts w:ascii="Calibri" w:hAnsi="Calibri" w:cs="Calibri"/>
        </w:rPr>
        <w:footnoteRef/>
      </w:r>
      <w:r w:rsidRPr="004D0CA5">
        <w:rPr>
          <w:rFonts w:ascii="Calibri" w:hAnsi="Calibri" w:cs="Calibri"/>
        </w:rPr>
        <w:t xml:space="preserve"> Pollock, 150.</w:t>
      </w:r>
    </w:p>
  </w:footnote>
  <w:footnote w:id="1561">
    <w:p w14:paraId="782B3288" w14:textId="4B4528A9" w:rsidR="00B861AC" w:rsidRPr="004D0CA5" w:rsidRDefault="00B861AC" w:rsidP="004D0CA5">
      <w:pPr>
        <w:pStyle w:val="FootnoteText"/>
        <w:jc w:val="both"/>
        <w:rPr>
          <w:rFonts w:ascii="Calibri" w:hAnsi="Calibri" w:cs="Calibri"/>
        </w:rPr>
      </w:pPr>
      <w:r w:rsidRPr="004D0CA5">
        <w:rPr>
          <w:rStyle w:val="FootnoteReference"/>
          <w:rFonts w:ascii="Calibri" w:hAnsi="Calibri" w:cs="Calibri"/>
        </w:rPr>
        <w:footnoteRef/>
      </w:r>
      <w:r w:rsidRPr="004D0CA5">
        <w:rPr>
          <w:rFonts w:ascii="Calibri" w:hAnsi="Calibri" w:cs="Calibri"/>
        </w:rPr>
        <w:t xml:space="preserve"> </w:t>
      </w:r>
      <w:r w:rsidRPr="004D0CA5">
        <w:rPr>
          <w:rFonts w:ascii="Calibri" w:hAnsi="Calibri" w:cs="Calibri"/>
          <w:i/>
          <w:iCs/>
        </w:rPr>
        <w:t xml:space="preserve">DN, </w:t>
      </w:r>
      <w:r w:rsidRPr="004D0CA5">
        <w:rPr>
          <w:rFonts w:ascii="Calibri" w:hAnsi="Calibri" w:cs="Calibri"/>
        </w:rPr>
        <w:t>26 May 1899, 7.</w:t>
      </w:r>
    </w:p>
  </w:footnote>
  <w:footnote w:id="1562">
    <w:p w14:paraId="2C3E822B" w14:textId="77777777" w:rsidR="00B861AC" w:rsidRPr="004D0CA5" w:rsidRDefault="00B861AC" w:rsidP="004D0CA5">
      <w:pPr>
        <w:pStyle w:val="FootnoteText"/>
        <w:jc w:val="both"/>
        <w:rPr>
          <w:rFonts w:ascii="Calibri" w:hAnsi="Calibri" w:cs="Calibri"/>
        </w:rPr>
      </w:pPr>
      <w:r w:rsidRPr="004D0CA5">
        <w:rPr>
          <w:rStyle w:val="FootnoteReference"/>
          <w:rFonts w:ascii="Calibri" w:hAnsi="Calibri" w:cs="Calibri"/>
        </w:rPr>
        <w:footnoteRef/>
      </w:r>
      <w:r w:rsidRPr="004D0CA5">
        <w:rPr>
          <w:rFonts w:ascii="Calibri" w:hAnsi="Calibri" w:cs="Calibri"/>
        </w:rPr>
        <w:t xml:space="preserve"> 30 Mar. 1899, 800.</w:t>
      </w:r>
    </w:p>
  </w:footnote>
  <w:footnote w:id="1563">
    <w:p w14:paraId="751481B6" w14:textId="77777777" w:rsidR="00B861AC" w:rsidRPr="004D0CA5" w:rsidRDefault="00B861AC" w:rsidP="004D0CA5">
      <w:pPr>
        <w:pStyle w:val="FootnoteText"/>
        <w:jc w:val="both"/>
        <w:rPr>
          <w:rFonts w:ascii="Calibri" w:hAnsi="Calibri" w:cs="Calibri"/>
        </w:rPr>
      </w:pPr>
      <w:r w:rsidRPr="004D0CA5">
        <w:rPr>
          <w:rStyle w:val="FootnoteReference"/>
          <w:rFonts w:ascii="Calibri" w:hAnsi="Calibri" w:cs="Calibri"/>
        </w:rPr>
        <w:footnoteRef/>
      </w:r>
      <w:r w:rsidRPr="004D0CA5">
        <w:rPr>
          <w:rFonts w:ascii="Calibri" w:hAnsi="Calibri" w:cs="Calibri"/>
        </w:rPr>
        <w:t xml:space="preserve"> Diary, 22 Feb., 313, 24 Mar. 1899, 317.</w:t>
      </w:r>
    </w:p>
  </w:footnote>
  <w:footnote w:id="1564">
    <w:p w14:paraId="2EC11802" w14:textId="77777777" w:rsidR="00B861AC" w:rsidRPr="004D0CA5" w:rsidRDefault="00B861AC" w:rsidP="004D0CA5">
      <w:pPr>
        <w:pStyle w:val="FootnoteText"/>
        <w:jc w:val="both"/>
        <w:rPr>
          <w:rFonts w:ascii="Calibri" w:hAnsi="Calibri" w:cs="Calibri"/>
        </w:rPr>
      </w:pPr>
      <w:r w:rsidRPr="004D0CA5">
        <w:rPr>
          <w:rStyle w:val="FootnoteReference"/>
          <w:rFonts w:ascii="Calibri" w:hAnsi="Calibri" w:cs="Calibri"/>
        </w:rPr>
        <w:footnoteRef/>
      </w:r>
      <w:r w:rsidRPr="004D0CA5">
        <w:rPr>
          <w:rFonts w:ascii="Calibri" w:hAnsi="Calibri" w:cs="Calibri"/>
        </w:rPr>
        <w:t xml:space="preserve"> </w:t>
      </w:r>
      <w:r w:rsidRPr="004D0CA5">
        <w:rPr>
          <w:rFonts w:ascii="Calibri" w:hAnsi="Calibri" w:cs="Calibri"/>
          <w:i/>
          <w:iCs/>
        </w:rPr>
        <w:t xml:space="preserve">River War, </w:t>
      </w:r>
      <w:r w:rsidRPr="004D0CA5">
        <w:rPr>
          <w:rFonts w:ascii="Calibri" w:hAnsi="Calibri" w:cs="Calibri"/>
        </w:rPr>
        <w:t>II, 215.</w:t>
      </w:r>
    </w:p>
  </w:footnote>
  <w:footnote w:id="1565">
    <w:p w14:paraId="40C2C5FD" w14:textId="77777777" w:rsidR="00B861AC" w:rsidRPr="00DE3BD1" w:rsidRDefault="00B861AC" w:rsidP="00DE3BD1">
      <w:pPr>
        <w:pStyle w:val="FootnoteText"/>
        <w:jc w:val="both"/>
        <w:rPr>
          <w:rFonts w:ascii="Calibri" w:hAnsi="Calibri" w:cs="Calibri"/>
        </w:rPr>
      </w:pPr>
      <w:r w:rsidRPr="00DE3BD1">
        <w:rPr>
          <w:rStyle w:val="FootnoteReference"/>
          <w:rFonts w:ascii="Calibri" w:hAnsi="Calibri" w:cs="Calibri"/>
        </w:rPr>
        <w:footnoteRef/>
      </w:r>
      <w:r w:rsidRPr="00DE3BD1">
        <w:rPr>
          <w:rFonts w:ascii="Calibri" w:hAnsi="Calibri" w:cs="Calibri"/>
        </w:rPr>
        <w:t xml:space="preserve"> 7 Oct. 1898, 575.</w:t>
      </w:r>
    </w:p>
  </w:footnote>
  <w:footnote w:id="1566">
    <w:p w14:paraId="0B325CC5" w14:textId="77777777" w:rsidR="00B861AC" w:rsidRPr="00DE3BD1" w:rsidRDefault="00B861AC" w:rsidP="00DE3BD1">
      <w:pPr>
        <w:pStyle w:val="FootnoteText"/>
        <w:jc w:val="both"/>
        <w:rPr>
          <w:rFonts w:ascii="Calibri" w:hAnsi="Calibri" w:cs="Calibri"/>
        </w:rPr>
      </w:pPr>
      <w:r w:rsidRPr="00DE3BD1">
        <w:rPr>
          <w:rStyle w:val="FootnoteReference"/>
          <w:rFonts w:ascii="Calibri" w:hAnsi="Calibri" w:cs="Calibri"/>
        </w:rPr>
        <w:footnoteRef/>
      </w:r>
      <w:r w:rsidRPr="00DE3BD1">
        <w:rPr>
          <w:rFonts w:ascii="Calibri" w:hAnsi="Calibri" w:cs="Calibri"/>
        </w:rPr>
        <w:t xml:space="preserve"> 10 June 1899, 877.</w:t>
      </w:r>
    </w:p>
  </w:footnote>
  <w:footnote w:id="1567">
    <w:p w14:paraId="261DAD96" w14:textId="77777777" w:rsidR="00B861AC" w:rsidRPr="00DE3BD1" w:rsidRDefault="00B861AC" w:rsidP="00DE3BD1">
      <w:pPr>
        <w:pStyle w:val="FootnoteText"/>
        <w:jc w:val="both"/>
        <w:rPr>
          <w:rFonts w:ascii="Calibri" w:hAnsi="Calibri" w:cs="Calibri"/>
        </w:rPr>
      </w:pPr>
      <w:r w:rsidRPr="00DE3BD1">
        <w:rPr>
          <w:rStyle w:val="FootnoteReference"/>
          <w:rFonts w:ascii="Calibri" w:hAnsi="Calibri" w:cs="Calibri"/>
        </w:rPr>
        <w:footnoteRef/>
      </w:r>
      <w:r w:rsidRPr="00DE3BD1">
        <w:rPr>
          <w:rFonts w:ascii="Calibri" w:hAnsi="Calibri" w:cs="Calibri"/>
        </w:rPr>
        <w:t xml:space="preserve"> </w:t>
      </w:r>
      <w:r w:rsidRPr="00DE3BD1">
        <w:rPr>
          <w:rFonts w:ascii="Calibri" w:hAnsi="Calibri" w:cs="Calibri"/>
          <w:i/>
          <w:iCs/>
        </w:rPr>
        <w:t xml:space="preserve">CR, </w:t>
      </w:r>
      <w:r w:rsidRPr="00DE3BD1">
        <w:rPr>
          <w:rFonts w:ascii="Calibri" w:hAnsi="Calibri" w:cs="Calibri"/>
        </w:rPr>
        <w:t>Jan. 1899, 29.</w:t>
      </w:r>
    </w:p>
  </w:footnote>
  <w:footnote w:id="1568">
    <w:p w14:paraId="5B9919EC" w14:textId="77777777" w:rsidR="00B861AC" w:rsidRPr="00DE3BD1" w:rsidRDefault="00B861AC" w:rsidP="00DE3BD1">
      <w:pPr>
        <w:pStyle w:val="FootnoteText"/>
        <w:jc w:val="both"/>
        <w:rPr>
          <w:rFonts w:ascii="Calibri" w:hAnsi="Calibri" w:cs="Calibri"/>
        </w:rPr>
      </w:pPr>
      <w:r w:rsidRPr="00DE3BD1">
        <w:rPr>
          <w:rStyle w:val="FootnoteReference"/>
          <w:rFonts w:ascii="Calibri" w:hAnsi="Calibri" w:cs="Calibri"/>
        </w:rPr>
        <w:footnoteRef/>
      </w:r>
      <w:r w:rsidRPr="00DE3BD1">
        <w:rPr>
          <w:rFonts w:ascii="Calibri" w:hAnsi="Calibri" w:cs="Calibri"/>
        </w:rPr>
        <w:t xml:space="preserve"> </w:t>
      </w:r>
      <w:r w:rsidRPr="00DE3BD1">
        <w:rPr>
          <w:rFonts w:ascii="Calibri" w:hAnsi="Calibri" w:cs="Calibri"/>
          <w:i/>
          <w:iCs/>
        </w:rPr>
        <w:t xml:space="preserve">River War, </w:t>
      </w:r>
      <w:r w:rsidRPr="00DE3BD1">
        <w:rPr>
          <w:rFonts w:ascii="Calibri" w:hAnsi="Calibri" w:cs="Calibri"/>
        </w:rPr>
        <w:t>II, 214.</w:t>
      </w:r>
    </w:p>
  </w:footnote>
  <w:footnote w:id="1569">
    <w:p w14:paraId="1B84690C" w14:textId="77777777" w:rsidR="00B861AC" w:rsidRPr="00DE3BD1" w:rsidRDefault="00B861AC" w:rsidP="00DE3BD1">
      <w:pPr>
        <w:pStyle w:val="FootnoteText"/>
        <w:jc w:val="both"/>
        <w:rPr>
          <w:rFonts w:ascii="Calibri" w:hAnsi="Calibri" w:cs="Calibri"/>
        </w:rPr>
      </w:pPr>
      <w:r w:rsidRPr="00DE3BD1">
        <w:rPr>
          <w:rStyle w:val="FootnoteReference"/>
          <w:rFonts w:ascii="Calibri" w:hAnsi="Calibri" w:cs="Calibri"/>
        </w:rPr>
        <w:footnoteRef/>
      </w:r>
      <w:r w:rsidRPr="00DE3BD1">
        <w:rPr>
          <w:rFonts w:ascii="Calibri" w:hAnsi="Calibri" w:cs="Calibri"/>
        </w:rPr>
        <w:t xml:space="preserve"> 24 Feb. 1899, 98.</w:t>
      </w:r>
    </w:p>
  </w:footnote>
  <w:footnote w:id="1570">
    <w:p w14:paraId="41BEC3EE" w14:textId="33E2F735" w:rsidR="00B861AC" w:rsidRPr="00DE3BD1" w:rsidRDefault="00B861AC" w:rsidP="00DE3BD1">
      <w:pPr>
        <w:pStyle w:val="FootnoteText"/>
        <w:jc w:val="both"/>
        <w:rPr>
          <w:rFonts w:ascii="Calibri" w:hAnsi="Calibri" w:cs="Calibri"/>
        </w:rPr>
      </w:pPr>
      <w:r w:rsidRPr="00DE3BD1">
        <w:rPr>
          <w:rStyle w:val="FootnoteReference"/>
          <w:rFonts w:ascii="Calibri" w:hAnsi="Calibri" w:cs="Calibri"/>
        </w:rPr>
        <w:footnoteRef/>
      </w:r>
      <w:r w:rsidRPr="00DE3BD1">
        <w:rPr>
          <w:rFonts w:ascii="Calibri" w:hAnsi="Calibri" w:cs="Calibri"/>
        </w:rPr>
        <w:t xml:space="preserve"> Watkins, 200.</w:t>
      </w:r>
    </w:p>
  </w:footnote>
  <w:footnote w:id="1571">
    <w:p w14:paraId="4E6F61BE" w14:textId="77777777" w:rsidR="00B861AC" w:rsidRPr="00DE3BD1" w:rsidRDefault="00B861AC" w:rsidP="00DE3BD1">
      <w:pPr>
        <w:pStyle w:val="FootnoteText"/>
        <w:jc w:val="both"/>
        <w:rPr>
          <w:rFonts w:ascii="Calibri" w:hAnsi="Calibri" w:cs="Calibri"/>
        </w:rPr>
      </w:pPr>
      <w:r w:rsidRPr="00DE3BD1">
        <w:rPr>
          <w:rStyle w:val="FootnoteReference"/>
          <w:rFonts w:ascii="Calibri" w:hAnsi="Calibri" w:cs="Calibri"/>
        </w:rPr>
        <w:footnoteRef/>
      </w:r>
      <w:r w:rsidRPr="00DE3BD1">
        <w:rPr>
          <w:rFonts w:ascii="Calibri" w:hAnsi="Calibri" w:cs="Calibri"/>
        </w:rPr>
        <w:t xml:space="preserve"> 17 June 1899, 922.</w:t>
      </w:r>
    </w:p>
  </w:footnote>
  <w:footnote w:id="1572">
    <w:p w14:paraId="22059F86" w14:textId="77777777" w:rsidR="00B861AC" w:rsidRPr="00DE3BD1" w:rsidRDefault="00B861AC" w:rsidP="00DE3BD1">
      <w:pPr>
        <w:pStyle w:val="FootnoteText"/>
        <w:jc w:val="both"/>
        <w:rPr>
          <w:rFonts w:ascii="Calibri" w:hAnsi="Calibri" w:cs="Calibri"/>
        </w:rPr>
      </w:pPr>
      <w:r w:rsidRPr="00DE3BD1">
        <w:rPr>
          <w:rStyle w:val="FootnoteReference"/>
          <w:rFonts w:ascii="Calibri" w:hAnsi="Calibri" w:cs="Calibri"/>
        </w:rPr>
        <w:footnoteRef/>
      </w:r>
      <w:r w:rsidRPr="00DE3BD1">
        <w:rPr>
          <w:rFonts w:ascii="Calibri" w:hAnsi="Calibri" w:cs="Calibri"/>
        </w:rPr>
        <w:t xml:space="preserve"> Preface, </w:t>
      </w:r>
      <w:r w:rsidRPr="00DE3BD1">
        <w:rPr>
          <w:rFonts w:ascii="Calibri" w:hAnsi="Calibri" w:cs="Calibri"/>
          <w:i/>
          <w:iCs/>
        </w:rPr>
        <w:t xml:space="preserve">Ahmed of the Camels, </w:t>
      </w:r>
      <w:r w:rsidRPr="00DE3BD1">
        <w:rPr>
          <w:rFonts w:ascii="Calibri" w:hAnsi="Calibri" w:cs="Calibri"/>
        </w:rPr>
        <w:t>v.</w:t>
      </w:r>
    </w:p>
  </w:footnote>
  <w:footnote w:id="1573">
    <w:p w14:paraId="4CC5A7ED" w14:textId="6A639B34" w:rsidR="00B861AC" w:rsidRPr="00DE3BD1" w:rsidRDefault="00B861AC" w:rsidP="00DE3BD1">
      <w:pPr>
        <w:pStyle w:val="FootnoteText"/>
        <w:jc w:val="both"/>
        <w:rPr>
          <w:rFonts w:ascii="Calibri" w:hAnsi="Calibri" w:cs="Calibri"/>
        </w:rPr>
      </w:pPr>
      <w:r w:rsidRPr="00DE3BD1">
        <w:rPr>
          <w:rStyle w:val="FootnoteReference"/>
          <w:rFonts w:ascii="Calibri" w:hAnsi="Calibri" w:cs="Calibri"/>
        </w:rPr>
        <w:footnoteRef/>
      </w:r>
      <w:r w:rsidRPr="00DE3BD1">
        <w:rPr>
          <w:rFonts w:ascii="Calibri" w:hAnsi="Calibri" w:cs="Calibri"/>
        </w:rPr>
        <w:t xml:space="preserve"> </w:t>
      </w:r>
      <w:r w:rsidR="00973FEE">
        <w:rPr>
          <w:rFonts w:ascii="Calibri" w:hAnsi="Calibri" w:cs="Calibri"/>
        </w:rPr>
        <w:t xml:space="preserve">O. S. Watkins, </w:t>
      </w:r>
      <w:r w:rsidRPr="00DE3BD1">
        <w:rPr>
          <w:rFonts w:ascii="Calibri" w:hAnsi="Calibri" w:cs="Calibri"/>
          <w:i/>
          <w:iCs/>
        </w:rPr>
        <w:t>With Kitchener’s Army</w:t>
      </w:r>
      <w:r w:rsidR="00973FEE">
        <w:rPr>
          <w:rFonts w:ascii="Calibri" w:hAnsi="Calibri" w:cs="Calibri"/>
          <w:i/>
          <w:iCs/>
        </w:rPr>
        <w:t xml:space="preserve"> </w:t>
      </w:r>
      <w:r w:rsidR="00973FEE">
        <w:rPr>
          <w:rFonts w:ascii="Calibri" w:hAnsi="Calibri" w:cs="Calibri"/>
        </w:rPr>
        <w:t xml:space="preserve">(London, </w:t>
      </w:r>
      <w:r w:rsidR="00BF0724">
        <w:rPr>
          <w:rFonts w:ascii="Calibri" w:hAnsi="Calibri" w:cs="Calibri"/>
        </w:rPr>
        <w:t>1899),</w:t>
      </w:r>
      <w:r w:rsidRPr="00DE3BD1">
        <w:rPr>
          <w:rFonts w:ascii="Calibri" w:hAnsi="Calibri" w:cs="Calibri"/>
          <w:i/>
          <w:iCs/>
        </w:rPr>
        <w:t xml:space="preserve"> </w:t>
      </w:r>
      <w:r w:rsidRPr="00DE3BD1">
        <w:rPr>
          <w:rFonts w:ascii="Calibri" w:hAnsi="Calibri" w:cs="Calibri"/>
        </w:rPr>
        <w:t>206-7.</w:t>
      </w:r>
    </w:p>
  </w:footnote>
  <w:footnote w:id="1574">
    <w:p w14:paraId="55C81D8A" w14:textId="77777777" w:rsidR="00B861AC" w:rsidRPr="00DE3BD1" w:rsidRDefault="00B861AC" w:rsidP="00DE3BD1">
      <w:pPr>
        <w:pStyle w:val="FootnoteText"/>
        <w:jc w:val="both"/>
        <w:rPr>
          <w:rFonts w:ascii="Calibri" w:hAnsi="Calibri" w:cs="Calibri"/>
        </w:rPr>
      </w:pPr>
      <w:r w:rsidRPr="00DE3BD1">
        <w:rPr>
          <w:rStyle w:val="FootnoteReference"/>
          <w:rFonts w:ascii="Calibri" w:hAnsi="Calibri" w:cs="Calibri"/>
        </w:rPr>
        <w:footnoteRef/>
      </w:r>
      <w:r w:rsidRPr="00DE3BD1">
        <w:rPr>
          <w:rFonts w:ascii="Calibri" w:hAnsi="Calibri" w:cs="Calibri"/>
        </w:rPr>
        <w:t xml:space="preserve"> Snape, 174.</w:t>
      </w:r>
    </w:p>
  </w:footnote>
  <w:footnote w:id="1575">
    <w:p w14:paraId="79222D4B" w14:textId="4C50DEB3" w:rsidR="00B861AC" w:rsidRPr="00DE3BD1" w:rsidRDefault="00B861AC" w:rsidP="00DE3BD1">
      <w:pPr>
        <w:pStyle w:val="FootnoteText"/>
        <w:jc w:val="both"/>
        <w:rPr>
          <w:rFonts w:ascii="Calibri" w:hAnsi="Calibri" w:cs="Calibri"/>
        </w:rPr>
      </w:pPr>
      <w:r w:rsidRPr="00DE3BD1">
        <w:rPr>
          <w:rStyle w:val="FootnoteReference"/>
          <w:rFonts w:ascii="Calibri" w:hAnsi="Calibri" w:cs="Calibri"/>
        </w:rPr>
        <w:footnoteRef/>
      </w:r>
      <w:r w:rsidRPr="00DE3BD1">
        <w:rPr>
          <w:rFonts w:ascii="Calibri" w:hAnsi="Calibri" w:cs="Calibri"/>
        </w:rPr>
        <w:t xml:space="preserve"> A fifth, </w:t>
      </w:r>
      <w:r w:rsidRPr="00DE3BD1">
        <w:rPr>
          <w:rFonts w:ascii="Calibri" w:hAnsi="Calibri" w:cs="Calibri"/>
          <w:i/>
          <w:iCs/>
        </w:rPr>
        <w:t xml:space="preserve">With French in France and Flanders </w:t>
      </w:r>
      <w:r w:rsidRPr="00DE3BD1">
        <w:rPr>
          <w:rFonts w:ascii="Calibri" w:hAnsi="Calibri" w:cs="Calibri"/>
        </w:rPr>
        <w:t>(London), would be published in 1915.</w:t>
      </w:r>
    </w:p>
  </w:footnote>
  <w:footnote w:id="1576">
    <w:p w14:paraId="2F30813F" w14:textId="1DAC84C1" w:rsidR="00B861AC" w:rsidRPr="00DE3BD1" w:rsidRDefault="00B861AC" w:rsidP="00DE3BD1">
      <w:pPr>
        <w:pStyle w:val="FootnoteText"/>
        <w:jc w:val="both"/>
        <w:rPr>
          <w:rFonts w:ascii="Calibri" w:hAnsi="Calibri" w:cs="Calibri"/>
        </w:rPr>
      </w:pPr>
      <w:r w:rsidRPr="00DE3BD1">
        <w:rPr>
          <w:rStyle w:val="FootnoteReference"/>
          <w:rFonts w:ascii="Calibri" w:hAnsi="Calibri" w:cs="Calibri"/>
        </w:rPr>
        <w:footnoteRef/>
      </w:r>
      <w:r w:rsidRPr="00DE3BD1">
        <w:rPr>
          <w:rFonts w:ascii="Calibri" w:hAnsi="Calibri" w:cs="Calibri"/>
        </w:rPr>
        <w:t xml:space="preserve"> Simms would serve as Principal Chaplain to the Forces during WW1 and between 1922 and 1931 sat as an Ulster Unionist MP.</w:t>
      </w:r>
    </w:p>
  </w:footnote>
  <w:footnote w:id="1577">
    <w:p w14:paraId="72DB100C" w14:textId="3945D5CF" w:rsidR="00B861AC" w:rsidRPr="005D30B8" w:rsidRDefault="00B861AC" w:rsidP="005D30B8">
      <w:pPr>
        <w:pStyle w:val="FootnoteText"/>
        <w:jc w:val="both"/>
        <w:rPr>
          <w:rFonts w:ascii="Calibri" w:hAnsi="Calibri" w:cs="Calibri"/>
          <w:i/>
          <w:iCs/>
        </w:rPr>
      </w:pPr>
      <w:r w:rsidRPr="005D30B8">
        <w:rPr>
          <w:rStyle w:val="FootnoteReference"/>
          <w:rFonts w:ascii="Calibri" w:hAnsi="Calibri" w:cs="Calibri"/>
        </w:rPr>
        <w:footnoteRef/>
      </w:r>
      <w:r w:rsidRPr="005D30B8">
        <w:rPr>
          <w:rFonts w:ascii="Calibri" w:hAnsi="Calibri" w:cs="Calibri"/>
        </w:rPr>
        <w:t xml:space="preserve"> </w:t>
      </w:r>
      <w:r w:rsidR="00BF0724">
        <w:rPr>
          <w:rFonts w:ascii="Calibri" w:hAnsi="Calibri" w:cs="Calibri"/>
        </w:rPr>
        <w:t xml:space="preserve">Watkins, </w:t>
      </w:r>
      <w:r w:rsidRPr="005D30B8">
        <w:rPr>
          <w:rFonts w:ascii="Calibri" w:hAnsi="Calibri" w:cs="Calibri"/>
          <w:i/>
          <w:iCs/>
        </w:rPr>
        <w:t xml:space="preserve">With Kitchener’s Army, </w:t>
      </w:r>
      <w:r w:rsidRPr="005D30B8">
        <w:rPr>
          <w:rFonts w:ascii="Calibri" w:hAnsi="Calibri" w:cs="Calibri"/>
        </w:rPr>
        <w:t>229.</w:t>
      </w:r>
    </w:p>
  </w:footnote>
  <w:footnote w:id="1578">
    <w:p w14:paraId="5903851C" w14:textId="2EDBB35D" w:rsidR="00B861AC" w:rsidRPr="005D30B8" w:rsidRDefault="00B861AC" w:rsidP="005D30B8">
      <w:pPr>
        <w:pStyle w:val="FootnoteText"/>
        <w:jc w:val="both"/>
        <w:rPr>
          <w:rFonts w:ascii="Calibri" w:hAnsi="Calibri" w:cs="Calibri"/>
        </w:rPr>
      </w:pPr>
      <w:r w:rsidRPr="005D30B8">
        <w:rPr>
          <w:rStyle w:val="FootnoteReference"/>
          <w:rFonts w:ascii="Calibri" w:hAnsi="Calibri" w:cs="Calibri"/>
        </w:rPr>
        <w:footnoteRef/>
      </w:r>
      <w:r w:rsidRPr="005D30B8">
        <w:rPr>
          <w:rFonts w:ascii="Calibri" w:hAnsi="Calibri" w:cs="Calibri"/>
        </w:rPr>
        <w:t xml:space="preserve"> </w:t>
      </w:r>
      <w:r w:rsidRPr="005D30B8">
        <w:rPr>
          <w:rFonts w:ascii="Calibri" w:hAnsi="Calibri" w:cs="Calibri"/>
          <w:i/>
          <w:iCs/>
        </w:rPr>
        <w:t xml:space="preserve">Chaplains at the Front </w:t>
      </w:r>
      <w:r w:rsidRPr="005D30B8">
        <w:rPr>
          <w:rFonts w:ascii="Calibri" w:hAnsi="Calibri" w:cs="Calibri"/>
        </w:rPr>
        <w:t>(London</w:t>
      </w:r>
      <w:r w:rsidR="00E449BC">
        <w:rPr>
          <w:rFonts w:ascii="Calibri" w:hAnsi="Calibri" w:cs="Calibri"/>
        </w:rPr>
        <w:t>, 1901</w:t>
      </w:r>
      <w:r w:rsidRPr="005D30B8">
        <w:rPr>
          <w:rFonts w:ascii="Calibri" w:hAnsi="Calibri" w:cs="Calibri"/>
        </w:rPr>
        <w:t>), 9.</w:t>
      </w:r>
    </w:p>
  </w:footnote>
  <w:footnote w:id="1579">
    <w:p w14:paraId="77165A9C" w14:textId="77777777" w:rsidR="00B861AC" w:rsidRPr="005D30B8" w:rsidRDefault="00B861AC" w:rsidP="005D30B8">
      <w:pPr>
        <w:pStyle w:val="FootnoteText"/>
        <w:jc w:val="both"/>
        <w:rPr>
          <w:rFonts w:ascii="Calibri" w:hAnsi="Calibri" w:cs="Calibri"/>
        </w:rPr>
      </w:pPr>
      <w:r w:rsidRPr="005D30B8">
        <w:rPr>
          <w:rStyle w:val="FootnoteReference"/>
          <w:rFonts w:ascii="Calibri" w:hAnsi="Calibri" w:cs="Calibri"/>
        </w:rPr>
        <w:footnoteRef/>
      </w:r>
      <w:r w:rsidRPr="005D30B8">
        <w:rPr>
          <w:rFonts w:ascii="Calibri" w:hAnsi="Calibri" w:cs="Calibri"/>
        </w:rPr>
        <w:t xml:space="preserve"> 28 Nov. 1898. V.I/II (XIII), 3.</w:t>
      </w:r>
    </w:p>
  </w:footnote>
  <w:footnote w:id="1580">
    <w:p w14:paraId="2F9F11E7" w14:textId="7E01786B" w:rsidR="00B861AC" w:rsidRPr="005D30B8" w:rsidRDefault="00B861AC" w:rsidP="005D30B8">
      <w:pPr>
        <w:pStyle w:val="FootnoteText"/>
        <w:jc w:val="both"/>
        <w:rPr>
          <w:rFonts w:ascii="Calibri" w:hAnsi="Calibri" w:cs="Calibri"/>
        </w:rPr>
      </w:pPr>
      <w:r w:rsidRPr="005D30B8">
        <w:rPr>
          <w:rStyle w:val="FootnoteReference"/>
          <w:rFonts w:ascii="Calibri" w:hAnsi="Calibri" w:cs="Calibri"/>
        </w:rPr>
        <w:footnoteRef/>
      </w:r>
      <w:r w:rsidRPr="005D30B8">
        <w:rPr>
          <w:rFonts w:ascii="Calibri" w:hAnsi="Calibri" w:cs="Calibri"/>
        </w:rPr>
        <w:t xml:space="preserve"> Introduction to </w:t>
      </w:r>
      <w:r w:rsidR="00E449BC" w:rsidRPr="005D30B8">
        <w:rPr>
          <w:rFonts w:ascii="Calibri" w:hAnsi="Calibri" w:cs="Calibri"/>
        </w:rPr>
        <w:t xml:space="preserve">F. C. Rundle </w:t>
      </w:r>
      <w:r w:rsidRPr="005D30B8">
        <w:rPr>
          <w:rFonts w:ascii="Calibri" w:hAnsi="Calibri" w:cs="Calibri"/>
        </w:rPr>
        <w:t xml:space="preserve">Woolcock, </w:t>
      </w:r>
      <w:r w:rsidRPr="005D30B8">
        <w:rPr>
          <w:rFonts w:ascii="Calibri" w:hAnsi="Calibri" w:cs="Calibri"/>
          <w:i/>
          <w:iCs/>
        </w:rPr>
        <w:t xml:space="preserve">The Bible Punchers </w:t>
      </w:r>
      <w:r w:rsidRPr="005D30B8">
        <w:rPr>
          <w:rFonts w:ascii="Calibri" w:hAnsi="Calibri" w:cs="Calibri"/>
        </w:rPr>
        <w:t>(London</w:t>
      </w:r>
      <w:r w:rsidR="00E449BC">
        <w:rPr>
          <w:rFonts w:ascii="Calibri" w:hAnsi="Calibri" w:cs="Calibri"/>
        </w:rPr>
        <w:t>, 1903</w:t>
      </w:r>
      <w:r w:rsidRPr="005D30B8">
        <w:rPr>
          <w:rFonts w:ascii="Calibri" w:hAnsi="Calibri" w:cs="Calibri"/>
        </w:rPr>
        <w:t>), 1.</w:t>
      </w:r>
    </w:p>
  </w:footnote>
  <w:footnote w:id="1581">
    <w:p w14:paraId="047E8EE2" w14:textId="77777777" w:rsidR="00B861AC" w:rsidRPr="005D30B8" w:rsidRDefault="00B861AC" w:rsidP="005D30B8">
      <w:pPr>
        <w:pStyle w:val="FootnoteText"/>
        <w:jc w:val="both"/>
        <w:rPr>
          <w:rFonts w:ascii="Calibri" w:hAnsi="Calibri" w:cs="Calibri"/>
        </w:rPr>
      </w:pPr>
      <w:r w:rsidRPr="005D30B8">
        <w:rPr>
          <w:rStyle w:val="FootnoteReference"/>
          <w:rFonts w:ascii="Calibri" w:hAnsi="Calibri" w:cs="Calibri"/>
        </w:rPr>
        <w:footnoteRef/>
      </w:r>
      <w:r w:rsidRPr="005D30B8">
        <w:rPr>
          <w:rFonts w:ascii="Calibri" w:hAnsi="Calibri" w:cs="Calibri"/>
        </w:rPr>
        <w:t xml:space="preserve"> Faught, 90. </w:t>
      </w:r>
    </w:p>
  </w:footnote>
  <w:footnote w:id="1582">
    <w:p w14:paraId="795F7E32" w14:textId="70425A6D"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w:t>
      </w:r>
      <w:r w:rsidR="007E716A">
        <w:rPr>
          <w:rFonts w:ascii="Calibri" w:hAnsi="Calibri" w:cs="Calibri"/>
        </w:rPr>
        <w:t xml:space="preserve">Karl H. </w:t>
      </w:r>
      <w:r>
        <w:rPr>
          <w:rFonts w:ascii="Calibri" w:hAnsi="Calibri" w:cs="Calibri"/>
        </w:rPr>
        <w:t>Kumm,</w:t>
      </w:r>
      <w:r w:rsidR="007E716A">
        <w:rPr>
          <w:rFonts w:ascii="Calibri" w:hAnsi="Calibri" w:cs="Calibri"/>
        </w:rPr>
        <w:t xml:space="preserve"> </w:t>
      </w:r>
      <w:r>
        <w:rPr>
          <w:rFonts w:ascii="Calibri" w:hAnsi="Calibri" w:cs="Calibri"/>
          <w:i/>
          <w:iCs/>
        </w:rPr>
        <w:t>The Sudan</w:t>
      </w:r>
      <w:r w:rsidR="00330081">
        <w:rPr>
          <w:rFonts w:ascii="Calibri" w:hAnsi="Calibri" w:cs="Calibri"/>
          <w:i/>
          <w:iCs/>
        </w:rPr>
        <w:t>:</w:t>
      </w:r>
      <w:r>
        <w:rPr>
          <w:rFonts w:ascii="Calibri" w:hAnsi="Calibri" w:cs="Calibri"/>
          <w:i/>
          <w:iCs/>
        </w:rPr>
        <w:t xml:space="preserve"> A Short Compendium of Facts and Figures </w:t>
      </w:r>
      <w:r>
        <w:rPr>
          <w:rFonts w:ascii="Calibri" w:hAnsi="Calibri" w:cs="Calibri"/>
        </w:rPr>
        <w:t>(London</w:t>
      </w:r>
      <w:r w:rsidR="007E716A">
        <w:rPr>
          <w:rFonts w:ascii="Calibri" w:hAnsi="Calibri" w:cs="Calibri"/>
        </w:rPr>
        <w:t>, 1907</w:t>
      </w:r>
      <w:r>
        <w:rPr>
          <w:rFonts w:ascii="Calibri" w:hAnsi="Calibri" w:cs="Calibri"/>
        </w:rPr>
        <w:t>), 20.</w:t>
      </w:r>
    </w:p>
  </w:footnote>
  <w:footnote w:id="1583">
    <w:p w14:paraId="5F7939E0"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The Anglo-Egyptian administration established in January 1899, whereby the sovereignty of the Sudan was notionally shared between the United Kingdom and Egypt.</w:t>
      </w:r>
    </w:p>
  </w:footnote>
  <w:footnote w:id="1584">
    <w:p w14:paraId="48AE2E00" w14:textId="1475325A"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w:t>
      </w:r>
      <w:r w:rsidR="00BA69C3">
        <w:rPr>
          <w:rFonts w:ascii="Calibri" w:hAnsi="Calibri" w:cs="Calibri"/>
        </w:rPr>
        <w:t xml:space="preserve">M. W. </w:t>
      </w:r>
      <w:r>
        <w:rPr>
          <w:rFonts w:ascii="Calibri" w:hAnsi="Calibri" w:cs="Calibri"/>
        </w:rPr>
        <w:t xml:space="preserve">Daly, </w:t>
      </w:r>
      <w:r>
        <w:rPr>
          <w:rFonts w:ascii="Calibri" w:hAnsi="Calibri" w:cs="Calibri"/>
          <w:i/>
          <w:iCs/>
        </w:rPr>
        <w:t>Empire on the Nile</w:t>
      </w:r>
      <w:r w:rsidR="00330081">
        <w:rPr>
          <w:rFonts w:ascii="Calibri" w:hAnsi="Calibri" w:cs="Calibri"/>
          <w:i/>
          <w:iCs/>
        </w:rPr>
        <w:t>:</w:t>
      </w:r>
      <w:r>
        <w:rPr>
          <w:rFonts w:ascii="Calibri" w:hAnsi="Calibri" w:cs="Calibri"/>
          <w:i/>
          <w:iCs/>
        </w:rPr>
        <w:t xml:space="preserve"> The Anglo-Egyptian Sudan, 1898-1954 </w:t>
      </w:r>
      <w:r>
        <w:rPr>
          <w:rFonts w:ascii="Calibri" w:hAnsi="Calibri" w:cs="Calibri"/>
        </w:rPr>
        <w:t>(Cambridge</w:t>
      </w:r>
      <w:r w:rsidR="00BA69C3">
        <w:rPr>
          <w:rFonts w:ascii="Calibri" w:hAnsi="Calibri" w:cs="Calibri"/>
        </w:rPr>
        <w:t>, 1986</w:t>
      </w:r>
      <w:r>
        <w:rPr>
          <w:rFonts w:ascii="Calibri" w:hAnsi="Calibri" w:cs="Calibri"/>
        </w:rPr>
        <w:t>), 250.</w:t>
      </w:r>
    </w:p>
  </w:footnote>
  <w:footnote w:id="1585">
    <w:p w14:paraId="5D2797DB" w14:textId="285B43D9"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w:t>
      </w:r>
      <w:r w:rsidR="00BA69C3">
        <w:rPr>
          <w:rFonts w:ascii="Calibri" w:hAnsi="Calibri" w:cs="Calibri"/>
        </w:rPr>
        <w:t xml:space="preserve">Richard </w:t>
      </w:r>
      <w:r>
        <w:rPr>
          <w:rFonts w:ascii="Calibri" w:hAnsi="Calibri" w:cs="Calibri"/>
        </w:rPr>
        <w:t>Hill,</w:t>
      </w:r>
      <w:r w:rsidR="00BA69C3">
        <w:rPr>
          <w:rFonts w:ascii="Calibri" w:hAnsi="Calibri" w:cs="Calibri"/>
        </w:rPr>
        <w:t xml:space="preserve"> </w:t>
      </w:r>
      <w:r>
        <w:rPr>
          <w:rFonts w:ascii="Calibri" w:hAnsi="Calibri" w:cs="Calibri"/>
        </w:rPr>
        <w:t xml:space="preserve">‘Government and Christian Missions in the Anglo-Egyptian Sudan, 1899-1914’, </w:t>
      </w:r>
      <w:r>
        <w:rPr>
          <w:rFonts w:ascii="Calibri" w:hAnsi="Calibri" w:cs="Calibri"/>
          <w:i/>
          <w:iCs/>
        </w:rPr>
        <w:t>Middle Eastern Studies</w:t>
      </w:r>
      <w:r>
        <w:rPr>
          <w:rFonts w:ascii="Calibri" w:hAnsi="Calibri" w:cs="Calibri"/>
        </w:rPr>
        <w:t>, Jan. 1965, Vol. 1, No. 2, 114.</w:t>
      </w:r>
    </w:p>
  </w:footnote>
  <w:footnote w:id="1586">
    <w:p w14:paraId="52F98EF0"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Ibid, 122.</w:t>
      </w:r>
    </w:p>
  </w:footnote>
  <w:footnote w:id="1587">
    <w:p w14:paraId="4AED79FC" w14:textId="2DF9EF3F" w:rsidR="00B861AC" w:rsidRPr="002D04F1" w:rsidRDefault="00B861AC" w:rsidP="00B861AC">
      <w:pPr>
        <w:pStyle w:val="FootnoteText"/>
        <w:jc w:val="both"/>
        <w:rPr>
          <w:rFonts w:ascii="Calibri" w:hAnsi="Calibri" w:cs="Calibri"/>
        </w:rPr>
      </w:pPr>
      <w:r>
        <w:rPr>
          <w:rStyle w:val="FootnoteReference"/>
        </w:rPr>
        <w:footnoteRef/>
      </w:r>
      <w:r>
        <w:t xml:space="preserve"> </w:t>
      </w:r>
      <w:r w:rsidR="002B5809" w:rsidRPr="002D04F1">
        <w:rPr>
          <w:rFonts w:ascii="Calibri" w:hAnsi="Calibri" w:cs="Calibri"/>
        </w:rPr>
        <w:t xml:space="preserve">J. Spencer </w:t>
      </w:r>
      <w:r w:rsidRPr="002D04F1">
        <w:rPr>
          <w:rFonts w:ascii="Calibri" w:hAnsi="Calibri" w:cs="Calibri"/>
        </w:rPr>
        <w:t xml:space="preserve">Trimingham, </w:t>
      </w:r>
      <w:r w:rsidRPr="002D04F1">
        <w:rPr>
          <w:rFonts w:ascii="Calibri" w:hAnsi="Calibri" w:cs="Calibri"/>
          <w:i/>
          <w:iCs/>
        </w:rPr>
        <w:t xml:space="preserve">The Christian Approach to Islam in the Sudan </w:t>
      </w:r>
      <w:r w:rsidRPr="002D04F1">
        <w:rPr>
          <w:rFonts w:ascii="Calibri" w:hAnsi="Calibri" w:cs="Calibri"/>
        </w:rPr>
        <w:t>(Oxford</w:t>
      </w:r>
      <w:r w:rsidR="002B5809" w:rsidRPr="002D04F1">
        <w:rPr>
          <w:rFonts w:ascii="Calibri" w:hAnsi="Calibri" w:cs="Calibri"/>
        </w:rPr>
        <w:t>, 1948</w:t>
      </w:r>
      <w:r w:rsidRPr="002D04F1">
        <w:rPr>
          <w:rFonts w:ascii="Calibri" w:hAnsi="Calibri" w:cs="Calibri"/>
        </w:rPr>
        <w:t xml:space="preserve">), 18. </w:t>
      </w:r>
    </w:p>
  </w:footnote>
  <w:footnote w:id="1588">
    <w:p w14:paraId="136D8880" w14:textId="019D1C31" w:rsidR="00B861AC" w:rsidRPr="002D04F1" w:rsidRDefault="00B861AC" w:rsidP="00B861AC">
      <w:pPr>
        <w:pStyle w:val="FootnoteText"/>
        <w:jc w:val="both"/>
        <w:rPr>
          <w:rFonts w:ascii="Calibri" w:hAnsi="Calibri" w:cs="Calibri"/>
        </w:rPr>
      </w:pPr>
      <w:r w:rsidRPr="002D04F1">
        <w:rPr>
          <w:rStyle w:val="FootnoteReference"/>
          <w:rFonts w:ascii="Calibri" w:hAnsi="Calibri" w:cs="Calibri"/>
        </w:rPr>
        <w:footnoteRef/>
      </w:r>
      <w:r w:rsidRPr="002D04F1">
        <w:rPr>
          <w:rFonts w:ascii="Calibri" w:hAnsi="Calibri" w:cs="Calibri"/>
        </w:rPr>
        <w:t xml:space="preserve"> Stewart J. Brown, ‘The Martyr of Khartoum: General Gordon, The Mahdi and Christian Britain’, </w:t>
      </w:r>
      <w:r w:rsidRPr="002D04F1">
        <w:rPr>
          <w:rFonts w:ascii="Calibri" w:hAnsi="Calibri" w:cs="Calibri"/>
          <w:i/>
          <w:iCs/>
        </w:rPr>
        <w:t>Les Carnets du Cerpac</w:t>
      </w:r>
      <w:r w:rsidRPr="002D04F1">
        <w:rPr>
          <w:rFonts w:ascii="Calibri" w:hAnsi="Calibri" w:cs="Calibri"/>
        </w:rPr>
        <w:t>,</w:t>
      </w:r>
      <w:r w:rsidR="002B5809" w:rsidRPr="002D04F1">
        <w:rPr>
          <w:rFonts w:ascii="Calibri" w:hAnsi="Calibri" w:cs="Calibri"/>
        </w:rPr>
        <w:t xml:space="preserve"> 2006,</w:t>
      </w:r>
      <w:r w:rsidRPr="002D04F1">
        <w:rPr>
          <w:rFonts w:ascii="Calibri" w:hAnsi="Calibri" w:cs="Calibri"/>
        </w:rPr>
        <w:t xml:space="preserve"> No. 3, 250.</w:t>
      </w:r>
    </w:p>
  </w:footnote>
  <w:footnote w:id="1589">
    <w:p w14:paraId="6C1A42B5" w14:textId="77777777" w:rsidR="00B861AC" w:rsidRPr="002D04F1" w:rsidRDefault="00B861AC" w:rsidP="00B861AC">
      <w:pPr>
        <w:pStyle w:val="FootnoteText"/>
        <w:jc w:val="both"/>
        <w:rPr>
          <w:rFonts w:ascii="Calibri" w:hAnsi="Calibri" w:cs="Calibri"/>
        </w:rPr>
      </w:pPr>
      <w:r w:rsidRPr="002D04F1">
        <w:rPr>
          <w:rStyle w:val="FootnoteReference"/>
          <w:rFonts w:ascii="Calibri" w:hAnsi="Calibri" w:cs="Calibri"/>
        </w:rPr>
        <w:footnoteRef/>
      </w:r>
      <w:r w:rsidRPr="002D04F1">
        <w:rPr>
          <w:rFonts w:ascii="Calibri" w:hAnsi="Calibri" w:cs="Calibri"/>
        </w:rPr>
        <w:t xml:space="preserve"> Hill, ibid, 99.</w:t>
      </w:r>
    </w:p>
  </w:footnote>
  <w:footnote w:id="1590">
    <w:p w14:paraId="467DFA09" w14:textId="537FF765" w:rsidR="00B861AC" w:rsidRPr="002D04F1" w:rsidRDefault="00B861AC" w:rsidP="00B861AC">
      <w:pPr>
        <w:pStyle w:val="FootnoteText"/>
        <w:jc w:val="both"/>
        <w:rPr>
          <w:rFonts w:ascii="Calibri" w:hAnsi="Calibri" w:cs="Calibri"/>
        </w:rPr>
      </w:pPr>
      <w:r w:rsidRPr="002D04F1">
        <w:rPr>
          <w:rStyle w:val="FootnoteReference"/>
          <w:rFonts w:ascii="Calibri" w:hAnsi="Calibri" w:cs="Calibri"/>
        </w:rPr>
        <w:footnoteRef/>
      </w:r>
      <w:r w:rsidRPr="002D04F1">
        <w:rPr>
          <w:rFonts w:ascii="Calibri" w:hAnsi="Calibri" w:cs="Calibri"/>
        </w:rPr>
        <w:t xml:space="preserve"> </w:t>
      </w:r>
      <w:r w:rsidR="000F7A21" w:rsidRPr="002D04F1">
        <w:rPr>
          <w:rFonts w:ascii="Calibri" w:hAnsi="Calibri" w:cs="Calibri"/>
        </w:rPr>
        <w:t xml:space="preserve">H. C. </w:t>
      </w:r>
      <w:r w:rsidRPr="002D04F1">
        <w:rPr>
          <w:rFonts w:ascii="Calibri" w:hAnsi="Calibri" w:cs="Calibri"/>
        </w:rPr>
        <w:t>Jackson,</w:t>
      </w:r>
      <w:r w:rsidR="000F7A21" w:rsidRPr="002D04F1">
        <w:rPr>
          <w:rFonts w:ascii="Calibri" w:hAnsi="Calibri" w:cs="Calibri"/>
        </w:rPr>
        <w:t xml:space="preserve"> </w:t>
      </w:r>
      <w:r w:rsidRPr="002D04F1">
        <w:rPr>
          <w:rFonts w:ascii="Calibri" w:hAnsi="Calibri" w:cs="Calibri"/>
          <w:i/>
          <w:iCs/>
        </w:rPr>
        <w:t xml:space="preserve">Pastor on the Nile </w:t>
      </w:r>
      <w:r w:rsidRPr="002D04F1">
        <w:rPr>
          <w:rFonts w:ascii="Calibri" w:hAnsi="Calibri" w:cs="Calibri"/>
        </w:rPr>
        <w:t>(London</w:t>
      </w:r>
      <w:r w:rsidR="000F7A21" w:rsidRPr="002D04F1">
        <w:rPr>
          <w:rFonts w:ascii="Calibri" w:hAnsi="Calibri" w:cs="Calibri"/>
        </w:rPr>
        <w:t>, 1960</w:t>
      </w:r>
      <w:r w:rsidRPr="002D04F1">
        <w:rPr>
          <w:rFonts w:ascii="Calibri" w:hAnsi="Calibri" w:cs="Calibri"/>
        </w:rPr>
        <w:t>), 2.</w:t>
      </w:r>
    </w:p>
  </w:footnote>
  <w:footnote w:id="1591">
    <w:p w14:paraId="69EE14D7" w14:textId="59AF3A38" w:rsidR="00B861AC" w:rsidRPr="002D04F1" w:rsidRDefault="00B861AC" w:rsidP="00B861AC">
      <w:pPr>
        <w:pStyle w:val="FootnoteText"/>
        <w:jc w:val="both"/>
        <w:rPr>
          <w:rFonts w:ascii="Calibri" w:hAnsi="Calibri" w:cs="Calibri"/>
        </w:rPr>
      </w:pPr>
      <w:r w:rsidRPr="002D04F1">
        <w:rPr>
          <w:rStyle w:val="FootnoteReference"/>
          <w:rFonts w:ascii="Calibri" w:hAnsi="Calibri" w:cs="Calibri"/>
        </w:rPr>
        <w:footnoteRef/>
      </w:r>
      <w:r w:rsidRPr="002D04F1">
        <w:rPr>
          <w:rFonts w:ascii="Calibri" w:hAnsi="Calibri" w:cs="Calibri"/>
        </w:rPr>
        <w:t xml:space="preserve"> </w:t>
      </w:r>
      <w:r w:rsidR="000F7A21" w:rsidRPr="002D04F1">
        <w:rPr>
          <w:rFonts w:ascii="Calibri" w:hAnsi="Calibri" w:cs="Calibri"/>
        </w:rPr>
        <w:t xml:space="preserve">Samuel E. </w:t>
      </w:r>
      <w:r w:rsidRPr="002D04F1">
        <w:rPr>
          <w:rFonts w:ascii="Calibri" w:hAnsi="Calibri" w:cs="Calibri"/>
        </w:rPr>
        <w:t xml:space="preserve">Kayanga and </w:t>
      </w:r>
      <w:r w:rsidR="000F7A21" w:rsidRPr="002D04F1">
        <w:rPr>
          <w:rFonts w:ascii="Calibri" w:hAnsi="Calibri" w:cs="Calibri"/>
        </w:rPr>
        <w:t xml:space="preserve">Andrew C. </w:t>
      </w:r>
      <w:r w:rsidRPr="002D04F1">
        <w:rPr>
          <w:rFonts w:ascii="Calibri" w:hAnsi="Calibri" w:cs="Calibri"/>
        </w:rPr>
        <w:t xml:space="preserve">Wheeler, </w:t>
      </w:r>
      <w:r w:rsidR="007D48E2">
        <w:rPr>
          <w:rFonts w:ascii="Calibri" w:hAnsi="Calibri" w:cs="Calibri"/>
        </w:rPr>
        <w:t>‘</w:t>
      </w:r>
      <w:r w:rsidRPr="002D04F1">
        <w:rPr>
          <w:rFonts w:ascii="Calibri" w:hAnsi="Calibri" w:cs="Calibri"/>
          <w:i/>
          <w:iCs/>
        </w:rPr>
        <w:t>But God is Not Defeated!</w:t>
      </w:r>
      <w:r w:rsidR="007D48E2">
        <w:rPr>
          <w:rFonts w:ascii="Calibri" w:hAnsi="Calibri" w:cs="Calibri"/>
          <w:i/>
          <w:iCs/>
        </w:rPr>
        <w:t>’</w:t>
      </w:r>
      <w:r w:rsidRPr="002D04F1">
        <w:rPr>
          <w:rFonts w:ascii="Calibri" w:hAnsi="Calibri" w:cs="Calibri"/>
          <w:i/>
          <w:iCs/>
        </w:rPr>
        <w:t xml:space="preserve"> Celebrating the Centenary of the Episcopal Church in the Sudan 1899-1999 </w:t>
      </w:r>
      <w:r w:rsidRPr="002D04F1">
        <w:rPr>
          <w:rFonts w:ascii="Calibri" w:hAnsi="Calibri" w:cs="Calibri"/>
        </w:rPr>
        <w:t>(Nairobi</w:t>
      </w:r>
      <w:r w:rsidR="000F7A21" w:rsidRPr="002D04F1">
        <w:rPr>
          <w:rFonts w:ascii="Calibri" w:hAnsi="Calibri" w:cs="Calibri"/>
        </w:rPr>
        <w:t xml:space="preserve">, </w:t>
      </w:r>
      <w:r w:rsidR="002D04F1" w:rsidRPr="002D04F1">
        <w:rPr>
          <w:rFonts w:ascii="Calibri" w:hAnsi="Calibri" w:cs="Calibri"/>
        </w:rPr>
        <w:t>1999</w:t>
      </w:r>
      <w:r w:rsidRPr="002D04F1">
        <w:rPr>
          <w:rFonts w:ascii="Calibri" w:hAnsi="Calibri" w:cs="Calibri"/>
        </w:rPr>
        <w:t>), 83.</w:t>
      </w:r>
    </w:p>
  </w:footnote>
  <w:footnote w:id="1592">
    <w:p w14:paraId="6DA279AF" w14:textId="75719713" w:rsidR="00B861AC" w:rsidRPr="002D04F1" w:rsidRDefault="00B861AC" w:rsidP="00B861AC">
      <w:pPr>
        <w:pStyle w:val="FootnoteText"/>
        <w:jc w:val="both"/>
        <w:rPr>
          <w:rFonts w:ascii="Calibri" w:hAnsi="Calibri" w:cs="Calibri"/>
        </w:rPr>
      </w:pPr>
      <w:r w:rsidRPr="002D04F1">
        <w:rPr>
          <w:rStyle w:val="FootnoteReference"/>
          <w:rFonts w:ascii="Calibri" w:hAnsi="Calibri" w:cs="Calibri"/>
        </w:rPr>
        <w:footnoteRef/>
      </w:r>
      <w:r w:rsidRPr="002D04F1">
        <w:rPr>
          <w:rFonts w:ascii="Calibri" w:hAnsi="Calibri" w:cs="Calibri"/>
        </w:rPr>
        <w:t xml:space="preserve"> Gwynne to ‘My Dear Friends, Xmas 1957’, SAD.419/5/5.</w:t>
      </w:r>
    </w:p>
  </w:footnote>
  <w:footnote w:id="1593">
    <w:p w14:paraId="0D2318E7"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Jackson, 14.</w:t>
      </w:r>
    </w:p>
  </w:footnote>
  <w:footnote w:id="1594">
    <w:p w14:paraId="167EFFCE"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‘There are’, said Kitchener, ‘plenty of heathen among them’. Jackson, 21.</w:t>
      </w:r>
    </w:p>
  </w:footnote>
  <w:footnote w:id="1595">
    <w:p w14:paraId="212849EB"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Hill, 126.</w:t>
      </w:r>
    </w:p>
  </w:footnote>
  <w:footnote w:id="1596">
    <w:p w14:paraId="21A88C2C" w14:textId="49B63848"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w:t>
      </w:r>
      <w:r w:rsidR="002D04F1">
        <w:rPr>
          <w:rFonts w:ascii="Calibri" w:hAnsi="Calibri" w:cs="Calibri"/>
        </w:rPr>
        <w:t xml:space="preserve">Robert O. </w:t>
      </w:r>
      <w:r>
        <w:rPr>
          <w:rFonts w:ascii="Calibri" w:hAnsi="Calibri" w:cs="Calibri"/>
        </w:rPr>
        <w:t xml:space="preserve">Collins, </w:t>
      </w:r>
      <w:r>
        <w:rPr>
          <w:rFonts w:ascii="Calibri" w:hAnsi="Calibri" w:cs="Calibri"/>
          <w:i/>
          <w:iCs/>
        </w:rPr>
        <w:t>Land Beyond the Rivers</w:t>
      </w:r>
      <w:r w:rsidR="002009FC">
        <w:rPr>
          <w:rFonts w:ascii="Calibri" w:hAnsi="Calibri" w:cs="Calibri"/>
          <w:i/>
          <w:iCs/>
        </w:rPr>
        <w:t>:</w:t>
      </w:r>
      <w:r>
        <w:rPr>
          <w:rFonts w:ascii="Calibri" w:hAnsi="Calibri" w:cs="Calibri"/>
          <w:i/>
          <w:iCs/>
        </w:rPr>
        <w:t xml:space="preserve"> The Southern Sudan, 1898 – 1919 </w:t>
      </w:r>
      <w:r>
        <w:rPr>
          <w:rFonts w:ascii="Calibri" w:hAnsi="Calibri" w:cs="Calibri"/>
        </w:rPr>
        <w:t>(Yale</w:t>
      </w:r>
      <w:r w:rsidR="002D04F1">
        <w:rPr>
          <w:rFonts w:ascii="Calibri" w:hAnsi="Calibri" w:cs="Calibri"/>
        </w:rPr>
        <w:t>, 1971</w:t>
      </w:r>
      <w:r>
        <w:rPr>
          <w:rFonts w:ascii="Calibri" w:hAnsi="Calibri" w:cs="Calibri"/>
        </w:rPr>
        <w:t>), 282.</w:t>
      </w:r>
    </w:p>
  </w:footnote>
  <w:footnote w:id="1597">
    <w:p w14:paraId="5A16389E"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Jackson, 44.</w:t>
      </w:r>
    </w:p>
  </w:footnote>
  <w:footnote w:id="1598">
    <w:p w14:paraId="2186EDED"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hAnsi="Calibri" w:cs="Calibri"/>
          <w:i/>
          <w:iCs/>
        </w:rPr>
        <w:t>Sudan Herald</w:t>
      </w:r>
      <w:r>
        <w:rPr>
          <w:rFonts w:ascii="Calibri" w:hAnsi="Calibri" w:cs="Calibri"/>
        </w:rPr>
        <w:t>, 29 Jan. 1933, SAD.629/1/70.</w:t>
      </w:r>
    </w:p>
  </w:footnote>
  <w:footnote w:id="1599">
    <w:p w14:paraId="50625F7C"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Draft of an unpublished book, </w:t>
      </w:r>
      <w:r>
        <w:rPr>
          <w:rFonts w:ascii="Calibri" w:hAnsi="Calibri" w:cs="Calibri"/>
          <w:i/>
          <w:iCs/>
        </w:rPr>
        <w:t>Makers of the Sudan</w:t>
      </w:r>
      <w:r>
        <w:rPr>
          <w:rFonts w:ascii="Calibri" w:hAnsi="Calibri" w:cs="Calibri"/>
        </w:rPr>
        <w:t>, SAD. 421/1/510.</w:t>
      </w:r>
    </w:p>
  </w:footnote>
  <w:footnote w:id="1600">
    <w:p w14:paraId="68F5EF56" w14:textId="6B0EC748"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w:t>
      </w:r>
      <w:r w:rsidR="002D04F1">
        <w:rPr>
          <w:rFonts w:ascii="Calibri" w:hAnsi="Calibri" w:cs="Calibri"/>
        </w:rPr>
        <w:t xml:space="preserve">Sir Stewart </w:t>
      </w:r>
      <w:r>
        <w:rPr>
          <w:rFonts w:ascii="Calibri" w:hAnsi="Calibri" w:cs="Calibri"/>
        </w:rPr>
        <w:t xml:space="preserve">Symes, </w:t>
      </w:r>
      <w:r>
        <w:rPr>
          <w:rFonts w:ascii="Calibri" w:hAnsi="Calibri" w:cs="Calibri"/>
          <w:i/>
          <w:iCs/>
        </w:rPr>
        <w:t xml:space="preserve">Tour of Duty </w:t>
      </w:r>
      <w:r>
        <w:rPr>
          <w:rFonts w:ascii="Calibri" w:hAnsi="Calibri" w:cs="Calibri"/>
        </w:rPr>
        <w:t>(London</w:t>
      </w:r>
      <w:r w:rsidR="002D04F1">
        <w:rPr>
          <w:rFonts w:ascii="Calibri" w:hAnsi="Calibri" w:cs="Calibri"/>
        </w:rPr>
        <w:t>, 1948</w:t>
      </w:r>
      <w:r>
        <w:rPr>
          <w:rFonts w:ascii="Calibri" w:hAnsi="Calibri" w:cs="Calibri"/>
        </w:rPr>
        <w:t>), 211.</w:t>
      </w:r>
    </w:p>
  </w:footnote>
  <w:footnote w:id="1601">
    <w:p w14:paraId="3DEBA789" w14:textId="579D9F3C"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SAD. 421/1/682.</w:t>
      </w:r>
    </w:p>
  </w:footnote>
  <w:footnote w:id="1602">
    <w:p w14:paraId="1486FED3"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SAD. 966/6/11.</w:t>
      </w:r>
    </w:p>
  </w:footnote>
  <w:footnote w:id="1603">
    <w:p w14:paraId="19EAA624"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SAD.421/1/679.</w:t>
      </w:r>
    </w:p>
  </w:footnote>
  <w:footnote w:id="1604">
    <w:p w14:paraId="59F4837A"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Items included a small portrait of Gordon, photographs and a collection of medals struck during the siege of Khartoum. </w:t>
      </w:r>
    </w:p>
  </w:footnote>
  <w:footnote w:id="1605">
    <w:p w14:paraId="1464B557"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Jackson, 186.</w:t>
      </w:r>
    </w:p>
  </w:footnote>
  <w:footnote w:id="1606">
    <w:p w14:paraId="768D9229" w14:textId="3206BF5C"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Letter, 12 Dec. 1957, cited </w:t>
      </w:r>
      <w:r w:rsidR="004A2FFF">
        <w:rPr>
          <w:rFonts w:ascii="Calibri" w:hAnsi="Calibri" w:cs="Calibri"/>
        </w:rPr>
        <w:t xml:space="preserve">Jack </w:t>
      </w:r>
      <w:r>
        <w:rPr>
          <w:rFonts w:ascii="Calibri" w:hAnsi="Calibri" w:cs="Calibri"/>
        </w:rPr>
        <w:t xml:space="preserve">Bermingham and </w:t>
      </w:r>
      <w:r w:rsidR="004A2FFF">
        <w:rPr>
          <w:rFonts w:ascii="Calibri" w:hAnsi="Calibri" w:cs="Calibri"/>
        </w:rPr>
        <w:t xml:space="preserve">Robert O. </w:t>
      </w:r>
      <w:r>
        <w:rPr>
          <w:rFonts w:ascii="Calibri" w:hAnsi="Calibri" w:cs="Calibri"/>
        </w:rPr>
        <w:t>Collins,</w:t>
      </w:r>
      <w:r w:rsidR="004A2FFF">
        <w:rPr>
          <w:rFonts w:ascii="Calibri" w:hAnsi="Calibri" w:cs="Calibri"/>
        </w:rPr>
        <w:t xml:space="preserve"> </w:t>
      </w:r>
      <w:r>
        <w:rPr>
          <w:rFonts w:ascii="Calibri" w:hAnsi="Calibri" w:cs="Calibri"/>
        </w:rPr>
        <w:t xml:space="preserve">‘The Thin White Line’, </w:t>
      </w:r>
      <w:r w:rsidR="00D10975">
        <w:rPr>
          <w:rFonts w:ascii="Calibri" w:hAnsi="Calibri" w:cs="Calibri"/>
        </w:rPr>
        <w:t xml:space="preserve">Robert O. </w:t>
      </w:r>
      <w:r>
        <w:rPr>
          <w:rFonts w:ascii="Calibri" w:hAnsi="Calibri" w:cs="Calibri"/>
        </w:rPr>
        <w:t xml:space="preserve">Collins  and </w:t>
      </w:r>
      <w:r w:rsidR="00D10975">
        <w:rPr>
          <w:rFonts w:ascii="Calibri" w:hAnsi="Calibri" w:cs="Calibri"/>
        </w:rPr>
        <w:t xml:space="preserve">Francis M. </w:t>
      </w:r>
      <w:r>
        <w:rPr>
          <w:rFonts w:ascii="Calibri" w:hAnsi="Calibri" w:cs="Calibri"/>
        </w:rPr>
        <w:t>Deng, ed.</w:t>
      </w:r>
      <w:r w:rsidR="00011E4A">
        <w:rPr>
          <w:rFonts w:ascii="Calibri" w:hAnsi="Calibri" w:cs="Calibri"/>
        </w:rPr>
        <w:t>,</w:t>
      </w:r>
      <w:r>
        <w:rPr>
          <w:rFonts w:ascii="Calibri" w:hAnsi="Calibri" w:cs="Calibri"/>
        </w:rPr>
        <w:t xml:space="preserve"> </w:t>
      </w:r>
      <w:r>
        <w:rPr>
          <w:rFonts w:ascii="Calibri" w:hAnsi="Calibri" w:cs="Calibri"/>
          <w:i/>
          <w:iCs/>
        </w:rPr>
        <w:t>The British in the Sudan, 1898-1956</w:t>
      </w:r>
      <w:r>
        <w:rPr>
          <w:rFonts w:ascii="Calibri" w:hAnsi="Calibri" w:cs="Calibri"/>
        </w:rPr>
        <w:t>, (Oxford</w:t>
      </w:r>
      <w:r w:rsidR="00011E4A">
        <w:rPr>
          <w:rFonts w:ascii="Calibri" w:hAnsi="Calibri" w:cs="Calibri"/>
        </w:rPr>
        <w:t>, 1984</w:t>
      </w:r>
      <w:r>
        <w:rPr>
          <w:rFonts w:ascii="Calibri" w:hAnsi="Calibri" w:cs="Calibri"/>
        </w:rPr>
        <w:t>), 173.</w:t>
      </w:r>
    </w:p>
  </w:footnote>
  <w:footnote w:id="1607">
    <w:p w14:paraId="302D1AA5"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SAD. 682/11/13.</w:t>
      </w:r>
    </w:p>
  </w:footnote>
  <w:footnote w:id="1608">
    <w:p w14:paraId="4D63E736"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Jackson, 268.</w:t>
      </w:r>
    </w:p>
  </w:footnote>
  <w:footnote w:id="1609">
    <w:p w14:paraId="0CA9D019"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SAD. 47/5/52.</w:t>
      </w:r>
    </w:p>
  </w:footnote>
  <w:footnote w:id="1610">
    <w:p w14:paraId="69A0FB83" w14:textId="3B37E5AB"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w:t>
      </w:r>
      <w:r w:rsidR="001F79B8">
        <w:rPr>
          <w:rFonts w:ascii="Calibri" w:hAnsi="Calibri" w:cs="Calibri"/>
        </w:rPr>
        <w:t xml:space="preserve">Constance E. </w:t>
      </w:r>
      <w:r>
        <w:rPr>
          <w:rFonts w:ascii="Calibri" w:hAnsi="Calibri" w:cs="Calibri"/>
        </w:rPr>
        <w:t>Padwick,</w:t>
      </w:r>
      <w:r w:rsidR="0067444D">
        <w:rPr>
          <w:rFonts w:ascii="Calibri" w:hAnsi="Calibri" w:cs="Calibri"/>
        </w:rPr>
        <w:t xml:space="preserve"> </w:t>
      </w:r>
      <w:r>
        <w:rPr>
          <w:rFonts w:ascii="Calibri" w:hAnsi="Calibri" w:cs="Calibri"/>
          <w:i/>
          <w:iCs/>
        </w:rPr>
        <w:t xml:space="preserve">Temple Gairdner of Cairo </w:t>
      </w:r>
      <w:r>
        <w:rPr>
          <w:rFonts w:ascii="Calibri" w:hAnsi="Calibri" w:cs="Calibri"/>
        </w:rPr>
        <w:t>(London</w:t>
      </w:r>
      <w:r w:rsidR="0067444D">
        <w:rPr>
          <w:rFonts w:ascii="Calibri" w:hAnsi="Calibri" w:cs="Calibri"/>
        </w:rPr>
        <w:t>, 1929</w:t>
      </w:r>
      <w:r>
        <w:rPr>
          <w:rFonts w:ascii="Calibri" w:hAnsi="Calibri" w:cs="Calibri"/>
        </w:rPr>
        <w:t>), 65.</w:t>
      </w:r>
    </w:p>
  </w:footnote>
  <w:footnote w:id="1611">
    <w:p w14:paraId="5FDDC5C7" w14:textId="6E99F27A" w:rsidR="00B861AC" w:rsidRDefault="00B861AC" w:rsidP="00B861AC">
      <w:pPr>
        <w:pStyle w:val="FootnoteText"/>
        <w:jc w:val="both"/>
        <w:rPr>
          <w:rFonts w:ascii="Calibri" w:hAnsi="Calibri" w:cs="Calibri"/>
          <w:i/>
          <w:iCs/>
        </w:rPr>
      </w:pPr>
      <w:r>
        <w:rPr>
          <w:rStyle w:val="FootnoteReference"/>
          <w:rFonts w:ascii="Calibri" w:hAnsi="Calibri" w:cs="Calibri"/>
        </w:rPr>
        <w:footnoteRef/>
      </w:r>
      <w:r>
        <w:rPr>
          <w:rFonts w:ascii="Calibri" w:hAnsi="Calibri" w:cs="Calibri"/>
        </w:rPr>
        <w:t xml:space="preserve"> </w:t>
      </w:r>
      <w:r w:rsidR="0067444D">
        <w:rPr>
          <w:rFonts w:ascii="Calibri" w:hAnsi="Calibri" w:cs="Calibri"/>
        </w:rPr>
        <w:t xml:space="preserve">Rev. W. H. T. </w:t>
      </w:r>
      <w:r>
        <w:rPr>
          <w:rFonts w:ascii="Calibri" w:hAnsi="Calibri" w:cs="Calibri"/>
        </w:rPr>
        <w:t xml:space="preserve">Gairdner, </w:t>
      </w:r>
      <w:r w:rsidR="0067444D">
        <w:rPr>
          <w:rFonts w:ascii="Calibri" w:hAnsi="Calibri" w:cs="Calibri"/>
        </w:rPr>
        <w:t xml:space="preserve"> </w:t>
      </w:r>
      <w:r>
        <w:rPr>
          <w:rFonts w:ascii="Calibri" w:hAnsi="Calibri" w:cs="Calibri"/>
          <w:i/>
          <w:iCs/>
        </w:rPr>
        <w:t>D. M. Thornton</w:t>
      </w:r>
      <w:r w:rsidR="002009FC">
        <w:rPr>
          <w:rFonts w:ascii="Calibri" w:hAnsi="Calibri" w:cs="Calibri"/>
          <w:i/>
          <w:iCs/>
        </w:rPr>
        <w:t>:</w:t>
      </w:r>
      <w:r>
        <w:rPr>
          <w:rFonts w:ascii="Calibri" w:hAnsi="Calibri" w:cs="Calibri"/>
          <w:i/>
          <w:iCs/>
        </w:rPr>
        <w:t xml:space="preserve"> A Study in Missionary Ideals and Methods </w:t>
      </w:r>
      <w:r>
        <w:rPr>
          <w:rFonts w:ascii="Calibri" w:hAnsi="Calibri" w:cs="Calibri"/>
        </w:rPr>
        <w:t>(London</w:t>
      </w:r>
      <w:r w:rsidR="0067444D">
        <w:rPr>
          <w:rFonts w:ascii="Calibri" w:hAnsi="Calibri" w:cs="Calibri"/>
        </w:rPr>
        <w:t>, 1908</w:t>
      </w:r>
      <w:r>
        <w:rPr>
          <w:rFonts w:ascii="Calibri" w:hAnsi="Calibri" w:cs="Calibri"/>
        </w:rPr>
        <w:t>), 95.</w:t>
      </w:r>
      <w:r>
        <w:rPr>
          <w:rFonts w:ascii="Calibri" w:hAnsi="Calibri" w:cs="Calibri"/>
          <w:i/>
          <w:iCs/>
        </w:rPr>
        <w:t xml:space="preserve"> </w:t>
      </w:r>
    </w:p>
  </w:footnote>
  <w:footnote w:id="1612">
    <w:p w14:paraId="59F9406D"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Padwick, 66.</w:t>
      </w:r>
    </w:p>
  </w:footnote>
  <w:footnote w:id="1613">
    <w:p w14:paraId="4A298D55"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Gairdner, 115.</w:t>
      </w:r>
    </w:p>
  </w:footnote>
  <w:footnote w:id="1614">
    <w:p w14:paraId="371FD9C2"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Padwick, 69.</w:t>
      </w:r>
    </w:p>
  </w:footnote>
  <w:footnote w:id="1615">
    <w:p w14:paraId="5BF1C62F"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Ibid. Thornton succumbed to typhoid in 1908.</w:t>
      </w:r>
    </w:p>
  </w:footnote>
  <w:footnote w:id="1616">
    <w:p w14:paraId="654CE9B1" w14:textId="4616A630" w:rsidR="00B861AC" w:rsidRPr="00EE16B9"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Hill, 121.</w:t>
      </w:r>
      <w:r w:rsidR="00563F75">
        <w:rPr>
          <w:rFonts w:ascii="Calibri" w:hAnsi="Calibri" w:cs="Calibri"/>
        </w:rPr>
        <w:t xml:space="preserve"> Hill </w:t>
      </w:r>
      <w:r w:rsidR="0079697C">
        <w:rPr>
          <w:rFonts w:ascii="Calibri" w:hAnsi="Calibri" w:cs="Calibri"/>
        </w:rPr>
        <w:t>understated Kumm’s influence</w:t>
      </w:r>
      <w:r w:rsidR="00BD10BC">
        <w:rPr>
          <w:rFonts w:ascii="Calibri" w:hAnsi="Calibri" w:cs="Calibri"/>
        </w:rPr>
        <w:t xml:space="preserve">; he </w:t>
      </w:r>
      <w:r w:rsidR="0079697C">
        <w:rPr>
          <w:rFonts w:ascii="Calibri" w:hAnsi="Calibri" w:cs="Calibri"/>
        </w:rPr>
        <w:t xml:space="preserve">was the </w:t>
      </w:r>
      <w:r w:rsidR="00C55089">
        <w:rPr>
          <w:rFonts w:ascii="Calibri" w:hAnsi="Calibri" w:cs="Calibri"/>
        </w:rPr>
        <w:t xml:space="preserve">founder of the Soudan Pioneer (later Sudan United) Mission. </w:t>
      </w:r>
    </w:p>
  </w:footnote>
  <w:footnote w:id="1617">
    <w:p w14:paraId="52AE055D"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Kumm, 21. </w:t>
      </w:r>
    </w:p>
  </w:footnote>
  <w:footnote w:id="1618">
    <w:p w14:paraId="7910A75C" w14:textId="170B2D56"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w:t>
      </w:r>
      <w:r w:rsidR="0067444D">
        <w:rPr>
          <w:rFonts w:ascii="Calibri" w:hAnsi="Calibri" w:cs="Calibri"/>
        </w:rPr>
        <w:t xml:space="preserve">Charles Roger </w:t>
      </w:r>
      <w:r>
        <w:rPr>
          <w:rFonts w:ascii="Calibri" w:hAnsi="Calibri" w:cs="Calibri"/>
        </w:rPr>
        <w:t>Watson,</w:t>
      </w:r>
      <w:r w:rsidR="0067444D">
        <w:rPr>
          <w:rFonts w:ascii="Calibri" w:hAnsi="Calibri" w:cs="Calibri"/>
        </w:rPr>
        <w:t xml:space="preserve"> </w:t>
      </w:r>
      <w:r>
        <w:rPr>
          <w:rFonts w:ascii="Calibri" w:hAnsi="Calibri" w:cs="Calibri"/>
          <w:i/>
          <w:iCs/>
        </w:rPr>
        <w:t xml:space="preserve">The Sorrow and Hope of the Egyptian Sudan </w:t>
      </w:r>
      <w:r>
        <w:rPr>
          <w:rFonts w:ascii="Calibri" w:hAnsi="Calibri" w:cs="Calibri"/>
        </w:rPr>
        <w:t>(Philadelphia</w:t>
      </w:r>
      <w:r w:rsidR="0067444D">
        <w:rPr>
          <w:rFonts w:ascii="Calibri" w:hAnsi="Calibri" w:cs="Calibri"/>
        </w:rPr>
        <w:t>, 1913</w:t>
      </w:r>
      <w:r>
        <w:rPr>
          <w:rFonts w:ascii="Calibri" w:hAnsi="Calibri" w:cs="Calibri"/>
        </w:rPr>
        <w:t>), 135.</w:t>
      </w:r>
    </w:p>
  </w:footnote>
  <w:footnote w:id="1619">
    <w:p w14:paraId="0EF167D1"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Giffen, 54. </w:t>
      </w:r>
    </w:p>
  </w:footnote>
  <w:footnote w:id="1620">
    <w:p w14:paraId="5E2865E9"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Ibid, 55.</w:t>
      </w:r>
    </w:p>
  </w:footnote>
  <w:footnote w:id="1621">
    <w:p w14:paraId="4EDA8332" w14:textId="7E1297C1"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w:t>
      </w:r>
      <w:r w:rsidR="00FF3814">
        <w:rPr>
          <w:rFonts w:ascii="Calibri" w:hAnsi="Calibri" w:cs="Calibri"/>
        </w:rPr>
        <w:t xml:space="preserve">D. N. </w:t>
      </w:r>
      <w:r>
        <w:rPr>
          <w:rFonts w:ascii="Calibri" w:hAnsi="Calibri" w:cs="Calibri"/>
        </w:rPr>
        <w:t>MacDiarmid,</w:t>
      </w:r>
      <w:r w:rsidR="00FF3814">
        <w:rPr>
          <w:rFonts w:ascii="Calibri" w:hAnsi="Calibri" w:cs="Calibri"/>
        </w:rPr>
        <w:t xml:space="preserve"> </w:t>
      </w:r>
      <w:r>
        <w:rPr>
          <w:rFonts w:ascii="Calibri" w:hAnsi="Calibri" w:cs="Calibri"/>
          <w:i/>
          <w:iCs/>
        </w:rPr>
        <w:t xml:space="preserve">Life and Work in the Nuba Mountains </w:t>
      </w:r>
      <w:r>
        <w:rPr>
          <w:rFonts w:ascii="Calibri" w:hAnsi="Calibri" w:cs="Calibri"/>
        </w:rPr>
        <w:t>(Melbourne</w:t>
      </w:r>
      <w:r w:rsidR="00FF3814">
        <w:rPr>
          <w:rFonts w:ascii="Calibri" w:hAnsi="Calibri" w:cs="Calibri"/>
        </w:rPr>
        <w:t>, 1925</w:t>
      </w:r>
      <w:r>
        <w:rPr>
          <w:rFonts w:ascii="Calibri" w:hAnsi="Calibri" w:cs="Calibri"/>
        </w:rPr>
        <w:t xml:space="preserve">), 85.  </w:t>
      </w:r>
    </w:p>
  </w:footnote>
  <w:footnote w:id="1622">
    <w:p w14:paraId="2FE7F00E"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A group of former Cambridge students who left England for missionary service in China in February 1885, coincidentally the day after Gordon’s death was reported in the British press. </w:t>
      </w:r>
    </w:p>
  </w:footnote>
  <w:footnote w:id="1623">
    <w:p w14:paraId="6FF10939"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Bradshaw to Gwynne, 19 Dec. 1910, SAD.27/1/84.</w:t>
      </w:r>
    </w:p>
  </w:footnote>
  <w:footnote w:id="1624">
    <w:p w14:paraId="0CFBBC22" w14:textId="32076162"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w:t>
      </w:r>
      <w:r w:rsidR="002038B6">
        <w:rPr>
          <w:rFonts w:ascii="Calibri" w:hAnsi="Calibri" w:cs="Calibri"/>
        </w:rPr>
        <w:t xml:space="preserve">Oliver </w:t>
      </w:r>
      <w:r>
        <w:rPr>
          <w:rFonts w:ascii="Calibri" w:hAnsi="Calibri" w:cs="Calibri"/>
        </w:rPr>
        <w:t xml:space="preserve">Allison, </w:t>
      </w:r>
      <w:r w:rsidR="002038B6" w:rsidRPr="002038B6">
        <w:rPr>
          <w:rFonts w:ascii="Calibri" w:hAnsi="Calibri" w:cs="Calibri"/>
          <w:i/>
          <w:iCs/>
        </w:rPr>
        <w:t>T</w:t>
      </w:r>
      <w:r>
        <w:rPr>
          <w:rFonts w:ascii="Calibri" w:hAnsi="Calibri" w:cs="Calibri"/>
          <w:i/>
          <w:iCs/>
        </w:rPr>
        <w:t>ravelling Light</w:t>
      </w:r>
      <w:r w:rsidR="0021740C">
        <w:rPr>
          <w:rFonts w:ascii="Calibri" w:hAnsi="Calibri" w:cs="Calibri"/>
          <w:i/>
          <w:iCs/>
        </w:rPr>
        <w:t>:</w:t>
      </w:r>
      <w:r>
        <w:rPr>
          <w:rFonts w:ascii="Calibri" w:hAnsi="Calibri" w:cs="Calibri"/>
          <w:i/>
          <w:iCs/>
        </w:rPr>
        <w:t xml:space="preserve"> Bishop Oliver Allison of the Sudan </w:t>
      </w:r>
      <w:r>
        <w:rPr>
          <w:rFonts w:ascii="Calibri" w:hAnsi="Calibri" w:cs="Calibri"/>
        </w:rPr>
        <w:t>(Published privately</w:t>
      </w:r>
      <w:r w:rsidR="002038B6">
        <w:rPr>
          <w:rFonts w:ascii="Calibri" w:hAnsi="Calibri" w:cs="Calibri"/>
        </w:rPr>
        <w:t>, 1983</w:t>
      </w:r>
      <w:r>
        <w:rPr>
          <w:rFonts w:ascii="Calibri" w:hAnsi="Calibri" w:cs="Calibri"/>
        </w:rPr>
        <w:t>), 2.</w:t>
      </w:r>
    </w:p>
  </w:footnote>
  <w:footnote w:id="1625">
    <w:p w14:paraId="306D1189"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Notes by Allison towards a proposed history of the Gordon Memorial Mission, SAD. 804/11/1-90.</w:t>
      </w:r>
    </w:p>
  </w:footnote>
  <w:footnote w:id="1626">
    <w:p w14:paraId="63467C8D" w14:textId="1B71655D"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w:t>
      </w:r>
      <w:r w:rsidR="002038B6">
        <w:rPr>
          <w:rFonts w:ascii="Calibri" w:hAnsi="Calibri" w:cs="Calibri"/>
        </w:rPr>
        <w:t xml:space="preserve">Rev. Peter </w:t>
      </w:r>
      <w:r>
        <w:rPr>
          <w:rFonts w:ascii="Calibri" w:hAnsi="Calibri" w:cs="Calibri"/>
        </w:rPr>
        <w:t xml:space="preserve">Hammond, </w:t>
      </w:r>
      <w:r>
        <w:rPr>
          <w:rFonts w:ascii="Calibri" w:hAnsi="Calibri" w:cs="Calibri"/>
          <w:i/>
          <w:iCs/>
        </w:rPr>
        <w:t>Faith Under Fire in Sudan</w:t>
      </w:r>
      <w:r>
        <w:rPr>
          <w:rFonts w:ascii="Calibri" w:hAnsi="Calibri" w:cs="Calibri"/>
        </w:rPr>
        <w:t xml:space="preserve"> (Newlands, South Africa</w:t>
      </w:r>
      <w:r w:rsidR="002038B6">
        <w:rPr>
          <w:rFonts w:ascii="Calibri" w:hAnsi="Calibri" w:cs="Calibri"/>
        </w:rPr>
        <w:t>, 1996</w:t>
      </w:r>
      <w:r>
        <w:rPr>
          <w:rFonts w:ascii="Calibri" w:hAnsi="Calibri" w:cs="Calibri"/>
        </w:rPr>
        <w:t>), 27.</w:t>
      </w:r>
    </w:p>
  </w:footnote>
  <w:footnote w:id="1627">
    <w:p w14:paraId="22250783" w14:textId="77777777" w:rsidR="00B861AC" w:rsidRDefault="00B861AC" w:rsidP="00B861AC">
      <w:pPr>
        <w:pStyle w:val="FootnoteText"/>
        <w:jc w:val="both"/>
        <w:rPr>
          <w:rFonts w:ascii="Calibri" w:hAnsi="Calibri" w:cs="Calibri"/>
          <w:b/>
          <w:bCs/>
        </w:rPr>
      </w:pPr>
      <w:r>
        <w:rPr>
          <w:rStyle w:val="FootnoteReference"/>
          <w:rFonts w:ascii="Calibri" w:hAnsi="Calibri" w:cs="Calibri"/>
        </w:rPr>
        <w:footnoteRef/>
      </w:r>
      <w:r>
        <w:rPr>
          <w:rFonts w:ascii="Calibri" w:hAnsi="Calibri" w:cs="Calibri"/>
        </w:rPr>
        <w:t xml:space="preserve"> </w:t>
      </w:r>
      <w:r>
        <w:rPr>
          <w:rFonts w:ascii="Calibri" w:hAnsi="Calibri" w:cs="Calibri"/>
          <w:i/>
          <w:iCs/>
        </w:rPr>
        <w:t>CMG</w:t>
      </w:r>
      <w:r>
        <w:rPr>
          <w:rFonts w:ascii="Calibri" w:hAnsi="Calibri" w:cs="Calibri"/>
        </w:rPr>
        <w:t>, 2 Apr. 1900, 52.</w:t>
      </w:r>
    </w:p>
  </w:footnote>
  <w:footnote w:id="1628">
    <w:p w14:paraId="019E01B6" w14:textId="492CADBC"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bCs/>
          <w:sz w:val="24"/>
          <w:szCs w:val="24"/>
        </w:rPr>
        <w:t xml:space="preserve"> </w:t>
      </w:r>
      <w:r>
        <w:rPr>
          <w:rFonts w:ascii="Calibri" w:hAnsi="Calibri" w:cs="Calibri"/>
          <w:bCs/>
        </w:rPr>
        <w:t>The British Governor-General in Egypt</w:t>
      </w:r>
      <w:r w:rsidR="003B54AD">
        <w:rPr>
          <w:rFonts w:ascii="Calibri" w:hAnsi="Calibri" w:cs="Calibri"/>
          <w:bCs/>
        </w:rPr>
        <w:t>.</w:t>
      </w:r>
    </w:p>
  </w:footnote>
  <w:footnote w:id="1629">
    <w:p w14:paraId="25B463C8"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Jackson, 127.</w:t>
      </w:r>
    </w:p>
  </w:footnote>
  <w:footnote w:id="1630">
    <w:p w14:paraId="1464C022"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Meeting of the Church Committee, 12 Jun. 1904, SAD.838/8/18.</w:t>
      </w:r>
    </w:p>
  </w:footnote>
  <w:footnote w:id="1631">
    <w:p w14:paraId="782B9A79"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2 Mar. 1902. Hill, 127.</w:t>
      </w:r>
    </w:p>
  </w:footnote>
  <w:footnote w:id="1632">
    <w:p w14:paraId="3BD20C68"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Wingate to Bishop Blyth of Jerusalem, 14 Dec. 1911, SAD.27/3/83. </w:t>
      </w:r>
    </w:p>
  </w:footnote>
  <w:footnote w:id="1633">
    <w:p w14:paraId="0432B7FE"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Draft article, ‘Records of the early days of the administration of the Sudan’, SAD.421/1/382.</w:t>
      </w:r>
    </w:p>
  </w:footnote>
  <w:footnote w:id="1634">
    <w:p w14:paraId="28C94652"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According to Jackson: ‘Contributions soon began to flow in from many sources at home and abroad, for the memory of Gordon was alive in all parts of the British Empire’, 132.</w:t>
      </w:r>
    </w:p>
  </w:footnote>
  <w:footnote w:id="1635">
    <w:p w14:paraId="4C9B705C"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26 Jan. 1912, the 27</w:t>
      </w:r>
      <w:r>
        <w:rPr>
          <w:rFonts w:ascii="Calibri" w:hAnsi="Calibri" w:cs="Calibri"/>
          <w:vertAlign w:val="superscript"/>
        </w:rPr>
        <w:t>th</w:t>
      </w:r>
      <w:r>
        <w:rPr>
          <w:rFonts w:ascii="Calibri" w:hAnsi="Calibri" w:cs="Calibri"/>
        </w:rPr>
        <w:t xml:space="preserve"> anniversary of Gordon’s death. SAD.683/1/18.</w:t>
      </w:r>
    </w:p>
  </w:footnote>
  <w:footnote w:id="1636">
    <w:p w14:paraId="02325896"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SAD.38/13/92.</w:t>
      </w:r>
    </w:p>
  </w:footnote>
  <w:footnote w:id="1637">
    <w:p w14:paraId="607D19D4"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hAnsi="Calibri" w:cs="Calibri"/>
          <w:i/>
          <w:iCs/>
        </w:rPr>
        <w:t>Sudan Daily Herald</w:t>
      </w:r>
      <w:r>
        <w:rPr>
          <w:rFonts w:ascii="Calibri" w:hAnsi="Calibri" w:cs="Calibri"/>
        </w:rPr>
        <w:t>, 26 Jan. 1931, SAD.38/13/21.</w:t>
      </w:r>
    </w:p>
  </w:footnote>
  <w:footnote w:id="1638">
    <w:p w14:paraId="3A54C1B8"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hAnsi="Calibri" w:cs="Calibri"/>
          <w:i/>
          <w:iCs/>
        </w:rPr>
        <w:t>Times</w:t>
      </w:r>
      <w:r>
        <w:rPr>
          <w:rFonts w:ascii="Calibri" w:hAnsi="Calibri" w:cs="Calibri"/>
        </w:rPr>
        <w:t>, 26 Jan. 1948, 5.</w:t>
      </w:r>
    </w:p>
  </w:footnote>
  <w:footnote w:id="1639">
    <w:p w14:paraId="6098894E"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Collins, 286.</w:t>
      </w:r>
    </w:p>
  </w:footnote>
  <w:footnote w:id="1640">
    <w:p w14:paraId="56D870E4"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Daly, 250.</w:t>
      </w:r>
    </w:p>
  </w:footnote>
  <w:footnote w:id="1641">
    <w:p w14:paraId="486FC8D3"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Bermingham, 176.</w:t>
      </w:r>
    </w:p>
  </w:footnote>
  <w:footnote w:id="1642">
    <w:p w14:paraId="03781302" w14:textId="238C3259"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w:t>
      </w:r>
      <w:r w:rsidR="007122BB">
        <w:rPr>
          <w:rFonts w:ascii="Calibri" w:hAnsi="Calibri" w:cs="Calibri"/>
        </w:rPr>
        <w:t xml:space="preserve">Robert </w:t>
      </w:r>
      <w:r>
        <w:rPr>
          <w:rFonts w:ascii="Calibri" w:hAnsi="Calibri" w:cs="Calibri"/>
        </w:rPr>
        <w:t>Collins, ‘The Sudan Political Service</w:t>
      </w:r>
      <w:r w:rsidR="0021740C">
        <w:rPr>
          <w:rFonts w:ascii="Calibri" w:hAnsi="Calibri" w:cs="Calibri"/>
        </w:rPr>
        <w:t>:</w:t>
      </w:r>
      <w:r>
        <w:rPr>
          <w:rFonts w:ascii="Calibri" w:hAnsi="Calibri" w:cs="Calibri"/>
        </w:rPr>
        <w:t xml:space="preserve"> A Portrait of the Imperialists’, </w:t>
      </w:r>
      <w:r>
        <w:rPr>
          <w:rFonts w:ascii="Calibri" w:hAnsi="Calibri" w:cs="Calibri"/>
          <w:i/>
          <w:iCs/>
        </w:rPr>
        <w:t>African Affairs</w:t>
      </w:r>
      <w:r>
        <w:rPr>
          <w:rFonts w:ascii="Calibri" w:hAnsi="Calibri" w:cs="Calibri"/>
        </w:rPr>
        <w:t>, Jul. 1972, Vol. 71, No. 284, 296.</w:t>
      </w:r>
    </w:p>
  </w:footnote>
  <w:footnote w:id="1643">
    <w:p w14:paraId="307DEABA"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Daly, 86.</w:t>
      </w:r>
    </w:p>
  </w:footnote>
  <w:footnote w:id="1644">
    <w:p w14:paraId="69A2A17B" w14:textId="23838FC1"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Collins, ibid, 301. Gwynne shared this belief: he pasted a printed copy of Kipling’s poem ‘The White Man’s Burden’ to the back of his diary for 1899, the year he arrived in the Sudan, SAD. 33/1/116.</w:t>
      </w:r>
    </w:p>
  </w:footnote>
  <w:footnote w:id="1645">
    <w:p w14:paraId="1F19E991" w14:textId="7A04C196"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Bermingham, 195. Collins describes this as ‘an astoundingly high proportion’: Ibid, 301.</w:t>
      </w:r>
    </w:p>
  </w:footnote>
  <w:footnote w:id="1646">
    <w:p w14:paraId="40221925"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Ibid.</w:t>
      </w:r>
    </w:p>
  </w:footnote>
  <w:footnote w:id="1647">
    <w:p w14:paraId="772B867E"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Ibid.</w:t>
      </w:r>
    </w:p>
  </w:footnote>
  <w:footnote w:id="1648">
    <w:p w14:paraId="5BD378BF"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Ibid, 295.</w:t>
      </w:r>
    </w:p>
  </w:footnote>
  <w:footnote w:id="1649">
    <w:p w14:paraId="5ACC23A8" w14:textId="30E9E214"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w:t>
      </w:r>
      <w:r w:rsidR="00400E90">
        <w:rPr>
          <w:rFonts w:ascii="Calibri" w:hAnsi="Calibri" w:cs="Calibri"/>
        </w:rPr>
        <w:t xml:space="preserve">Sir Harold </w:t>
      </w:r>
      <w:r>
        <w:rPr>
          <w:rFonts w:ascii="Calibri" w:hAnsi="Calibri" w:cs="Calibri"/>
        </w:rPr>
        <w:t xml:space="preserve">MacMichael, </w:t>
      </w:r>
      <w:r>
        <w:rPr>
          <w:rFonts w:ascii="Calibri" w:hAnsi="Calibri" w:cs="Calibri"/>
          <w:i/>
          <w:iCs/>
        </w:rPr>
        <w:t xml:space="preserve">The Anglo-Egyptian Sudan </w:t>
      </w:r>
      <w:r>
        <w:rPr>
          <w:rFonts w:ascii="Calibri" w:hAnsi="Calibri" w:cs="Calibri"/>
        </w:rPr>
        <w:t>(London</w:t>
      </w:r>
      <w:r w:rsidR="00400E90">
        <w:rPr>
          <w:rFonts w:ascii="Calibri" w:hAnsi="Calibri" w:cs="Calibri"/>
        </w:rPr>
        <w:t>, 1934</w:t>
      </w:r>
      <w:r>
        <w:rPr>
          <w:rFonts w:ascii="Calibri" w:hAnsi="Calibri" w:cs="Calibri"/>
        </w:rPr>
        <w:t>), 104.</w:t>
      </w:r>
    </w:p>
  </w:footnote>
  <w:footnote w:id="1650">
    <w:p w14:paraId="6480CFED" w14:textId="39D76084" w:rsidR="00B861AC" w:rsidRDefault="00B861AC" w:rsidP="00B861AC">
      <w:pPr>
        <w:pStyle w:val="FootnoteText"/>
        <w:jc w:val="both"/>
        <w:rPr>
          <w:rFonts w:ascii="Calibri" w:hAnsi="Calibri" w:cs="Calibri"/>
          <w:i/>
          <w:iCs/>
        </w:rPr>
      </w:pPr>
      <w:r>
        <w:rPr>
          <w:rStyle w:val="FootnoteReference"/>
          <w:rFonts w:ascii="Calibri" w:hAnsi="Calibri" w:cs="Calibri"/>
        </w:rPr>
        <w:footnoteRef/>
      </w:r>
      <w:r>
        <w:rPr>
          <w:rFonts w:ascii="Calibri" w:hAnsi="Calibri" w:cs="Calibri"/>
        </w:rPr>
        <w:t xml:space="preserve"> </w:t>
      </w:r>
      <w:r w:rsidR="00400E90">
        <w:rPr>
          <w:rFonts w:ascii="Calibri" w:hAnsi="Calibri" w:cs="Calibri"/>
        </w:rPr>
        <w:t xml:space="preserve">A. J. M. </w:t>
      </w:r>
      <w:r>
        <w:rPr>
          <w:rFonts w:ascii="Calibri" w:hAnsi="Calibri" w:cs="Calibri"/>
        </w:rPr>
        <w:t>Lush,</w:t>
      </w:r>
      <w:r w:rsidR="00400E90">
        <w:rPr>
          <w:rFonts w:ascii="Calibri" w:hAnsi="Calibri" w:cs="Calibri"/>
        </w:rPr>
        <w:t xml:space="preserve"> </w:t>
      </w:r>
      <w:r>
        <w:rPr>
          <w:rFonts w:ascii="Calibri" w:hAnsi="Calibri" w:cs="Calibri"/>
          <w:i/>
          <w:iCs/>
        </w:rPr>
        <w:t>A Life of Service</w:t>
      </w:r>
      <w:r w:rsidR="00263A74">
        <w:rPr>
          <w:rFonts w:ascii="Calibri" w:hAnsi="Calibri" w:cs="Calibri"/>
          <w:i/>
          <w:iCs/>
        </w:rPr>
        <w:t>:</w:t>
      </w:r>
      <w:r>
        <w:rPr>
          <w:rFonts w:ascii="Calibri" w:hAnsi="Calibri" w:cs="Calibri"/>
          <w:i/>
          <w:iCs/>
        </w:rPr>
        <w:t xml:space="preserve"> The Memoirs of Maurice Lush 1896-1990 </w:t>
      </w:r>
      <w:r>
        <w:rPr>
          <w:rFonts w:ascii="Calibri" w:hAnsi="Calibri" w:cs="Calibri"/>
        </w:rPr>
        <w:t>(London</w:t>
      </w:r>
      <w:r w:rsidR="00400E90">
        <w:rPr>
          <w:rFonts w:ascii="Calibri" w:hAnsi="Calibri" w:cs="Calibri"/>
        </w:rPr>
        <w:t>, 1992</w:t>
      </w:r>
      <w:r>
        <w:rPr>
          <w:rFonts w:ascii="Calibri" w:hAnsi="Calibri" w:cs="Calibri"/>
        </w:rPr>
        <w:t xml:space="preserve">), 67. </w:t>
      </w:r>
      <w:r>
        <w:rPr>
          <w:rFonts w:ascii="Calibri" w:hAnsi="Calibri" w:cs="Calibri"/>
          <w:i/>
          <w:iCs/>
        </w:rPr>
        <w:t xml:space="preserve"> </w:t>
      </w:r>
    </w:p>
  </w:footnote>
  <w:footnote w:id="1651">
    <w:p w14:paraId="3CB5A684"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Cory, 30. </w:t>
      </w:r>
    </w:p>
  </w:footnote>
  <w:footnote w:id="1652">
    <w:p w14:paraId="1FC1F39E"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Symes, 211-12.</w:t>
      </w:r>
    </w:p>
  </w:footnote>
  <w:footnote w:id="1653">
    <w:p w14:paraId="6EABA9D2" w14:textId="27CFA5CB"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w:t>
      </w:r>
      <w:r w:rsidR="00823CD2">
        <w:rPr>
          <w:rFonts w:ascii="Calibri" w:hAnsi="Calibri" w:cs="Calibri"/>
        </w:rPr>
        <w:t xml:space="preserve">H. C. </w:t>
      </w:r>
      <w:r>
        <w:rPr>
          <w:rFonts w:ascii="Calibri" w:hAnsi="Calibri" w:cs="Calibri"/>
        </w:rPr>
        <w:t xml:space="preserve">Jackson, </w:t>
      </w:r>
      <w:r>
        <w:rPr>
          <w:rFonts w:ascii="Calibri" w:hAnsi="Calibri" w:cs="Calibri"/>
          <w:i/>
          <w:iCs/>
        </w:rPr>
        <w:t xml:space="preserve">Sudan Days and Ways </w:t>
      </w:r>
      <w:r>
        <w:rPr>
          <w:rFonts w:ascii="Calibri" w:hAnsi="Calibri" w:cs="Calibri"/>
        </w:rPr>
        <w:t>(London</w:t>
      </w:r>
      <w:r w:rsidR="00823CD2">
        <w:rPr>
          <w:rFonts w:ascii="Calibri" w:hAnsi="Calibri" w:cs="Calibri"/>
        </w:rPr>
        <w:t>, 1954</w:t>
      </w:r>
      <w:r>
        <w:rPr>
          <w:rFonts w:ascii="Calibri" w:hAnsi="Calibri" w:cs="Calibri"/>
        </w:rPr>
        <w:t>).</w:t>
      </w:r>
    </w:p>
  </w:footnote>
  <w:footnote w:id="1654">
    <w:p w14:paraId="4A9ECAAF"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Ibid, 18.</w:t>
      </w:r>
    </w:p>
  </w:footnote>
  <w:footnote w:id="1655">
    <w:p w14:paraId="48D27CE8"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Ibid, 93.</w:t>
      </w:r>
    </w:p>
  </w:footnote>
  <w:footnote w:id="1656">
    <w:p w14:paraId="4E0EA83F"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hAnsi="Calibri" w:cs="Calibri"/>
          <w:i/>
          <w:iCs/>
        </w:rPr>
        <w:t>Times</w:t>
      </w:r>
      <w:r>
        <w:rPr>
          <w:rFonts w:ascii="Calibri" w:hAnsi="Calibri" w:cs="Calibri"/>
        </w:rPr>
        <w:t>, 29 May 1990.</w:t>
      </w:r>
    </w:p>
  </w:footnote>
  <w:footnote w:id="1657">
    <w:p w14:paraId="23595C2B"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Lush, 39.</w:t>
      </w:r>
    </w:p>
  </w:footnote>
  <w:footnote w:id="1658">
    <w:p w14:paraId="3631AAF3" w14:textId="77777777" w:rsidR="00B861AC" w:rsidRDefault="00B861AC" w:rsidP="00B861AC">
      <w:pPr>
        <w:pStyle w:val="FootnoteText"/>
        <w:jc w:val="both"/>
        <w:rPr>
          <w:rFonts w:ascii="Calibri" w:hAnsi="Calibri" w:cs="Calibri"/>
          <w:b/>
          <w:bCs/>
        </w:rPr>
      </w:pPr>
      <w:r>
        <w:rPr>
          <w:rStyle w:val="FootnoteReference"/>
          <w:rFonts w:ascii="Calibri" w:hAnsi="Calibri" w:cs="Calibri"/>
        </w:rPr>
        <w:footnoteRef/>
      </w:r>
      <w:r>
        <w:rPr>
          <w:rFonts w:ascii="Calibri" w:hAnsi="Calibri" w:cs="Calibri"/>
        </w:rPr>
        <w:t xml:space="preserve"> Ibid, 69.</w:t>
      </w:r>
    </w:p>
  </w:footnote>
  <w:footnote w:id="1659">
    <w:p w14:paraId="2A77F123"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SAD. 759/9/111.</w:t>
      </w:r>
    </w:p>
  </w:footnote>
  <w:footnote w:id="1660">
    <w:p w14:paraId="566AA2C8"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SAD. 759/9/113.</w:t>
      </w:r>
    </w:p>
  </w:footnote>
  <w:footnote w:id="1661">
    <w:p w14:paraId="53F3AF0B"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Lecture on ‘Gordon Sunday’ 1946, to the Clergy House Supper Club, Khartoum, SAD. 759/9/113.</w:t>
      </w:r>
    </w:p>
  </w:footnote>
  <w:footnote w:id="1662">
    <w:p w14:paraId="468F1169" w14:textId="2A06814A" w:rsidR="00B861AC" w:rsidRPr="004005EF"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w:t>
      </w:r>
      <w:r w:rsidR="00982572">
        <w:rPr>
          <w:rFonts w:ascii="Calibri" w:hAnsi="Calibri" w:cs="Calibri"/>
        </w:rPr>
        <w:t xml:space="preserve">Odette </w:t>
      </w:r>
      <w:r>
        <w:rPr>
          <w:rFonts w:ascii="Calibri" w:hAnsi="Calibri" w:cs="Calibri"/>
        </w:rPr>
        <w:t xml:space="preserve">Keun, </w:t>
      </w:r>
      <w:r>
        <w:rPr>
          <w:rFonts w:ascii="Calibri" w:hAnsi="Calibri" w:cs="Calibri"/>
          <w:i/>
          <w:iCs/>
        </w:rPr>
        <w:t xml:space="preserve">A Foreigner Looks at the British Sudan </w:t>
      </w:r>
      <w:r>
        <w:rPr>
          <w:rFonts w:ascii="Calibri" w:hAnsi="Calibri" w:cs="Calibri"/>
        </w:rPr>
        <w:t>(London</w:t>
      </w:r>
      <w:r w:rsidR="00982572">
        <w:rPr>
          <w:rFonts w:ascii="Calibri" w:hAnsi="Calibri" w:cs="Calibri"/>
        </w:rPr>
        <w:t>, 1930</w:t>
      </w:r>
      <w:r>
        <w:rPr>
          <w:rFonts w:ascii="Calibri" w:hAnsi="Calibri" w:cs="Calibri"/>
        </w:rPr>
        <w:t>), pamphlet, Sud A PK 1640 KEU, 6, 42.</w:t>
      </w:r>
    </w:p>
  </w:footnote>
  <w:footnote w:id="1663">
    <w:p w14:paraId="799BCFDE"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Miller to Father, 5 Jan. 1921, SAD.966/6/12.</w:t>
      </w:r>
    </w:p>
  </w:footnote>
  <w:footnote w:id="1664">
    <w:p w14:paraId="698278F9" w14:textId="666F29A2"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w:t>
      </w:r>
      <w:r w:rsidR="00DC69FA">
        <w:rPr>
          <w:rFonts w:ascii="Calibri" w:hAnsi="Calibri" w:cs="Calibri"/>
        </w:rPr>
        <w:t xml:space="preserve">E. H. </w:t>
      </w:r>
      <w:r>
        <w:rPr>
          <w:rFonts w:ascii="Calibri" w:hAnsi="Calibri" w:cs="Calibri"/>
        </w:rPr>
        <w:t>Macintosh, ‘Memoir’, SAD. 895/2/43.</w:t>
      </w:r>
    </w:p>
  </w:footnote>
  <w:footnote w:id="1665">
    <w:p w14:paraId="4D67D614"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23 Jan. 1949, SAD. 681/10/32.</w:t>
      </w:r>
    </w:p>
  </w:footnote>
  <w:footnote w:id="1666">
    <w:p w14:paraId="238C8D24"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Undated, probably the 1950’s, SAD. 681/10/30.</w:t>
      </w:r>
    </w:p>
  </w:footnote>
  <w:footnote w:id="1667">
    <w:p w14:paraId="620F69AE" w14:textId="6E26C7D1"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Bishop of Liverpool, Jan. 1935, </w:t>
      </w:r>
      <w:r>
        <w:rPr>
          <w:rFonts w:ascii="Calibri" w:hAnsi="Calibri" w:cs="Calibri"/>
          <w:i/>
          <w:iCs/>
        </w:rPr>
        <w:t>Sudan Star</w:t>
      </w:r>
      <w:r>
        <w:rPr>
          <w:rFonts w:ascii="Calibri" w:hAnsi="Calibri" w:cs="Calibri"/>
        </w:rPr>
        <w:t>, SAD.38/13/17</w:t>
      </w:r>
      <w:r w:rsidR="004005EF">
        <w:rPr>
          <w:rFonts w:ascii="Calibri" w:hAnsi="Calibri" w:cs="Calibri"/>
        </w:rPr>
        <w:t>.</w:t>
      </w:r>
    </w:p>
  </w:footnote>
  <w:footnote w:id="1668">
    <w:p w14:paraId="04561C9E"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SAD.681/10/33.</w:t>
      </w:r>
    </w:p>
  </w:footnote>
  <w:footnote w:id="1669">
    <w:p w14:paraId="76949C28" w14:textId="6AED964C"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Symes, 211-12.</w:t>
      </w:r>
    </w:p>
  </w:footnote>
  <w:footnote w:id="1670">
    <w:p w14:paraId="3E37A4AA" w14:textId="5C14330B"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w:t>
      </w:r>
      <w:r w:rsidR="009D2954">
        <w:rPr>
          <w:rFonts w:ascii="Calibri" w:hAnsi="Calibri" w:cs="Calibri"/>
        </w:rPr>
        <w:t xml:space="preserve">Michael </w:t>
      </w:r>
      <w:r>
        <w:rPr>
          <w:rFonts w:ascii="Calibri" w:hAnsi="Calibri" w:cs="Calibri"/>
        </w:rPr>
        <w:t>Cory,</w:t>
      </w:r>
      <w:r w:rsidR="009D2954">
        <w:rPr>
          <w:rFonts w:ascii="Calibri" w:hAnsi="Calibri" w:cs="Calibri"/>
        </w:rPr>
        <w:t xml:space="preserve"> </w:t>
      </w:r>
      <w:r>
        <w:rPr>
          <w:rFonts w:ascii="Calibri" w:hAnsi="Calibri" w:cs="Calibri"/>
        </w:rPr>
        <w:t>‘In the Beginning’, Collins and Deng, 29.</w:t>
      </w:r>
    </w:p>
  </w:footnote>
  <w:footnote w:id="1671">
    <w:p w14:paraId="77B4EA97"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Hill, 124.</w:t>
      </w:r>
    </w:p>
  </w:footnote>
  <w:footnote w:id="1672">
    <w:p w14:paraId="7298A514" w14:textId="40A306E3"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w:t>
      </w:r>
      <w:r w:rsidR="00056B60">
        <w:rPr>
          <w:rFonts w:ascii="Calibri" w:hAnsi="Calibri" w:cs="Calibri"/>
        </w:rPr>
        <w:t xml:space="preserve">Heather J. </w:t>
      </w:r>
      <w:r>
        <w:rPr>
          <w:rFonts w:ascii="Calibri" w:hAnsi="Calibri" w:cs="Calibri"/>
        </w:rPr>
        <w:t xml:space="preserve">Sharkey, ‘Christians among Muslims: The Church Missionary Society in the Northern Sudan’, </w:t>
      </w:r>
      <w:r>
        <w:rPr>
          <w:rFonts w:ascii="Calibri" w:hAnsi="Calibri" w:cs="Calibri"/>
          <w:i/>
          <w:iCs/>
        </w:rPr>
        <w:t>Journal of African History</w:t>
      </w:r>
      <w:r>
        <w:rPr>
          <w:rFonts w:ascii="Calibri" w:hAnsi="Calibri" w:cs="Calibri"/>
        </w:rPr>
        <w:t xml:space="preserve">, </w:t>
      </w:r>
      <w:r w:rsidR="00056B60">
        <w:rPr>
          <w:rFonts w:ascii="Calibri" w:hAnsi="Calibri" w:cs="Calibri"/>
        </w:rPr>
        <w:t xml:space="preserve">2002, </w:t>
      </w:r>
      <w:r>
        <w:rPr>
          <w:rFonts w:ascii="Calibri" w:hAnsi="Calibri" w:cs="Calibri"/>
        </w:rPr>
        <w:t>Vol. 43, No.1 (Cambridge), 56.</w:t>
      </w:r>
    </w:p>
  </w:footnote>
  <w:footnote w:id="1673">
    <w:p w14:paraId="6501E4C7"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Bermingham, 195.</w:t>
      </w:r>
    </w:p>
  </w:footnote>
  <w:footnote w:id="1674">
    <w:p w14:paraId="14B29185"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Gairdner, </w:t>
      </w:r>
      <w:r>
        <w:rPr>
          <w:rFonts w:ascii="Calibri" w:hAnsi="Calibri" w:cs="Calibri"/>
          <w:i/>
          <w:iCs/>
        </w:rPr>
        <w:t>Letters</w:t>
      </w:r>
      <w:r>
        <w:rPr>
          <w:rFonts w:ascii="Calibri" w:hAnsi="Calibri" w:cs="Calibri"/>
        </w:rPr>
        <w:t>, 5.</w:t>
      </w:r>
    </w:p>
  </w:footnote>
  <w:footnote w:id="1675">
    <w:p w14:paraId="21854C06"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Jackson, </w:t>
      </w:r>
      <w:r>
        <w:rPr>
          <w:rFonts w:ascii="Calibri" w:hAnsi="Calibri" w:cs="Calibri"/>
          <w:i/>
          <w:iCs/>
        </w:rPr>
        <w:t>Sudan Days</w:t>
      </w:r>
      <w:r>
        <w:rPr>
          <w:rFonts w:ascii="Calibri" w:hAnsi="Calibri" w:cs="Calibri"/>
        </w:rPr>
        <w:t>, 215.</w:t>
      </w:r>
    </w:p>
  </w:footnote>
  <w:footnote w:id="1676">
    <w:p w14:paraId="11C23835"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Jackson, </w:t>
      </w:r>
      <w:r>
        <w:rPr>
          <w:rFonts w:ascii="Calibri" w:hAnsi="Calibri" w:cs="Calibri"/>
          <w:i/>
          <w:iCs/>
        </w:rPr>
        <w:t>Pastor</w:t>
      </w:r>
      <w:r>
        <w:rPr>
          <w:rFonts w:ascii="Calibri" w:hAnsi="Calibri" w:cs="Calibri"/>
        </w:rPr>
        <w:t>, 14.</w:t>
      </w:r>
    </w:p>
  </w:footnote>
  <w:footnote w:id="1677">
    <w:p w14:paraId="62F2FB4E"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‘First Days at Omdurman’, 2 Apr. 1900, 52.</w:t>
      </w:r>
    </w:p>
  </w:footnote>
  <w:footnote w:id="1678">
    <w:p w14:paraId="1E9FC611"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SAD.421/1/669.</w:t>
      </w:r>
    </w:p>
  </w:footnote>
  <w:footnote w:id="1679">
    <w:p w14:paraId="727E2EC6"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Grubb, 132.</w:t>
      </w:r>
    </w:p>
  </w:footnote>
  <w:footnote w:id="1680">
    <w:p w14:paraId="6DD54F66"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Gairdner, </w:t>
      </w:r>
      <w:r>
        <w:rPr>
          <w:rFonts w:ascii="Calibri" w:hAnsi="Calibri" w:cs="Calibri"/>
          <w:i/>
          <w:iCs/>
        </w:rPr>
        <w:t>Letters</w:t>
      </w:r>
      <w:r>
        <w:rPr>
          <w:rFonts w:ascii="Calibri" w:hAnsi="Calibri" w:cs="Calibri"/>
        </w:rPr>
        <w:t>, 6.</w:t>
      </w:r>
    </w:p>
  </w:footnote>
  <w:footnote w:id="1681">
    <w:p w14:paraId="2B53E46E"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Jackson, </w:t>
      </w:r>
      <w:r>
        <w:rPr>
          <w:rFonts w:ascii="Calibri" w:hAnsi="Calibri" w:cs="Calibri"/>
          <w:i/>
          <w:iCs/>
        </w:rPr>
        <w:t>Pastor</w:t>
      </w:r>
      <w:r>
        <w:rPr>
          <w:rFonts w:ascii="Calibri" w:hAnsi="Calibri" w:cs="Calibri"/>
        </w:rPr>
        <w:t>, 14.</w:t>
      </w:r>
    </w:p>
  </w:footnote>
  <w:footnote w:id="1682">
    <w:p w14:paraId="4C6F2AD9"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Jackson, </w:t>
      </w:r>
      <w:r>
        <w:rPr>
          <w:rFonts w:ascii="Calibri" w:hAnsi="Calibri" w:cs="Calibri"/>
          <w:i/>
          <w:iCs/>
        </w:rPr>
        <w:t>Sudan Days</w:t>
      </w:r>
      <w:r>
        <w:rPr>
          <w:rFonts w:ascii="Calibri" w:hAnsi="Calibri" w:cs="Calibri"/>
        </w:rPr>
        <w:t>, 215.</w:t>
      </w:r>
    </w:p>
  </w:footnote>
  <w:footnote w:id="1683">
    <w:p w14:paraId="5FCBAD55"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SAD.421/1/510.</w:t>
      </w:r>
    </w:p>
  </w:footnote>
  <w:footnote w:id="1684">
    <w:p w14:paraId="23C5824D" w14:textId="6360F9AB"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Andrew Porter, </w:t>
      </w:r>
      <w:r>
        <w:rPr>
          <w:rFonts w:ascii="Calibri" w:hAnsi="Calibri" w:cs="Calibri"/>
          <w:i/>
          <w:iCs/>
        </w:rPr>
        <w:t xml:space="preserve">Religion Versus Empire? British Protestant Missionaries and Overseas Expansion, 1700-1914 </w:t>
      </w:r>
      <w:r>
        <w:rPr>
          <w:rFonts w:ascii="Calibri" w:hAnsi="Calibri" w:cs="Calibri"/>
        </w:rPr>
        <w:t>(Manchester</w:t>
      </w:r>
      <w:r w:rsidR="00D15997">
        <w:rPr>
          <w:rFonts w:ascii="Calibri" w:hAnsi="Calibri" w:cs="Calibri"/>
        </w:rPr>
        <w:t>, 2004</w:t>
      </w:r>
      <w:r>
        <w:rPr>
          <w:rFonts w:ascii="Calibri" w:hAnsi="Calibri" w:cs="Calibri"/>
        </w:rPr>
        <w:t>), 223.</w:t>
      </w:r>
    </w:p>
  </w:footnote>
  <w:footnote w:id="1685">
    <w:p w14:paraId="6B249771"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Watson, 191.</w:t>
      </w:r>
    </w:p>
  </w:footnote>
  <w:footnote w:id="1686">
    <w:p w14:paraId="75D2B139"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Collins, </w:t>
      </w:r>
      <w:r>
        <w:rPr>
          <w:rFonts w:ascii="Calibri" w:hAnsi="Calibri" w:cs="Calibri"/>
          <w:i/>
          <w:iCs/>
        </w:rPr>
        <w:t>Sudan Political Service</w:t>
      </w:r>
      <w:r>
        <w:rPr>
          <w:rFonts w:ascii="Calibri" w:hAnsi="Calibri" w:cs="Calibri"/>
        </w:rPr>
        <w:t xml:space="preserve">, 297. </w:t>
      </w:r>
    </w:p>
  </w:footnote>
  <w:footnote w:id="1687">
    <w:p w14:paraId="2EE5DC8E" w14:textId="285A95B0"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w:t>
      </w:r>
      <w:r w:rsidR="00D15997">
        <w:rPr>
          <w:rFonts w:ascii="Calibri" w:hAnsi="Calibri" w:cs="Calibri"/>
        </w:rPr>
        <w:t xml:space="preserve">Ried F. </w:t>
      </w:r>
      <w:r>
        <w:rPr>
          <w:rFonts w:ascii="Calibri" w:hAnsi="Calibri" w:cs="Calibri"/>
        </w:rPr>
        <w:t xml:space="preserve">Shields, </w:t>
      </w:r>
      <w:r>
        <w:rPr>
          <w:rFonts w:ascii="Calibri" w:hAnsi="Calibri" w:cs="Calibri"/>
          <w:i/>
          <w:iCs/>
        </w:rPr>
        <w:t xml:space="preserve">Behind the Garden of Allah </w:t>
      </w:r>
      <w:r>
        <w:rPr>
          <w:rFonts w:ascii="Calibri" w:hAnsi="Calibri" w:cs="Calibri"/>
        </w:rPr>
        <w:t>(Philadelphia</w:t>
      </w:r>
      <w:r w:rsidR="00D15997">
        <w:rPr>
          <w:rFonts w:ascii="Calibri" w:hAnsi="Calibri" w:cs="Calibri"/>
        </w:rPr>
        <w:t>, 1937</w:t>
      </w:r>
      <w:r>
        <w:rPr>
          <w:rFonts w:ascii="Calibri" w:hAnsi="Calibri" w:cs="Calibri"/>
        </w:rPr>
        <w:t>), 32.</w:t>
      </w:r>
    </w:p>
  </w:footnote>
  <w:footnote w:id="1688">
    <w:p w14:paraId="434B0F60"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Gwynne to Canon Dr Gould, Missionary Society of the Church of England in Canada, 22 Feb. 1911, SAD.27/3/29-32.</w:t>
      </w:r>
    </w:p>
  </w:footnote>
  <w:footnote w:id="1689">
    <w:p w14:paraId="31999CE9" w14:textId="78D41423" w:rsidR="00B861AC" w:rsidRPr="00A35AAA"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hAnsi="Calibri" w:cs="Calibri"/>
          <w:i/>
          <w:iCs/>
        </w:rPr>
        <w:t>Church Missionary Gleaner</w:t>
      </w:r>
      <w:r>
        <w:rPr>
          <w:rFonts w:ascii="Calibri" w:hAnsi="Calibri" w:cs="Calibri"/>
        </w:rPr>
        <w:t>, 2 Apr. 1900, 54.</w:t>
      </w:r>
    </w:p>
  </w:footnote>
  <w:footnote w:id="1690">
    <w:p w14:paraId="6D25519C"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SAD.629/1/70.</w:t>
      </w:r>
    </w:p>
  </w:footnote>
  <w:footnote w:id="1691">
    <w:p w14:paraId="4BB8CC00" w14:textId="77777777" w:rsidR="00B861AC" w:rsidRDefault="00B861AC" w:rsidP="00B861AC">
      <w:pPr>
        <w:pStyle w:val="FootnoteText"/>
        <w:jc w:val="both"/>
        <w:rPr>
          <w:rFonts w:ascii="Calibri" w:hAnsi="Calibri" w:cs="Calibri"/>
        </w:rPr>
      </w:pPr>
      <w:r>
        <w:rPr>
          <w:rStyle w:val="FootnoteReference"/>
        </w:rPr>
        <w:footnoteRef/>
      </w:r>
      <w:r>
        <w:t xml:space="preserve"> </w:t>
      </w:r>
      <w:r>
        <w:rPr>
          <w:rFonts w:ascii="Calibri" w:hAnsi="Calibri" w:cs="Calibri"/>
        </w:rPr>
        <w:t>Giffen, 54.</w:t>
      </w:r>
    </w:p>
  </w:footnote>
  <w:footnote w:id="1692">
    <w:p w14:paraId="0B76FF6F"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‘Gordon: A Christian Hero’s Sacrifice’, </w:t>
      </w:r>
      <w:r>
        <w:rPr>
          <w:rFonts w:ascii="Calibri" w:hAnsi="Calibri" w:cs="Calibri"/>
          <w:i/>
          <w:iCs/>
        </w:rPr>
        <w:t>Overseas Daily Mail</w:t>
      </w:r>
      <w:r>
        <w:rPr>
          <w:rFonts w:ascii="Calibri" w:hAnsi="Calibri" w:cs="Calibri"/>
        </w:rPr>
        <w:t>, 4 Feb. 1933, cited Cory, 29.</w:t>
      </w:r>
    </w:p>
  </w:footnote>
  <w:footnote w:id="1693">
    <w:p w14:paraId="6F31FA39"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Jackson, </w:t>
      </w:r>
      <w:r>
        <w:rPr>
          <w:rFonts w:ascii="Calibri" w:hAnsi="Calibri" w:cs="Calibri"/>
          <w:i/>
          <w:iCs/>
        </w:rPr>
        <w:t>Pastor</w:t>
      </w:r>
      <w:r>
        <w:rPr>
          <w:rFonts w:ascii="Calibri" w:hAnsi="Calibri" w:cs="Calibri"/>
        </w:rPr>
        <w:t>, 58.</w:t>
      </w:r>
    </w:p>
  </w:footnote>
  <w:footnote w:id="1694">
    <w:p w14:paraId="6B593FAF" w14:textId="0EE2EA84"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Gwynne’s age was a concern; he was 51.</w:t>
      </w:r>
    </w:p>
  </w:footnote>
  <w:footnote w:id="1695">
    <w:p w14:paraId="59ED1AD4"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Jackson, </w:t>
      </w:r>
      <w:r>
        <w:rPr>
          <w:rFonts w:ascii="Calibri" w:hAnsi="Calibri" w:cs="Calibri"/>
          <w:i/>
          <w:iCs/>
        </w:rPr>
        <w:t>Pastor</w:t>
      </w:r>
      <w:r>
        <w:rPr>
          <w:rFonts w:ascii="Calibri" w:hAnsi="Calibri" w:cs="Calibri"/>
        </w:rPr>
        <w:t>, 145.</w:t>
      </w:r>
    </w:p>
  </w:footnote>
  <w:footnote w:id="1696">
    <w:p w14:paraId="782B1366"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Ibid, 65.</w:t>
      </w:r>
    </w:p>
  </w:footnote>
  <w:footnote w:id="1697">
    <w:p w14:paraId="27942ED6"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Padwick, 69.</w:t>
      </w:r>
    </w:p>
  </w:footnote>
  <w:footnote w:id="1698">
    <w:p w14:paraId="7AD5881A"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SAD.39/6/15.</w:t>
      </w:r>
    </w:p>
  </w:footnote>
  <w:footnote w:id="1699">
    <w:p w14:paraId="6CD34EC5" w14:textId="13285F76"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‘Forward in Faith’, SAD.804/10/70-6.</w:t>
      </w:r>
    </w:p>
  </w:footnote>
  <w:footnote w:id="1700">
    <w:p w14:paraId="0181C931"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hAnsi="Calibri" w:cs="Calibri"/>
          <w:i/>
          <w:iCs/>
        </w:rPr>
        <w:t>Sudan Star</w:t>
      </w:r>
      <w:r>
        <w:rPr>
          <w:rFonts w:ascii="Calibri" w:hAnsi="Calibri" w:cs="Calibri"/>
        </w:rPr>
        <w:t>,</w:t>
      </w:r>
      <w:r>
        <w:rPr>
          <w:rFonts w:ascii="Calibri" w:hAnsi="Calibri" w:cs="Calibri"/>
          <w:i/>
          <w:iCs/>
        </w:rPr>
        <w:t xml:space="preserve"> </w:t>
      </w:r>
      <w:r>
        <w:rPr>
          <w:rFonts w:ascii="Calibri" w:hAnsi="Calibri" w:cs="Calibri"/>
        </w:rPr>
        <w:t>SAD.38/13/27</w:t>
      </w:r>
      <w:r>
        <w:rPr>
          <w:rFonts w:ascii="Calibri" w:hAnsi="Calibri" w:cs="Calibri"/>
          <w:i/>
          <w:iCs/>
        </w:rPr>
        <w:t>.</w:t>
      </w:r>
    </w:p>
  </w:footnote>
  <w:footnote w:id="1701">
    <w:p w14:paraId="18466ECB" w14:textId="7A635419" w:rsidR="00B861AC" w:rsidRDefault="00B861AC" w:rsidP="00B861AC">
      <w:pPr>
        <w:pStyle w:val="FootnoteText"/>
        <w:jc w:val="both"/>
        <w:rPr>
          <w:rFonts w:ascii="Calibri" w:hAnsi="Calibri" w:cs="Calibri"/>
          <w:i/>
          <w:iCs/>
        </w:rPr>
      </w:pPr>
      <w:r>
        <w:rPr>
          <w:rStyle w:val="FootnoteReference"/>
          <w:rFonts w:ascii="Calibri" w:hAnsi="Calibri" w:cs="Calibri"/>
        </w:rPr>
        <w:footnoteRef/>
      </w:r>
      <w:r>
        <w:rPr>
          <w:rFonts w:ascii="Calibri" w:hAnsi="Calibri" w:cs="Calibri"/>
        </w:rPr>
        <w:t xml:space="preserve"> </w:t>
      </w:r>
      <w:r w:rsidR="005505E8">
        <w:rPr>
          <w:rFonts w:ascii="Calibri" w:hAnsi="Calibri" w:cs="Calibri"/>
        </w:rPr>
        <w:t xml:space="preserve">Robert O. </w:t>
      </w:r>
      <w:r>
        <w:rPr>
          <w:rFonts w:ascii="Calibri" w:hAnsi="Calibri" w:cs="Calibri"/>
        </w:rPr>
        <w:t xml:space="preserve">Collins, ‘Slavery in the Sudan in History’, </w:t>
      </w:r>
      <w:r>
        <w:rPr>
          <w:rFonts w:ascii="Calibri" w:hAnsi="Calibri" w:cs="Calibri"/>
          <w:i/>
          <w:iCs/>
        </w:rPr>
        <w:t>Slavery and Abolition</w:t>
      </w:r>
      <w:r>
        <w:rPr>
          <w:rFonts w:ascii="Calibri" w:hAnsi="Calibri" w:cs="Calibri"/>
        </w:rPr>
        <w:t>,</w:t>
      </w:r>
      <w:r w:rsidR="005505E8">
        <w:rPr>
          <w:rFonts w:ascii="Calibri" w:hAnsi="Calibri" w:cs="Calibri"/>
        </w:rPr>
        <w:t xml:space="preserve"> 1999,</w:t>
      </w:r>
      <w:r>
        <w:rPr>
          <w:rFonts w:ascii="Calibri" w:hAnsi="Calibri" w:cs="Calibri"/>
        </w:rPr>
        <w:t xml:space="preserve"> 20:3, 69.</w:t>
      </w:r>
      <w:r>
        <w:rPr>
          <w:rFonts w:ascii="Calibri" w:hAnsi="Calibri" w:cs="Calibri"/>
          <w:i/>
          <w:iCs/>
        </w:rPr>
        <w:t xml:space="preserve"> </w:t>
      </w:r>
    </w:p>
  </w:footnote>
  <w:footnote w:id="1702">
    <w:p w14:paraId="611520C2" w14:textId="314039D2"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w:t>
      </w:r>
      <w:r w:rsidR="00C5565E">
        <w:rPr>
          <w:rFonts w:ascii="Calibri" w:hAnsi="Calibri" w:cs="Calibri"/>
        </w:rPr>
        <w:t xml:space="preserve">Sidney </w:t>
      </w:r>
      <w:r>
        <w:rPr>
          <w:rFonts w:ascii="Calibri" w:hAnsi="Calibri" w:cs="Calibri"/>
        </w:rPr>
        <w:t xml:space="preserve">Peel, </w:t>
      </w:r>
      <w:r>
        <w:rPr>
          <w:rFonts w:ascii="Calibri" w:hAnsi="Calibri" w:cs="Calibri"/>
          <w:i/>
          <w:iCs/>
        </w:rPr>
        <w:t xml:space="preserve">The Binding of the Nile and the New Soudan </w:t>
      </w:r>
      <w:r>
        <w:rPr>
          <w:rFonts w:ascii="Calibri" w:hAnsi="Calibri" w:cs="Calibri"/>
        </w:rPr>
        <w:t>(London</w:t>
      </w:r>
      <w:r w:rsidR="00C5565E">
        <w:rPr>
          <w:rFonts w:ascii="Calibri" w:hAnsi="Calibri" w:cs="Calibri"/>
        </w:rPr>
        <w:t>, 1904</w:t>
      </w:r>
      <w:r>
        <w:rPr>
          <w:rFonts w:ascii="Calibri" w:hAnsi="Calibri" w:cs="Calibri"/>
        </w:rPr>
        <w:t>), 271.</w:t>
      </w:r>
    </w:p>
  </w:footnote>
  <w:footnote w:id="1703">
    <w:p w14:paraId="0296A977" w14:textId="5B5EA97A" w:rsidR="00B861AC" w:rsidRPr="00F67BD1"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w:t>
      </w:r>
      <w:r w:rsidR="0047003A" w:rsidRPr="00F67BD1">
        <w:rPr>
          <w:rFonts w:ascii="Calibri" w:hAnsi="Calibri" w:cs="Calibri"/>
        </w:rPr>
        <w:t xml:space="preserve">M. W. </w:t>
      </w:r>
      <w:r w:rsidRPr="00F67BD1">
        <w:rPr>
          <w:rFonts w:ascii="Calibri" w:hAnsi="Calibri" w:cs="Calibri"/>
        </w:rPr>
        <w:t xml:space="preserve">Daly, </w:t>
      </w:r>
      <w:r w:rsidRPr="00F67BD1">
        <w:rPr>
          <w:rFonts w:ascii="Calibri" w:hAnsi="Calibri" w:cs="Calibri"/>
          <w:i/>
          <w:iCs/>
        </w:rPr>
        <w:t>Empire on the Nile</w:t>
      </w:r>
      <w:r w:rsidR="00263A74">
        <w:rPr>
          <w:rFonts w:ascii="Calibri" w:hAnsi="Calibri" w:cs="Calibri"/>
          <w:i/>
          <w:iCs/>
        </w:rPr>
        <w:t>:</w:t>
      </w:r>
      <w:r w:rsidRPr="00F67BD1">
        <w:rPr>
          <w:rFonts w:ascii="Calibri" w:hAnsi="Calibri" w:cs="Calibri"/>
          <w:i/>
          <w:iCs/>
        </w:rPr>
        <w:t xml:space="preserve"> The Anglo-Egyptian Sudan, 1898- 1934 </w:t>
      </w:r>
      <w:r w:rsidRPr="00F67BD1">
        <w:rPr>
          <w:rFonts w:ascii="Calibri" w:hAnsi="Calibri" w:cs="Calibri"/>
        </w:rPr>
        <w:t>(Cambridge</w:t>
      </w:r>
      <w:r w:rsidR="0047003A" w:rsidRPr="00F67BD1">
        <w:rPr>
          <w:rFonts w:ascii="Calibri" w:hAnsi="Calibri" w:cs="Calibri"/>
        </w:rPr>
        <w:t>, 1986</w:t>
      </w:r>
      <w:r w:rsidRPr="00F67BD1">
        <w:rPr>
          <w:rFonts w:ascii="Calibri" w:hAnsi="Calibri" w:cs="Calibri"/>
        </w:rPr>
        <w:t>), 18.</w:t>
      </w:r>
    </w:p>
  </w:footnote>
  <w:footnote w:id="1704">
    <w:p w14:paraId="68EFFECA" w14:textId="53EBF0E6" w:rsidR="00B861AC" w:rsidRPr="00F67BD1" w:rsidRDefault="00B861AC" w:rsidP="00B861AC">
      <w:pPr>
        <w:pStyle w:val="FootnoteText"/>
        <w:jc w:val="both"/>
        <w:rPr>
          <w:rFonts w:ascii="Calibri" w:hAnsi="Calibri" w:cs="Calibri"/>
        </w:rPr>
      </w:pPr>
      <w:r w:rsidRPr="00F67BD1">
        <w:rPr>
          <w:rStyle w:val="FootnoteReference"/>
          <w:rFonts w:ascii="Calibri" w:hAnsi="Calibri" w:cs="Calibri"/>
        </w:rPr>
        <w:footnoteRef/>
      </w:r>
      <w:r w:rsidRPr="00F67BD1">
        <w:rPr>
          <w:rFonts w:ascii="Calibri" w:hAnsi="Calibri" w:cs="Calibri"/>
        </w:rPr>
        <w:t xml:space="preserve"> </w:t>
      </w:r>
      <w:r w:rsidR="00F67BD1" w:rsidRPr="00F67BD1">
        <w:rPr>
          <w:rFonts w:ascii="Calibri" w:hAnsi="Calibri" w:cs="Calibri"/>
        </w:rPr>
        <w:t xml:space="preserve">Robert O. </w:t>
      </w:r>
      <w:r w:rsidRPr="00F67BD1">
        <w:rPr>
          <w:rFonts w:ascii="Calibri" w:hAnsi="Calibri" w:cs="Calibri"/>
        </w:rPr>
        <w:t xml:space="preserve">Collins, </w:t>
      </w:r>
      <w:r w:rsidRPr="00F67BD1">
        <w:rPr>
          <w:rFonts w:ascii="Calibri" w:hAnsi="Calibri" w:cs="Calibri"/>
          <w:i/>
          <w:iCs/>
        </w:rPr>
        <w:t xml:space="preserve">A History of Modern Sudan </w:t>
      </w:r>
      <w:r w:rsidRPr="00F67BD1">
        <w:rPr>
          <w:rFonts w:ascii="Calibri" w:hAnsi="Calibri" w:cs="Calibri"/>
        </w:rPr>
        <w:t>(Cambridge</w:t>
      </w:r>
      <w:r w:rsidR="00F67BD1" w:rsidRPr="00F67BD1">
        <w:rPr>
          <w:rFonts w:ascii="Calibri" w:hAnsi="Calibri" w:cs="Calibri"/>
        </w:rPr>
        <w:t>, 2008</w:t>
      </w:r>
      <w:r w:rsidRPr="00F67BD1">
        <w:rPr>
          <w:rFonts w:ascii="Calibri" w:hAnsi="Calibri" w:cs="Calibri"/>
        </w:rPr>
        <w:t>), 37.</w:t>
      </w:r>
    </w:p>
  </w:footnote>
  <w:footnote w:id="1705">
    <w:p w14:paraId="5A0E6CF1" w14:textId="77777777" w:rsidR="00B861AC" w:rsidRPr="00F67BD1" w:rsidRDefault="00B861AC" w:rsidP="00B861AC">
      <w:pPr>
        <w:pStyle w:val="FootnoteText"/>
        <w:jc w:val="both"/>
        <w:rPr>
          <w:rFonts w:ascii="Calibri" w:hAnsi="Calibri" w:cs="Calibri"/>
        </w:rPr>
      </w:pPr>
      <w:r w:rsidRPr="00F67BD1">
        <w:rPr>
          <w:rStyle w:val="FootnoteReference"/>
          <w:rFonts w:ascii="Calibri" w:hAnsi="Calibri" w:cs="Calibri"/>
        </w:rPr>
        <w:footnoteRef/>
      </w:r>
      <w:r w:rsidRPr="00F67BD1">
        <w:rPr>
          <w:rFonts w:ascii="Calibri" w:hAnsi="Calibri" w:cs="Calibri"/>
        </w:rPr>
        <w:t xml:space="preserve"> Daly, 231.</w:t>
      </w:r>
    </w:p>
  </w:footnote>
  <w:footnote w:id="1706">
    <w:p w14:paraId="7676370F" w14:textId="20549973" w:rsidR="00B861AC" w:rsidRPr="00F67BD1" w:rsidRDefault="00B861AC" w:rsidP="00B861AC">
      <w:pPr>
        <w:pStyle w:val="FootnoteText"/>
        <w:jc w:val="both"/>
        <w:rPr>
          <w:rFonts w:ascii="Calibri" w:hAnsi="Calibri" w:cs="Calibri"/>
        </w:rPr>
      </w:pPr>
      <w:r w:rsidRPr="00F67BD1">
        <w:rPr>
          <w:rStyle w:val="FootnoteReference"/>
          <w:rFonts w:ascii="Calibri" w:hAnsi="Calibri" w:cs="Calibri"/>
        </w:rPr>
        <w:footnoteRef/>
      </w:r>
      <w:r w:rsidRPr="00F67BD1">
        <w:rPr>
          <w:rFonts w:ascii="Calibri" w:hAnsi="Calibri" w:cs="Calibri"/>
        </w:rPr>
        <w:t xml:space="preserve"> The agreement signed in January 1899 which established the Anglo-Egyptian Condominium.</w:t>
      </w:r>
    </w:p>
  </w:footnote>
  <w:footnote w:id="1707">
    <w:p w14:paraId="302B2EAA" w14:textId="77777777" w:rsidR="00B861AC" w:rsidRPr="00F67BD1" w:rsidRDefault="00B861AC" w:rsidP="00B861AC">
      <w:pPr>
        <w:pStyle w:val="FootnoteText"/>
        <w:jc w:val="both"/>
        <w:rPr>
          <w:rFonts w:ascii="Calibri" w:hAnsi="Calibri" w:cs="Calibri"/>
        </w:rPr>
      </w:pPr>
      <w:r w:rsidRPr="00F67BD1">
        <w:rPr>
          <w:rStyle w:val="FootnoteReference"/>
          <w:rFonts w:ascii="Calibri" w:hAnsi="Calibri" w:cs="Calibri"/>
        </w:rPr>
        <w:footnoteRef/>
      </w:r>
      <w:r w:rsidRPr="00F67BD1">
        <w:rPr>
          <w:rFonts w:ascii="Calibri" w:hAnsi="Calibri" w:cs="Calibri"/>
        </w:rPr>
        <w:t xml:space="preserve"> Collins, ‘Slavery in the Sudan in History’, 80.</w:t>
      </w:r>
    </w:p>
  </w:footnote>
  <w:footnote w:id="1708">
    <w:p w14:paraId="03A9FF1C" w14:textId="32FE3CD5" w:rsidR="00B861AC" w:rsidRPr="00F67BD1" w:rsidRDefault="00B861AC" w:rsidP="00B861AC">
      <w:pPr>
        <w:pStyle w:val="FootnoteText"/>
        <w:jc w:val="both"/>
        <w:rPr>
          <w:rFonts w:ascii="Calibri" w:hAnsi="Calibri" w:cs="Calibri"/>
        </w:rPr>
      </w:pPr>
      <w:r w:rsidRPr="00F67BD1">
        <w:rPr>
          <w:rStyle w:val="FootnoteReference"/>
          <w:rFonts w:ascii="Calibri" w:hAnsi="Calibri" w:cs="Calibri"/>
        </w:rPr>
        <w:footnoteRef/>
      </w:r>
      <w:r w:rsidRPr="00F67BD1">
        <w:rPr>
          <w:rFonts w:ascii="Calibri" w:hAnsi="Calibri" w:cs="Calibri"/>
        </w:rPr>
        <w:t xml:space="preserve"> Daly, 232.</w:t>
      </w:r>
    </w:p>
  </w:footnote>
  <w:footnote w:id="1709">
    <w:p w14:paraId="2BAC965C" w14:textId="5E7096C3" w:rsidR="00B861AC" w:rsidRPr="00F67BD1" w:rsidRDefault="00B861AC" w:rsidP="00B861AC">
      <w:pPr>
        <w:pStyle w:val="FootnoteText"/>
        <w:jc w:val="both"/>
        <w:rPr>
          <w:rFonts w:ascii="Calibri" w:hAnsi="Calibri" w:cs="Calibri"/>
        </w:rPr>
      </w:pPr>
      <w:r w:rsidRPr="00F67BD1">
        <w:rPr>
          <w:rStyle w:val="FootnoteReference"/>
          <w:rFonts w:ascii="Calibri" w:hAnsi="Calibri" w:cs="Calibri"/>
        </w:rPr>
        <w:footnoteRef/>
      </w:r>
      <w:r w:rsidRPr="00F67BD1">
        <w:rPr>
          <w:rFonts w:ascii="Calibri" w:hAnsi="Calibri" w:cs="Calibri"/>
        </w:rPr>
        <w:t xml:space="preserve"> Daly, 141.</w:t>
      </w:r>
    </w:p>
  </w:footnote>
  <w:footnote w:id="1710">
    <w:p w14:paraId="17112250"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During the Mahdiya the population of the Sudan had been reduced significantly by war and famine.</w:t>
      </w:r>
    </w:p>
  </w:footnote>
  <w:footnote w:id="1711">
    <w:p w14:paraId="075E1734"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Daly, 234.</w:t>
      </w:r>
    </w:p>
  </w:footnote>
  <w:footnote w:id="1712">
    <w:p w14:paraId="3FACEBF3"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Daly, 445.</w:t>
      </w:r>
    </w:p>
  </w:footnote>
  <w:footnote w:id="1713">
    <w:p w14:paraId="67E49CBF" w14:textId="43D9B6AF"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w:t>
      </w:r>
      <w:r w:rsidR="004564A4">
        <w:rPr>
          <w:rFonts w:ascii="Calibri" w:hAnsi="Calibri" w:cs="Calibri"/>
        </w:rPr>
        <w:t xml:space="preserve">Ried F. </w:t>
      </w:r>
      <w:r>
        <w:rPr>
          <w:rFonts w:ascii="Calibri" w:hAnsi="Calibri" w:cs="Calibri"/>
        </w:rPr>
        <w:t xml:space="preserve">Shields, </w:t>
      </w:r>
      <w:r>
        <w:rPr>
          <w:rFonts w:ascii="Calibri" w:hAnsi="Calibri" w:cs="Calibri"/>
          <w:i/>
          <w:iCs/>
        </w:rPr>
        <w:t xml:space="preserve">Behind the Garden of Allah </w:t>
      </w:r>
      <w:r>
        <w:rPr>
          <w:rFonts w:ascii="Calibri" w:hAnsi="Calibri" w:cs="Calibri"/>
        </w:rPr>
        <w:t>(Philadelphia</w:t>
      </w:r>
      <w:r w:rsidR="004564A4">
        <w:rPr>
          <w:rFonts w:ascii="Calibri" w:hAnsi="Calibri" w:cs="Calibri"/>
        </w:rPr>
        <w:t>, 1937</w:t>
      </w:r>
      <w:r>
        <w:rPr>
          <w:rFonts w:ascii="Calibri" w:hAnsi="Calibri" w:cs="Calibri"/>
        </w:rPr>
        <w:t>), 57.</w:t>
      </w:r>
    </w:p>
  </w:footnote>
  <w:footnote w:id="1714">
    <w:p w14:paraId="485E3290"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hAnsi="Calibri" w:cs="Calibri"/>
          <w:i/>
          <w:iCs/>
        </w:rPr>
        <w:t>Tablet</w:t>
      </w:r>
      <w:r>
        <w:rPr>
          <w:rFonts w:ascii="Calibri" w:hAnsi="Calibri" w:cs="Calibri"/>
        </w:rPr>
        <w:t>, 7 Jan. 1899, 22.</w:t>
      </w:r>
    </w:p>
  </w:footnote>
  <w:footnote w:id="1715">
    <w:p w14:paraId="60C69CB8" w14:textId="1A4BE374"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w:t>
      </w:r>
      <w:r w:rsidR="004564A4">
        <w:rPr>
          <w:rFonts w:ascii="Calibri" w:hAnsi="Calibri" w:cs="Calibri"/>
        </w:rPr>
        <w:t xml:space="preserve">Karl. H. </w:t>
      </w:r>
      <w:r>
        <w:rPr>
          <w:rFonts w:ascii="Calibri" w:hAnsi="Calibri" w:cs="Calibri"/>
        </w:rPr>
        <w:t xml:space="preserve">Kumm, </w:t>
      </w:r>
      <w:r>
        <w:rPr>
          <w:rFonts w:ascii="Calibri" w:hAnsi="Calibri" w:cs="Calibri"/>
          <w:i/>
          <w:iCs/>
        </w:rPr>
        <w:t>The Sudan</w:t>
      </w:r>
      <w:r w:rsidR="00786AC0">
        <w:rPr>
          <w:rFonts w:ascii="Calibri" w:hAnsi="Calibri" w:cs="Calibri"/>
          <w:i/>
          <w:iCs/>
        </w:rPr>
        <w:t>:</w:t>
      </w:r>
      <w:r>
        <w:rPr>
          <w:rFonts w:ascii="Calibri" w:hAnsi="Calibri" w:cs="Calibri"/>
          <w:i/>
          <w:iCs/>
        </w:rPr>
        <w:t xml:space="preserve"> A Short Compendium of Facts and Figures </w:t>
      </w:r>
      <w:r>
        <w:rPr>
          <w:rFonts w:ascii="Calibri" w:hAnsi="Calibri" w:cs="Calibri"/>
        </w:rPr>
        <w:t>(London</w:t>
      </w:r>
      <w:r w:rsidR="004564A4">
        <w:rPr>
          <w:rFonts w:ascii="Calibri" w:hAnsi="Calibri" w:cs="Calibri"/>
        </w:rPr>
        <w:t>, 1907</w:t>
      </w:r>
      <w:r>
        <w:rPr>
          <w:rFonts w:ascii="Calibri" w:hAnsi="Calibri" w:cs="Calibri"/>
        </w:rPr>
        <w:t>), 22.</w:t>
      </w:r>
    </w:p>
  </w:footnote>
  <w:footnote w:id="1716">
    <w:p w14:paraId="3E7739F4"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28 Dec. 1900, 852.</w:t>
      </w:r>
    </w:p>
  </w:footnote>
  <w:footnote w:id="1717">
    <w:p w14:paraId="7EF709D2"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13 Apr. 1899, 460.</w:t>
      </w:r>
    </w:p>
  </w:footnote>
  <w:footnote w:id="1718">
    <w:p w14:paraId="6640C8BB"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19 Jan. 1899, 263.</w:t>
      </w:r>
    </w:p>
  </w:footnote>
  <w:footnote w:id="1719">
    <w:p w14:paraId="5E61891F" w14:textId="6B26A7EC" w:rsidR="00B861AC" w:rsidRPr="009C0C23" w:rsidRDefault="00B861AC" w:rsidP="00B861AC">
      <w:pPr>
        <w:pStyle w:val="FootnoteText"/>
        <w:jc w:val="both"/>
        <w:rPr>
          <w:rFonts w:ascii="Calibri" w:hAnsi="Calibri" w:cs="Calibri"/>
        </w:rPr>
      </w:pPr>
      <w:r>
        <w:rPr>
          <w:rStyle w:val="FootnoteReference"/>
        </w:rPr>
        <w:footnoteRef/>
      </w:r>
      <w:r>
        <w:t xml:space="preserve"> </w:t>
      </w:r>
      <w:r w:rsidR="005F5676" w:rsidRPr="009C0C23">
        <w:rPr>
          <w:rFonts w:ascii="Calibri" w:hAnsi="Calibri" w:cs="Calibri"/>
        </w:rPr>
        <w:t xml:space="preserve">Sir Stewart </w:t>
      </w:r>
      <w:r w:rsidRPr="009C0C23">
        <w:rPr>
          <w:rFonts w:ascii="Calibri" w:hAnsi="Calibri" w:cs="Calibri"/>
        </w:rPr>
        <w:t xml:space="preserve">Symes, </w:t>
      </w:r>
      <w:r w:rsidRPr="009C0C23">
        <w:rPr>
          <w:rFonts w:ascii="Calibri" w:hAnsi="Calibri" w:cs="Calibri"/>
          <w:i/>
          <w:iCs/>
        </w:rPr>
        <w:t xml:space="preserve">Tour of Duty </w:t>
      </w:r>
      <w:r w:rsidRPr="009C0C23">
        <w:rPr>
          <w:rFonts w:ascii="Calibri" w:hAnsi="Calibri" w:cs="Calibri"/>
        </w:rPr>
        <w:t>(London</w:t>
      </w:r>
      <w:r w:rsidR="005F5676" w:rsidRPr="009C0C23">
        <w:rPr>
          <w:rFonts w:ascii="Calibri" w:hAnsi="Calibri" w:cs="Calibri"/>
        </w:rPr>
        <w:t>, 1946</w:t>
      </w:r>
      <w:r w:rsidRPr="009C0C23">
        <w:rPr>
          <w:rFonts w:ascii="Calibri" w:hAnsi="Calibri" w:cs="Calibri"/>
        </w:rPr>
        <w:t>), 212.</w:t>
      </w:r>
    </w:p>
  </w:footnote>
  <w:footnote w:id="1720">
    <w:p w14:paraId="5ED64646" w14:textId="77777777" w:rsidR="00B861AC" w:rsidRPr="009C0C23" w:rsidRDefault="00B861AC" w:rsidP="00B861AC">
      <w:pPr>
        <w:pStyle w:val="FootnoteText"/>
        <w:jc w:val="both"/>
        <w:rPr>
          <w:rFonts w:ascii="Calibri" w:hAnsi="Calibri" w:cs="Calibri"/>
        </w:rPr>
      </w:pPr>
      <w:r w:rsidRPr="009C0C23">
        <w:rPr>
          <w:rStyle w:val="FootnoteReference"/>
          <w:rFonts w:ascii="Calibri" w:hAnsi="Calibri" w:cs="Calibri"/>
        </w:rPr>
        <w:footnoteRef/>
      </w:r>
      <w:r w:rsidRPr="009C0C23">
        <w:rPr>
          <w:rFonts w:ascii="Calibri" w:hAnsi="Calibri" w:cs="Calibri"/>
        </w:rPr>
        <w:t xml:space="preserve"> Shields, 15.</w:t>
      </w:r>
    </w:p>
  </w:footnote>
  <w:footnote w:id="1721">
    <w:p w14:paraId="5D52C75E" w14:textId="7BD19126" w:rsidR="00B861AC" w:rsidRPr="009C0C23" w:rsidRDefault="00B861AC" w:rsidP="00B861AC">
      <w:pPr>
        <w:pStyle w:val="FootnoteText"/>
        <w:jc w:val="both"/>
        <w:rPr>
          <w:rFonts w:ascii="Calibri" w:hAnsi="Calibri" w:cs="Calibri"/>
        </w:rPr>
      </w:pPr>
      <w:r w:rsidRPr="009C0C23">
        <w:rPr>
          <w:rStyle w:val="FootnoteReference"/>
          <w:rFonts w:ascii="Calibri" w:hAnsi="Calibri" w:cs="Calibri"/>
        </w:rPr>
        <w:footnoteRef/>
      </w:r>
      <w:r w:rsidRPr="009C0C23">
        <w:rPr>
          <w:rFonts w:ascii="Calibri" w:hAnsi="Calibri" w:cs="Calibri"/>
        </w:rPr>
        <w:t xml:space="preserve"> </w:t>
      </w:r>
      <w:r w:rsidR="005F5676" w:rsidRPr="009C0C23">
        <w:rPr>
          <w:rFonts w:ascii="Calibri" w:hAnsi="Calibri" w:cs="Calibri"/>
        </w:rPr>
        <w:t xml:space="preserve">Edwin W. </w:t>
      </w:r>
      <w:r w:rsidRPr="009C0C23">
        <w:rPr>
          <w:rFonts w:ascii="Calibri" w:hAnsi="Calibri" w:cs="Calibri"/>
        </w:rPr>
        <w:t xml:space="preserve">Smith, </w:t>
      </w:r>
      <w:r w:rsidRPr="009C0C23">
        <w:rPr>
          <w:rFonts w:ascii="Calibri" w:hAnsi="Calibri" w:cs="Calibri"/>
          <w:i/>
          <w:iCs/>
        </w:rPr>
        <w:t xml:space="preserve">The Golden Stool </w:t>
      </w:r>
      <w:r w:rsidRPr="009C0C23">
        <w:rPr>
          <w:rFonts w:ascii="Calibri" w:hAnsi="Calibri" w:cs="Calibri"/>
        </w:rPr>
        <w:t>(London</w:t>
      </w:r>
      <w:r w:rsidR="005F5676" w:rsidRPr="009C0C23">
        <w:rPr>
          <w:rFonts w:ascii="Calibri" w:hAnsi="Calibri" w:cs="Calibri"/>
        </w:rPr>
        <w:t>, 1926</w:t>
      </w:r>
      <w:r w:rsidRPr="009C0C23">
        <w:rPr>
          <w:rFonts w:ascii="Calibri" w:hAnsi="Calibri" w:cs="Calibri"/>
        </w:rPr>
        <w:t>), 242.</w:t>
      </w:r>
    </w:p>
  </w:footnote>
  <w:footnote w:id="1722">
    <w:p w14:paraId="4BB7361E" w14:textId="77777777" w:rsidR="00B861AC" w:rsidRPr="009C0C23" w:rsidRDefault="00B861AC" w:rsidP="00B861AC">
      <w:pPr>
        <w:pStyle w:val="FootnoteText"/>
        <w:jc w:val="both"/>
        <w:rPr>
          <w:rFonts w:ascii="Calibri" w:hAnsi="Calibri" w:cs="Calibri"/>
        </w:rPr>
      </w:pPr>
      <w:r w:rsidRPr="009C0C23">
        <w:rPr>
          <w:rStyle w:val="FootnoteReference"/>
          <w:rFonts w:ascii="Calibri" w:hAnsi="Calibri" w:cs="Calibri"/>
        </w:rPr>
        <w:footnoteRef/>
      </w:r>
      <w:r w:rsidRPr="009C0C23">
        <w:rPr>
          <w:rFonts w:ascii="Calibri" w:hAnsi="Calibri" w:cs="Calibri"/>
        </w:rPr>
        <w:t xml:space="preserve"> Shields, 52.</w:t>
      </w:r>
    </w:p>
  </w:footnote>
  <w:footnote w:id="1723">
    <w:p w14:paraId="4EA3F5FD" w14:textId="77777777" w:rsidR="00B861AC" w:rsidRDefault="00B861AC" w:rsidP="00B861AC">
      <w:pPr>
        <w:pStyle w:val="FootnoteText"/>
        <w:jc w:val="both"/>
        <w:rPr>
          <w:rFonts w:ascii="Calibri" w:hAnsi="Calibri" w:cs="Calibri"/>
        </w:rPr>
      </w:pPr>
      <w:r w:rsidRPr="009C0C23">
        <w:rPr>
          <w:rStyle w:val="FootnoteReference"/>
          <w:rFonts w:ascii="Calibri" w:hAnsi="Calibri" w:cs="Calibri"/>
        </w:rPr>
        <w:footnoteRef/>
      </w:r>
      <w:r w:rsidRPr="009C0C23">
        <w:rPr>
          <w:rFonts w:ascii="Calibri" w:hAnsi="Calibri" w:cs="Calibri"/>
        </w:rPr>
        <w:t xml:space="preserve"> 7 Jan. 1899, 21</w:t>
      </w:r>
      <w:r>
        <w:rPr>
          <w:rFonts w:ascii="Calibri" w:hAnsi="Calibri" w:cs="Calibri"/>
        </w:rPr>
        <w:t>.</w:t>
      </w:r>
    </w:p>
  </w:footnote>
  <w:footnote w:id="1724">
    <w:p w14:paraId="0320C3A1" w14:textId="77777777" w:rsidR="00B861AC" w:rsidRPr="00764B9D"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w:t>
      </w:r>
      <w:r w:rsidRPr="00764B9D">
        <w:rPr>
          <w:rFonts w:ascii="Calibri" w:hAnsi="Calibri" w:cs="Calibri"/>
        </w:rPr>
        <w:t>Smith, 242.</w:t>
      </w:r>
    </w:p>
  </w:footnote>
  <w:footnote w:id="1725">
    <w:p w14:paraId="1AFDAD5D" w14:textId="10DB022D" w:rsidR="00B861AC" w:rsidRPr="00764B9D" w:rsidRDefault="00B861AC" w:rsidP="00B861AC">
      <w:pPr>
        <w:pStyle w:val="FootnoteText"/>
        <w:jc w:val="both"/>
        <w:rPr>
          <w:rFonts w:ascii="Calibri" w:hAnsi="Calibri" w:cs="Calibri"/>
        </w:rPr>
      </w:pPr>
      <w:r w:rsidRPr="00764B9D">
        <w:rPr>
          <w:rStyle w:val="FootnoteReference"/>
          <w:rFonts w:ascii="Calibri" w:hAnsi="Calibri" w:cs="Calibri"/>
        </w:rPr>
        <w:footnoteRef/>
      </w:r>
      <w:r w:rsidRPr="00764B9D">
        <w:rPr>
          <w:rFonts w:ascii="Calibri" w:hAnsi="Calibri" w:cs="Calibri"/>
        </w:rPr>
        <w:t xml:space="preserve"> </w:t>
      </w:r>
      <w:r w:rsidR="009C0C23" w:rsidRPr="00764B9D">
        <w:rPr>
          <w:rFonts w:ascii="Calibri" w:hAnsi="Calibri" w:cs="Calibri"/>
        </w:rPr>
        <w:t xml:space="preserve">J. Spencer </w:t>
      </w:r>
      <w:r w:rsidRPr="00764B9D">
        <w:rPr>
          <w:rFonts w:ascii="Calibri" w:hAnsi="Calibri" w:cs="Calibri"/>
        </w:rPr>
        <w:t>Trimingham,</w:t>
      </w:r>
      <w:r w:rsidR="00816ED7" w:rsidRPr="00764B9D">
        <w:rPr>
          <w:rFonts w:ascii="Calibri" w:hAnsi="Calibri" w:cs="Calibri"/>
        </w:rPr>
        <w:t xml:space="preserve"> </w:t>
      </w:r>
      <w:r w:rsidRPr="00764B9D">
        <w:rPr>
          <w:rFonts w:ascii="Calibri" w:hAnsi="Calibri" w:cs="Calibri"/>
          <w:i/>
          <w:iCs/>
        </w:rPr>
        <w:t xml:space="preserve">Islam in the Sudan </w:t>
      </w:r>
      <w:r w:rsidRPr="00764B9D">
        <w:rPr>
          <w:rFonts w:ascii="Calibri" w:hAnsi="Calibri" w:cs="Calibri"/>
        </w:rPr>
        <w:t>(London</w:t>
      </w:r>
      <w:r w:rsidR="00816ED7" w:rsidRPr="00764B9D">
        <w:rPr>
          <w:rFonts w:ascii="Calibri" w:hAnsi="Calibri" w:cs="Calibri"/>
        </w:rPr>
        <w:t>, 1949</w:t>
      </w:r>
      <w:r w:rsidRPr="00764B9D">
        <w:rPr>
          <w:rFonts w:ascii="Calibri" w:hAnsi="Calibri" w:cs="Calibri"/>
        </w:rPr>
        <w:t>), 98.</w:t>
      </w:r>
    </w:p>
  </w:footnote>
  <w:footnote w:id="1726">
    <w:p w14:paraId="10F09345" w14:textId="77777777" w:rsidR="00B861AC" w:rsidRPr="00764B9D" w:rsidRDefault="00B861AC" w:rsidP="00B861AC">
      <w:pPr>
        <w:pStyle w:val="FootnoteText"/>
        <w:jc w:val="both"/>
        <w:rPr>
          <w:rFonts w:ascii="Calibri" w:hAnsi="Calibri" w:cs="Calibri"/>
        </w:rPr>
      </w:pPr>
      <w:r w:rsidRPr="00764B9D">
        <w:rPr>
          <w:rStyle w:val="FootnoteReference"/>
          <w:rFonts w:ascii="Calibri" w:hAnsi="Calibri" w:cs="Calibri"/>
        </w:rPr>
        <w:footnoteRef/>
      </w:r>
      <w:r w:rsidRPr="00764B9D">
        <w:rPr>
          <w:rFonts w:ascii="Calibri" w:hAnsi="Calibri" w:cs="Calibri"/>
        </w:rPr>
        <w:t xml:space="preserve"> A missionary in south Sudan.</w:t>
      </w:r>
    </w:p>
  </w:footnote>
  <w:footnote w:id="1727">
    <w:p w14:paraId="784E774F" w14:textId="2FDB6530" w:rsidR="00B861AC" w:rsidRPr="00764B9D" w:rsidRDefault="00B861AC" w:rsidP="00B861AC">
      <w:pPr>
        <w:pStyle w:val="FootnoteText"/>
        <w:jc w:val="both"/>
        <w:rPr>
          <w:rFonts w:ascii="Calibri" w:hAnsi="Calibri" w:cs="Calibri"/>
        </w:rPr>
      </w:pPr>
      <w:r w:rsidRPr="00764B9D">
        <w:rPr>
          <w:rStyle w:val="FootnoteReference"/>
          <w:rFonts w:ascii="Calibri" w:hAnsi="Calibri" w:cs="Calibri"/>
        </w:rPr>
        <w:footnoteRef/>
      </w:r>
      <w:r w:rsidRPr="00764B9D">
        <w:rPr>
          <w:rFonts w:ascii="Calibri" w:hAnsi="Calibri" w:cs="Calibri"/>
        </w:rPr>
        <w:t xml:space="preserve"> </w:t>
      </w:r>
      <w:r w:rsidR="00816ED7" w:rsidRPr="00764B9D">
        <w:rPr>
          <w:rFonts w:ascii="Calibri" w:hAnsi="Calibri" w:cs="Calibri"/>
        </w:rPr>
        <w:t xml:space="preserve">Charles Roger </w:t>
      </w:r>
      <w:r w:rsidRPr="00764B9D">
        <w:rPr>
          <w:rFonts w:ascii="Calibri" w:hAnsi="Calibri" w:cs="Calibri"/>
        </w:rPr>
        <w:t xml:space="preserve">Watson, </w:t>
      </w:r>
      <w:r w:rsidRPr="00764B9D">
        <w:rPr>
          <w:rFonts w:ascii="Calibri" w:hAnsi="Calibri" w:cs="Calibri"/>
          <w:i/>
          <w:iCs/>
        </w:rPr>
        <w:t xml:space="preserve">The Sorrow and Hope of the Egyptian Sudan </w:t>
      </w:r>
      <w:r w:rsidRPr="00764B9D">
        <w:rPr>
          <w:rFonts w:ascii="Calibri" w:hAnsi="Calibri" w:cs="Calibri"/>
        </w:rPr>
        <w:t>(Philadelphia</w:t>
      </w:r>
      <w:r w:rsidR="00816ED7" w:rsidRPr="00764B9D">
        <w:rPr>
          <w:rFonts w:ascii="Calibri" w:hAnsi="Calibri" w:cs="Calibri"/>
        </w:rPr>
        <w:t>, 1913</w:t>
      </w:r>
      <w:r w:rsidRPr="00764B9D">
        <w:rPr>
          <w:rFonts w:ascii="Calibri" w:hAnsi="Calibri" w:cs="Calibri"/>
        </w:rPr>
        <w:t>), 19.</w:t>
      </w:r>
    </w:p>
  </w:footnote>
  <w:footnote w:id="1728">
    <w:p w14:paraId="75440935" w14:textId="77777777" w:rsidR="00B861AC" w:rsidRPr="00764B9D" w:rsidRDefault="00B861AC" w:rsidP="00B861AC">
      <w:pPr>
        <w:pStyle w:val="FootnoteText"/>
        <w:jc w:val="both"/>
        <w:rPr>
          <w:rFonts w:ascii="Calibri" w:hAnsi="Calibri" w:cs="Calibri"/>
        </w:rPr>
      </w:pPr>
      <w:r w:rsidRPr="00764B9D">
        <w:rPr>
          <w:rStyle w:val="FootnoteReference"/>
          <w:rFonts w:ascii="Calibri" w:hAnsi="Calibri" w:cs="Calibri"/>
        </w:rPr>
        <w:footnoteRef/>
      </w:r>
      <w:r w:rsidRPr="00764B9D">
        <w:rPr>
          <w:rFonts w:ascii="Calibri" w:hAnsi="Calibri" w:cs="Calibri"/>
        </w:rPr>
        <w:t xml:space="preserve"> Ibid, 96.</w:t>
      </w:r>
    </w:p>
  </w:footnote>
  <w:footnote w:id="1729">
    <w:p w14:paraId="4E222BAA" w14:textId="77777777" w:rsidR="00B861AC" w:rsidRPr="00764B9D" w:rsidRDefault="00B861AC" w:rsidP="00B861AC">
      <w:pPr>
        <w:pStyle w:val="FootnoteText"/>
        <w:jc w:val="both"/>
        <w:rPr>
          <w:rFonts w:ascii="Calibri" w:hAnsi="Calibri" w:cs="Calibri"/>
        </w:rPr>
      </w:pPr>
      <w:r w:rsidRPr="00764B9D">
        <w:rPr>
          <w:rStyle w:val="FootnoteReference"/>
          <w:rFonts w:ascii="Calibri" w:hAnsi="Calibri" w:cs="Calibri"/>
        </w:rPr>
        <w:footnoteRef/>
      </w:r>
      <w:r w:rsidRPr="00764B9D">
        <w:rPr>
          <w:rFonts w:ascii="Calibri" w:hAnsi="Calibri" w:cs="Calibri"/>
        </w:rPr>
        <w:t xml:space="preserve"> 18 Oct. 1901, 684.</w:t>
      </w:r>
    </w:p>
  </w:footnote>
  <w:footnote w:id="1730">
    <w:p w14:paraId="0FF20AE0" w14:textId="77777777" w:rsidR="00B861AC" w:rsidRDefault="00B861AC" w:rsidP="00B861AC">
      <w:pPr>
        <w:pStyle w:val="FootnoteText"/>
        <w:rPr>
          <w:rFonts w:ascii="Calibri" w:hAnsi="Calibri" w:cs="Calibri"/>
        </w:rPr>
      </w:pPr>
      <w:r w:rsidRPr="00764B9D">
        <w:rPr>
          <w:rStyle w:val="FootnoteReference"/>
          <w:rFonts w:ascii="Calibri" w:hAnsi="Calibri" w:cs="Calibri"/>
        </w:rPr>
        <w:footnoteRef/>
      </w:r>
      <w:r w:rsidRPr="00764B9D">
        <w:rPr>
          <w:rFonts w:ascii="Calibri" w:hAnsi="Calibri" w:cs="Calibri"/>
        </w:rPr>
        <w:t xml:space="preserve"> </w:t>
      </w:r>
      <w:r w:rsidRPr="00764B9D">
        <w:rPr>
          <w:rFonts w:ascii="Calibri" w:hAnsi="Calibri" w:cs="Calibri"/>
          <w:i/>
          <w:iCs/>
        </w:rPr>
        <w:t>CW</w:t>
      </w:r>
      <w:r w:rsidRPr="00764B9D">
        <w:rPr>
          <w:rFonts w:ascii="Calibri" w:hAnsi="Calibri" w:cs="Calibri"/>
        </w:rPr>
        <w:t>, 19 Jan. 1899, 10.</w:t>
      </w:r>
    </w:p>
  </w:footnote>
  <w:footnote w:id="1731">
    <w:p w14:paraId="5397FF5A" w14:textId="77777777" w:rsidR="00B861AC" w:rsidRDefault="00B861AC" w:rsidP="00B861AC">
      <w:pPr>
        <w:pStyle w:val="FootnoteText"/>
        <w:jc w:val="both"/>
        <w:rPr>
          <w:rFonts w:ascii="Calibri" w:hAnsi="Calibri" w:cs="Calibri"/>
        </w:rPr>
      </w:pPr>
      <w:r>
        <w:rPr>
          <w:rStyle w:val="FootnoteReference"/>
        </w:rPr>
        <w:footnoteRef/>
      </w:r>
      <w:r>
        <w:t xml:space="preserve"> </w:t>
      </w:r>
      <w:r>
        <w:rPr>
          <w:rFonts w:ascii="Calibri" w:hAnsi="Calibri" w:cs="Calibri"/>
        </w:rPr>
        <w:t>20 Apr. 1900, 314.</w:t>
      </w:r>
    </w:p>
  </w:footnote>
  <w:footnote w:id="1732">
    <w:p w14:paraId="092C0095"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24 Sept. 1898, 481.</w:t>
      </w:r>
    </w:p>
  </w:footnote>
  <w:footnote w:id="1733">
    <w:p w14:paraId="781F0248" w14:textId="2A5D43D1"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2 Apr. 1900, 54. The Sudanese still refer to the Battle of Omdurman as ‘Kerreri’.</w:t>
      </w:r>
    </w:p>
  </w:footnote>
  <w:footnote w:id="1734">
    <w:p w14:paraId="58A78029" w14:textId="1FEFD16B"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21 Apr. 1900, 602.</w:t>
      </w:r>
    </w:p>
  </w:footnote>
  <w:footnote w:id="1735">
    <w:p w14:paraId="2CEC966A" w14:textId="77777777" w:rsidR="00B861AC" w:rsidRDefault="00B861AC" w:rsidP="00B861AC">
      <w:pPr>
        <w:pStyle w:val="FootnoteText"/>
        <w:rPr>
          <w:rFonts w:ascii="Calibri" w:hAnsi="Calibri" w:cs="Calibri"/>
        </w:rPr>
      </w:pPr>
      <w:r>
        <w:rPr>
          <w:rStyle w:val="FootnoteReference"/>
        </w:rPr>
        <w:footnoteRef/>
      </w:r>
      <w:r>
        <w:t xml:space="preserve"> </w:t>
      </w:r>
      <w:r>
        <w:rPr>
          <w:rFonts w:ascii="Calibri" w:hAnsi="Calibri" w:cs="Calibri"/>
          <w:i/>
          <w:iCs/>
        </w:rPr>
        <w:t>Tablet</w:t>
      </w:r>
      <w:r>
        <w:rPr>
          <w:rFonts w:ascii="Calibri" w:hAnsi="Calibri" w:cs="Calibri"/>
        </w:rPr>
        <w:t>, 14 Jan. 1899, 45.</w:t>
      </w:r>
    </w:p>
  </w:footnote>
  <w:footnote w:id="1736">
    <w:p w14:paraId="0B531B1B" w14:textId="56FF6C6F" w:rsidR="00B861AC" w:rsidRDefault="00B861AC" w:rsidP="00B861AC">
      <w:pPr>
        <w:pStyle w:val="FootnoteText"/>
        <w:rPr>
          <w:rFonts w:ascii="Calibri" w:hAnsi="Calibri" w:cs="Calibri"/>
        </w:rPr>
      </w:pPr>
      <w:r>
        <w:rPr>
          <w:rStyle w:val="FootnoteReference"/>
        </w:rPr>
        <w:footnoteRef/>
      </w:r>
      <w:r>
        <w:t xml:space="preserve"> </w:t>
      </w:r>
      <w:r>
        <w:rPr>
          <w:rFonts w:ascii="Calibri" w:hAnsi="Calibri" w:cs="Calibri"/>
          <w:i/>
          <w:iCs/>
        </w:rPr>
        <w:t>Tablet</w:t>
      </w:r>
      <w:r>
        <w:rPr>
          <w:rFonts w:ascii="Calibri" w:hAnsi="Calibri" w:cs="Calibri"/>
        </w:rPr>
        <w:t>, 19 Apr. 1902, 600.</w:t>
      </w:r>
    </w:p>
  </w:footnote>
  <w:footnote w:id="1737">
    <w:p w14:paraId="0E438FF0" w14:textId="77777777" w:rsidR="00B861AC" w:rsidRPr="00D259AE" w:rsidRDefault="00B861AC" w:rsidP="00D259AE">
      <w:pPr>
        <w:pStyle w:val="FootnoteText"/>
        <w:jc w:val="both"/>
        <w:rPr>
          <w:rFonts w:ascii="Calibri" w:hAnsi="Calibri" w:cs="Calibri"/>
        </w:rPr>
      </w:pPr>
      <w:r w:rsidRPr="00D259AE">
        <w:rPr>
          <w:rStyle w:val="FootnoteReference"/>
          <w:rFonts w:ascii="Calibri" w:hAnsi="Calibri" w:cs="Calibri"/>
        </w:rPr>
        <w:footnoteRef/>
      </w:r>
      <w:r w:rsidRPr="00D259AE">
        <w:rPr>
          <w:rFonts w:ascii="Calibri" w:hAnsi="Calibri" w:cs="Calibri"/>
        </w:rPr>
        <w:t xml:space="preserve"> Parliamentary Paper, “Egypt No. 1, 1900”.</w:t>
      </w:r>
    </w:p>
  </w:footnote>
  <w:footnote w:id="1738">
    <w:p w14:paraId="50F59558" w14:textId="77777777" w:rsidR="00B861AC" w:rsidRPr="00D259AE" w:rsidRDefault="00B861AC" w:rsidP="00D259AE">
      <w:pPr>
        <w:pStyle w:val="FootnoteText"/>
        <w:jc w:val="both"/>
        <w:rPr>
          <w:rFonts w:ascii="Calibri" w:hAnsi="Calibri" w:cs="Calibri"/>
        </w:rPr>
      </w:pPr>
      <w:r w:rsidRPr="00D259AE">
        <w:rPr>
          <w:rStyle w:val="FootnoteReference"/>
          <w:rFonts w:ascii="Calibri" w:hAnsi="Calibri" w:cs="Calibri"/>
        </w:rPr>
        <w:footnoteRef/>
      </w:r>
      <w:r w:rsidRPr="00D259AE">
        <w:rPr>
          <w:rFonts w:ascii="Calibri" w:hAnsi="Calibri" w:cs="Calibri"/>
        </w:rPr>
        <w:t xml:space="preserve"> 12 Apr. 1899, 484.</w:t>
      </w:r>
    </w:p>
  </w:footnote>
  <w:footnote w:id="1739">
    <w:p w14:paraId="786F42C8" w14:textId="77777777" w:rsidR="00B861AC" w:rsidRPr="00D259AE" w:rsidRDefault="00B861AC" w:rsidP="00D259AE">
      <w:pPr>
        <w:pStyle w:val="FootnoteText"/>
        <w:jc w:val="both"/>
        <w:rPr>
          <w:rFonts w:ascii="Calibri" w:hAnsi="Calibri" w:cs="Calibri"/>
        </w:rPr>
      </w:pPr>
      <w:r w:rsidRPr="00D259AE">
        <w:rPr>
          <w:rStyle w:val="FootnoteReference"/>
          <w:rFonts w:ascii="Calibri" w:hAnsi="Calibri" w:cs="Calibri"/>
        </w:rPr>
        <w:footnoteRef/>
      </w:r>
      <w:r w:rsidRPr="00D259AE">
        <w:rPr>
          <w:rFonts w:ascii="Calibri" w:hAnsi="Calibri" w:cs="Calibri"/>
        </w:rPr>
        <w:t xml:space="preserve"> 18 Apr. 1900, 549.</w:t>
      </w:r>
    </w:p>
  </w:footnote>
  <w:footnote w:id="1740">
    <w:p w14:paraId="5F61EF7C" w14:textId="77777777" w:rsidR="00B861AC" w:rsidRPr="00D259AE" w:rsidRDefault="00B861AC" w:rsidP="00D259AE">
      <w:pPr>
        <w:pStyle w:val="FootnoteText"/>
        <w:jc w:val="both"/>
        <w:rPr>
          <w:rFonts w:ascii="Calibri" w:hAnsi="Calibri" w:cs="Calibri"/>
        </w:rPr>
      </w:pPr>
      <w:r w:rsidRPr="00D259AE">
        <w:rPr>
          <w:rStyle w:val="FootnoteReference"/>
          <w:rFonts w:ascii="Calibri" w:hAnsi="Calibri" w:cs="Calibri"/>
        </w:rPr>
        <w:footnoteRef/>
      </w:r>
      <w:r w:rsidRPr="00D259AE">
        <w:rPr>
          <w:rFonts w:ascii="Calibri" w:hAnsi="Calibri" w:cs="Calibri"/>
        </w:rPr>
        <w:t xml:space="preserve"> 12 Apr. 1899, 485.</w:t>
      </w:r>
    </w:p>
  </w:footnote>
  <w:footnote w:id="1741">
    <w:p w14:paraId="4B2D5990" w14:textId="77777777" w:rsidR="00B861AC" w:rsidRPr="00D259AE" w:rsidRDefault="00B861AC" w:rsidP="00D259AE">
      <w:pPr>
        <w:pStyle w:val="FootnoteText"/>
        <w:jc w:val="both"/>
        <w:rPr>
          <w:rFonts w:ascii="Calibri" w:hAnsi="Calibri" w:cs="Calibri"/>
        </w:rPr>
      </w:pPr>
      <w:r w:rsidRPr="00D259AE">
        <w:rPr>
          <w:rStyle w:val="FootnoteReference"/>
          <w:rFonts w:ascii="Calibri" w:hAnsi="Calibri" w:cs="Calibri"/>
        </w:rPr>
        <w:footnoteRef/>
      </w:r>
      <w:r w:rsidRPr="00D259AE">
        <w:rPr>
          <w:rFonts w:ascii="Calibri" w:hAnsi="Calibri" w:cs="Calibri"/>
        </w:rPr>
        <w:t xml:space="preserve"> 13 Jan. 1899, 24.</w:t>
      </w:r>
    </w:p>
  </w:footnote>
  <w:footnote w:id="1742">
    <w:p w14:paraId="25D1CA46" w14:textId="77777777" w:rsidR="00B861AC" w:rsidRPr="00D259AE" w:rsidRDefault="00B861AC" w:rsidP="00D259AE">
      <w:pPr>
        <w:pStyle w:val="FootnoteText"/>
        <w:jc w:val="both"/>
        <w:rPr>
          <w:rFonts w:ascii="Calibri" w:hAnsi="Calibri" w:cs="Calibri"/>
        </w:rPr>
      </w:pPr>
      <w:r w:rsidRPr="00D259AE">
        <w:rPr>
          <w:rStyle w:val="FootnoteReference"/>
          <w:rFonts w:ascii="Calibri" w:hAnsi="Calibri" w:cs="Calibri"/>
        </w:rPr>
        <w:footnoteRef/>
      </w:r>
      <w:r w:rsidRPr="00D259AE">
        <w:rPr>
          <w:rFonts w:ascii="Calibri" w:hAnsi="Calibri" w:cs="Calibri"/>
        </w:rPr>
        <w:t xml:space="preserve"> 20 Apr. 1900, 314.</w:t>
      </w:r>
    </w:p>
  </w:footnote>
  <w:footnote w:id="1743">
    <w:p w14:paraId="7C49948D"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hAnsi="Calibri" w:cs="Calibri"/>
          <w:i/>
          <w:iCs/>
        </w:rPr>
        <w:t>War Against War!</w:t>
      </w:r>
      <w:r>
        <w:rPr>
          <w:rFonts w:ascii="Calibri" w:hAnsi="Calibri" w:cs="Calibri"/>
        </w:rPr>
        <w:t xml:space="preserve">, 13 Jan. 1899, 11. </w:t>
      </w:r>
    </w:p>
  </w:footnote>
  <w:footnote w:id="1744">
    <w:p w14:paraId="2DD4DD1C"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23 Feb. 1899, 115.</w:t>
      </w:r>
    </w:p>
  </w:footnote>
  <w:footnote w:id="1745">
    <w:p w14:paraId="5A3346A0"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hAnsi="Calibri" w:cs="Calibri"/>
          <w:i/>
          <w:iCs/>
        </w:rPr>
        <w:t>CW</w:t>
      </w:r>
      <w:r>
        <w:rPr>
          <w:rFonts w:ascii="Calibri" w:hAnsi="Calibri" w:cs="Calibri"/>
        </w:rPr>
        <w:t>, 19 Jan. 1899, 10.</w:t>
      </w:r>
    </w:p>
  </w:footnote>
  <w:footnote w:id="1746">
    <w:p w14:paraId="7C293E97" w14:textId="741FAEB6"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w:t>
      </w:r>
      <w:r w:rsidR="00764B9D">
        <w:rPr>
          <w:rFonts w:ascii="Calibri" w:hAnsi="Calibri" w:cs="Calibri"/>
        </w:rPr>
        <w:t xml:space="preserve">James </w:t>
      </w:r>
      <w:r>
        <w:rPr>
          <w:rFonts w:ascii="Calibri" w:hAnsi="Calibri" w:cs="Calibri"/>
        </w:rPr>
        <w:t xml:space="preserve">Heartfield, </w:t>
      </w:r>
      <w:r>
        <w:rPr>
          <w:rFonts w:ascii="Calibri" w:hAnsi="Calibri" w:cs="Calibri"/>
          <w:i/>
          <w:iCs/>
        </w:rPr>
        <w:t xml:space="preserve">The British and Foreign Anti-Slavery Society, 1838-1956 </w:t>
      </w:r>
      <w:r>
        <w:rPr>
          <w:rFonts w:ascii="Calibri" w:hAnsi="Calibri" w:cs="Calibri"/>
        </w:rPr>
        <w:t>(London</w:t>
      </w:r>
      <w:r w:rsidR="00764B9D">
        <w:rPr>
          <w:rFonts w:ascii="Calibri" w:hAnsi="Calibri" w:cs="Calibri"/>
        </w:rPr>
        <w:t>, 2016</w:t>
      </w:r>
      <w:r>
        <w:rPr>
          <w:rFonts w:ascii="Calibri" w:hAnsi="Calibri" w:cs="Calibri"/>
        </w:rPr>
        <w:t>), 359.</w:t>
      </w:r>
    </w:p>
  </w:footnote>
  <w:footnote w:id="1747">
    <w:p w14:paraId="55531839" w14:textId="2E1E3EA9" w:rsidR="00B861AC" w:rsidRPr="00D259AE" w:rsidRDefault="00B861AC" w:rsidP="00B861AC">
      <w:pPr>
        <w:pStyle w:val="FootnoteText"/>
        <w:jc w:val="both"/>
        <w:rPr>
          <w:rFonts w:ascii="Calibri" w:hAnsi="Calibri" w:cs="Calibri"/>
        </w:rPr>
      </w:pPr>
      <w:r>
        <w:rPr>
          <w:rStyle w:val="FootnoteReference"/>
        </w:rPr>
        <w:footnoteRef/>
      </w:r>
      <w:r>
        <w:t xml:space="preserve"> </w:t>
      </w:r>
      <w:r>
        <w:rPr>
          <w:rFonts w:ascii="Calibri" w:hAnsi="Calibri" w:cs="Calibri"/>
          <w:i/>
          <w:iCs/>
        </w:rPr>
        <w:t xml:space="preserve">Sixty Years’ Work against Slavery, 1839-1899, </w:t>
      </w:r>
      <w:r w:rsidRPr="00FD5026">
        <w:rPr>
          <w:rFonts w:ascii="Calibri" w:hAnsi="Calibri" w:cs="Calibri"/>
        </w:rPr>
        <w:t>199</w:t>
      </w:r>
      <w:r>
        <w:rPr>
          <w:rFonts w:ascii="Calibri" w:hAnsi="Calibri" w:cs="Calibri"/>
          <w:i/>
          <w:iCs/>
        </w:rPr>
        <w:t>.</w:t>
      </w:r>
    </w:p>
  </w:footnote>
  <w:footnote w:id="1748">
    <w:p w14:paraId="6FD515CD" w14:textId="77777777" w:rsidR="00B861AC" w:rsidRDefault="00B861AC" w:rsidP="00A3642A">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Jan. 1900, 7-11. </w:t>
      </w:r>
    </w:p>
  </w:footnote>
  <w:footnote w:id="1749">
    <w:p w14:paraId="5CB2442B" w14:textId="77777777" w:rsidR="00B861AC" w:rsidRDefault="00B861AC" w:rsidP="00A3642A">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hAnsi="Calibri" w:cs="Calibri"/>
          <w:i/>
          <w:iCs/>
        </w:rPr>
        <w:t>ASR</w:t>
      </w:r>
      <w:r>
        <w:rPr>
          <w:rFonts w:ascii="Calibri" w:hAnsi="Calibri" w:cs="Calibri"/>
        </w:rPr>
        <w:t>, March 1900, 71.</w:t>
      </w:r>
    </w:p>
  </w:footnote>
  <w:footnote w:id="1750">
    <w:p w14:paraId="3DEE18A3" w14:textId="77777777" w:rsidR="00B861AC" w:rsidRDefault="00B861AC" w:rsidP="00A3642A">
      <w:pPr>
        <w:pStyle w:val="FootnoteText"/>
        <w:jc w:val="both"/>
        <w:rPr>
          <w:rFonts w:ascii="Calibri" w:hAnsi="Calibri" w:cs="Calibri"/>
        </w:rPr>
      </w:pPr>
      <w:r>
        <w:rPr>
          <w:rStyle w:val="FootnoteReference"/>
        </w:rPr>
        <w:footnoteRef/>
      </w:r>
      <w:r>
        <w:t xml:space="preserve"> </w:t>
      </w:r>
      <w:r>
        <w:rPr>
          <w:rFonts w:ascii="Calibri" w:hAnsi="Calibri" w:cs="Calibri"/>
        </w:rPr>
        <w:t>Mar.-May 1901, 64.</w:t>
      </w:r>
    </w:p>
  </w:footnote>
  <w:footnote w:id="1751">
    <w:p w14:paraId="7233F815" w14:textId="77777777" w:rsidR="00B861AC" w:rsidRDefault="00B861AC" w:rsidP="00A3642A">
      <w:pPr>
        <w:pStyle w:val="FootnoteText"/>
        <w:jc w:val="both"/>
        <w:rPr>
          <w:rFonts w:ascii="Calibri" w:hAnsi="Calibri" w:cs="Calibri"/>
        </w:rPr>
      </w:pPr>
      <w:r>
        <w:rPr>
          <w:rStyle w:val="FootnoteReference"/>
        </w:rPr>
        <w:footnoteRef/>
      </w:r>
      <w:r>
        <w:t xml:space="preserve"> </w:t>
      </w:r>
      <w:r>
        <w:rPr>
          <w:rFonts w:ascii="Calibri" w:hAnsi="Calibri" w:cs="Calibri"/>
        </w:rPr>
        <w:t xml:space="preserve">It had been published originally in the journal </w:t>
      </w:r>
      <w:r>
        <w:rPr>
          <w:rFonts w:ascii="Calibri" w:hAnsi="Calibri" w:cs="Calibri"/>
          <w:i/>
          <w:iCs/>
        </w:rPr>
        <w:t>Central Africa</w:t>
      </w:r>
      <w:r>
        <w:rPr>
          <w:rFonts w:ascii="Calibri" w:hAnsi="Calibri" w:cs="Calibri"/>
        </w:rPr>
        <w:t xml:space="preserve">. </w:t>
      </w:r>
    </w:p>
  </w:footnote>
  <w:footnote w:id="1752">
    <w:p w14:paraId="4EC139C9" w14:textId="77777777" w:rsidR="00B861AC" w:rsidRDefault="00B861AC" w:rsidP="00A3642A">
      <w:pPr>
        <w:pStyle w:val="FootnoteText"/>
        <w:jc w:val="both"/>
        <w:rPr>
          <w:rFonts w:ascii="Calibri" w:hAnsi="Calibri" w:cs="Calibri"/>
        </w:rPr>
      </w:pPr>
      <w:r>
        <w:rPr>
          <w:rStyle w:val="FootnoteReference"/>
        </w:rPr>
        <w:footnoteRef/>
      </w:r>
      <w:r>
        <w:t xml:space="preserve"> </w:t>
      </w:r>
      <w:r>
        <w:rPr>
          <w:rFonts w:ascii="Calibri" w:hAnsi="Calibri" w:cs="Calibri"/>
          <w:i/>
          <w:iCs/>
        </w:rPr>
        <w:t>ASR</w:t>
      </w:r>
      <w:r>
        <w:rPr>
          <w:rFonts w:ascii="Calibri" w:hAnsi="Calibri" w:cs="Calibri"/>
        </w:rPr>
        <w:t>, Nov. 1900, 172.</w:t>
      </w:r>
    </w:p>
  </w:footnote>
  <w:footnote w:id="1753">
    <w:p w14:paraId="65D2AD1B" w14:textId="77777777" w:rsidR="00B861AC" w:rsidRDefault="00B861AC" w:rsidP="0019301E">
      <w:pPr>
        <w:pStyle w:val="FootnoteText"/>
        <w:jc w:val="both"/>
        <w:rPr>
          <w:rFonts w:ascii="Calibri" w:hAnsi="Calibri" w:cs="Calibri"/>
        </w:rPr>
      </w:pPr>
      <w:r>
        <w:rPr>
          <w:rStyle w:val="FootnoteReference"/>
        </w:rPr>
        <w:footnoteRef/>
      </w:r>
      <w:r>
        <w:t xml:space="preserve"> </w:t>
      </w:r>
      <w:r>
        <w:rPr>
          <w:rFonts w:ascii="Calibri" w:hAnsi="Calibri" w:cs="Calibri"/>
        </w:rPr>
        <w:t>1 Apr. 1899, 195.</w:t>
      </w:r>
    </w:p>
  </w:footnote>
  <w:footnote w:id="1754">
    <w:p w14:paraId="5E47E3E3" w14:textId="77777777" w:rsidR="00B861AC" w:rsidRDefault="00B861AC" w:rsidP="0019301E">
      <w:pPr>
        <w:pStyle w:val="FootnoteText"/>
        <w:jc w:val="both"/>
        <w:rPr>
          <w:rFonts w:ascii="Calibri" w:hAnsi="Calibri" w:cs="Calibri"/>
        </w:rPr>
      </w:pPr>
      <w:r>
        <w:rPr>
          <w:rStyle w:val="FootnoteReference"/>
        </w:rPr>
        <w:footnoteRef/>
      </w:r>
      <w:r>
        <w:t xml:space="preserve"> </w:t>
      </w:r>
      <w:r>
        <w:rPr>
          <w:rFonts w:ascii="Calibri" w:hAnsi="Calibri" w:cs="Calibri"/>
        </w:rPr>
        <w:t>Apr. 1899, 92.</w:t>
      </w:r>
    </w:p>
  </w:footnote>
  <w:footnote w:id="1755">
    <w:p w14:paraId="06FE57B5" w14:textId="201A7108" w:rsidR="00B861AC" w:rsidRDefault="00B861AC" w:rsidP="0019301E">
      <w:pPr>
        <w:pStyle w:val="FootnoteText"/>
        <w:jc w:val="both"/>
        <w:rPr>
          <w:rFonts w:ascii="Calibri" w:hAnsi="Calibri" w:cs="Calibri"/>
        </w:rPr>
      </w:pPr>
      <w:r>
        <w:rPr>
          <w:rStyle w:val="FootnoteReference"/>
        </w:rPr>
        <w:footnoteRef/>
      </w:r>
      <w:r>
        <w:t xml:space="preserve"> </w:t>
      </w:r>
      <w:r>
        <w:rPr>
          <w:rFonts w:ascii="Calibri" w:hAnsi="Calibri" w:cs="Calibri"/>
        </w:rPr>
        <w:t>An island forming part of the Zanzibar Archipelago.</w:t>
      </w:r>
    </w:p>
  </w:footnote>
  <w:footnote w:id="1756">
    <w:p w14:paraId="66775EDE" w14:textId="77777777" w:rsidR="00B861AC" w:rsidRDefault="00B861AC" w:rsidP="0019301E">
      <w:pPr>
        <w:pStyle w:val="FootnoteText"/>
        <w:jc w:val="both"/>
        <w:rPr>
          <w:rFonts w:ascii="Calibri" w:hAnsi="Calibri" w:cs="Calibri"/>
        </w:rPr>
      </w:pPr>
      <w:r>
        <w:rPr>
          <w:rStyle w:val="FootnoteReference"/>
        </w:rPr>
        <w:footnoteRef/>
      </w:r>
      <w:r>
        <w:t xml:space="preserve"> </w:t>
      </w:r>
      <w:r>
        <w:rPr>
          <w:rFonts w:ascii="Calibri" w:hAnsi="Calibri" w:cs="Calibri"/>
        </w:rPr>
        <w:t>Heartfield, 361.</w:t>
      </w:r>
    </w:p>
  </w:footnote>
  <w:footnote w:id="1757">
    <w:p w14:paraId="0C7F599F" w14:textId="77777777" w:rsidR="00B861AC" w:rsidRDefault="00B861AC" w:rsidP="0019301E">
      <w:pPr>
        <w:pStyle w:val="FootnoteText"/>
        <w:jc w:val="both"/>
        <w:rPr>
          <w:rFonts w:ascii="Calibri" w:hAnsi="Calibri" w:cs="Calibri"/>
        </w:rPr>
      </w:pPr>
      <w:r>
        <w:rPr>
          <w:rStyle w:val="FootnoteReference"/>
        </w:rPr>
        <w:footnoteRef/>
      </w:r>
      <w:r>
        <w:t xml:space="preserve"> </w:t>
      </w:r>
      <w:r>
        <w:rPr>
          <w:rFonts w:ascii="Calibri" w:hAnsi="Calibri" w:cs="Calibri"/>
        </w:rPr>
        <w:t>20 Jan. 1899, 59.</w:t>
      </w:r>
    </w:p>
  </w:footnote>
  <w:footnote w:id="1758">
    <w:p w14:paraId="0C9DDC9E" w14:textId="77777777" w:rsidR="00B861AC" w:rsidRDefault="00B861AC" w:rsidP="0019301E">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20 Jan. 1899, 36.</w:t>
      </w:r>
    </w:p>
  </w:footnote>
  <w:footnote w:id="1759">
    <w:p w14:paraId="1F254130"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18 Oct. 1901, 684.</w:t>
      </w:r>
    </w:p>
  </w:footnote>
  <w:footnote w:id="1760">
    <w:p w14:paraId="73429338"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20 Jan. 1899, 40.</w:t>
      </w:r>
    </w:p>
  </w:footnote>
  <w:footnote w:id="1761">
    <w:p w14:paraId="5C16C1CE"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30 Mar. 1900, 13.</w:t>
      </w:r>
    </w:p>
  </w:footnote>
  <w:footnote w:id="1762">
    <w:p w14:paraId="7015DC6A" w14:textId="77777777" w:rsidR="00B861AC" w:rsidRDefault="00B861AC" w:rsidP="00B861AC">
      <w:pPr>
        <w:pStyle w:val="FootnoteText"/>
        <w:rPr>
          <w:rFonts w:ascii="Calibri" w:hAnsi="Calibri" w:cs="Calibri"/>
        </w:rPr>
      </w:pPr>
      <w:r>
        <w:rPr>
          <w:rStyle w:val="FootnoteReference"/>
          <w:rFonts w:ascii="Calibri" w:hAnsi="Calibri" w:cs="Calibri"/>
        </w:rPr>
        <w:footnoteRef/>
      </w:r>
      <w:r>
        <w:rPr>
          <w:rFonts w:ascii="Calibri" w:hAnsi="Calibri" w:cs="Calibri"/>
        </w:rPr>
        <w:t xml:space="preserve"> Collins, 254. </w:t>
      </w:r>
    </w:p>
  </w:footnote>
  <w:footnote w:id="1763">
    <w:p w14:paraId="11B5D3E2" w14:textId="77777777" w:rsidR="00B861AC" w:rsidRDefault="00B861AC" w:rsidP="00B861AC">
      <w:pPr>
        <w:pStyle w:val="FootnoteText"/>
        <w:jc w:val="both"/>
        <w:rPr>
          <w:rFonts w:ascii="Calibri" w:hAnsi="Calibri" w:cs="Calibri"/>
        </w:rPr>
      </w:pPr>
      <w:r>
        <w:rPr>
          <w:rStyle w:val="FootnoteReference"/>
        </w:rPr>
        <w:footnoteRef/>
      </w:r>
      <w:r>
        <w:t xml:space="preserve"> </w:t>
      </w:r>
      <w:r>
        <w:rPr>
          <w:rFonts w:ascii="Calibri" w:hAnsi="Calibri" w:cs="Calibri"/>
        </w:rPr>
        <w:t>30 Mar. 1900, 13.</w:t>
      </w:r>
    </w:p>
  </w:footnote>
  <w:footnote w:id="1764">
    <w:p w14:paraId="078E44DF"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1 Mar. 1899, 293.</w:t>
      </w:r>
    </w:p>
  </w:footnote>
  <w:footnote w:id="1765">
    <w:p w14:paraId="77F4C23A" w14:textId="60DA89E9"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The Liberal statesman and the Radical MP for Northampton.</w:t>
      </w:r>
    </w:p>
  </w:footnote>
  <w:footnote w:id="1766">
    <w:p w14:paraId="03CC1326"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Apr. 1899, 92. </w:t>
      </w:r>
    </w:p>
  </w:footnote>
  <w:footnote w:id="1767">
    <w:p w14:paraId="470757D2" w14:textId="77777777" w:rsidR="00B861AC" w:rsidRDefault="00B861AC" w:rsidP="002D7426">
      <w:pPr>
        <w:pStyle w:val="FootnoteText"/>
        <w:rPr>
          <w:rFonts w:ascii="Calibri" w:hAnsi="Calibri" w:cs="Calibri"/>
        </w:rPr>
      </w:pPr>
      <w:r>
        <w:rPr>
          <w:rStyle w:val="FootnoteReference"/>
        </w:rPr>
        <w:footnoteRef/>
      </w:r>
      <w:r>
        <w:t xml:space="preserve"> </w:t>
      </w:r>
      <w:r>
        <w:rPr>
          <w:rFonts w:ascii="Calibri" w:hAnsi="Calibri" w:cs="Calibri"/>
        </w:rPr>
        <w:t>Miller to Father, 13 Jan. 1921, SAD. 966/6/25-6.</w:t>
      </w:r>
    </w:p>
  </w:footnote>
  <w:footnote w:id="1768">
    <w:p w14:paraId="7FC0E3E9" w14:textId="45FB84CC" w:rsidR="00B861AC" w:rsidRDefault="00B861AC" w:rsidP="002D7426">
      <w:pPr>
        <w:spacing w:after="0" w:line="240" w:lineRule="auto"/>
        <w:jc w:val="both"/>
        <w:rPr>
          <w:rFonts w:ascii="Calibri" w:hAnsi="Calibri" w:cs="Calibri"/>
        </w:rPr>
      </w:pPr>
      <w:r>
        <w:rPr>
          <w:rStyle w:val="FootnoteReference"/>
          <w:rFonts w:ascii="Calibri" w:hAnsi="Calibri" w:cs="Calibri"/>
          <w:sz w:val="20"/>
          <w:szCs w:val="20"/>
        </w:rPr>
        <w:footnoteRef/>
      </w:r>
      <w:r>
        <w:rPr>
          <w:rFonts w:ascii="Calibri" w:hAnsi="Calibri" w:cs="Calibri"/>
          <w:sz w:val="20"/>
          <w:szCs w:val="20"/>
        </w:rPr>
        <w:t xml:space="preserve"> </w:t>
      </w:r>
      <w:r w:rsidR="00695C52">
        <w:rPr>
          <w:rFonts w:ascii="Calibri" w:hAnsi="Calibri" w:cs="Calibri"/>
          <w:sz w:val="20"/>
          <w:szCs w:val="20"/>
        </w:rPr>
        <w:t xml:space="preserve">Douglas H. </w:t>
      </w:r>
      <w:r>
        <w:rPr>
          <w:rFonts w:ascii="Calibri" w:hAnsi="Calibri" w:cs="Calibri"/>
          <w:sz w:val="20"/>
          <w:szCs w:val="20"/>
        </w:rPr>
        <w:t xml:space="preserve">Johnson, ‘Sudanese Military Slavery from the Eighteenth to the Twentieth Century’, </w:t>
      </w:r>
      <w:r w:rsidR="006841D7">
        <w:rPr>
          <w:rFonts w:ascii="Calibri" w:hAnsi="Calibri" w:cs="Calibri"/>
          <w:sz w:val="20"/>
          <w:szCs w:val="20"/>
        </w:rPr>
        <w:t xml:space="preserve">in </w:t>
      </w:r>
      <w:r w:rsidR="004B3E8C">
        <w:rPr>
          <w:rFonts w:ascii="Calibri" w:hAnsi="Calibri" w:cs="Calibri"/>
          <w:sz w:val="20"/>
          <w:szCs w:val="20"/>
        </w:rPr>
        <w:t xml:space="preserve">Leonie </w:t>
      </w:r>
      <w:r>
        <w:rPr>
          <w:rFonts w:ascii="Calibri" w:hAnsi="Calibri" w:cs="Calibri"/>
          <w:sz w:val="20"/>
          <w:szCs w:val="20"/>
        </w:rPr>
        <w:t xml:space="preserve">Archer,  </w:t>
      </w:r>
      <w:r>
        <w:rPr>
          <w:rFonts w:ascii="Calibri" w:hAnsi="Calibri" w:cs="Calibri"/>
          <w:i/>
          <w:iCs/>
          <w:sz w:val="20"/>
          <w:szCs w:val="20"/>
        </w:rPr>
        <w:t>Slavery: And Other Forms of Unfree Labour</w:t>
      </w:r>
      <w:r>
        <w:rPr>
          <w:rFonts w:ascii="Calibri" w:hAnsi="Calibri" w:cs="Calibri"/>
          <w:sz w:val="20"/>
          <w:szCs w:val="20"/>
        </w:rPr>
        <w:t xml:space="preserve"> (London</w:t>
      </w:r>
      <w:r w:rsidR="004B3E8C">
        <w:rPr>
          <w:rFonts w:ascii="Calibri" w:hAnsi="Calibri" w:cs="Calibri"/>
          <w:sz w:val="20"/>
          <w:szCs w:val="20"/>
        </w:rPr>
        <w:t>, 1988</w:t>
      </w:r>
      <w:r>
        <w:rPr>
          <w:rFonts w:ascii="Calibri" w:hAnsi="Calibri" w:cs="Calibri"/>
          <w:sz w:val="20"/>
          <w:szCs w:val="20"/>
        </w:rPr>
        <w:t xml:space="preserve">), 150. </w:t>
      </w:r>
    </w:p>
  </w:footnote>
  <w:footnote w:id="1769">
    <w:p w14:paraId="25F44C92" w14:textId="77777777" w:rsidR="00B861AC" w:rsidRDefault="00B861AC" w:rsidP="002D7426">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Jackson became a Church Warden at Khartoum Cathedral and the biographer of Llewellyn Gwynne, the CMS missionary and Bishop.</w:t>
      </w:r>
    </w:p>
  </w:footnote>
  <w:footnote w:id="1770">
    <w:p w14:paraId="282A384F" w14:textId="4E9340E7" w:rsidR="00B861AC" w:rsidRPr="000B6CC7" w:rsidRDefault="00B861AC" w:rsidP="002D7426">
      <w:pPr>
        <w:spacing w:after="0" w:line="240" w:lineRule="auto"/>
        <w:jc w:val="both"/>
        <w:rPr>
          <w:rFonts w:ascii="Calibri" w:hAnsi="Calibri" w:cs="Calibri"/>
        </w:rPr>
      </w:pPr>
      <w:r>
        <w:rPr>
          <w:rStyle w:val="FootnoteReference"/>
          <w:rFonts w:ascii="Calibri" w:hAnsi="Calibri" w:cs="Calibri"/>
          <w:sz w:val="20"/>
          <w:szCs w:val="20"/>
        </w:rPr>
        <w:footnoteRef/>
      </w:r>
      <w:r>
        <w:rPr>
          <w:rFonts w:ascii="Calibri" w:hAnsi="Calibri" w:cs="Calibri"/>
          <w:sz w:val="20"/>
          <w:szCs w:val="20"/>
        </w:rPr>
        <w:t xml:space="preserve"> </w:t>
      </w:r>
      <w:r w:rsidR="006013E7" w:rsidRPr="000B6CC7">
        <w:rPr>
          <w:rFonts w:ascii="Calibri" w:hAnsi="Calibri" w:cs="Calibri"/>
          <w:sz w:val="20"/>
          <w:szCs w:val="20"/>
        </w:rPr>
        <w:t xml:space="preserve">H. C. </w:t>
      </w:r>
      <w:r w:rsidRPr="000B6CC7">
        <w:rPr>
          <w:rFonts w:ascii="Calibri" w:hAnsi="Calibri" w:cs="Calibri"/>
          <w:bCs/>
          <w:sz w:val="20"/>
          <w:szCs w:val="20"/>
        </w:rPr>
        <w:t xml:space="preserve">Jackson, </w:t>
      </w:r>
      <w:r w:rsidRPr="000B6CC7">
        <w:rPr>
          <w:rFonts w:ascii="Calibri" w:hAnsi="Calibri" w:cs="Calibri"/>
          <w:bCs/>
          <w:i/>
          <w:sz w:val="20"/>
          <w:szCs w:val="20"/>
        </w:rPr>
        <w:t xml:space="preserve">Sudan Days and Ways </w:t>
      </w:r>
      <w:r w:rsidRPr="000B6CC7">
        <w:rPr>
          <w:rFonts w:ascii="Calibri" w:hAnsi="Calibri" w:cs="Calibri"/>
          <w:bCs/>
          <w:sz w:val="20"/>
          <w:szCs w:val="20"/>
        </w:rPr>
        <w:t>(London</w:t>
      </w:r>
      <w:r w:rsidR="006013E7" w:rsidRPr="000B6CC7">
        <w:rPr>
          <w:rFonts w:ascii="Calibri" w:hAnsi="Calibri" w:cs="Calibri"/>
          <w:bCs/>
          <w:sz w:val="20"/>
          <w:szCs w:val="20"/>
        </w:rPr>
        <w:t>, 1954</w:t>
      </w:r>
      <w:r w:rsidRPr="000B6CC7">
        <w:rPr>
          <w:rFonts w:ascii="Calibri" w:hAnsi="Calibri" w:cs="Calibri"/>
          <w:bCs/>
          <w:sz w:val="20"/>
          <w:szCs w:val="20"/>
        </w:rPr>
        <w:t>), 44</w:t>
      </w:r>
      <w:r w:rsidR="002D7426" w:rsidRPr="000B6CC7">
        <w:rPr>
          <w:rFonts w:ascii="Calibri" w:hAnsi="Calibri" w:cs="Calibri"/>
          <w:bCs/>
          <w:sz w:val="20"/>
          <w:szCs w:val="20"/>
        </w:rPr>
        <w:t>.</w:t>
      </w:r>
    </w:p>
  </w:footnote>
  <w:footnote w:id="1771">
    <w:p w14:paraId="76BEFC2C" w14:textId="439FCE1F" w:rsidR="00B861AC" w:rsidRPr="000B6CC7" w:rsidRDefault="00B861AC" w:rsidP="002D7426">
      <w:pPr>
        <w:pStyle w:val="FootnoteText"/>
        <w:jc w:val="both"/>
        <w:rPr>
          <w:rFonts w:ascii="Calibri" w:hAnsi="Calibri" w:cs="Calibri"/>
        </w:rPr>
      </w:pPr>
      <w:r w:rsidRPr="000B6CC7">
        <w:rPr>
          <w:rStyle w:val="FootnoteReference"/>
          <w:rFonts w:ascii="Calibri" w:hAnsi="Calibri" w:cs="Calibri"/>
        </w:rPr>
        <w:footnoteRef/>
      </w:r>
      <w:r w:rsidRPr="000B6CC7">
        <w:rPr>
          <w:rFonts w:ascii="Calibri" w:hAnsi="Calibri" w:cs="Calibri"/>
        </w:rPr>
        <w:t xml:space="preserve"> Mar.-May 1902, 48.</w:t>
      </w:r>
    </w:p>
  </w:footnote>
  <w:footnote w:id="1772">
    <w:p w14:paraId="17DD1D25" w14:textId="77777777" w:rsidR="00B861AC" w:rsidRPr="000B6CC7" w:rsidRDefault="00B861AC" w:rsidP="002D7426">
      <w:pPr>
        <w:pStyle w:val="FootnoteText"/>
        <w:jc w:val="both"/>
        <w:rPr>
          <w:rFonts w:ascii="Calibri" w:hAnsi="Calibri" w:cs="Calibri"/>
        </w:rPr>
      </w:pPr>
      <w:r w:rsidRPr="000B6CC7">
        <w:rPr>
          <w:rStyle w:val="FootnoteReference"/>
          <w:rFonts w:ascii="Calibri" w:hAnsi="Calibri" w:cs="Calibri"/>
        </w:rPr>
        <w:footnoteRef/>
      </w:r>
      <w:r w:rsidRPr="000B6CC7">
        <w:rPr>
          <w:rFonts w:ascii="Calibri" w:hAnsi="Calibri" w:cs="Calibri"/>
        </w:rPr>
        <w:t xml:space="preserve"> 11 Apr. 1900, 9.</w:t>
      </w:r>
    </w:p>
  </w:footnote>
  <w:footnote w:id="1773">
    <w:p w14:paraId="18B3E358" w14:textId="77777777" w:rsidR="00B861AC" w:rsidRPr="000B6CC7" w:rsidRDefault="00B861AC" w:rsidP="002D7426">
      <w:pPr>
        <w:pStyle w:val="FootnoteText"/>
        <w:jc w:val="both"/>
        <w:rPr>
          <w:rFonts w:ascii="Calibri" w:hAnsi="Calibri" w:cs="Calibri"/>
        </w:rPr>
      </w:pPr>
      <w:r w:rsidRPr="000B6CC7">
        <w:rPr>
          <w:rStyle w:val="FootnoteReference"/>
          <w:rFonts w:ascii="Calibri" w:hAnsi="Calibri" w:cs="Calibri"/>
        </w:rPr>
        <w:footnoteRef/>
      </w:r>
      <w:r w:rsidRPr="000B6CC7">
        <w:rPr>
          <w:rFonts w:ascii="Calibri" w:hAnsi="Calibri" w:cs="Calibri"/>
        </w:rPr>
        <w:t xml:space="preserve"> 27 Apr. 1901, 693.</w:t>
      </w:r>
    </w:p>
  </w:footnote>
  <w:footnote w:id="1774">
    <w:p w14:paraId="482564B6" w14:textId="676E1CEF" w:rsidR="00B861AC" w:rsidRPr="000B6CC7" w:rsidRDefault="00B861AC" w:rsidP="002D7426">
      <w:pPr>
        <w:pStyle w:val="FootnoteText"/>
        <w:jc w:val="both"/>
        <w:rPr>
          <w:rFonts w:ascii="Calibri" w:hAnsi="Calibri" w:cs="Calibri"/>
        </w:rPr>
      </w:pPr>
      <w:r w:rsidRPr="000B6CC7">
        <w:rPr>
          <w:rStyle w:val="FootnoteReference"/>
          <w:rFonts w:ascii="Calibri" w:hAnsi="Calibri" w:cs="Calibri"/>
        </w:rPr>
        <w:footnoteRef/>
      </w:r>
      <w:r w:rsidRPr="000B6CC7">
        <w:rPr>
          <w:rFonts w:ascii="Calibri" w:hAnsi="Calibri" w:cs="Calibri"/>
        </w:rPr>
        <w:t xml:space="preserve"> </w:t>
      </w:r>
      <w:r w:rsidR="006013E7" w:rsidRPr="000B6CC7">
        <w:rPr>
          <w:rFonts w:ascii="Calibri" w:hAnsi="Calibri" w:cs="Calibri"/>
        </w:rPr>
        <w:t xml:space="preserve">Sir Stewart </w:t>
      </w:r>
      <w:r w:rsidRPr="000B6CC7">
        <w:rPr>
          <w:rFonts w:ascii="Calibri" w:hAnsi="Calibri" w:cs="Calibri"/>
        </w:rPr>
        <w:t xml:space="preserve">Symes, </w:t>
      </w:r>
      <w:r w:rsidRPr="000B6CC7">
        <w:rPr>
          <w:rFonts w:ascii="Calibri" w:hAnsi="Calibri" w:cs="Calibri"/>
          <w:i/>
          <w:iCs/>
        </w:rPr>
        <w:t xml:space="preserve">Tour of Duty </w:t>
      </w:r>
      <w:r w:rsidRPr="000B6CC7">
        <w:rPr>
          <w:rFonts w:ascii="Calibri" w:hAnsi="Calibri" w:cs="Calibri"/>
        </w:rPr>
        <w:t>(London</w:t>
      </w:r>
      <w:r w:rsidR="000B6CC7" w:rsidRPr="000B6CC7">
        <w:rPr>
          <w:rFonts w:ascii="Calibri" w:hAnsi="Calibri" w:cs="Calibri"/>
        </w:rPr>
        <w:t>, 1946</w:t>
      </w:r>
      <w:r w:rsidRPr="000B6CC7">
        <w:rPr>
          <w:rFonts w:ascii="Calibri" w:hAnsi="Calibri" w:cs="Calibri"/>
        </w:rPr>
        <w:t>), 11.</w:t>
      </w:r>
    </w:p>
  </w:footnote>
  <w:footnote w:id="1775">
    <w:p w14:paraId="5D95675E" w14:textId="77777777" w:rsidR="00B861AC" w:rsidRPr="000B6CC7" w:rsidRDefault="00B861AC" w:rsidP="002D7426">
      <w:pPr>
        <w:pStyle w:val="FootnoteText"/>
        <w:jc w:val="both"/>
        <w:rPr>
          <w:rFonts w:ascii="Calibri" w:hAnsi="Calibri" w:cs="Calibri"/>
        </w:rPr>
      </w:pPr>
      <w:r w:rsidRPr="000B6CC7">
        <w:rPr>
          <w:rStyle w:val="FootnoteReference"/>
          <w:rFonts w:ascii="Calibri" w:hAnsi="Calibri" w:cs="Calibri"/>
        </w:rPr>
        <w:footnoteRef/>
      </w:r>
      <w:r w:rsidRPr="000B6CC7">
        <w:rPr>
          <w:rFonts w:ascii="Calibri" w:hAnsi="Calibri" w:cs="Calibri"/>
        </w:rPr>
        <w:t xml:space="preserve"> </w:t>
      </w:r>
      <w:r w:rsidRPr="000B6CC7">
        <w:rPr>
          <w:rStyle w:val="normaltextrun"/>
          <w:rFonts w:ascii="Calibri" w:hAnsi="Calibri" w:cs="Calibri"/>
          <w:color w:val="000000"/>
          <w:shd w:val="clear" w:color="auto" w:fill="FFFFFF"/>
        </w:rPr>
        <w:t>Peel, 195.</w:t>
      </w:r>
      <w:r w:rsidRPr="000B6CC7">
        <w:rPr>
          <w:rStyle w:val="eop"/>
          <w:rFonts w:ascii="Calibri" w:hAnsi="Calibri" w:cs="Calibri"/>
          <w:color w:val="000000"/>
          <w:shd w:val="clear" w:color="auto" w:fill="FFFFFF"/>
        </w:rPr>
        <w:t> </w:t>
      </w:r>
    </w:p>
  </w:footnote>
  <w:footnote w:id="1776">
    <w:p w14:paraId="47AB6567" w14:textId="42584D1B" w:rsidR="00B861AC" w:rsidRPr="000B6CC7" w:rsidRDefault="00B861AC" w:rsidP="002D7426">
      <w:pPr>
        <w:pStyle w:val="FootnoteText"/>
        <w:jc w:val="both"/>
        <w:rPr>
          <w:rFonts w:ascii="Calibri" w:hAnsi="Calibri" w:cs="Calibri"/>
        </w:rPr>
      </w:pPr>
      <w:r w:rsidRPr="000B6CC7">
        <w:rPr>
          <w:rStyle w:val="FootnoteReference"/>
          <w:rFonts w:ascii="Calibri" w:hAnsi="Calibri" w:cs="Calibri"/>
        </w:rPr>
        <w:footnoteRef/>
      </w:r>
      <w:r w:rsidRPr="000B6CC7">
        <w:rPr>
          <w:rFonts w:ascii="Calibri" w:hAnsi="Calibri" w:cs="Calibri"/>
        </w:rPr>
        <w:t xml:space="preserve"> He would ultimately serve as Governor-General of the Anglo-Egyptian Sudan, 1934-1940.</w:t>
      </w:r>
    </w:p>
  </w:footnote>
  <w:footnote w:id="1777">
    <w:p w14:paraId="155DFB9C"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Symes, 12.</w:t>
      </w:r>
    </w:p>
  </w:footnote>
  <w:footnote w:id="1778">
    <w:p w14:paraId="518A4552"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Jackson, 44.</w:t>
      </w:r>
    </w:p>
  </w:footnote>
  <w:footnote w:id="1779">
    <w:p w14:paraId="409236BA" w14:textId="77777777" w:rsidR="00B861AC" w:rsidRDefault="00B861AC" w:rsidP="00B861AC">
      <w:pPr>
        <w:pStyle w:val="FootnoteText"/>
        <w:rPr>
          <w:rFonts w:ascii="Calibri" w:hAnsi="Calibri" w:cs="Calibri"/>
        </w:rPr>
      </w:pPr>
      <w:r>
        <w:rPr>
          <w:rStyle w:val="FootnoteReference"/>
        </w:rPr>
        <w:footnoteRef/>
      </w:r>
      <w:r>
        <w:t xml:space="preserve"> </w:t>
      </w:r>
      <w:r>
        <w:rPr>
          <w:rFonts w:ascii="Calibri" w:hAnsi="Calibri" w:cs="Calibri"/>
        </w:rPr>
        <w:t xml:space="preserve">Collins, 80. </w:t>
      </w:r>
    </w:p>
  </w:footnote>
  <w:footnote w:id="1780">
    <w:p w14:paraId="444A528A" w14:textId="77777777" w:rsidR="00B861AC" w:rsidRDefault="00B861AC" w:rsidP="00B861AC">
      <w:pPr>
        <w:pStyle w:val="FootnoteText"/>
        <w:jc w:val="both"/>
        <w:rPr>
          <w:rFonts w:ascii="Calibri" w:hAnsi="Calibri" w:cs="Calibri"/>
        </w:rPr>
      </w:pPr>
      <w:r>
        <w:rPr>
          <w:rStyle w:val="FootnoteReference"/>
        </w:rPr>
        <w:footnoteRef/>
      </w:r>
      <w:r>
        <w:t xml:space="preserve"> </w:t>
      </w:r>
      <w:r>
        <w:rPr>
          <w:rFonts w:ascii="Calibri" w:hAnsi="Calibri" w:cs="Calibri"/>
        </w:rPr>
        <w:t>Peel, 20.</w:t>
      </w:r>
    </w:p>
  </w:footnote>
  <w:footnote w:id="1781">
    <w:p w14:paraId="724D5138"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1928-54.</w:t>
      </w:r>
    </w:p>
  </w:footnote>
  <w:footnote w:id="1782">
    <w:p w14:paraId="1B31D06D"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‘Memoirs, 1928-32’. SAD.333/1/9-12.</w:t>
      </w:r>
    </w:p>
  </w:footnote>
  <w:footnote w:id="1783">
    <w:p w14:paraId="61159B78"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Mar. -May 1901, 61.</w:t>
      </w:r>
    </w:p>
  </w:footnote>
  <w:footnote w:id="1784">
    <w:p w14:paraId="14FA3B70"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SAD. 333/1/23.</w:t>
      </w:r>
    </w:p>
  </w:footnote>
  <w:footnote w:id="1785">
    <w:p w14:paraId="5EC7004B"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Symes, 216.</w:t>
      </w:r>
    </w:p>
  </w:footnote>
  <w:footnote w:id="1786">
    <w:p w14:paraId="13631776"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hAnsi="Calibri" w:cs="Calibri"/>
          <w:i/>
          <w:iCs/>
        </w:rPr>
        <w:t>ASR</w:t>
      </w:r>
      <w:r>
        <w:rPr>
          <w:rFonts w:ascii="Calibri" w:hAnsi="Calibri" w:cs="Calibri"/>
        </w:rPr>
        <w:t>, Jul. 1926, 52.</w:t>
      </w:r>
    </w:p>
  </w:footnote>
  <w:footnote w:id="1787">
    <w:p w14:paraId="5B87D804"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Peel, 213.</w:t>
      </w:r>
    </w:p>
  </w:footnote>
  <w:footnote w:id="1788">
    <w:p w14:paraId="0576FC9B"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12 Apr. 1899, 485.</w:t>
      </w:r>
    </w:p>
  </w:footnote>
  <w:footnote w:id="1789">
    <w:p w14:paraId="40C5700B" w14:textId="77777777" w:rsidR="00B861AC" w:rsidRDefault="00B861AC" w:rsidP="00B861AC">
      <w:pPr>
        <w:pStyle w:val="FootnoteText"/>
        <w:jc w:val="both"/>
        <w:rPr>
          <w:rFonts w:ascii="Calibri" w:hAnsi="Calibri" w:cs="Calibri"/>
        </w:rPr>
      </w:pPr>
      <w:r>
        <w:rPr>
          <w:rStyle w:val="FootnoteReference"/>
        </w:rPr>
        <w:footnoteRef/>
      </w:r>
      <w:r>
        <w:t xml:space="preserve"> </w:t>
      </w:r>
      <w:r>
        <w:rPr>
          <w:rFonts w:ascii="Calibri" w:hAnsi="Calibri" w:cs="Calibri"/>
          <w:i/>
          <w:iCs/>
        </w:rPr>
        <w:t>Tablet</w:t>
      </w:r>
      <w:r>
        <w:rPr>
          <w:rFonts w:ascii="Calibri" w:hAnsi="Calibri" w:cs="Calibri"/>
        </w:rPr>
        <w:t>, 27 Apr. 1901, 693. A similar assertion had appeared in the Report published in April 1900.</w:t>
      </w:r>
    </w:p>
  </w:footnote>
  <w:footnote w:id="1790">
    <w:p w14:paraId="71683680"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11 Apr. 1900, 9.</w:t>
      </w:r>
    </w:p>
  </w:footnote>
  <w:footnote w:id="1791">
    <w:p w14:paraId="45FFCAE7"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Mar. – May 1901, 57.</w:t>
      </w:r>
    </w:p>
  </w:footnote>
  <w:footnote w:id="1792">
    <w:p w14:paraId="0117EA3F"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Trimingham, 97.</w:t>
      </w:r>
    </w:p>
  </w:footnote>
  <w:footnote w:id="1793">
    <w:p w14:paraId="0D821CB3" w14:textId="34DB7B52" w:rsidR="00B861AC" w:rsidRDefault="00B861AC" w:rsidP="00B861AC">
      <w:pPr>
        <w:pStyle w:val="FootnoteText"/>
        <w:jc w:val="both"/>
        <w:rPr>
          <w:rFonts w:ascii="Calibri" w:hAnsi="Calibri" w:cs="Calibri"/>
        </w:rPr>
      </w:pPr>
      <w:r>
        <w:rPr>
          <w:rStyle w:val="FootnoteReference"/>
        </w:rPr>
        <w:footnoteRef/>
      </w:r>
      <w:r>
        <w:t xml:space="preserve"> </w:t>
      </w:r>
      <w:r w:rsidR="00A3011F">
        <w:t xml:space="preserve">O. S. </w:t>
      </w:r>
      <w:r>
        <w:rPr>
          <w:rFonts w:ascii="Calibri" w:hAnsi="Calibri" w:cs="Calibri"/>
        </w:rPr>
        <w:t xml:space="preserve">Watkins, </w:t>
      </w:r>
      <w:r>
        <w:rPr>
          <w:rFonts w:ascii="Calibri" w:hAnsi="Calibri" w:cs="Calibri"/>
          <w:i/>
          <w:iCs/>
        </w:rPr>
        <w:t xml:space="preserve">With Kitchener’s Army </w:t>
      </w:r>
      <w:r>
        <w:rPr>
          <w:rFonts w:ascii="Calibri" w:hAnsi="Calibri" w:cs="Calibri"/>
        </w:rPr>
        <w:t>(London</w:t>
      </w:r>
      <w:r w:rsidR="00A3011F">
        <w:rPr>
          <w:rFonts w:ascii="Calibri" w:hAnsi="Calibri" w:cs="Calibri"/>
        </w:rPr>
        <w:t>, 1900</w:t>
      </w:r>
      <w:r>
        <w:rPr>
          <w:rFonts w:ascii="Calibri" w:hAnsi="Calibri" w:cs="Calibri"/>
        </w:rPr>
        <w:t>), 207.</w:t>
      </w:r>
    </w:p>
  </w:footnote>
  <w:footnote w:id="1794">
    <w:p w14:paraId="5393C024"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Peel, 213.</w:t>
      </w:r>
    </w:p>
  </w:footnote>
  <w:footnote w:id="1795">
    <w:p w14:paraId="663F047F"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Mar.- May 1901, 61.</w:t>
      </w:r>
    </w:p>
  </w:footnote>
  <w:footnote w:id="1796">
    <w:p w14:paraId="1A9C7560" w14:textId="77777777" w:rsidR="00B861AC" w:rsidRDefault="00B861AC" w:rsidP="00B861AC">
      <w:pPr>
        <w:pStyle w:val="FootnoteText"/>
        <w:jc w:val="both"/>
        <w:rPr>
          <w:rFonts w:ascii="Calibri" w:hAnsi="Calibri" w:cs="Calibri"/>
          <w:i/>
          <w:iCs/>
        </w:rPr>
      </w:pPr>
      <w:r>
        <w:rPr>
          <w:rStyle w:val="FootnoteReference"/>
          <w:rFonts w:ascii="Calibri" w:hAnsi="Calibri" w:cs="Calibri"/>
        </w:rPr>
        <w:footnoteRef/>
      </w:r>
      <w:r>
        <w:rPr>
          <w:rFonts w:ascii="Calibri" w:hAnsi="Calibri" w:cs="Calibri"/>
        </w:rPr>
        <w:t xml:space="preserve"> Jackson, </w:t>
      </w:r>
      <w:r>
        <w:rPr>
          <w:rFonts w:ascii="Calibri" w:hAnsi="Calibri" w:cs="Calibri"/>
          <w:i/>
          <w:iCs/>
        </w:rPr>
        <w:t>Days and Ways</w:t>
      </w:r>
      <w:r>
        <w:rPr>
          <w:rFonts w:ascii="Calibri" w:hAnsi="Calibri" w:cs="Calibri"/>
        </w:rPr>
        <w:t>, 44.</w:t>
      </w:r>
      <w:r>
        <w:rPr>
          <w:rFonts w:ascii="Calibri" w:hAnsi="Calibri" w:cs="Calibri"/>
          <w:i/>
          <w:iCs/>
        </w:rPr>
        <w:t xml:space="preserve"> </w:t>
      </w:r>
    </w:p>
  </w:footnote>
  <w:footnote w:id="1797">
    <w:p w14:paraId="7F4F934D"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Miller to Father, 13 Jan. 1921. SAD.966/6/25.</w:t>
      </w:r>
    </w:p>
  </w:footnote>
  <w:footnote w:id="1798">
    <w:p w14:paraId="2AD2F05A"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Memoir, 1921-45. SAD.895/2/41.</w:t>
      </w:r>
    </w:p>
  </w:footnote>
  <w:footnote w:id="1799">
    <w:p w14:paraId="795B7E70" w14:textId="77777777" w:rsidR="00B861AC" w:rsidRDefault="00B861AC" w:rsidP="00B861AC">
      <w:pPr>
        <w:pStyle w:val="FootnoteText"/>
        <w:rPr>
          <w:rFonts w:ascii="Calibri" w:hAnsi="Calibri" w:cs="Calibri"/>
        </w:rPr>
      </w:pPr>
      <w:r>
        <w:rPr>
          <w:rStyle w:val="FootnoteReference"/>
        </w:rPr>
        <w:footnoteRef/>
      </w:r>
      <w:r>
        <w:t xml:space="preserve"> </w:t>
      </w:r>
      <w:r>
        <w:rPr>
          <w:rFonts w:ascii="Calibri" w:hAnsi="Calibri" w:cs="Calibri"/>
          <w:i/>
          <w:iCs/>
        </w:rPr>
        <w:t>CT</w:t>
      </w:r>
      <w:r>
        <w:rPr>
          <w:rFonts w:ascii="Calibri" w:hAnsi="Calibri" w:cs="Calibri"/>
        </w:rPr>
        <w:t>, 1 Dec. 1899,658.</w:t>
      </w:r>
    </w:p>
  </w:footnote>
  <w:footnote w:id="1800">
    <w:p w14:paraId="460E9569" w14:textId="77777777" w:rsidR="00B861AC" w:rsidRDefault="00B861AC" w:rsidP="00B861AC">
      <w:pPr>
        <w:pStyle w:val="FootnoteText"/>
        <w:rPr>
          <w:rFonts w:ascii="Calibri" w:hAnsi="Calibri" w:cs="Calibri"/>
        </w:rPr>
      </w:pPr>
      <w:r>
        <w:rPr>
          <w:rStyle w:val="FootnoteReference"/>
        </w:rPr>
        <w:footnoteRef/>
      </w:r>
      <w:r>
        <w:t xml:space="preserve"> </w:t>
      </w:r>
      <w:r>
        <w:rPr>
          <w:rFonts w:ascii="Calibri" w:hAnsi="Calibri" w:cs="Calibri"/>
        </w:rPr>
        <w:t>6 Jan. 1899, 9.</w:t>
      </w:r>
    </w:p>
  </w:footnote>
  <w:footnote w:id="1801">
    <w:p w14:paraId="3886A766" w14:textId="77777777" w:rsidR="00B861AC" w:rsidRDefault="00B861AC" w:rsidP="00B861AC">
      <w:pPr>
        <w:pStyle w:val="FootnoteText"/>
        <w:rPr>
          <w:rFonts w:ascii="Calibri" w:hAnsi="Calibri" w:cs="Calibri"/>
        </w:rPr>
      </w:pPr>
      <w:r>
        <w:rPr>
          <w:rStyle w:val="FootnoteReference"/>
        </w:rPr>
        <w:footnoteRef/>
      </w:r>
      <w:r>
        <w:t xml:space="preserve"> </w:t>
      </w:r>
      <w:r>
        <w:rPr>
          <w:rFonts w:ascii="Calibri" w:hAnsi="Calibri" w:cs="Calibri"/>
        </w:rPr>
        <w:t>Kumm, 20.</w:t>
      </w:r>
    </w:p>
  </w:footnote>
  <w:footnote w:id="1802">
    <w:p w14:paraId="20D0CE1F" w14:textId="77777777" w:rsidR="00B861AC" w:rsidRPr="00DD3A3D" w:rsidRDefault="00B861AC" w:rsidP="00DD3A3D">
      <w:pPr>
        <w:pStyle w:val="FootnoteText"/>
        <w:jc w:val="both"/>
        <w:rPr>
          <w:rFonts w:ascii="Calibri" w:hAnsi="Calibri" w:cs="Calibri"/>
        </w:rPr>
      </w:pPr>
      <w:r w:rsidRPr="00DD3A3D">
        <w:rPr>
          <w:rStyle w:val="FootnoteReference"/>
          <w:rFonts w:ascii="Calibri" w:hAnsi="Calibri" w:cs="Calibri"/>
        </w:rPr>
        <w:footnoteRef/>
      </w:r>
      <w:r w:rsidRPr="00DD3A3D">
        <w:rPr>
          <w:rFonts w:ascii="Calibri" w:hAnsi="Calibri" w:cs="Calibri"/>
        </w:rPr>
        <w:t xml:space="preserve"> 8 Mar. 1901, 279.</w:t>
      </w:r>
    </w:p>
  </w:footnote>
  <w:footnote w:id="1803">
    <w:p w14:paraId="05803B7B" w14:textId="77777777" w:rsidR="00B861AC" w:rsidRPr="00DD3A3D" w:rsidRDefault="00B861AC" w:rsidP="00DD3A3D">
      <w:pPr>
        <w:pStyle w:val="FootnoteText"/>
        <w:jc w:val="both"/>
        <w:rPr>
          <w:rFonts w:ascii="Calibri" w:hAnsi="Calibri" w:cs="Calibri"/>
        </w:rPr>
      </w:pPr>
      <w:r w:rsidRPr="00DD3A3D">
        <w:rPr>
          <w:rStyle w:val="FootnoteReference"/>
          <w:rFonts w:ascii="Calibri" w:hAnsi="Calibri" w:cs="Calibri"/>
        </w:rPr>
        <w:footnoteRef/>
      </w:r>
      <w:r w:rsidRPr="00DD3A3D">
        <w:rPr>
          <w:rFonts w:ascii="Calibri" w:hAnsi="Calibri" w:cs="Calibri"/>
        </w:rPr>
        <w:t xml:space="preserve"> </w:t>
      </w:r>
      <w:r w:rsidRPr="00DD3A3D">
        <w:rPr>
          <w:rFonts w:ascii="Calibri" w:hAnsi="Calibri" w:cs="Calibri"/>
          <w:i/>
          <w:iCs/>
        </w:rPr>
        <w:t>CT</w:t>
      </w:r>
      <w:r w:rsidRPr="00DD3A3D">
        <w:rPr>
          <w:rFonts w:ascii="Calibri" w:hAnsi="Calibri" w:cs="Calibri"/>
        </w:rPr>
        <w:t>, 23 Aug. 1901, 195.</w:t>
      </w:r>
    </w:p>
  </w:footnote>
  <w:footnote w:id="1804">
    <w:p w14:paraId="23768459" w14:textId="77777777" w:rsidR="00B861AC" w:rsidRPr="00DD3A3D" w:rsidRDefault="00B861AC" w:rsidP="00DD3A3D">
      <w:pPr>
        <w:pStyle w:val="FootnoteText"/>
        <w:jc w:val="both"/>
        <w:rPr>
          <w:rFonts w:ascii="Calibri" w:hAnsi="Calibri" w:cs="Calibri"/>
        </w:rPr>
      </w:pPr>
      <w:r w:rsidRPr="00DD3A3D">
        <w:rPr>
          <w:rStyle w:val="FootnoteReference"/>
          <w:rFonts w:ascii="Calibri" w:hAnsi="Calibri" w:cs="Calibri"/>
        </w:rPr>
        <w:footnoteRef/>
      </w:r>
      <w:r w:rsidRPr="00DD3A3D">
        <w:rPr>
          <w:rFonts w:ascii="Calibri" w:hAnsi="Calibri" w:cs="Calibri"/>
        </w:rPr>
        <w:t xml:space="preserve"> </w:t>
      </w:r>
      <w:r w:rsidRPr="00DD3A3D">
        <w:rPr>
          <w:rFonts w:ascii="Calibri" w:hAnsi="Calibri" w:cs="Calibri"/>
          <w:i/>
          <w:iCs/>
        </w:rPr>
        <w:t>Tablet</w:t>
      </w:r>
      <w:r w:rsidRPr="00DD3A3D">
        <w:rPr>
          <w:rFonts w:ascii="Calibri" w:hAnsi="Calibri" w:cs="Calibri"/>
        </w:rPr>
        <w:t>, 24 Sept. 1898, 481.</w:t>
      </w:r>
    </w:p>
  </w:footnote>
  <w:footnote w:id="1805">
    <w:p w14:paraId="14C019AF" w14:textId="3DAA3F79" w:rsidR="00B861AC" w:rsidRPr="003E0D04"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w:t>
      </w:r>
      <w:r w:rsidR="00924993" w:rsidRPr="003E0D04">
        <w:rPr>
          <w:rFonts w:ascii="Calibri" w:hAnsi="Calibri" w:cs="Calibri"/>
        </w:rPr>
        <w:t xml:space="preserve">Jay </w:t>
      </w:r>
      <w:r w:rsidRPr="003E0D04">
        <w:rPr>
          <w:rFonts w:ascii="Calibri" w:hAnsi="Calibri" w:cs="Calibri"/>
        </w:rPr>
        <w:t xml:space="preserve">Spaulding, ‘The Business of Slavery in the Central Anglo-Egyptian Sudan, 1910-1930’, </w:t>
      </w:r>
      <w:r w:rsidRPr="003E0D04">
        <w:rPr>
          <w:rFonts w:ascii="Calibri" w:hAnsi="Calibri" w:cs="Calibri"/>
          <w:i/>
          <w:iCs/>
        </w:rPr>
        <w:t>African Economic History</w:t>
      </w:r>
      <w:r w:rsidRPr="003E0D04">
        <w:rPr>
          <w:rFonts w:ascii="Calibri" w:hAnsi="Calibri" w:cs="Calibri"/>
        </w:rPr>
        <w:t xml:space="preserve">, 1988, No. 17, 24. </w:t>
      </w:r>
    </w:p>
  </w:footnote>
  <w:footnote w:id="1806">
    <w:p w14:paraId="28A60FC3" w14:textId="64FD257A" w:rsidR="00B861AC" w:rsidRPr="003E0D04" w:rsidRDefault="00B861AC" w:rsidP="00B861AC">
      <w:pPr>
        <w:pStyle w:val="FootnoteText"/>
        <w:jc w:val="both"/>
        <w:rPr>
          <w:rFonts w:ascii="Calibri" w:hAnsi="Calibri" w:cs="Calibri"/>
        </w:rPr>
      </w:pPr>
      <w:r w:rsidRPr="003E0D04">
        <w:rPr>
          <w:rStyle w:val="FootnoteReference"/>
          <w:rFonts w:ascii="Calibri" w:hAnsi="Calibri" w:cs="Calibri"/>
        </w:rPr>
        <w:footnoteRef/>
      </w:r>
      <w:r w:rsidRPr="003E0D04">
        <w:rPr>
          <w:rFonts w:ascii="Calibri" w:hAnsi="Calibri" w:cs="Calibri"/>
        </w:rPr>
        <w:t xml:space="preserve"> </w:t>
      </w:r>
      <w:r w:rsidR="00924993" w:rsidRPr="003E0D04">
        <w:rPr>
          <w:rFonts w:ascii="Calibri" w:hAnsi="Calibri" w:cs="Calibri"/>
        </w:rPr>
        <w:t xml:space="preserve">Mohamed Ibrahim </w:t>
      </w:r>
      <w:r w:rsidRPr="003E0D04">
        <w:rPr>
          <w:rFonts w:ascii="Calibri" w:hAnsi="Calibri" w:cs="Calibri"/>
        </w:rPr>
        <w:t xml:space="preserve">Nugud, trans. </w:t>
      </w:r>
      <w:r w:rsidR="00924993" w:rsidRPr="003E0D04">
        <w:rPr>
          <w:rFonts w:ascii="Calibri" w:hAnsi="Calibri" w:cs="Calibri"/>
        </w:rPr>
        <w:t xml:space="preserve">Asma Mohamed Abdel </w:t>
      </w:r>
      <w:r w:rsidRPr="003E0D04">
        <w:rPr>
          <w:rFonts w:ascii="Calibri" w:hAnsi="Calibri" w:cs="Calibri"/>
        </w:rPr>
        <w:t xml:space="preserve">Halim, ed. </w:t>
      </w:r>
      <w:r w:rsidR="00924993" w:rsidRPr="003E0D04">
        <w:rPr>
          <w:rFonts w:ascii="Calibri" w:hAnsi="Calibri" w:cs="Calibri"/>
        </w:rPr>
        <w:t xml:space="preserve">Sharon </w:t>
      </w:r>
      <w:r w:rsidRPr="003E0D04">
        <w:rPr>
          <w:rFonts w:ascii="Calibri" w:hAnsi="Calibri" w:cs="Calibri"/>
        </w:rPr>
        <w:t xml:space="preserve">Barnes, </w:t>
      </w:r>
      <w:r w:rsidRPr="003E0D04">
        <w:rPr>
          <w:rFonts w:ascii="Calibri" w:hAnsi="Calibri" w:cs="Calibri"/>
          <w:i/>
          <w:iCs/>
        </w:rPr>
        <w:t xml:space="preserve">Slavery in the Sudan </w:t>
      </w:r>
      <w:r w:rsidRPr="003E0D04">
        <w:rPr>
          <w:rFonts w:ascii="Calibri" w:hAnsi="Calibri" w:cs="Calibri"/>
        </w:rPr>
        <w:t>(New York</w:t>
      </w:r>
      <w:r w:rsidR="00924993" w:rsidRPr="003E0D04">
        <w:rPr>
          <w:rFonts w:ascii="Calibri" w:hAnsi="Calibri" w:cs="Calibri"/>
        </w:rPr>
        <w:t>, 2013</w:t>
      </w:r>
      <w:r w:rsidRPr="003E0D04">
        <w:rPr>
          <w:rFonts w:ascii="Calibri" w:hAnsi="Calibri" w:cs="Calibri"/>
        </w:rPr>
        <w:t>), 90.</w:t>
      </w:r>
    </w:p>
  </w:footnote>
  <w:footnote w:id="1807">
    <w:p w14:paraId="05B786BB" w14:textId="083753F9" w:rsidR="00B861AC" w:rsidRPr="003E0D04" w:rsidRDefault="00B861AC" w:rsidP="00B861AC">
      <w:pPr>
        <w:pStyle w:val="FootnoteText"/>
        <w:jc w:val="both"/>
        <w:rPr>
          <w:rFonts w:ascii="Calibri" w:hAnsi="Calibri" w:cs="Calibri"/>
        </w:rPr>
      </w:pPr>
      <w:r w:rsidRPr="003E0D04">
        <w:rPr>
          <w:rStyle w:val="FootnoteReference"/>
          <w:rFonts w:ascii="Calibri" w:hAnsi="Calibri" w:cs="Calibri"/>
        </w:rPr>
        <w:footnoteRef/>
      </w:r>
      <w:r w:rsidRPr="003E0D04">
        <w:rPr>
          <w:rFonts w:ascii="Calibri" w:hAnsi="Calibri" w:cs="Calibri"/>
        </w:rPr>
        <w:t xml:space="preserve"> </w:t>
      </w:r>
      <w:r w:rsidR="00924993" w:rsidRPr="003E0D04">
        <w:rPr>
          <w:rFonts w:ascii="Calibri" w:hAnsi="Calibri" w:cs="Calibri"/>
        </w:rPr>
        <w:t xml:space="preserve">Paul F. </w:t>
      </w:r>
      <w:r w:rsidRPr="003E0D04">
        <w:rPr>
          <w:rFonts w:ascii="Calibri" w:hAnsi="Calibri" w:cs="Calibri"/>
        </w:rPr>
        <w:t xml:space="preserve">Lovejoy, </w:t>
      </w:r>
      <w:r w:rsidRPr="003E0D04">
        <w:rPr>
          <w:rFonts w:ascii="Calibri" w:hAnsi="Calibri" w:cs="Calibri"/>
          <w:i/>
          <w:iCs/>
        </w:rPr>
        <w:t>Transformations in Slavery</w:t>
      </w:r>
      <w:r w:rsidR="00AE1EA9">
        <w:rPr>
          <w:rFonts w:ascii="Calibri" w:hAnsi="Calibri" w:cs="Calibri"/>
          <w:i/>
          <w:iCs/>
        </w:rPr>
        <w:t>:</w:t>
      </w:r>
      <w:r w:rsidRPr="003E0D04">
        <w:rPr>
          <w:rFonts w:ascii="Calibri" w:hAnsi="Calibri" w:cs="Calibri"/>
          <w:i/>
          <w:iCs/>
        </w:rPr>
        <w:t xml:space="preserve"> A History in Africa </w:t>
      </w:r>
      <w:r w:rsidRPr="003E0D04">
        <w:rPr>
          <w:rFonts w:ascii="Calibri" w:hAnsi="Calibri" w:cs="Calibri"/>
        </w:rPr>
        <w:t>(Cambridge</w:t>
      </w:r>
      <w:r w:rsidR="00924993" w:rsidRPr="003E0D04">
        <w:rPr>
          <w:rFonts w:ascii="Calibri" w:hAnsi="Calibri" w:cs="Calibri"/>
        </w:rPr>
        <w:t>, 2012</w:t>
      </w:r>
      <w:r w:rsidRPr="003E0D04">
        <w:rPr>
          <w:rFonts w:ascii="Calibri" w:hAnsi="Calibri" w:cs="Calibri"/>
        </w:rPr>
        <w:t>), 263.</w:t>
      </w:r>
    </w:p>
  </w:footnote>
  <w:footnote w:id="1808">
    <w:p w14:paraId="6CB87412" w14:textId="77777777" w:rsidR="00B861AC" w:rsidRPr="003E0D04" w:rsidRDefault="00B861AC" w:rsidP="00B861AC">
      <w:pPr>
        <w:pStyle w:val="FootnoteText"/>
        <w:jc w:val="both"/>
        <w:rPr>
          <w:rFonts w:ascii="Calibri" w:hAnsi="Calibri" w:cs="Calibri"/>
        </w:rPr>
      </w:pPr>
      <w:r w:rsidRPr="003E0D04">
        <w:rPr>
          <w:rStyle w:val="FootnoteReference"/>
          <w:rFonts w:ascii="Calibri" w:hAnsi="Calibri" w:cs="Calibri"/>
        </w:rPr>
        <w:footnoteRef/>
      </w:r>
      <w:r w:rsidRPr="003E0D04">
        <w:rPr>
          <w:rFonts w:ascii="Calibri" w:hAnsi="Calibri" w:cs="Calibri"/>
        </w:rPr>
        <w:t xml:space="preserve"> Shields, 53.</w:t>
      </w:r>
    </w:p>
  </w:footnote>
  <w:footnote w:id="1809">
    <w:p w14:paraId="7B49C2F5" w14:textId="4F1CC24D" w:rsidR="00B861AC" w:rsidRPr="003E0D04" w:rsidRDefault="00B861AC" w:rsidP="00B861AC">
      <w:pPr>
        <w:pStyle w:val="FootnoteText"/>
        <w:jc w:val="both"/>
        <w:rPr>
          <w:rFonts w:ascii="Calibri" w:hAnsi="Calibri" w:cs="Calibri"/>
        </w:rPr>
      </w:pPr>
      <w:r w:rsidRPr="003E0D04">
        <w:rPr>
          <w:rStyle w:val="FootnoteReference"/>
          <w:rFonts w:ascii="Calibri" w:hAnsi="Calibri" w:cs="Calibri"/>
        </w:rPr>
        <w:footnoteRef/>
      </w:r>
      <w:r w:rsidRPr="003E0D04">
        <w:rPr>
          <w:rFonts w:ascii="Calibri" w:hAnsi="Calibri" w:cs="Calibri"/>
        </w:rPr>
        <w:t xml:space="preserve"> </w:t>
      </w:r>
      <w:r w:rsidR="00924993" w:rsidRPr="003E0D04">
        <w:rPr>
          <w:rFonts w:ascii="Calibri" w:hAnsi="Calibri" w:cs="Calibri"/>
        </w:rPr>
        <w:t xml:space="preserve">Mark </w:t>
      </w:r>
      <w:r w:rsidRPr="003E0D04">
        <w:rPr>
          <w:rFonts w:ascii="Calibri" w:hAnsi="Calibri" w:cs="Calibri"/>
        </w:rPr>
        <w:t>Leopold,</w:t>
      </w:r>
      <w:r w:rsidR="00924993" w:rsidRPr="003E0D04">
        <w:rPr>
          <w:rFonts w:ascii="Calibri" w:hAnsi="Calibri" w:cs="Calibri"/>
        </w:rPr>
        <w:t xml:space="preserve"> </w:t>
      </w:r>
      <w:r w:rsidRPr="003E0D04">
        <w:rPr>
          <w:rFonts w:ascii="Calibri" w:hAnsi="Calibri" w:cs="Calibri"/>
        </w:rPr>
        <w:t xml:space="preserve">‘Slavery in Sudan, Past and Present’, </w:t>
      </w:r>
      <w:r w:rsidRPr="003E0D04">
        <w:rPr>
          <w:rFonts w:ascii="Calibri" w:hAnsi="Calibri" w:cs="Calibri"/>
          <w:i/>
          <w:iCs/>
        </w:rPr>
        <w:t>African Affairs</w:t>
      </w:r>
      <w:r w:rsidRPr="003E0D04">
        <w:rPr>
          <w:rFonts w:ascii="Calibri" w:hAnsi="Calibri" w:cs="Calibri"/>
        </w:rPr>
        <w:t>, Oct. 2003, Vol. 102, No. 409, 654.</w:t>
      </w:r>
    </w:p>
  </w:footnote>
  <w:footnote w:id="1810">
    <w:p w14:paraId="57C92AE9" w14:textId="77777777" w:rsidR="00B861AC" w:rsidRPr="003E0D04" w:rsidRDefault="00B861AC" w:rsidP="00B861AC">
      <w:pPr>
        <w:pStyle w:val="FootnoteText"/>
        <w:jc w:val="both"/>
        <w:rPr>
          <w:rFonts w:ascii="Calibri" w:hAnsi="Calibri" w:cs="Calibri"/>
        </w:rPr>
      </w:pPr>
      <w:r w:rsidRPr="003E0D04">
        <w:rPr>
          <w:rStyle w:val="FootnoteReference"/>
          <w:rFonts w:ascii="Calibri" w:hAnsi="Calibri" w:cs="Calibri"/>
        </w:rPr>
        <w:footnoteRef/>
      </w:r>
      <w:r w:rsidRPr="003E0D04">
        <w:rPr>
          <w:rFonts w:ascii="Calibri" w:hAnsi="Calibri" w:cs="Calibri"/>
        </w:rPr>
        <w:t xml:space="preserve"> ‘Report on Slavery and the Pilgrimage’, 1926. SAD. 212/2/52.</w:t>
      </w:r>
    </w:p>
  </w:footnote>
  <w:footnote w:id="1811">
    <w:p w14:paraId="5B801ADD" w14:textId="77777777" w:rsidR="00B861AC" w:rsidRPr="003E0D04" w:rsidRDefault="00B861AC" w:rsidP="00B861AC">
      <w:pPr>
        <w:pStyle w:val="FootnoteText"/>
        <w:jc w:val="both"/>
        <w:rPr>
          <w:rFonts w:ascii="Calibri" w:hAnsi="Calibri" w:cs="Calibri"/>
        </w:rPr>
      </w:pPr>
      <w:r w:rsidRPr="003E0D04">
        <w:rPr>
          <w:rStyle w:val="FootnoteReference"/>
          <w:rFonts w:ascii="Calibri" w:hAnsi="Calibri" w:cs="Calibri"/>
        </w:rPr>
        <w:footnoteRef/>
      </w:r>
      <w:r w:rsidRPr="003E0D04">
        <w:rPr>
          <w:rFonts w:ascii="Calibri" w:hAnsi="Calibri" w:cs="Calibri"/>
        </w:rPr>
        <w:t xml:space="preserve"> Trimingham, 245.</w:t>
      </w:r>
    </w:p>
  </w:footnote>
  <w:footnote w:id="1812">
    <w:p w14:paraId="5C93718A"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Watson, 186.</w:t>
      </w:r>
    </w:p>
  </w:footnote>
  <w:footnote w:id="1813">
    <w:p w14:paraId="1F77B27F"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Kumm, 129.</w:t>
      </w:r>
    </w:p>
  </w:footnote>
  <w:footnote w:id="1814">
    <w:p w14:paraId="4E07732D"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Ibid, 69.</w:t>
      </w:r>
    </w:p>
  </w:footnote>
  <w:footnote w:id="1815">
    <w:p w14:paraId="400E1EE9" w14:textId="7AB76804" w:rsidR="00B861AC" w:rsidRPr="002331A2" w:rsidRDefault="00B861AC" w:rsidP="002331A2">
      <w:pPr>
        <w:pStyle w:val="FootnoteText"/>
        <w:jc w:val="both"/>
        <w:rPr>
          <w:rFonts w:ascii="Calibri" w:hAnsi="Calibri" w:cs="Calibri"/>
        </w:rPr>
      </w:pPr>
      <w:r>
        <w:rPr>
          <w:rStyle w:val="FootnoteReference"/>
        </w:rPr>
        <w:footnoteRef/>
      </w:r>
      <w:r>
        <w:t xml:space="preserve"> </w:t>
      </w:r>
      <w:r w:rsidR="003E0D04">
        <w:t xml:space="preserve">J. Kelly </w:t>
      </w:r>
      <w:r>
        <w:rPr>
          <w:rFonts w:ascii="Calibri" w:hAnsi="Calibri" w:cs="Calibri"/>
        </w:rPr>
        <w:t xml:space="preserve">Giffen, </w:t>
      </w:r>
      <w:r>
        <w:rPr>
          <w:rFonts w:ascii="Calibri" w:hAnsi="Calibri" w:cs="Calibri"/>
          <w:i/>
          <w:iCs/>
        </w:rPr>
        <w:t xml:space="preserve">The Egyptian Sudan </w:t>
      </w:r>
      <w:r>
        <w:rPr>
          <w:rFonts w:ascii="Calibri" w:hAnsi="Calibri" w:cs="Calibri"/>
        </w:rPr>
        <w:t>(New York</w:t>
      </w:r>
      <w:r w:rsidR="003E0D04">
        <w:rPr>
          <w:rFonts w:ascii="Calibri" w:hAnsi="Calibri" w:cs="Calibri"/>
        </w:rPr>
        <w:t>, 1905</w:t>
      </w:r>
      <w:r>
        <w:rPr>
          <w:rFonts w:ascii="Calibri" w:hAnsi="Calibri" w:cs="Calibri"/>
        </w:rPr>
        <w:t>), 251.</w:t>
      </w:r>
    </w:p>
  </w:footnote>
  <w:footnote w:id="1816">
    <w:p w14:paraId="78C49F05" w14:textId="539E8E25" w:rsidR="00B861AC" w:rsidRPr="002331A2" w:rsidRDefault="00B861AC" w:rsidP="002331A2">
      <w:pPr>
        <w:pStyle w:val="FootnoteText"/>
        <w:jc w:val="both"/>
        <w:rPr>
          <w:rFonts w:ascii="Calibri" w:hAnsi="Calibri" w:cs="Calibri"/>
        </w:rPr>
      </w:pPr>
      <w:r>
        <w:rPr>
          <w:rStyle w:val="FootnoteReference"/>
        </w:rPr>
        <w:footnoteRef/>
      </w:r>
      <w:r>
        <w:t xml:space="preserve"> </w:t>
      </w:r>
      <w:r w:rsidR="003E0D04">
        <w:t xml:space="preserve">G. W. </w:t>
      </w:r>
      <w:r>
        <w:rPr>
          <w:rFonts w:ascii="Calibri" w:hAnsi="Calibri" w:cs="Calibri"/>
        </w:rPr>
        <w:t xml:space="preserve">Steevens, </w:t>
      </w:r>
      <w:r>
        <w:rPr>
          <w:rFonts w:ascii="Calibri" w:hAnsi="Calibri" w:cs="Calibri"/>
          <w:i/>
          <w:iCs/>
        </w:rPr>
        <w:t xml:space="preserve">With Kitchener to Khartoum </w:t>
      </w:r>
      <w:r>
        <w:rPr>
          <w:rFonts w:ascii="Calibri" w:hAnsi="Calibri" w:cs="Calibri"/>
        </w:rPr>
        <w:t>(Edinburgh</w:t>
      </w:r>
      <w:r w:rsidR="003E0D04">
        <w:rPr>
          <w:rFonts w:ascii="Calibri" w:hAnsi="Calibri" w:cs="Calibri"/>
        </w:rPr>
        <w:t>, 1898</w:t>
      </w:r>
      <w:r>
        <w:rPr>
          <w:rFonts w:ascii="Calibri" w:hAnsi="Calibri" w:cs="Calibri"/>
        </w:rPr>
        <w:t>), 311.</w:t>
      </w:r>
    </w:p>
  </w:footnote>
  <w:footnote w:id="1817">
    <w:p w14:paraId="2A157383" w14:textId="43BE7C2A" w:rsidR="00B861AC" w:rsidRPr="003657CA"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w:t>
      </w:r>
      <w:r w:rsidR="007E55C6" w:rsidRPr="003657CA">
        <w:rPr>
          <w:rFonts w:ascii="Calibri" w:hAnsi="Calibri" w:cs="Calibri"/>
        </w:rPr>
        <w:t xml:space="preserve">Bennet </w:t>
      </w:r>
      <w:r w:rsidRPr="003657CA">
        <w:rPr>
          <w:rFonts w:ascii="Calibri" w:hAnsi="Calibri" w:cs="Calibri"/>
        </w:rPr>
        <w:t xml:space="preserve">Burleigh, </w:t>
      </w:r>
      <w:r w:rsidRPr="003657CA">
        <w:rPr>
          <w:rFonts w:ascii="Calibri" w:hAnsi="Calibri" w:cs="Calibri"/>
          <w:i/>
          <w:iCs/>
        </w:rPr>
        <w:t xml:space="preserve">Khartoum Campaign, 1898 </w:t>
      </w:r>
      <w:r w:rsidRPr="003657CA">
        <w:rPr>
          <w:rFonts w:ascii="Calibri" w:hAnsi="Calibri" w:cs="Calibri"/>
        </w:rPr>
        <w:t>(London</w:t>
      </w:r>
      <w:r w:rsidR="007E55C6" w:rsidRPr="003657CA">
        <w:rPr>
          <w:rFonts w:ascii="Calibri" w:hAnsi="Calibri" w:cs="Calibri"/>
        </w:rPr>
        <w:t>, 1899</w:t>
      </w:r>
      <w:r w:rsidRPr="003657CA">
        <w:rPr>
          <w:rFonts w:ascii="Calibri" w:hAnsi="Calibri" w:cs="Calibri"/>
        </w:rPr>
        <w:t>), 231.</w:t>
      </w:r>
    </w:p>
  </w:footnote>
  <w:footnote w:id="1818">
    <w:p w14:paraId="13FD2343" w14:textId="677E2F8D" w:rsidR="00B861AC" w:rsidRPr="003657CA" w:rsidRDefault="00B861AC" w:rsidP="00B861AC">
      <w:pPr>
        <w:pStyle w:val="FootnoteText"/>
        <w:jc w:val="both"/>
        <w:rPr>
          <w:rFonts w:ascii="Calibri" w:hAnsi="Calibri" w:cs="Calibri"/>
          <w:i/>
          <w:iCs/>
        </w:rPr>
      </w:pPr>
      <w:r w:rsidRPr="003657CA">
        <w:rPr>
          <w:rStyle w:val="FootnoteReference"/>
          <w:rFonts w:ascii="Calibri" w:hAnsi="Calibri" w:cs="Calibri"/>
        </w:rPr>
        <w:footnoteRef/>
      </w:r>
      <w:r w:rsidRPr="003657CA">
        <w:rPr>
          <w:rFonts w:ascii="Calibri" w:hAnsi="Calibri" w:cs="Calibri"/>
        </w:rPr>
        <w:t xml:space="preserve"> </w:t>
      </w:r>
      <w:r w:rsidR="003657CA" w:rsidRPr="003657CA">
        <w:rPr>
          <w:rFonts w:ascii="Calibri" w:hAnsi="Calibri" w:cs="Calibri"/>
        </w:rPr>
        <w:t xml:space="preserve">O. S. </w:t>
      </w:r>
      <w:r w:rsidRPr="003657CA">
        <w:rPr>
          <w:rFonts w:ascii="Calibri" w:hAnsi="Calibri" w:cs="Calibri"/>
        </w:rPr>
        <w:t xml:space="preserve">Watkins, </w:t>
      </w:r>
      <w:r w:rsidRPr="003657CA">
        <w:rPr>
          <w:rFonts w:ascii="Calibri" w:hAnsi="Calibri" w:cs="Calibri"/>
          <w:i/>
          <w:iCs/>
        </w:rPr>
        <w:t xml:space="preserve">With Kitchener’s Army </w:t>
      </w:r>
      <w:r w:rsidRPr="003657CA">
        <w:rPr>
          <w:rFonts w:ascii="Calibri" w:hAnsi="Calibri" w:cs="Calibri"/>
        </w:rPr>
        <w:t>(London</w:t>
      </w:r>
      <w:r w:rsidR="003657CA" w:rsidRPr="003657CA">
        <w:rPr>
          <w:rFonts w:ascii="Calibri" w:hAnsi="Calibri" w:cs="Calibri"/>
        </w:rPr>
        <w:t>, 1900</w:t>
      </w:r>
      <w:r w:rsidRPr="003657CA">
        <w:rPr>
          <w:rFonts w:ascii="Calibri" w:hAnsi="Calibri" w:cs="Calibri"/>
        </w:rPr>
        <w:t>), 226.</w:t>
      </w:r>
      <w:r w:rsidRPr="003657CA">
        <w:rPr>
          <w:rFonts w:ascii="Calibri" w:hAnsi="Calibri" w:cs="Calibri"/>
          <w:i/>
          <w:iCs/>
        </w:rPr>
        <w:t xml:space="preserve">   </w:t>
      </w:r>
    </w:p>
  </w:footnote>
  <w:footnote w:id="1819">
    <w:p w14:paraId="713E7D6E" w14:textId="77777777" w:rsidR="00B861AC" w:rsidRPr="003657CA" w:rsidRDefault="00B861AC" w:rsidP="00B861AC">
      <w:pPr>
        <w:pStyle w:val="FootnoteText"/>
        <w:jc w:val="both"/>
        <w:rPr>
          <w:rFonts w:ascii="Calibri" w:hAnsi="Calibri" w:cs="Calibri"/>
        </w:rPr>
      </w:pPr>
      <w:r w:rsidRPr="003657CA">
        <w:rPr>
          <w:rStyle w:val="FootnoteReference"/>
          <w:rFonts w:ascii="Calibri" w:hAnsi="Calibri" w:cs="Calibri"/>
        </w:rPr>
        <w:footnoteRef/>
      </w:r>
      <w:r w:rsidRPr="003657CA">
        <w:rPr>
          <w:rFonts w:ascii="Calibri" w:hAnsi="Calibri" w:cs="Calibri"/>
        </w:rPr>
        <w:t xml:space="preserve"> Ibid, 229.</w:t>
      </w:r>
    </w:p>
  </w:footnote>
  <w:footnote w:id="1820">
    <w:p w14:paraId="055ED8BB" w14:textId="22D85F21" w:rsidR="00B861AC" w:rsidRPr="003657CA" w:rsidRDefault="00B861AC" w:rsidP="00B861AC">
      <w:pPr>
        <w:pStyle w:val="FootnoteText"/>
        <w:jc w:val="both"/>
        <w:rPr>
          <w:rFonts w:ascii="Calibri" w:hAnsi="Calibri" w:cs="Calibri"/>
        </w:rPr>
      </w:pPr>
      <w:r w:rsidRPr="003657CA">
        <w:rPr>
          <w:rStyle w:val="FootnoteReference"/>
          <w:rFonts w:ascii="Calibri" w:hAnsi="Calibri" w:cs="Calibri"/>
        </w:rPr>
        <w:footnoteRef/>
      </w:r>
      <w:r w:rsidRPr="003657CA">
        <w:rPr>
          <w:rFonts w:ascii="Calibri" w:hAnsi="Calibri" w:cs="Calibri"/>
        </w:rPr>
        <w:t xml:space="preserve"> </w:t>
      </w:r>
      <w:r w:rsidR="003657CA" w:rsidRPr="003657CA">
        <w:rPr>
          <w:rFonts w:ascii="Calibri" w:hAnsi="Calibri" w:cs="Calibri"/>
        </w:rPr>
        <w:t xml:space="preserve">C. Brad </w:t>
      </w:r>
      <w:r w:rsidRPr="003657CA">
        <w:rPr>
          <w:rFonts w:ascii="Calibri" w:hAnsi="Calibri" w:cs="Calibri"/>
        </w:rPr>
        <w:t xml:space="preserve">Faught, </w:t>
      </w:r>
      <w:r w:rsidRPr="003657CA">
        <w:rPr>
          <w:rFonts w:ascii="Calibri" w:hAnsi="Calibri" w:cs="Calibri"/>
          <w:i/>
          <w:iCs/>
        </w:rPr>
        <w:t xml:space="preserve">Kitchener: Hero and Anti-Hero </w:t>
      </w:r>
      <w:r w:rsidRPr="003657CA">
        <w:rPr>
          <w:rFonts w:ascii="Calibri" w:hAnsi="Calibri" w:cs="Calibri"/>
        </w:rPr>
        <w:t>(London</w:t>
      </w:r>
      <w:r w:rsidR="003657CA" w:rsidRPr="003657CA">
        <w:rPr>
          <w:rFonts w:ascii="Calibri" w:hAnsi="Calibri" w:cs="Calibri"/>
        </w:rPr>
        <w:t>, 2016</w:t>
      </w:r>
      <w:r w:rsidRPr="003657CA">
        <w:rPr>
          <w:rFonts w:ascii="Calibri" w:hAnsi="Calibri" w:cs="Calibri"/>
        </w:rPr>
        <w:t>), 90.</w:t>
      </w:r>
    </w:p>
  </w:footnote>
  <w:footnote w:id="1821">
    <w:p w14:paraId="22AD237A" w14:textId="77777777" w:rsidR="00B861AC" w:rsidRDefault="00B861AC" w:rsidP="00CA136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Watkins, 229.</w:t>
      </w:r>
    </w:p>
  </w:footnote>
  <w:footnote w:id="1822">
    <w:p w14:paraId="6736B2DE" w14:textId="77777777" w:rsidR="00B861AC" w:rsidRDefault="00B861AC" w:rsidP="00CA136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SAD.421/1/681.</w:t>
      </w:r>
    </w:p>
  </w:footnote>
  <w:footnote w:id="1823">
    <w:p w14:paraId="3878EDA7" w14:textId="77777777" w:rsidR="00B861AC" w:rsidRDefault="00B861AC" w:rsidP="00CA136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hAnsi="Calibri" w:cs="Calibri"/>
          <w:i/>
          <w:iCs/>
        </w:rPr>
        <w:t>CMG</w:t>
      </w:r>
      <w:r>
        <w:rPr>
          <w:rFonts w:ascii="Calibri" w:hAnsi="Calibri" w:cs="Calibri"/>
        </w:rPr>
        <w:t>, 2 Apr. 1900, 54.</w:t>
      </w:r>
    </w:p>
  </w:footnote>
  <w:footnote w:id="1824">
    <w:p w14:paraId="1241F4F1" w14:textId="68D60306" w:rsidR="00B861AC" w:rsidRDefault="00B861AC" w:rsidP="00CA136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Gwynne, draft article, ‘Records of the early days of the administration of the Sudan’, SAD.421/1/303.</w:t>
      </w:r>
    </w:p>
  </w:footnote>
  <w:footnote w:id="1825">
    <w:p w14:paraId="075E69CB" w14:textId="77777777" w:rsidR="00B861AC" w:rsidRDefault="00B861AC" w:rsidP="00CA136C">
      <w:pPr>
        <w:pStyle w:val="FootnoteText"/>
        <w:jc w:val="both"/>
        <w:rPr>
          <w:rFonts w:ascii="Calibri" w:hAnsi="Calibri" w:cs="Calibri"/>
        </w:rPr>
      </w:pPr>
      <w:r>
        <w:rPr>
          <w:rStyle w:val="FootnoteReference"/>
        </w:rPr>
        <w:footnoteRef/>
      </w:r>
      <w:r>
        <w:t xml:space="preserve"> </w:t>
      </w:r>
      <w:r>
        <w:rPr>
          <w:rFonts w:ascii="Calibri" w:hAnsi="Calibri" w:cs="Calibri"/>
        </w:rPr>
        <w:t>Ibid.</w:t>
      </w:r>
    </w:p>
  </w:footnote>
  <w:footnote w:id="1826">
    <w:p w14:paraId="4C0D329D" w14:textId="77777777" w:rsidR="00B861AC" w:rsidRDefault="00B861AC" w:rsidP="00CA136C">
      <w:pPr>
        <w:pStyle w:val="FootnoteText"/>
        <w:jc w:val="both"/>
        <w:rPr>
          <w:rFonts w:ascii="Calibri" w:hAnsi="Calibri" w:cs="Calibri"/>
        </w:rPr>
      </w:pPr>
      <w:r>
        <w:rPr>
          <w:rStyle w:val="FootnoteReference"/>
        </w:rPr>
        <w:footnoteRef/>
      </w:r>
      <w:r>
        <w:t xml:space="preserve"> </w:t>
      </w:r>
      <w:r>
        <w:rPr>
          <w:rFonts w:ascii="Calibri" w:hAnsi="Calibri" w:cs="Calibri"/>
        </w:rPr>
        <w:t>SAD.421/1/306.</w:t>
      </w:r>
    </w:p>
  </w:footnote>
  <w:footnote w:id="1827">
    <w:p w14:paraId="315B8EC6" w14:textId="77777777" w:rsidR="00B861AC" w:rsidRDefault="00B861AC" w:rsidP="00B861AC">
      <w:pPr>
        <w:pStyle w:val="FootnoteText"/>
        <w:jc w:val="both"/>
        <w:rPr>
          <w:rFonts w:ascii="Calibri" w:hAnsi="Calibri" w:cs="Calibri"/>
        </w:rPr>
      </w:pPr>
      <w:r>
        <w:rPr>
          <w:rStyle w:val="FootnoteReference"/>
        </w:rPr>
        <w:footnoteRef/>
      </w:r>
      <w:r>
        <w:t xml:space="preserve"> </w:t>
      </w:r>
      <w:r>
        <w:rPr>
          <w:rFonts w:ascii="Calibri" w:hAnsi="Calibri" w:cs="Calibri"/>
        </w:rPr>
        <w:t>Gwynne, unpublished draft, ‘Makers of the Sudan’, SAD.421/1/556.</w:t>
      </w:r>
    </w:p>
  </w:footnote>
  <w:footnote w:id="1828">
    <w:p w14:paraId="2080FE53"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SAD.421/1/669.</w:t>
      </w:r>
    </w:p>
  </w:footnote>
  <w:footnote w:id="1829">
    <w:p w14:paraId="0FA97911" w14:textId="3A841838"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w:t>
      </w:r>
      <w:r w:rsidR="0043728E">
        <w:rPr>
          <w:rFonts w:ascii="Calibri" w:hAnsi="Calibri" w:cs="Calibri"/>
        </w:rPr>
        <w:t xml:space="preserve">Andrew C. </w:t>
      </w:r>
      <w:r>
        <w:rPr>
          <w:rFonts w:ascii="Calibri" w:hAnsi="Calibri" w:cs="Calibri"/>
        </w:rPr>
        <w:t xml:space="preserve">Wheeler, ‘Bishop Llewellyn Henry Gwynne: 1863-1957’, in </w:t>
      </w:r>
      <w:r w:rsidR="0043728E">
        <w:rPr>
          <w:rFonts w:ascii="Calibri" w:hAnsi="Calibri" w:cs="Calibri"/>
        </w:rPr>
        <w:t xml:space="preserve">Samuel E. </w:t>
      </w:r>
      <w:r>
        <w:rPr>
          <w:rFonts w:ascii="Calibri" w:hAnsi="Calibri" w:cs="Calibri"/>
        </w:rPr>
        <w:t xml:space="preserve">Kayanga and </w:t>
      </w:r>
      <w:r w:rsidR="0043728E">
        <w:rPr>
          <w:rFonts w:ascii="Calibri" w:hAnsi="Calibri" w:cs="Calibri"/>
        </w:rPr>
        <w:t xml:space="preserve">Andrew C. </w:t>
      </w:r>
      <w:r>
        <w:rPr>
          <w:rFonts w:ascii="Calibri" w:hAnsi="Calibri" w:cs="Calibri"/>
        </w:rPr>
        <w:t xml:space="preserve">Wheeler, </w:t>
      </w:r>
      <w:r w:rsidR="00661691">
        <w:rPr>
          <w:rFonts w:ascii="Calibri" w:hAnsi="Calibri" w:cs="Calibri"/>
        </w:rPr>
        <w:t>‘</w:t>
      </w:r>
      <w:r>
        <w:rPr>
          <w:rFonts w:ascii="Calibri" w:hAnsi="Calibri" w:cs="Calibri"/>
          <w:i/>
          <w:iCs/>
        </w:rPr>
        <w:t>But God is Not Defeated!</w:t>
      </w:r>
      <w:r w:rsidR="00661691">
        <w:rPr>
          <w:rFonts w:ascii="Calibri" w:hAnsi="Calibri" w:cs="Calibri"/>
          <w:i/>
          <w:iCs/>
        </w:rPr>
        <w:t>’</w:t>
      </w:r>
      <w:r>
        <w:rPr>
          <w:rFonts w:ascii="Calibri" w:hAnsi="Calibri" w:cs="Calibri"/>
          <w:i/>
          <w:iCs/>
        </w:rPr>
        <w:t xml:space="preserve"> Celebrating the Centenary of the Episcopal Church of the Sudan, 1899-1999</w:t>
      </w:r>
      <w:r>
        <w:rPr>
          <w:rFonts w:ascii="Calibri" w:hAnsi="Calibri" w:cs="Calibri"/>
        </w:rPr>
        <w:t xml:space="preserve"> (Nairobi</w:t>
      </w:r>
      <w:r w:rsidR="002409F7">
        <w:rPr>
          <w:rFonts w:ascii="Calibri" w:hAnsi="Calibri" w:cs="Calibri"/>
        </w:rPr>
        <w:t>, 1999</w:t>
      </w:r>
      <w:r>
        <w:rPr>
          <w:rFonts w:ascii="Calibri" w:hAnsi="Calibri" w:cs="Calibri"/>
        </w:rPr>
        <w:t xml:space="preserve">), 84. </w:t>
      </w:r>
    </w:p>
  </w:footnote>
  <w:footnote w:id="1830">
    <w:p w14:paraId="73963C84"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The exception was Lady Wingate. Minutes, 18 Mar. 1902, SAD.838/8/2.</w:t>
      </w:r>
    </w:p>
  </w:footnote>
  <w:footnote w:id="1831">
    <w:p w14:paraId="659C8EC2"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Minutes of Khartoum Congregation, 29 Jan. 1914, SAD.839/4/2.</w:t>
      </w:r>
    </w:p>
  </w:footnote>
  <w:footnote w:id="1832">
    <w:p w14:paraId="421D9D97"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SAD.46/3/29, SAD. 46/4/41, SAD. 46/4/170, SAD. 46/5/70-1, SAD. 46/5/114-19 and SAD. 46/5/120-5.</w:t>
      </w:r>
    </w:p>
  </w:footnote>
  <w:footnote w:id="1833">
    <w:p w14:paraId="05338007"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SAD.46/3/123.</w:t>
      </w:r>
    </w:p>
  </w:footnote>
  <w:footnote w:id="1834">
    <w:p w14:paraId="23C33BAD" w14:textId="4A0962F9"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w:t>
      </w:r>
      <w:r w:rsidR="005F6065">
        <w:rPr>
          <w:rFonts w:ascii="Calibri" w:hAnsi="Calibri" w:cs="Calibri"/>
        </w:rPr>
        <w:t xml:space="preserve">H. C. </w:t>
      </w:r>
      <w:r>
        <w:rPr>
          <w:rFonts w:ascii="Calibri" w:hAnsi="Calibri" w:cs="Calibri"/>
        </w:rPr>
        <w:t xml:space="preserve">Jackson, </w:t>
      </w:r>
      <w:r>
        <w:rPr>
          <w:rFonts w:ascii="Calibri" w:hAnsi="Calibri" w:cs="Calibri"/>
          <w:i/>
          <w:iCs/>
        </w:rPr>
        <w:t xml:space="preserve">Pastor on the Nile </w:t>
      </w:r>
      <w:r>
        <w:rPr>
          <w:rFonts w:ascii="Calibri" w:hAnsi="Calibri" w:cs="Calibri"/>
        </w:rPr>
        <w:t>(London</w:t>
      </w:r>
      <w:r w:rsidR="005F6065">
        <w:rPr>
          <w:rFonts w:ascii="Calibri" w:hAnsi="Calibri" w:cs="Calibri"/>
        </w:rPr>
        <w:t>, 1960</w:t>
      </w:r>
      <w:r>
        <w:rPr>
          <w:rFonts w:ascii="Calibri" w:hAnsi="Calibri" w:cs="Calibri"/>
        </w:rPr>
        <w:t>), 105.</w:t>
      </w:r>
    </w:p>
  </w:footnote>
  <w:footnote w:id="1835">
    <w:p w14:paraId="13D518FE"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‘Looking Back at Landmarks concerning the Development of the Anglican Church in the Sudan’, 1945, SAD.35/10/58.</w:t>
      </w:r>
    </w:p>
  </w:footnote>
  <w:footnote w:id="1836">
    <w:p w14:paraId="712C8423"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SAD. 851/7/56.</w:t>
      </w:r>
    </w:p>
  </w:footnote>
  <w:footnote w:id="1837">
    <w:p w14:paraId="53D637F0"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SAD.35/10/59, SAD. 851/7/36.</w:t>
      </w:r>
    </w:p>
  </w:footnote>
  <w:footnote w:id="1838">
    <w:p w14:paraId="5C2CCA87"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hAnsi="Calibri" w:cs="Calibri"/>
          <w:i/>
          <w:iCs/>
        </w:rPr>
        <w:t>The Anglican Diocese of the Sudan Handbook, 1951</w:t>
      </w:r>
      <w:r>
        <w:rPr>
          <w:rFonts w:ascii="Calibri" w:hAnsi="Calibri" w:cs="Calibri"/>
        </w:rPr>
        <w:t>, Sud APK 1602 CHU, 39.</w:t>
      </w:r>
    </w:p>
  </w:footnote>
  <w:footnote w:id="1839">
    <w:p w14:paraId="3D627CCD" w14:textId="48D98CD5" w:rsidR="00B861AC" w:rsidRPr="00AA174A" w:rsidRDefault="00B861AC" w:rsidP="00B861AC">
      <w:pPr>
        <w:pStyle w:val="FootnoteText"/>
        <w:jc w:val="both"/>
        <w:rPr>
          <w:rFonts w:ascii="Calibri" w:hAnsi="Calibri" w:cs="Calibri"/>
          <w:i/>
          <w:iCs/>
        </w:rPr>
      </w:pPr>
      <w:r w:rsidRPr="00AA174A">
        <w:rPr>
          <w:rStyle w:val="FootnoteReference"/>
          <w:rFonts w:ascii="Calibri" w:hAnsi="Calibri" w:cs="Calibri"/>
        </w:rPr>
        <w:footnoteRef/>
      </w:r>
      <w:r w:rsidRPr="00AA174A">
        <w:rPr>
          <w:rFonts w:ascii="Calibri" w:hAnsi="Calibri" w:cs="Calibri"/>
        </w:rPr>
        <w:t xml:space="preserve"> </w:t>
      </w:r>
      <w:r w:rsidR="00082590" w:rsidRPr="00AA174A">
        <w:rPr>
          <w:rFonts w:ascii="Calibri" w:hAnsi="Calibri" w:cs="Calibri"/>
        </w:rPr>
        <w:t xml:space="preserve">Oliver </w:t>
      </w:r>
      <w:r w:rsidRPr="00AA174A">
        <w:rPr>
          <w:rFonts w:ascii="Calibri" w:hAnsi="Calibri" w:cs="Calibri"/>
        </w:rPr>
        <w:t xml:space="preserve">Allison, </w:t>
      </w:r>
      <w:r w:rsidRPr="00AA174A">
        <w:rPr>
          <w:rFonts w:ascii="Calibri" w:hAnsi="Calibri" w:cs="Calibri"/>
          <w:i/>
          <w:iCs/>
        </w:rPr>
        <w:t xml:space="preserve">Travelling Light </w:t>
      </w:r>
      <w:r w:rsidRPr="00AA174A">
        <w:rPr>
          <w:rFonts w:ascii="Calibri" w:hAnsi="Calibri" w:cs="Calibri"/>
        </w:rPr>
        <w:t>(Published privately</w:t>
      </w:r>
      <w:r w:rsidR="00082590" w:rsidRPr="00AA174A">
        <w:rPr>
          <w:rFonts w:ascii="Calibri" w:hAnsi="Calibri" w:cs="Calibri"/>
        </w:rPr>
        <w:t>, 1983</w:t>
      </w:r>
      <w:r w:rsidRPr="00AA174A">
        <w:rPr>
          <w:rFonts w:ascii="Calibri" w:hAnsi="Calibri" w:cs="Calibri"/>
        </w:rPr>
        <w:t>), 43.</w:t>
      </w:r>
      <w:r w:rsidRPr="00AA174A">
        <w:rPr>
          <w:rFonts w:ascii="Calibri" w:hAnsi="Calibri" w:cs="Calibri"/>
          <w:i/>
          <w:iCs/>
        </w:rPr>
        <w:t xml:space="preserve"> </w:t>
      </w:r>
    </w:p>
  </w:footnote>
  <w:footnote w:id="1840">
    <w:p w14:paraId="065AA38F" w14:textId="77777777" w:rsidR="00B861AC" w:rsidRPr="00AA174A" w:rsidRDefault="00B861AC" w:rsidP="00B861AC">
      <w:pPr>
        <w:pStyle w:val="FootnoteText"/>
        <w:jc w:val="both"/>
        <w:rPr>
          <w:rFonts w:ascii="Calibri" w:hAnsi="Calibri" w:cs="Calibri"/>
        </w:rPr>
      </w:pPr>
      <w:r w:rsidRPr="00AA174A">
        <w:rPr>
          <w:rStyle w:val="FootnoteReference"/>
          <w:rFonts w:ascii="Calibri" w:hAnsi="Calibri" w:cs="Calibri"/>
        </w:rPr>
        <w:footnoteRef/>
      </w:r>
      <w:r w:rsidRPr="00AA174A">
        <w:rPr>
          <w:rFonts w:ascii="Calibri" w:hAnsi="Calibri" w:cs="Calibri"/>
        </w:rPr>
        <w:t xml:space="preserve"> SAD. 35/10/59.</w:t>
      </w:r>
    </w:p>
  </w:footnote>
  <w:footnote w:id="1841">
    <w:p w14:paraId="5E416BAE" w14:textId="77777777" w:rsidR="00B861AC" w:rsidRPr="00AA174A" w:rsidRDefault="00B861AC" w:rsidP="00B861AC">
      <w:pPr>
        <w:pStyle w:val="FootnoteText"/>
        <w:jc w:val="both"/>
        <w:rPr>
          <w:rFonts w:ascii="Calibri" w:hAnsi="Calibri" w:cs="Calibri"/>
        </w:rPr>
      </w:pPr>
      <w:r w:rsidRPr="00AA174A">
        <w:rPr>
          <w:rStyle w:val="FootnoteReference"/>
          <w:rFonts w:ascii="Calibri" w:hAnsi="Calibri" w:cs="Calibri"/>
        </w:rPr>
        <w:footnoteRef/>
      </w:r>
      <w:r w:rsidRPr="00AA174A">
        <w:rPr>
          <w:rFonts w:ascii="Calibri" w:hAnsi="Calibri" w:cs="Calibri"/>
        </w:rPr>
        <w:t xml:space="preserve"> Sud APK 1602 CHU, 40.</w:t>
      </w:r>
    </w:p>
  </w:footnote>
  <w:footnote w:id="1842">
    <w:p w14:paraId="0ECCDE09" w14:textId="77777777" w:rsidR="00B861AC" w:rsidRPr="00AA174A" w:rsidRDefault="00B861AC" w:rsidP="00B861AC">
      <w:pPr>
        <w:pStyle w:val="FootnoteText"/>
        <w:jc w:val="both"/>
        <w:rPr>
          <w:rFonts w:ascii="Calibri" w:hAnsi="Calibri" w:cs="Calibri"/>
        </w:rPr>
      </w:pPr>
      <w:r w:rsidRPr="00AA174A">
        <w:rPr>
          <w:rStyle w:val="FootnoteReference"/>
          <w:rFonts w:ascii="Calibri" w:hAnsi="Calibri" w:cs="Calibri"/>
        </w:rPr>
        <w:footnoteRef/>
      </w:r>
      <w:r w:rsidRPr="00AA174A">
        <w:rPr>
          <w:rFonts w:ascii="Calibri" w:hAnsi="Calibri" w:cs="Calibri"/>
        </w:rPr>
        <w:t xml:space="preserve"> Gwynne, ‘Makers of the Sudan’, SAD. 421/1/563.</w:t>
      </w:r>
    </w:p>
  </w:footnote>
  <w:footnote w:id="1843">
    <w:p w14:paraId="646EC15B" w14:textId="77777777" w:rsidR="00B861AC" w:rsidRPr="00AA174A" w:rsidRDefault="00B861AC" w:rsidP="00B861AC">
      <w:pPr>
        <w:pStyle w:val="FootnoteText"/>
        <w:jc w:val="both"/>
        <w:rPr>
          <w:rFonts w:ascii="Calibri" w:hAnsi="Calibri" w:cs="Calibri"/>
        </w:rPr>
      </w:pPr>
      <w:r w:rsidRPr="00AA174A">
        <w:rPr>
          <w:rStyle w:val="FootnoteReference"/>
          <w:rFonts w:ascii="Calibri" w:hAnsi="Calibri" w:cs="Calibri"/>
        </w:rPr>
        <w:footnoteRef/>
      </w:r>
      <w:r w:rsidRPr="00AA174A">
        <w:rPr>
          <w:rFonts w:ascii="Calibri" w:hAnsi="Calibri" w:cs="Calibri"/>
        </w:rPr>
        <w:t xml:space="preserve"> Jackson, 105.</w:t>
      </w:r>
      <w:r w:rsidRPr="00AA174A">
        <w:rPr>
          <w:rFonts w:ascii="Calibri" w:hAnsi="Calibri" w:cs="Calibri"/>
          <w:i/>
          <w:iCs/>
        </w:rPr>
        <w:t xml:space="preserve"> </w:t>
      </w:r>
    </w:p>
  </w:footnote>
  <w:footnote w:id="1844">
    <w:p w14:paraId="07FCA1D8" w14:textId="7BEA002E" w:rsidR="00B861AC" w:rsidRPr="00AA174A" w:rsidRDefault="00B861AC" w:rsidP="00B861AC">
      <w:pPr>
        <w:pStyle w:val="FootnoteText"/>
        <w:jc w:val="both"/>
        <w:rPr>
          <w:rFonts w:ascii="Calibri" w:hAnsi="Calibri" w:cs="Calibri"/>
        </w:rPr>
      </w:pPr>
      <w:r w:rsidRPr="00AA174A">
        <w:rPr>
          <w:rStyle w:val="FootnoteReference"/>
          <w:rFonts w:ascii="Calibri" w:hAnsi="Calibri" w:cs="Calibri"/>
        </w:rPr>
        <w:footnoteRef/>
      </w:r>
      <w:r w:rsidRPr="00AA174A">
        <w:rPr>
          <w:rFonts w:ascii="Calibri" w:hAnsi="Calibri" w:cs="Calibri"/>
        </w:rPr>
        <w:t xml:space="preserve"> </w:t>
      </w:r>
      <w:r w:rsidR="00082590" w:rsidRPr="00AA174A">
        <w:rPr>
          <w:rFonts w:ascii="Calibri" w:hAnsi="Calibri" w:cs="Calibri"/>
        </w:rPr>
        <w:t xml:space="preserve">H. C. </w:t>
      </w:r>
      <w:r w:rsidRPr="00AA174A">
        <w:rPr>
          <w:rFonts w:ascii="Calibri" w:hAnsi="Calibri" w:cs="Calibri"/>
        </w:rPr>
        <w:t>Jackson,</w:t>
      </w:r>
      <w:r w:rsidR="00082590" w:rsidRPr="00AA174A">
        <w:rPr>
          <w:rFonts w:ascii="Calibri" w:hAnsi="Calibri" w:cs="Calibri"/>
        </w:rPr>
        <w:t xml:space="preserve"> </w:t>
      </w:r>
      <w:r w:rsidRPr="00AA174A">
        <w:rPr>
          <w:rFonts w:ascii="Calibri" w:hAnsi="Calibri" w:cs="Calibri"/>
          <w:i/>
          <w:iCs/>
        </w:rPr>
        <w:t xml:space="preserve">Sudan Days and Ways </w:t>
      </w:r>
      <w:r w:rsidRPr="00AA174A">
        <w:rPr>
          <w:rFonts w:ascii="Calibri" w:hAnsi="Calibri" w:cs="Calibri"/>
        </w:rPr>
        <w:t>(London</w:t>
      </w:r>
      <w:r w:rsidR="00082590" w:rsidRPr="00AA174A">
        <w:rPr>
          <w:rFonts w:ascii="Calibri" w:hAnsi="Calibri" w:cs="Calibri"/>
        </w:rPr>
        <w:t>, 1954</w:t>
      </w:r>
      <w:r w:rsidRPr="00AA174A">
        <w:rPr>
          <w:rFonts w:ascii="Calibri" w:hAnsi="Calibri" w:cs="Calibri"/>
        </w:rPr>
        <w:t>), 228.</w:t>
      </w:r>
    </w:p>
  </w:footnote>
  <w:footnote w:id="1845">
    <w:p w14:paraId="01D99086" w14:textId="77777777" w:rsidR="00B861AC" w:rsidRDefault="00B861AC" w:rsidP="00B861AC">
      <w:pPr>
        <w:pStyle w:val="FootnoteText"/>
        <w:jc w:val="both"/>
        <w:rPr>
          <w:rFonts w:ascii="Calibri" w:hAnsi="Calibri" w:cs="Calibri"/>
        </w:rPr>
      </w:pPr>
      <w:r w:rsidRPr="00AA174A">
        <w:rPr>
          <w:rStyle w:val="FootnoteReference"/>
          <w:rFonts w:ascii="Calibri" w:hAnsi="Calibri" w:cs="Calibri"/>
        </w:rPr>
        <w:footnoteRef/>
      </w:r>
      <w:r w:rsidRPr="00AA174A">
        <w:rPr>
          <w:rFonts w:ascii="Calibri" w:hAnsi="Calibri" w:cs="Calibri"/>
        </w:rPr>
        <w:t xml:space="preserve"> Gwynne, Words of Commendation on the Enthronement of RR Bishop Gelsthorpe, 9 Dec. 1945, SAD. 35/10/63.</w:t>
      </w:r>
      <w:r>
        <w:rPr>
          <w:rFonts w:ascii="Calibri" w:hAnsi="Calibri" w:cs="Calibri"/>
        </w:rPr>
        <w:t xml:space="preserve"> </w:t>
      </w:r>
    </w:p>
  </w:footnote>
  <w:footnote w:id="1846">
    <w:p w14:paraId="128A08E0" w14:textId="77777777" w:rsidR="00B861AC" w:rsidRPr="00014C1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w:t>
      </w:r>
      <w:r w:rsidRPr="00014C1C">
        <w:rPr>
          <w:rFonts w:ascii="Calibri" w:hAnsi="Calibri" w:cs="Calibri"/>
        </w:rPr>
        <w:t>SAD. 682/11/13.</w:t>
      </w:r>
    </w:p>
  </w:footnote>
  <w:footnote w:id="1847">
    <w:p w14:paraId="54832296" w14:textId="77777777" w:rsidR="00B861AC" w:rsidRPr="00014C1C" w:rsidRDefault="00B861AC" w:rsidP="00B861AC">
      <w:pPr>
        <w:pStyle w:val="FootnoteText"/>
        <w:jc w:val="both"/>
        <w:rPr>
          <w:rFonts w:ascii="Calibri" w:hAnsi="Calibri" w:cs="Calibri"/>
        </w:rPr>
      </w:pPr>
      <w:r w:rsidRPr="00014C1C">
        <w:rPr>
          <w:rStyle w:val="FootnoteReference"/>
          <w:rFonts w:ascii="Calibri" w:hAnsi="Calibri" w:cs="Calibri"/>
        </w:rPr>
        <w:footnoteRef/>
      </w:r>
      <w:r w:rsidRPr="00014C1C">
        <w:rPr>
          <w:rFonts w:ascii="Calibri" w:hAnsi="Calibri" w:cs="Calibri"/>
        </w:rPr>
        <w:t xml:space="preserve"> Speech at the Diocesan Association of the Diocese of Egypt and the Sudan, 23 Jul. 1936, SAD.682/11/16.</w:t>
      </w:r>
    </w:p>
  </w:footnote>
  <w:footnote w:id="1848">
    <w:p w14:paraId="45D2C196" w14:textId="77777777" w:rsidR="00B861AC" w:rsidRPr="00014C1C" w:rsidRDefault="00B861AC" w:rsidP="00B861AC">
      <w:pPr>
        <w:pStyle w:val="FootnoteText"/>
        <w:jc w:val="both"/>
        <w:rPr>
          <w:rFonts w:ascii="Calibri" w:hAnsi="Calibri" w:cs="Calibri"/>
        </w:rPr>
      </w:pPr>
      <w:r w:rsidRPr="00014C1C">
        <w:rPr>
          <w:rStyle w:val="FootnoteReference"/>
          <w:rFonts w:ascii="Calibri" w:hAnsi="Calibri" w:cs="Calibri"/>
        </w:rPr>
        <w:footnoteRef/>
      </w:r>
      <w:r w:rsidRPr="00014C1C">
        <w:rPr>
          <w:rFonts w:ascii="Calibri" w:hAnsi="Calibri" w:cs="Calibri"/>
        </w:rPr>
        <w:t xml:space="preserve"> Ibid.</w:t>
      </w:r>
    </w:p>
  </w:footnote>
  <w:footnote w:id="1849">
    <w:p w14:paraId="41598350" w14:textId="668DE822" w:rsidR="00B861AC" w:rsidRPr="00014C1C" w:rsidRDefault="00B861AC" w:rsidP="00B861AC">
      <w:pPr>
        <w:pStyle w:val="FootnoteText"/>
        <w:jc w:val="both"/>
        <w:rPr>
          <w:rFonts w:ascii="Calibri" w:hAnsi="Calibri" w:cs="Calibri"/>
        </w:rPr>
      </w:pPr>
      <w:r w:rsidRPr="00014C1C">
        <w:rPr>
          <w:rStyle w:val="FootnoteReference"/>
          <w:rFonts w:ascii="Calibri" w:hAnsi="Calibri" w:cs="Calibri"/>
        </w:rPr>
        <w:footnoteRef/>
      </w:r>
      <w:r w:rsidRPr="00014C1C">
        <w:rPr>
          <w:rFonts w:ascii="Calibri" w:hAnsi="Calibri" w:cs="Calibri"/>
        </w:rPr>
        <w:t xml:space="preserve"> </w:t>
      </w:r>
      <w:r w:rsidR="00AA174A" w:rsidRPr="00014C1C">
        <w:rPr>
          <w:rFonts w:ascii="Calibri" w:hAnsi="Calibri" w:cs="Calibri"/>
        </w:rPr>
        <w:t xml:space="preserve">Richard </w:t>
      </w:r>
      <w:r w:rsidRPr="00014C1C">
        <w:rPr>
          <w:rFonts w:ascii="Calibri" w:hAnsi="Calibri" w:cs="Calibri"/>
        </w:rPr>
        <w:t xml:space="preserve">Hill, ‘Government and Christian Missions in the Anglo-Egyptian Sudan, 1899-1914’, </w:t>
      </w:r>
      <w:r w:rsidRPr="00014C1C">
        <w:rPr>
          <w:rFonts w:ascii="Calibri" w:hAnsi="Calibri" w:cs="Calibri"/>
          <w:i/>
          <w:iCs/>
        </w:rPr>
        <w:t>Middle Eastern Studies</w:t>
      </w:r>
      <w:r w:rsidRPr="00014C1C">
        <w:rPr>
          <w:rFonts w:ascii="Calibri" w:hAnsi="Calibri" w:cs="Calibri"/>
        </w:rPr>
        <w:t xml:space="preserve">, Jan. 1965. Vol. 1, No. 2, 127. </w:t>
      </w:r>
    </w:p>
  </w:footnote>
  <w:footnote w:id="1850">
    <w:p w14:paraId="220F7C84" w14:textId="77777777" w:rsidR="00B861AC" w:rsidRPr="00014C1C" w:rsidRDefault="00B861AC" w:rsidP="00B861AC">
      <w:pPr>
        <w:pStyle w:val="FootnoteText"/>
        <w:jc w:val="both"/>
        <w:rPr>
          <w:rFonts w:ascii="Calibri" w:hAnsi="Calibri" w:cs="Calibri"/>
        </w:rPr>
      </w:pPr>
      <w:r w:rsidRPr="00014C1C">
        <w:rPr>
          <w:rStyle w:val="FootnoteReference"/>
          <w:rFonts w:ascii="Calibri" w:hAnsi="Calibri" w:cs="Calibri"/>
        </w:rPr>
        <w:footnoteRef/>
      </w:r>
      <w:r w:rsidRPr="00014C1C">
        <w:rPr>
          <w:rFonts w:ascii="Calibri" w:hAnsi="Calibri" w:cs="Calibri"/>
        </w:rPr>
        <w:t xml:space="preserve"> SAD. 421/1/390.</w:t>
      </w:r>
    </w:p>
  </w:footnote>
  <w:footnote w:id="1851">
    <w:p w14:paraId="47288F5F" w14:textId="77777777" w:rsidR="00B861AC" w:rsidRPr="00014C1C" w:rsidRDefault="00B861AC" w:rsidP="00B861AC">
      <w:pPr>
        <w:pStyle w:val="FootnoteText"/>
        <w:jc w:val="both"/>
        <w:rPr>
          <w:rFonts w:ascii="Calibri" w:hAnsi="Calibri" w:cs="Calibri"/>
        </w:rPr>
      </w:pPr>
      <w:r w:rsidRPr="00014C1C">
        <w:rPr>
          <w:rStyle w:val="FootnoteReference"/>
          <w:rFonts w:ascii="Calibri" w:hAnsi="Calibri" w:cs="Calibri"/>
        </w:rPr>
        <w:footnoteRef/>
      </w:r>
      <w:r w:rsidRPr="00014C1C">
        <w:rPr>
          <w:rFonts w:ascii="Calibri" w:hAnsi="Calibri" w:cs="Calibri"/>
        </w:rPr>
        <w:t xml:space="preserve"> SAD. 421/1/394.</w:t>
      </w:r>
    </w:p>
  </w:footnote>
  <w:footnote w:id="1852">
    <w:p w14:paraId="7A110AEC" w14:textId="77777777" w:rsidR="00B861AC" w:rsidRPr="00014C1C" w:rsidRDefault="00B861AC" w:rsidP="00B861AC">
      <w:pPr>
        <w:pStyle w:val="FootnoteText"/>
        <w:jc w:val="both"/>
        <w:rPr>
          <w:rFonts w:ascii="Calibri" w:hAnsi="Calibri" w:cs="Calibri"/>
        </w:rPr>
      </w:pPr>
      <w:r w:rsidRPr="00014C1C">
        <w:rPr>
          <w:rStyle w:val="FootnoteReference"/>
          <w:rFonts w:ascii="Calibri" w:hAnsi="Calibri" w:cs="Calibri"/>
        </w:rPr>
        <w:footnoteRef/>
      </w:r>
      <w:r w:rsidRPr="00014C1C">
        <w:rPr>
          <w:rFonts w:ascii="Calibri" w:hAnsi="Calibri" w:cs="Calibri"/>
        </w:rPr>
        <w:t xml:space="preserve"> Gwynne, Diary, 23 Dec. 1899, SAD. 33/1/104.</w:t>
      </w:r>
    </w:p>
  </w:footnote>
  <w:footnote w:id="1853">
    <w:p w14:paraId="7ADCF0A6"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SAD. 682/11/13.</w:t>
      </w:r>
    </w:p>
  </w:footnote>
  <w:footnote w:id="1854">
    <w:p w14:paraId="09090652"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Minutes, 26 May 1905, SAD. 838/8/43.</w:t>
      </w:r>
    </w:p>
  </w:footnote>
  <w:footnote w:id="1855">
    <w:p w14:paraId="3A442E90"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Jackson, </w:t>
      </w:r>
      <w:r>
        <w:rPr>
          <w:rFonts w:ascii="Calibri" w:hAnsi="Calibri" w:cs="Calibri"/>
          <w:i/>
          <w:iCs/>
        </w:rPr>
        <w:t>Pastor</w:t>
      </w:r>
      <w:r>
        <w:rPr>
          <w:rFonts w:ascii="Calibri" w:hAnsi="Calibri" w:cs="Calibri"/>
        </w:rPr>
        <w:t>, 175.</w:t>
      </w:r>
    </w:p>
  </w:footnote>
  <w:footnote w:id="1856">
    <w:p w14:paraId="64BB1BAF"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Gwynne, ‘Records of the early days of the administration of the Sudan’, SAD. 421/1/390.</w:t>
      </w:r>
    </w:p>
  </w:footnote>
  <w:footnote w:id="1857">
    <w:p w14:paraId="7921EC73" w14:textId="77777777" w:rsidR="00B861AC" w:rsidRDefault="00B861AC" w:rsidP="00B861AC">
      <w:pPr>
        <w:pStyle w:val="FootnoteText"/>
        <w:jc w:val="both"/>
        <w:rPr>
          <w:rFonts w:ascii="Calibri" w:hAnsi="Calibri" w:cs="Calibri"/>
        </w:rPr>
      </w:pPr>
      <w:r>
        <w:rPr>
          <w:rStyle w:val="FootnoteReference"/>
        </w:rPr>
        <w:footnoteRef/>
      </w:r>
      <w:r>
        <w:t xml:space="preserve"> </w:t>
      </w:r>
      <w:r>
        <w:rPr>
          <w:rFonts w:ascii="Calibri" w:hAnsi="Calibri" w:cs="Calibri"/>
        </w:rPr>
        <w:t>Gwynne, ‘Makers of the Sudan’, unpublished, SAD. 421/1/530.</w:t>
      </w:r>
    </w:p>
  </w:footnote>
  <w:footnote w:id="1858">
    <w:p w14:paraId="2578FCDA" w14:textId="77777777" w:rsidR="00B861AC" w:rsidRDefault="00B861AC" w:rsidP="001775C0">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Jackson, </w:t>
      </w:r>
      <w:r>
        <w:rPr>
          <w:rFonts w:ascii="Calibri" w:hAnsi="Calibri" w:cs="Calibri"/>
          <w:i/>
          <w:iCs/>
        </w:rPr>
        <w:t>Pastor</w:t>
      </w:r>
      <w:r>
        <w:rPr>
          <w:rFonts w:ascii="Calibri" w:hAnsi="Calibri" w:cs="Calibri"/>
        </w:rPr>
        <w:t>, 175.</w:t>
      </w:r>
    </w:p>
  </w:footnote>
  <w:footnote w:id="1859">
    <w:p w14:paraId="2D890173" w14:textId="77777777" w:rsidR="00B861AC" w:rsidRDefault="00B861AC" w:rsidP="001775C0">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Jackson, </w:t>
      </w:r>
      <w:r>
        <w:rPr>
          <w:rFonts w:ascii="Calibri" w:hAnsi="Calibri" w:cs="Calibri"/>
          <w:i/>
          <w:iCs/>
        </w:rPr>
        <w:t>Sudan Days</w:t>
      </w:r>
      <w:r>
        <w:rPr>
          <w:rFonts w:ascii="Calibri" w:hAnsi="Calibri" w:cs="Calibri"/>
        </w:rPr>
        <w:t>, 228.</w:t>
      </w:r>
    </w:p>
  </w:footnote>
  <w:footnote w:id="1860">
    <w:p w14:paraId="7C0972D6" w14:textId="77777777" w:rsidR="00B861AC" w:rsidRDefault="00B861AC" w:rsidP="001775C0">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SAD. 421/1/411.</w:t>
      </w:r>
    </w:p>
  </w:footnote>
  <w:footnote w:id="1861">
    <w:p w14:paraId="118788AF" w14:textId="77777777" w:rsidR="00B861AC" w:rsidRDefault="00B861AC" w:rsidP="001775C0">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Jackson, </w:t>
      </w:r>
      <w:r>
        <w:rPr>
          <w:rFonts w:ascii="Calibri" w:hAnsi="Calibri" w:cs="Calibri"/>
          <w:i/>
          <w:iCs/>
        </w:rPr>
        <w:t>Pastor</w:t>
      </w:r>
      <w:r>
        <w:rPr>
          <w:rFonts w:ascii="Calibri" w:hAnsi="Calibri" w:cs="Calibri"/>
        </w:rPr>
        <w:t>, 175.</w:t>
      </w:r>
    </w:p>
  </w:footnote>
  <w:footnote w:id="1862">
    <w:p w14:paraId="17936EAE" w14:textId="77777777" w:rsidR="00B861AC" w:rsidRDefault="00B861AC" w:rsidP="001775C0">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SAD. 39/7/33.</w:t>
      </w:r>
    </w:p>
  </w:footnote>
  <w:footnote w:id="1863">
    <w:p w14:paraId="0E09B92B" w14:textId="77777777" w:rsidR="00B861AC" w:rsidRDefault="00B861AC" w:rsidP="001775C0">
      <w:pPr>
        <w:pStyle w:val="FootnoteText"/>
        <w:jc w:val="both"/>
        <w:rPr>
          <w:rFonts w:ascii="Calibri" w:hAnsi="Calibri" w:cs="Calibri"/>
        </w:rPr>
      </w:pPr>
      <w:r>
        <w:rPr>
          <w:rStyle w:val="FootnoteReference"/>
        </w:rPr>
        <w:footnoteRef/>
      </w:r>
      <w:r>
        <w:t xml:space="preserve"> </w:t>
      </w:r>
      <w:r>
        <w:rPr>
          <w:rFonts w:ascii="Calibri" w:hAnsi="Calibri" w:cs="Calibri"/>
        </w:rPr>
        <w:t>SAD. 682/11/15.</w:t>
      </w:r>
    </w:p>
  </w:footnote>
  <w:footnote w:id="1864">
    <w:p w14:paraId="261163B1" w14:textId="77777777" w:rsidR="00B861AC" w:rsidRDefault="00B861AC" w:rsidP="001775C0">
      <w:pPr>
        <w:pStyle w:val="FootnoteText"/>
        <w:jc w:val="both"/>
        <w:rPr>
          <w:rFonts w:ascii="Calibri" w:hAnsi="Calibri" w:cs="Calibri"/>
        </w:rPr>
      </w:pPr>
      <w:r>
        <w:rPr>
          <w:rStyle w:val="FootnoteReference"/>
        </w:rPr>
        <w:footnoteRef/>
      </w:r>
      <w:r>
        <w:t xml:space="preserve"> </w:t>
      </w:r>
      <w:r>
        <w:rPr>
          <w:rFonts w:ascii="Calibri" w:hAnsi="Calibri" w:cs="Calibri"/>
        </w:rPr>
        <w:t>Meeting of the Sudan Church Council, 31 Jan. 1930, SAD. 839/4/7.</w:t>
      </w:r>
    </w:p>
  </w:footnote>
  <w:footnote w:id="1865">
    <w:p w14:paraId="042A3234" w14:textId="77777777" w:rsidR="00B861AC" w:rsidRDefault="00B861AC" w:rsidP="00AD14CC">
      <w:pPr>
        <w:pStyle w:val="FootnoteText"/>
        <w:jc w:val="both"/>
        <w:rPr>
          <w:rFonts w:ascii="Calibri" w:hAnsi="Calibri" w:cs="Calibri"/>
        </w:rPr>
      </w:pPr>
      <w:r>
        <w:rPr>
          <w:rStyle w:val="FootnoteReference"/>
        </w:rPr>
        <w:footnoteRef/>
      </w:r>
      <w:r>
        <w:t xml:space="preserve"> </w:t>
      </w:r>
      <w:r>
        <w:rPr>
          <w:rFonts w:ascii="Calibri" w:hAnsi="Calibri" w:cs="Calibri"/>
        </w:rPr>
        <w:t>7 Mar. 1924, 258.</w:t>
      </w:r>
    </w:p>
  </w:footnote>
  <w:footnote w:id="1866">
    <w:p w14:paraId="61D4B182" w14:textId="3CCB36BB" w:rsidR="00B861AC" w:rsidRDefault="00B861AC" w:rsidP="00AD14CC">
      <w:pPr>
        <w:pStyle w:val="FootnoteText"/>
        <w:jc w:val="both"/>
        <w:rPr>
          <w:rFonts w:ascii="Aptos" w:hAnsi="Aptos" w:cs="Times New Roman"/>
        </w:rPr>
      </w:pPr>
      <w:r>
        <w:rPr>
          <w:rStyle w:val="FootnoteReference"/>
        </w:rPr>
        <w:footnoteRef/>
      </w:r>
      <w:r>
        <w:rPr>
          <w:rFonts w:ascii="Calibri" w:hAnsi="Calibri" w:cs="Calibri"/>
        </w:rPr>
        <w:t xml:space="preserve"> Jackson, </w:t>
      </w:r>
      <w:r>
        <w:rPr>
          <w:rFonts w:ascii="Calibri" w:hAnsi="Calibri" w:cs="Calibri"/>
          <w:i/>
          <w:iCs/>
        </w:rPr>
        <w:t>Pastor</w:t>
      </w:r>
      <w:r>
        <w:rPr>
          <w:rFonts w:ascii="Calibri" w:hAnsi="Calibri" w:cs="Calibri"/>
        </w:rPr>
        <w:t>, 175.</w:t>
      </w:r>
    </w:p>
  </w:footnote>
  <w:footnote w:id="1867">
    <w:p w14:paraId="37AAA00B" w14:textId="77777777" w:rsidR="00B861AC" w:rsidRDefault="00B861AC" w:rsidP="00AD14CC">
      <w:pPr>
        <w:pStyle w:val="FootnoteText"/>
        <w:jc w:val="both"/>
        <w:rPr>
          <w:rFonts w:ascii="Calibri" w:hAnsi="Calibri" w:cs="Calibri"/>
        </w:rPr>
      </w:pPr>
      <w:r>
        <w:rPr>
          <w:rStyle w:val="FootnoteReference"/>
        </w:rPr>
        <w:footnoteRef/>
      </w:r>
      <w:r>
        <w:t xml:space="preserve"> </w:t>
      </w:r>
      <w:r>
        <w:rPr>
          <w:rFonts w:ascii="Calibri" w:hAnsi="Calibri" w:cs="Calibri"/>
        </w:rPr>
        <w:t>SAD. 46/3/52.</w:t>
      </w:r>
    </w:p>
  </w:footnote>
  <w:footnote w:id="1868">
    <w:p w14:paraId="27CA9B57" w14:textId="5AFF87D0" w:rsidR="00B861AC" w:rsidRDefault="00B861AC" w:rsidP="00AD14CC">
      <w:pPr>
        <w:pStyle w:val="FootnoteText"/>
        <w:jc w:val="both"/>
        <w:rPr>
          <w:rFonts w:ascii="Calibri" w:hAnsi="Calibri" w:cs="Calibri"/>
        </w:rPr>
      </w:pPr>
      <w:r>
        <w:rPr>
          <w:rStyle w:val="FootnoteReference"/>
        </w:rPr>
        <w:footnoteRef/>
      </w:r>
      <w:r>
        <w:t xml:space="preserve"> </w:t>
      </w:r>
      <w:r>
        <w:rPr>
          <w:rFonts w:ascii="Calibri" w:hAnsi="Calibri" w:cs="Calibri"/>
        </w:rPr>
        <w:t xml:space="preserve">Jackson, </w:t>
      </w:r>
      <w:r>
        <w:rPr>
          <w:rFonts w:ascii="Calibri" w:hAnsi="Calibri" w:cs="Calibri"/>
          <w:i/>
          <w:iCs/>
        </w:rPr>
        <w:t>Sudan Days</w:t>
      </w:r>
      <w:r>
        <w:rPr>
          <w:rFonts w:ascii="Calibri" w:hAnsi="Calibri" w:cs="Calibri"/>
        </w:rPr>
        <w:t>, 228.</w:t>
      </w:r>
    </w:p>
  </w:footnote>
  <w:footnote w:id="1869">
    <w:p w14:paraId="22B62E2D" w14:textId="77777777" w:rsidR="00B861AC" w:rsidRDefault="00B861AC" w:rsidP="00AD14CC">
      <w:pPr>
        <w:pStyle w:val="FootnoteText"/>
        <w:jc w:val="both"/>
        <w:rPr>
          <w:rFonts w:ascii="Calibri" w:hAnsi="Calibri" w:cs="Calibri"/>
        </w:rPr>
      </w:pPr>
      <w:r>
        <w:rPr>
          <w:rStyle w:val="FootnoteReference"/>
        </w:rPr>
        <w:footnoteRef/>
      </w:r>
      <w:r>
        <w:t xml:space="preserve"> </w:t>
      </w:r>
      <w:r>
        <w:rPr>
          <w:rFonts w:ascii="Calibri" w:hAnsi="Calibri" w:cs="Calibri"/>
        </w:rPr>
        <w:t xml:space="preserve">SAD. 629/1/69. </w:t>
      </w:r>
    </w:p>
  </w:footnote>
  <w:footnote w:id="1870">
    <w:p w14:paraId="42163875" w14:textId="77777777" w:rsidR="00B861AC" w:rsidRPr="00AD14CC" w:rsidRDefault="00B861AC" w:rsidP="00AD14CC">
      <w:pPr>
        <w:pStyle w:val="FootnoteText"/>
        <w:jc w:val="both"/>
        <w:rPr>
          <w:rFonts w:ascii="Calibri" w:hAnsi="Calibri" w:cs="Calibri"/>
        </w:rPr>
      </w:pPr>
      <w:r w:rsidRPr="00AD14CC">
        <w:rPr>
          <w:rStyle w:val="FootnoteReference"/>
          <w:rFonts w:ascii="Calibri" w:hAnsi="Calibri" w:cs="Calibri"/>
        </w:rPr>
        <w:footnoteRef/>
      </w:r>
      <w:r w:rsidRPr="00AD14CC">
        <w:rPr>
          <w:rFonts w:ascii="Calibri" w:hAnsi="Calibri" w:cs="Calibri"/>
        </w:rPr>
        <w:t xml:space="preserve"> Hill, 127.</w:t>
      </w:r>
    </w:p>
  </w:footnote>
  <w:footnote w:id="1871">
    <w:p w14:paraId="6980BE9D" w14:textId="77777777" w:rsidR="00B861AC" w:rsidRPr="00AD14CC" w:rsidRDefault="00B861AC" w:rsidP="00AD14CC">
      <w:pPr>
        <w:pStyle w:val="FootnoteText"/>
        <w:jc w:val="both"/>
        <w:rPr>
          <w:rFonts w:ascii="Calibri" w:hAnsi="Calibri" w:cs="Calibri"/>
        </w:rPr>
      </w:pPr>
      <w:r w:rsidRPr="00AD14CC">
        <w:rPr>
          <w:rStyle w:val="FootnoteReference"/>
          <w:rFonts w:ascii="Calibri" w:hAnsi="Calibri" w:cs="Calibri"/>
        </w:rPr>
        <w:footnoteRef/>
      </w:r>
      <w:r w:rsidRPr="00AD14CC">
        <w:rPr>
          <w:rFonts w:ascii="Calibri" w:hAnsi="Calibri" w:cs="Calibri"/>
        </w:rPr>
        <w:t xml:space="preserve"> SAD. 629/1/69.</w:t>
      </w:r>
    </w:p>
  </w:footnote>
  <w:footnote w:id="1872">
    <w:p w14:paraId="0B1D6C46" w14:textId="77777777" w:rsidR="00B861AC" w:rsidRPr="00AD14CC" w:rsidRDefault="00B861AC" w:rsidP="00AD14CC">
      <w:pPr>
        <w:pStyle w:val="FootnoteText"/>
        <w:jc w:val="both"/>
        <w:rPr>
          <w:rFonts w:ascii="Calibri" w:hAnsi="Calibri" w:cs="Calibri"/>
        </w:rPr>
      </w:pPr>
      <w:r w:rsidRPr="00AD14CC">
        <w:rPr>
          <w:rStyle w:val="FootnoteReference"/>
          <w:rFonts w:ascii="Calibri" w:hAnsi="Calibri" w:cs="Calibri"/>
        </w:rPr>
        <w:footnoteRef/>
      </w:r>
      <w:r w:rsidRPr="00AD14CC">
        <w:rPr>
          <w:rFonts w:ascii="Calibri" w:hAnsi="Calibri" w:cs="Calibri"/>
        </w:rPr>
        <w:t xml:space="preserve"> Seamer to parents, 26 Dec. 1936, author’s collection.</w:t>
      </w:r>
    </w:p>
  </w:footnote>
  <w:footnote w:id="1873">
    <w:p w14:paraId="02CF67BD" w14:textId="77777777" w:rsidR="00B861AC" w:rsidRPr="00AD14CC" w:rsidRDefault="00B861AC" w:rsidP="00AD14CC">
      <w:pPr>
        <w:pStyle w:val="FootnoteText"/>
        <w:jc w:val="both"/>
        <w:rPr>
          <w:rFonts w:ascii="Calibri" w:hAnsi="Calibri" w:cs="Calibri"/>
        </w:rPr>
      </w:pPr>
      <w:r w:rsidRPr="00AD14CC">
        <w:rPr>
          <w:rStyle w:val="FootnoteReference"/>
          <w:rFonts w:ascii="Calibri" w:hAnsi="Calibri" w:cs="Calibri"/>
        </w:rPr>
        <w:footnoteRef/>
      </w:r>
      <w:r w:rsidRPr="00AD14CC">
        <w:rPr>
          <w:rFonts w:ascii="Calibri" w:hAnsi="Calibri" w:cs="Calibri"/>
        </w:rPr>
        <w:t xml:space="preserve"> 7 Mar. 1924, 258. See also 19 Feb. 1926, 214, 17 Feb. 1928, 187 and 5 Apr. 1929, 418.</w:t>
      </w:r>
    </w:p>
  </w:footnote>
  <w:footnote w:id="1874">
    <w:p w14:paraId="69CB7AE0" w14:textId="2F9DFF42" w:rsidR="00B861AC" w:rsidRPr="00AD14CC" w:rsidRDefault="00B861AC" w:rsidP="00AD14CC">
      <w:pPr>
        <w:pStyle w:val="FootnoteText"/>
        <w:jc w:val="both"/>
        <w:rPr>
          <w:rFonts w:ascii="Calibri" w:hAnsi="Calibri" w:cs="Calibri"/>
        </w:rPr>
      </w:pPr>
      <w:r w:rsidRPr="00AD14CC">
        <w:rPr>
          <w:rStyle w:val="FootnoteReference"/>
          <w:rFonts w:ascii="Calibri" w:hAnsi="Calibri" w:cs="Calibri"/>
        </w:rPr>
        <w:footnoteRef/>
      </w:r>
      <w:r w:rsidRPr="00AD14CC">
        <w:rPr>
          <w:rFonts w:ascii="Calibri" w:hAnsi="Calibri" w:cs="Calibri"/>
        </w:rPr>
        <w:t xml:space="preserve"> </w:t>
      </w:r>
      <w:r w:rsidR="00A56AFB">
        <w:rPr>
          <w:rFonts w:ascii="Calibri" w:hAnsi="Calibri" w:cs="Calibri"/>
        </w:rPr>
        <w:t xml:space="preserve">J. Lowry </w:t>
      </w:r>
      <w:r w:rsidRPr="00AD14CC">
        <w:rPr>
          <w:rFonts w:ascii="Calibri" w:hAnsi="Calibri" w:cs="Calibri"/>
        </w:rPr>
        <w:t xml:space="preserve">Maxwell, </w:t>
      </w:r>
      <w:r w:rsidRPr="00AD14CC">
        <w:rPr>
          <w:rFonts w:ascii="Calibri" w:hAnsi="Calibri" w:cs="Calibri"/>
          <w:i/>
          <w:iCs/>
        </w:rPr>
        <w:t xml:space="preserve">Half a Century of Grace: A Jubilee History of the Sudan United Mission </w:t>
      </w:r>
      <w:r w:rsidRPr="00AD14CC">
        <w:rPr>
          <w:rFonts w:ascii="Calibri" w:hAnsi="Calibri" w:cs="Calibri"/>
        </w:rPr>
        <w:t>(London</w:t>
      </w:r>
      <w:r w:rsidR="00A56AFB">
        <w:rPr>
          <w:rFonts w:ascii="Calibri" w:hAnsi="Calibri" w:cs="Calibri"/>
        </w:rPr>
        <w:t>, 1954</w:t>
      </w:r>
      <w:r w:rsidRPr="00AD14CC">
        <w:rPr>
          <w:rFonts w:ascii="Calibri" w:hAnsi="Calibri" w:cs="Calibri"/>
        </w:rPr>
        <w:t>), 104.</w:t>
      </w:r>
    </w:p>
  </w:footnote>
  <w:footnote w:id="1875">
    <w:p w14:paraId="3E35CC94" w14:textId="77777777" w:rsidR="00B861AC" w:rsidRPr="001775C0" w:rsidRDefault="00B861AC" w:rsidP="001775C0">
      <w:pPr>
        <w:pStyle w:val="FootnoteText"/>
        <w:jc w:val="both"/>
        <w:rPr>
          <w:rFonts w:ascii="Calibri" w:hAnsi="Calibri" w:cs="Calibri"/>
        </w:rPr>
      </w:pPr>
      <w:r w:rsidRPr="001775C0">
        <w:rPr>
          <w:rStyle w:val="FootnoteReference"/>
          <w:rFonts w:ascii="Calibri" w:hAnsi="Calibri" w:cs="Calibri"/>
        </w:rPr>
        <w:footnoteRef/>
      </w:r>
      <w:r w:rsidRPr="001775C0">
        <w:rPr>
          <w:rFonts w:ascii="Calibri" w:hAnsi="Calibri" w:cs="Calibri"/>
        </w:rPr>
        <w:t xml:space="preserve"> Jackson, </w:t>
      </w:r>
      <w:r w:rsidRPr="001775C0">
        <w:rPr>
          <w:rFonts w:ascii="Calibri" w:hAnsi="Calibri" w:cs="Calibri"/>
          <w:i/>
          <w:iCs/>
        </w:rPr>
        <w:t>Pastor</w:t>
      </w:r>
      <w:r w:rsidRPr="001775C0">
        <w:rPr>
          <w:rFonts w:ascii="Calibri" w:hAnsi="Calibri" w:cs="Calibri"/>
        </w:rPr>
        <w:t>, 125.</w:t>
      </w:r>
    </w:p>
  </w:footnote>
  <w:footnote w:id="1876">
    <w:p w14:paraId="30F61525" w14:textId="23BB2DFD" w:rsidR="00B861AC" w:rsidRPr="001775C0" w:rsidRDefault="00B861AC" w:rsidP="001775C0">
      <w:pPr>
        <w:pStyle w:val="FootnoteText"/>
        <w:jc w:val="both"/>
        <w:rPr>
          <w:rFonts w:ascii="Calibri" w:hAnsi="Calibri" w:cs="Calibri"/>
        </w:rPr>
      </w:pPr>
      <w:r w:rsidRPr="001775C0">
        <w:rPr>
          <w:rStyle w:val="FootnoteReference"/>
          <w:rFonts w:ascii="Calibri" w:hAnsi="Calibri" w:cs="Calibri"/>
        </w:rPr>
        <w:footnoteRef/>
      </w:r>
      <w:r w:rsidRPr="001775C0">
        <w:rPr>
          <w:rFonts w:ascii="Calibri" w:hAnsi="Calibri" w:cs="Calibri"/>
        </w:rPr>
        <w:t xml:space="preserve"> </w:t>
      </w:r>
      <w:r w:rsidR="00A44971" w:rsidRPr="001775C0">
        <w:rPr>
          <w:rFonts w:ascii="Calibri" w:hAnsi="Calibri" w:cs="Calibri"/>
        </w:rPr>
        <w:t xml:space="preserve">Rev. D. N. </w:t>
      </w:r>
      <w:r w:rsidRPr="001775C0">
        <w:rPr>
          <w:rFonts w:ascii="Calibri" w:hAnsi="Calibri" w:cs="Calibri"/>
        </w:rPr>
        <w:t xml:space="preserve">MacDiarmid, </w:t>
      </w:r>
      <w:r w:rsidRPr="001775C0">
        <w:rPr>
          <w:rFonts w:ascii="Calibri" w:hAnsi="Calibri" w:cs="Calibri"/>
          <w:i/>
          <w:iCs/>
        </w:rPr>
        <w:t xml:space="preserve">Tales of the Sudan </w:t>
      </w:r>
      <w:r w:rsidRPr="001775C0">
        <w:rPr>
          <w:rFonts w:ascii="Calibri" w:hAnsi="Calibri" w:cs="Calibri"/>
        </w:rPr>
        <w:t>(Melbourne</w:t>
      </w:r>
      <w:r w:rsidR="00A44971">
        <w:rPr>
          <w:rFonts w:ascii="Calibri" w:hAnsi="Calibri" w:cs="Calibri"/>
        </w:rPr>
        <w:t>, 1934</w:t>
      </w:r>
      <w:r w:rsidRPr="001775C0">
        <w:rPr>
          <w:rFonts w:ascii="Calibri" w:hAnsi="Calibri" w:cs="Calibri"/>
        </w:rPr>
        <w:t>), 50-1.</w:t>
      </w:r>
    </w:p>
  </w:footnote>
  <w:footnote w:id="1877">
    <w:p w14:paraId="6B95FBF0" w14:textId="77777777" w:rsidR="00B861AC" w:rsidRPr="001775C0" w:rsidRDefault="00B861AC" w:rsidP="001775C0">
      <w:pPr>
        <w:pStyle w:val="FootnoteText"/>
        <w:jc w:val="both"/>
        <w:rPr>
          <w:rFonts w:ascii="Calibri" w:hAnsi="Calibri" w:cs="Calibri"/>
        </w:rPr>
      </w:pPr>
      <w:r w:rsidRPr="001775C0">
        <w:rPr>
          <w:rStyle w:val="FootnoteReference"/>
          <w:rFonts w:ascii="Calibri" w:hAnsi="Calibri" w:cs="Calibri"/>
        </w:rPr>
        <w:footnoteRef/>
      </w:r>
      <w:r w:rsidRPr="001775C0">
        <w:rPr>
          <w:rFonts w:ascii="Calibri" w:hAnsi="Calibri" w:cs="Calibri"/>
        </w:rPr>
        <w:t xml:space="preserve"> Ibid, 113. </w:t>
      </w:r>
    </w:p>
  </w:footnote>
  <w:footnote w:id="1878">
    <w:p w14:paraId="73EF1BAC" w14:textId="24790319" w:rsidR="00B861AC" w:rsidRPr="001775C0" w:rsidRDefault="00B861AC" w:rsidP="001775C0">
      <w:pPr>
        <w:pStyle w:val="FootnoteText"/>
        <w:jc w:val="both"/>
        <w:rPr>
          <w:rFonts w:ascii="Calibri" w:hAnsi="Calibri" w:cs="Calibri"/>
        </w:rPr>
      </w:pPr>
      <w:r w:rsidRPr="001775C0">
        <w:rPr>
          <w:rStyle w:val="FootnoteReference"/>
          <w:rFonts w:ascii="Calibri" w:hAnsi="Calibri" w:cs="Calibri"/>
        </w:rPr>
        <w:footnoteRef/>
      </w:r>
      <w:r w:rsidRPr="001775C0">
        <w:rPr>
          <w:rFonts w:ascii="Calibri" w:hAnsi="Calibri" w:cs="Calibri"/>
        </w:rPr>
        <w:t xml:space="preserve"> Jacks</w:t>
      </w:r>
      <w:r w:rsidR="00AD14CC" w:rsidRPr="001775C0">
        <w:rPr>
          <w:rFonts w:ascii="Calibri" w:hAnsi="Calibri" w:cs="Calibri"/>
        </w:rPr>
        <w:t>o</w:t>
      </w:r>
      <w:r w:rsidRPr="001775C0">
        <w:rPr>
          <w:rFonts w:ascii="Calibri" w:hAnsi="Calibri" w:cs="Calibri"/>
        </w:rPr>
        <w:t xml:space="preserve">n, </w:t>
      </w:r>
      <w:r w:rsidRPr="001775C0">
        <w:rPr>
          <w:rFonts w:ascii="Calibri" w:hAnsi="Calibri" w:cs="Calibri"/>
          <w:i/>
          <w:iCs/>
        </w:rPr>
        <w:t>Sudan Days</w:t>
      </w:r>
      <w:r w:rsidRPr="001775C0">
        <w:rPr>
          <w:rFonts w:ascii="Calibri" w:hAnsi="Calibri" w:cs="Calibri"/>
        </w:rPr>
        <w:t>, 228.</w:t>
      </w:r>
    </w:p>
  </w:footnote>
  <w:footnote w:id="1879">
    <w:p w14:paraId="37058E7F" w14:textId="77777777" w:rsidR="00B861AC" w:rsidRPr="00D417C6" w:rsidRDefault="00B861AC" w:rsidP="00A3693E">
      <w:pPr>
        <w:pStyle w:val="FootnoteText"/>
        <w:jc w:val="both"/>
        <w:rPr>
          <w:rFonts w:ascii="Calibri" w:hAnsi="Calibri" w:cs="Calibri"/>
        </w:rPr>
      </w:pPr>
      <w:r w:rsidRPr="00D417C6">
        <w:rPr>
          <w:rStyle w:val="FootnoteReference"/>
          <w:rFonts w:ascii="Calibri" w:hAnsi="Calibri" w:cs="Calibri"/>
        </w:rPr>
        <w:footnoteRef/>
      </w:r>
      <w:r w:rsidRPr="00D417C6">
        <w:rPr>
          <w:rFonts w:ascii="Calibri" w:hAnsi="Calibri" w:cs="Calibri"/>
        </w:rPr>
        <w:t xml:space="preserve"> 18 Nov. 1899, SAD. 33/1/93. </w:t>
      </w:r>
    </w:p>
  </w:footnote>
  <w:footnote w:id="1880">
    <w:p w14:paraId="6B385F19" w14:textId="77777777" w:rsidR="00B861AC" w:rsidRPr="00D417C6" w:rsidRDefault="00B861AC" w:rsidP="00A3693E">
      <w:pPr>
        <w:pStyle w:val="FootnoteText"/>
        <w:jc w:val="both"/>
        <w:rPr>
          <w:rFonts w:ascii="Calibri" w:hAnsi="Calibri" w:cs="Calibri"/>
        </w:rPr>
      </w:pPr>
      <w:r w:rsidRPr="00D417C6">
        <w:rPr>
          <w:rStyle w:val="FootnoteReference"/>
          <w:rFonts w:ascii="Calibri" w:hAnsi="Calibri" w:cs="Calibri"/>
        </w:rPr>
        <w:footnoteRef/>
      </w:r>
      <w:r w:rsidRPr="00D417C6">
        <w:rPr>
          <w:rFonts w:ascii="Calibri" w:hAnsi="Calibri" w:cs="Calibri"/>
        </w:rPr>
        <w:t xml:space="preserve"> Unity Service, 29 Jan. 1926, </w:t>
      </w:r>
      <w:r w:rsidRPr="00D417C6">
        <w:rPr>
          <w:rFonts w:ascii="Calibri" w:hAnsi="Calibri" w:cs="Calibri"/>
          <w:i/>
          <w:iCs/>
        </w:rPr>
        <w:t>CT</w:t>
      </w:r>
      <w:r w:rsidRPr="00D417C6">
        <w:rPr>
          <w:rFonts w:ascii="Calibri" w:hAnsi="Calibri" w:cs="Calibri"/>
        </w:rPr>
        <w:t xml:space="preserve">, 19 Feb. 1926,214. </w:t>
      </w:r>
    </w:p>
  </w:footnote>
  <w:footnote w:id="1881">
    <w:p w14:paraId="6CA52E6D" w14:textId="77777777" w:rsidR="00B861AC" w:rsidRPr="00D417C6" w:rsidRDefault="00B861AC" w:rsidP="00A3693E">
      <w:pPr>
        <w:pStyle w:val="FootnoteText"/>
        <w:jc w:val="both"/>
        <w:rPr>
          <w:rFonts w:ascii="Calibri" w:hAnsi="Calibri" w:cs="Calibri"/>
        </w:rPr>
      </w:pPr>
      <w:r w:rsidRPr="00D417C6">
        <w:rPr>
          <w:rStyle w:val="FootnoteReference"/>
          <w:rFonts w:ascii="Calibri" w:hAnsi="Calibri" w:cs="Calibri"/>
        </w:rPr>
        <w:footnoteRef/>
      </w:r>
      <w:r w:rsidRPr="00D417C6">
        <w:rPr>
          <w:rFonts w:ascii="Calibri" w:hAnsi="Calibri" w:cs="Calibri"/>
        </w:rPr>
        <w:t xml:space="preserve"> Minutes of the Sudan Church Council, 31 Jan. 1930, SAD. 839/4/7.</w:t>
      </w:r>
    </w:p>
  </w:footnote>
  <w:footnote w:id="1882">
    <w:p w14:paraId="17F2FE9E" w14:textId="77777777" w:rsidR="00B861AC" w:rsidRPr="00D417C6" w:rsidRDefault="00B861AC" w:rsidP="00A3693E">
      <w:pPr>
        <w:pStyle w:val="FootnoteText"/>
        <w:jc w:val="both"/>
        <w:rPr>
          <w:rFonts w:ascii="Calibri" w:hAnsi="Calibri" w:cs="Calibri"/>
        </w:rPr>
      </w:pPr>
      <w:r w:rsidRPr="00D417C6">
        <w:rPr>
          <w:rStyle w:val="FootnoteReference"/>
          <w:rFonts w:ascii="Calibri" w:hAnsi="Calibri" w:cs="Calibri"/>
        </w:rPr>
        <w:footnoteRef/>
      </w:r>
      <w:r w:rsidRPr="00D417C6">
        <w:rPr>
          <w:rFonts w:ascii="Calibri" w:hAnsi="Calibri" w:cs="Calibri"/>
        </w:rPr>
        <w:t xml:space="preserve"> SAD. 35/10/64.</w:t>
      </w:r>
    </w:p>
  </w:footnote>
  <w:footnote w:id="1883">
    <w:p w14:paraId="601E9FFB" w14:textId="7F01853D" w:rsidR="00B861AC" w:rsidRPr="00D417C6" w:rsidRDefault="00B861AC" w:rsidP="00A3693E">
      <w:pPr>
        <w:pStyle w:val="FootnoteText"/>
        <w:jc w:val="both"/>
        <w:rPr>
          <w:rFonts w:ascii="Calibri" w:hAnsi="Calibri" w:cs="Calibri"/>
        </w:rPr>
      </w:pPr>
      <w:r w:rsidRPr="00D417C6">
        <w:rPr>
          <w:rStyle w:val="FootnoteReference"/>
          <w:rFonts w:ascii="Calibri" w:hAnsi="Calibri" w:cs="Calibri"/>
        </w:rPr>
        <w:footnoteRef/>
      </w:r>
      <w:r w:rsidRPr="00D417C6">
        <w:rPr>
          <w:rFonts w:ascii="Calibri" w:hAnsi="Calibri" w:cs="Calibri"/>
        </w:rPr>
        <w:t xml:space="preserve"> </w:t>
      </w:r>
      <w:r w:rsidRPr="00D417C6">
        <w:rPr>
          <w:rFonts w:ascii="Calibri" w:hAnsi="Calibri" w:cs="Calibri"/>
          <w:i/>
          <w:iCs/>
        </w:rPr>
        <w:t>CT</w:t>
      </w:r>
      <w:r w:rsidRPr="00D417C6">
        <w:rPr>
          <w:rFonts w:ascii="Calibri" w:hAnsi="Calibri" w:cs="Calibri"/>
        </w:rPr>
        <w:t>, 19 Feb. 1926, 214.</w:t>
      </w:r>
    </w:p>
  </w:footnote>
  <w:footnote w:id="1884">
    <w:p w14:paraId="11EC3CF3" w14:textId="77777777" w:rsidR="00B861AC" w:rsidRPr="00D417C6" w:rsidRDefault="00B861AC" w:rsidP="00A3693E">
      <w:pPr>
        <w:pStyle w:val="FootnoteText"/>
        <w:jc w:val="both"/>
        <w:rPr>
          <w:rFonts w:ascii="Calibri" w:hAnsi="Calibri" w:cs="Calibri"/>
        </w:rPr>
      </w:pPr>
      <w:r w:rsidRPr="00D417C6">
        <w:rPr>
          <w:rStyle w:val="FootnoteReference"/>
          <w:rFonts w:ascii="Calibri" w:hAnsi="Calibri" w:cs="Calibri"/>
        </w:rPr>
        <w:footnoteRef/>
      </w:r>
      <w:r w:rsidRPr="00D417C6">
        <w:rPr>
          <w:rFonts w:ascii="Calibri" w:hAnsi="Calibri" w:cs="Calibri"/>
        </w:rPr>
        <w:t xml:space="preserve"> SAD. 419/5/12.</w:t>
      </w:r>
    </w:p>
  </w:footnote>
  <w:footnote w:id="1885">
    <w:p w14:paraId="2EEAE4CF" w14:textId="77777777" w:rsidR="00B861AC" w:rsidRDefault="00B861AC" w:rsidP="00A3693E">
      <w:pPr>
        <w:pStyle w:val="FootnoteText"/>
        <w:jc w:val="both"/>
        <w:rPr>
          <w:rFonts w:ascii="Calibri" w:hAnsi="Calibri" w:cs="Calibri"/>
        </w:rPr>
      </w:pPr>
      <w:r>
        <w:rPr>
          <w:rStyle w:val="FootnoteReference"/>
        </w:rPr>
        <w:footnoteRef/>
      </w:r>
      <w:r>
        <w:t xml:space="preserve"> </w:t>
      </w:r>
      <w:r>
        <w:rPr>
          <w:rFonts w:ascii="Calibri" w:hAnsi="Calibri" w:cs="Calibri"/>
          <w:i/>
          <w:iCs/>
        </w:rPr>
        <w:t>CT</w:t>
      </w:r>
      <w:r>
        <w:rPr>
          <w:rFonts w:ascii="Calibri" w:hAnsi="Calibri" w:cs="Calibri"/>
        </w:rPr>
        <w:t>, 19 Feb. 1926, 214.</w:t>
      </w:r>
    </w:p>
  </w:footnote>
  <w:footnote w:id="1886">
    <w:p w14:paraId="0458AB53" w14:textId="77777777" w:rsidR="00B861AC" w:rsidRDefault="00B861AC" w:rsidP="00A3693E">
      <w:pPr>
        <w:pStyle w:val="FootnoteText"/>
        <w:jc w:val="both"/>
        <w:rPr>
          <w:rFonts w:ascii="Calibri" w:hAnsi="Calibri" w:cs="Calibri"/>
        </w:rPr>
      </w:pPr>
      <w:r>
        <w:rPr>
          <w:rStyle w:val="FootnoteReference"/>
        </w:rPr>
        <w:footnoteRef/>
      </w:r>
      <w:r>
        <w:t xml:space="preserve"> </w:t>
      </w:r>
      <w:r>
        <w:rPr>
          <w:rFonts w:ascii="Calibri" w:hAnsi="Calibri" w:cs="Calibri"/>
        </w:rPr>
        <w:t xml:space="preserve">Rev. Arthur Burrell to Jackson, ‘Memories of Bishop L. Gwynne’, SAD. 419/5/27. </w:t>
      </w:r>
    </w:p>
  </w:footnote>
  <w:footnote w:id="1887">
    <w:p w14:paraId="58B145A0" w14:textId="77777777" w:rsidR="00B861AC" w:rsidRDefault="00B861AC" w:rsidP="00A3693E">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SAD. 1053/11/12, SAD. 35/10/64. </w:t>
      </w:r>
    </w:p>
  </w:footnote>
  <w:footnote w:id="1888">
    <w:p w14:paraId="23C8E6FD" w14:textId="77777777" w:rsidR="00B861AC" w:rsidRDefault="00B861AC" w:rsidP="00A3693E">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SAD. 46/4/53-8.</w:t>
      </w:r>
    </w:p>
  </w:footnote>
  <w:footnote w:id="1889">
    <w:p w14:paraId="6D5245E8" w14:textId="77777777" w:rsidR="00B861AC" w:rsidRDefault="00B861AC" w:rsidP="00A3693E">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Allison, 33.</w:t>
      </w:r>
    </w:p>
  </w:footnote>
  <w:footnote w:id="1890">
    <w:p w14:paraId="0850D8DC" w14:textId="77777777" w:rsidR="00B861AC" w:rsidRDefault="00B861AC" w:rsidP="00A3693E">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SAD. 46/3/81.</w:t>
      </w:r>
    </w:p>
  </w:footnote>
  <w:footnote w:id="1891">
    <w:p w14:paraId="209C21E7" w14:textId="77777777" w:rsidR="00B861AC" w:rsidRPr="00F30B20" w:rsidRDefault="00B861AC" w:rsidP="00A3693E">
      <w:pPr>
        <w:pStyle w:val="FootnoteText"/>
        <w:jc w:val="both"/>
        <w:rPr>
          <w:rFonts w:ascii="Calibri" w:hAnsi="Calibri" w:cs="Calibri"/>
        </w:rPr>
      </w:pPr>
      <w:r>
        <w:rPr>
          <w:rStyle w:val="FootnoteReference"/>
        </w:rPr>
        <w:footnoteRef/>
      </w:r>
      <w:r>
        <w:t xml:space="preserve"> </w:t>
      </w:r>
      <w:r w:rsidRPr="00F30B20">
        <w:rPr>
          <w:rFonts w:ascii="Calibri" w:hAnsi="Calibri" w:cs="Calibri"/>
          <w:i/>
          <w:iCs/>
        </w:rPr>
        <w:t>Guardian</w:t>
      </w:r>
      <w:r w:rsidRPr="00F30B20">
        <w:rPr>
          <w:rFonts w:ascii="Calibri" w:hAnsi="Calibri" w:cs="Calibri"/>
        </w:rPr>
        <w:t>, 98, 1644.</w:t>
      </w:r>
    </w:p>
  </w:footnote>
  <w:footnote w:id="1892">
    <w:p w14:paraId="20CD5451" w14:textId="77777777" w:rsidR="00B861AC" w:rsidRPr="00F30B20" w:rsidRDefault="00B861AC" w:rsidP="00A3693E">
      <w:pPr>
        <w:pStyle w:val="FootnoteText"/>
        <w:jc w:val="both"/>
        <w:rPr>
          <w:rFonts w:ascii="Calibri" w:hAnsi="Calibri" w:cs="Calibri"/>
        </w:rPr>
      </w:pPr>
      <w:r w:rsidRPr="00F30B20">
        <w:rPr>
          <w:rStyle w:val="FootnoteReference"/>
          <w:rFonts w:ascii="Calibri" w:hAnsi="Calibri" w:cs="Calibri"/>
        </w:rPr>
        <w:footnoteRef/>
      </w:r>
      <w:r w:rsidRPr="00F30B20">
        <w:rPr>
          <w:rFonts w:ascii="Calibri" w:hAnsi="Calibri" w:cs="Calibri"/>
        </w:rPr>
        <w:t xml:space="preserve"> 24 Sept. 1898, 481.</w:t>
      </w:r>
    </w:p>
  </w:footnote>
  <w:footnote w:id="1893">
    <w:p w14:paraId="00286027" w14:textId="128612A9" w:rsidR="00B861AC" w:rsidRPr="00F30B20" w:rsidRDefault="00B861AC" w:rsidP="00A3693E">
      <w:pPr>
        <w:pStyle w:val="FootnoteText"/>
        <w:jc w:val="both"/>
        <w:rPr>
          <w:rFonts w:ascii="Calibri" w:hAnsi="Calibri" w:cs="Calibri"/>
        </w:rPr>
      </w:pPr>
      <w:r w:rsidRPr="00F30B20">
        <w:rPr>
          <w:rStyle w:val="FootnoteReference"/>
          <w:rFonts w:ascii="Calibri" w:hAnsi="Calibri" w:cs="Calibri"/>
        </w:rPr>
        <w:footnoteRef/>
      </w:r>
      <w:r w:rsidRPr="00F30B20">
        <w:rPr>
          <w:rFonts w:ascii="Calibri" w:hAnsi="Calibri" w:cs="Calibri"/>
        </w:rPr>
        <w:t xml:space="preserve"> </w:t>
      </w:r>
      <w:r w:rsidR="00F30B20" w:rsidRPr="00F30B20">
        <w:rPr>
          <w:rFonts w:ascii="Calibri" w:hAnsi="Calibri" w:cs="Calibri"/>
        </w:rPr>
        <w:t xml:space="preserve">Robert </w:t>
      </w:r>
      <w:r w:rsidRPr="00F30B20">
        <w:rPr>
          <w:rFonts w:ascii="Calibri" w:hAnsi="Calibri" w:cs="Calibri"/>
        </w:rPr>
        <w:t xml:space="preserve">Collins, ‘The Sudan Political Service: A Portrait of the Imperialists’, </w:t>
      </w:r>
      <w:r w:rsidRPr="00F30B20">
        <w:rPr>
          <w:rFonts w:ascii="Calibri" w:hAnsi="Calibri" w:cs="Calibri"/>
          <w:i/>
          <w:iCs/>
        </w:rPr>
        <w:t>African Affairs</w:t>
      </w:r>
      <w:r w:rsidRPr="00F30B20">
        <w:rPr>
          <w:rFonts w:ascii="Calibri" w:hAnsi="Calibri" w:cs="Calibri"/>
        </w:rPr>
        <w:t>, Jul. 1972, Vol. 71, No. 284, 300.</w:t>
      </w:r>
    </w:p>
  </w:footnote>
  <w:footnote w:id="1894">
    <w:p w14:paraId="27FD588A" w14:textId="77777777" w:rsidR="00B861AC" w:rsidRDefault="00B861AC" w:rsidP="00B861AC">
      <w:pPr>
        <w:pStyle w:val="FootnoteText"/>
        <w:jc w:val="both"/>
        <w:rPr>
          <w:rFonts w:ascii="Calibri" w:hAnsi="Calibri" w:cs="Calibri"/>
        </w:rPr>
      </w:pPr>
      <w:r>
        <w:rPr>
          <w:rStyle w:val="FootnoteReference"/>
        </w:rPr>
        <w:footnoteRef/>
      </w:r>
      <w:r>
        <w:t xml:space="preserve"> </w:t>
      </w:r>
      <w:r>
        <w:rPr>
          <w:rFonts w:ascii="Calibri" w:hAnsi="Calibri" w:cs="Calibri"/>
        </w:rPr>
        <w:t>SAD. 629/1/69.</w:t>
      </w:r>
    </w:p>
  </w:footnote>
  <w:footnote w:id="1895">
    <w:p w14:paraId="3D3A6B98"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Jackson, </w:t>
      </w:r>
      <w:r>
        <w:rPr>
          <w:rFonts w:ascii="Calibri" w:hAnsi="Calibri" w:cs="Calibri"/>
          <w:i/>
          <w:iCs/>
        </w:rPr>
        <w:t>Pastor</w:t>
      </w:r>
      <w:r>
        <w:rPr>
          <w:rFonts w:ascii="Calibri" w:hAnsi="Calibri" w:cs="Calibri"/>
        </w:rPr>
        <w:t>, 176.</w:t>
      </w:r>
    </w:p>
  </w:footnote>
  <w:footnote w:id="1896">
    <w:p w14:paraId="5E50DBB0" w14:textId="2D6C268E" w:rsidR="00B861AC" w:rsidRPr="0079517F" w:rsidRDefault="00B861AC" w:rsidP="0072148F">
      <w:pPr>
        <w:pStyle w:val="FootnoteText"/>
        <w:jc w:val="both"/>
        <w:rPr>
          <w:rFonts w:ascii="Calibri" w:hAnsi="Calibri" w:cs="Calibri"/>
          <w:i/>
          <w:iCs/>
        </w:rPr>
      </w:pPr>
      <w:r>
        <w:rPr>
          <w:rStyle w:val="FootnoteReference"/>
        </w:rPr>
        <w:footnoteRef/>
      </w:r>
      <w:r>
        <w:t xml:space="preserve"> </w:t>
      </w:r>
      <w:r w:rsidR="00B17736" w:rsidRPr="0079517F">
        <w:rPr>
          <w:rFonts w:ascii="Calibri" w:hAnsi="Calibri" w:cs="Calibri"/>
        </w:rPr>
        <w:t xml:space="preserve">Lord </w:t>
      </w:r>
      <w:r w:rsidRPr="0079517F">
        <w:rPr>
          <w:rFonts w:ascii="Calibri" w:hAnsi="Calibri" w:cs="Calibri"/>
        </w:rPr>
        <w:t xml:space="preserve">Cromer, </w:t>
      </w:r>
      <w:r w:rsidRPr="0079517F">
        <w:rPr>
          <w:rFonts w:ascii="Calibri" w:hAnsi="Calibri" w:cs="Calibri"/>
          <w:i/>
          <w:iCs/>
        </w:rPr>
        <w:t xml:space="preserve">Modern Egypt </w:t>
      </w:r>
      <w:r w:rsidRPr="0079517F">
        <w:rPr>
          <w:rFonts w:ascii="Calibri" w:hAnsi="Calibri" w:cs="Calibri"/>
        </w:rPr>
        <w:t>(London</w:t>
      </w:r>
      <w:r w:rsidR="00B17736" w:rsidRPr="0079517F">
        <w:rPr>
          <w:rFonts w:ascii="Calibri" w:hAnsi="Calibri" w:cs="Calibri"/>
        </w:rPr>
        <w:t>, 1908</w:t>
      </w:r>
      <w:r w:rsidRPr="0079517F">
        <w:rPr>
          <w:rFonts w:ascii="Calibri" w:hAnsi="Calibri" w:cs="Calibri"/>
        </w:rPr>
        <w:t>), I, 63.</w:t>
      </w:r>
      <w:r w:rsidRPr="0079517F">
        <w:rPr>
          <w:rFonts w:ascii="Calibri" w:hAnsi="Calibri" w:cs="Calibri"/>
          <w:i/>
          <w:iCs/>
        </w:rPr>
        <w:t xml:space="preserve"> </w:t>
      </w:r>
    </w:p>
  </w:footnote>
  <w:footnote w:id="1897">
    <w:p w14:paraId="5F08D8BC" w14:textId="65D83DD8" w:rsidR="00B861AC" w:rsidRPr="0079517F" w:rsidRDefault="00B861AC" w:rsidP="0072148F">
      <w:pPr>
        <w:pStyle w:val="FootnoteText"/>
        <w:jc w:val="both"/>
        <w:rPr>
          <w:rFonts w:ascii="Calibri" w:hAnsi="Calibri" w:cs="Calibri"/>
        </w:rPr>
      </w:pPr>
      <w:r w:rsidRPr="0079517F">
        <w:rPr>
          <w:rStyle w:val="FootnoteReference"/>
          <w:rFonts w:ascii="Calibri" w:hAnsi="Calibri" w:cs="Calibri"/>
        </w:rPr>
        <w:footnoteRef/>
      </w:r>
      <w:r w:rsidRPr="0079517F">
        <w:rPr>
          <w:rFonts w:ascii="Calibri" w:hAnsi="Calibri" w:cs="Calibri"/>
        </w:rPr>
        <w:t xml:space="preserve"> </w:t>
      </w:r>
      <w:r w:rsidR="00B17736" w:rsidRPr="0079517F">
        <w:rPr>
          <w:rFonts w:ascii="Calibri" w:hAnsi="Calibri" w:cs="Calibri"/>
        </w:rPr>
        <w:t xml:space="preserve">Robert S. </w:t>
      </w:r>
      <w:r w:rsidRPr="0079517F">
        <w:rPr>
          <w:rFonts w:ascii="Calibri" w:hAnsi="Calibri" w:cs="Calibri"/>
        </w:rPr>
        <w:t xml:space="preserve">Kramer, </w:t>
      </w:r>
      <w:r w:rsidRPr="0079517F">
        <w:rPr>
          <w:rFonts w:ascii="Calibri" w:hAnsi="Calibri" w:cs="Calibri"/>
          <w:i/>
          <w:iCs/>
        </w:rPr>
        <w:t xml:space="preserve">Holy City on the Nile </w:t>
      </w:r>
      <w:r w:rsidRPr="0079517F">
        <w:rPr>
          <w:rFonts w:ascii="Calibri" w:hAnsi="Calibri" w:cs="Calibri"/>
        </w:rPr>
        <w:t>(New Jersey</w:t>
      </w:r>
      <w:r w:rsidR="00B17736" w:rsidRPr="0079517F">
        <w:rPr>
          <w:rFonts w:ascii="Calibri" w:hAnsi="Calibri" w:cs="Calibri"/>
        </w:rPr>
        <w:t>, 2010</w:t>
      </w:r>
      <w:r w:rsidRPr="0079517F">
        <w:rPr>
          <w:rFonts w:ascii="Calibri" w:hAnsi="Calibri" w:cs="Calibri"/>
        </w:rPr>
        <w:t>), vii.</w:t>
      </w:r>
    </w:p>
  </w:footnote>
  <w:footnote w:id="1898">
    <w:p w14:paraId="716F906A" w14:textId="187FCDBB" w:rsidR="00B861AC" w:rsidRPr="0079517F" w:rsidRDefault="00B861AC" w:rsidP="0072148F">
      <w:pPr>
        <w:pStyle w:val="FootnoteText"/>
        <w:jc w:val="both"/>
        <w:rPr>
          <w:rFonts w:ascii="Calibri" w:hAnsi="Calibri" w:cs="Calibri"/>
        </w:rPr>
      </w:pPr>
      <w:r w:rsidRPr="0079517F">
        <w:rPr>
          <w:rStyle w:val="FootnoteReference"/>
          <w:rFonts w:ascii="Calibri" w:hAnsi="Calibri" w:cs="Calibri"/>
        </w:rPr>
        <w:footnoteRef/>
      </w:r>
      <w:r w:rsidRPr="0079517F">
        <w:rPr>
          <w:rFonts w:ascii="Calibri" w:hAnsi="Calibri" w:cs="Calibri"/>
        </w:rPr>
        <w:t xml:space="preserve"> </w:t>
      </w:r>
      <w:r w:rsidR="00552FFA" w:rsidRPr="0079517F">
        <w:rPr>
          <w:rFonts w:ascii="Calibri" w:hAnsi="Calibri" w:cs="Calibri"/>
        </w:rPr>
        <w:t xml:space="preserve">J. Kelly </w:t>
      </w:r>
      <w:r w:rsidRPr="0079517F">
        <w:rPr>
          <w:rFonts w:ascii="Calibri" w:hAnsi="Calibri" w:cs="Calibri"/>
        </w:rPr>
        <w:t xml:space="preserve">Giffen, </w:t>
      </w:r>
      <w:r w:rsidRPr="0079517F">
        <w:rPr>
          <w:rFonts w:ascii="Calibri" w:hAnsi="Calibri" w:cs="Calibri"/>
          <w:i/>
          <w:iCs/>
        </w:rPr>
        <w:t xml:space="preserve">The Egyptian Sudan </w:t>
      </w:r>
      <w:r w:rsidRPr="0079517F">
        <w:rPr>
          <w:rFonts w:ascii="Calibri" w:hAnsi="Calibri" w:cs="Calibri"/>
        </w:rPr>
        <w:t>(New York</w:t>
      </w:r>
      <w:r w:rsidR="00552FFA" w:rsidRPr="0079517F">
        <w:rPr>
          <w:rFonts w:ascii="Calibri" w:hAnsi="Calibri" w:cs="Calibri"/>
        </w:rPr>
        <w:t xml:space="preserve">, </w:t>
      </w:r>
      <w:r w:rsidR="0079517F" w:rsidRPr="0079517F">
        <w:rPr>
          <w:rFonts w:ascii="Calibri" w:hAnsi="Calibri" w:cs="Calibri"/>
        </w:rPr>
        <w:t>1905</w:t>
      </w:r>
      <w:r w:rsidRPr="0079517F">
        <w:rPr>
          <w:rFonts w:ascii="Calibri" w:hAnsi="Calibri" w:cs="Calibri"/>
        </w:rPr>
        <w:t>), 251.</w:t>
      </w:r>
    </w:p>
  </w:footnote>
  <w:footnote w:id="1899">
    <w:p w14:paraId="600436D4" w14:textId="77777777" w:rsidR="00B861AC" w:rsidRPr="0072148F" w:rsidRDefault="00B861AC" w:rsidP="0072148F">
      <w:pPr>
        <w:pStyle w:val="FootnoteText"/>
        <w:jc w:val="both"/>
        <w:rPr>
          <w:rFonts w:ascii="Calibri" w:hAnsi="Calibri" w:cs="Calibri"/>
        </w:rPr>
      </w:pPr>
      <w:r w:rsidRPr="0072148F">
        <w:rPr>
          <w:rStyle w:val="FootnoteReference"/>
          <w:rFonts w:ascii="Calibri" w:hAnsi="Calibri" w:cs="Calibri"/>
        </w:rPr>
        <w:footnoteRef/>
      </w:r>
      <w:r w:rsidRPr="0072148F">
        <w:rPr>
          <w:rFonts w:ascii="Calibri" w:hAnsi="Calibri" w:cs="Calibri"/>
        </w:rPr>
        <w:t xml:space="preserve"> </w:t>
      </w:r>
      <w:r w:rsidRPr="0072148F">
        <w:rPr>
          <w:rFonts w:ascii="Calibri" w:hAnsi="Calibri" w:cs="Calibri"/>
          <w:i/>
          <w:iCs/>
        </w:rPr>
        <w:t>Guardian</w:t>
      </w:r>
      <w:r w:rsidRPr="0072148F">
        <w:rPr>
          <w:rFonts w:ascii="Calibri" w:hAnsi="Calibri" w:cs="Calibri"/>
        </w:rPr>
        <w:t>, 18 Feb. 1885, 245.</w:t>
      </w:r>
    </w:p>
  </w:footnote>
  <w:footnote w:id="1900">
    <w:p w14:paraId="1CB85AD4" w14:textId="735861E0" w:rsidR="00B861AC" w:rsidRPr="0072148F" w:rsidRDefault="00B861AC" w:rsidP="0072148F">
      <w:pPr>
        <w:pStyle w:val="FootnoteText"/>
        <w:jc w:val="both"/>
        <w:rPr>
          <w:rFonts w:ascii="Calibri" w:hAnsi="Calibri" w:cs="Calibri"/>
        </w:rPr>
      </w:pPr>
      <w:r w:rsidRPr="0072148F">
        <w:rPr>
          <w:rStyle w:val="FootnoteReference"/>
          <w:rFonts w:ascii="Calibri" w:hAnsi="Calibri" w:cs="Calibri"/>
        </w:rPr>
        <w:footnoteRef/>
      </w:r>
      <w:r w:rsidRPr="0072148F">
        <w:rPr>
          <w:rFonts w:ascii="Calibri" w:hAnsi="Calibri" w:cs="Calibri"/>
        </w:rPr>
        <w:t xml:space="preserve"> </w:t>
      </w:r>
      <w:r w:rsidR="0091762B">
        <w:rPr>
          <w:rFonts w:ascii="Calibri" w:hAnsi="Calibri" w:cs="Calibri"/>
        </w:rPr>
        <w:t xml:space="preserve">Martin </w:t>
      </w:r>
      <w:r w:rsidRPr="0072148F">
        <w:rPr>
          <w:rFonts w:ascii="Calibri" w:hAnsi="Calibri" w:cs="Calibri"/>
        </w:rPr>
        <w:t xml:space="preserve">Ceadel, </w:t>
      </w:r>
      <w:r w:rsidRPr="0072148F">
        <w:rPr>
          <w:rFonts w:ascii="Calibri" w:hAnsi="Calibri" w:cs="Calibri"/>
          <w:i/>
          <w:iCs/>
        </w:rPr>
        <w:t>Semi-Detached Idealists</w:t>
      </w:r>
      <w:r w:rsidR="00A83D00">
        <w:rPr>
          <w:rFonts w:ascii="Calibri" w:hAnsi="Calibri" w:cs="Calibri"/>
          <w:i/>
          <w:iCs/>
        </w:rPr>
        <w:t>:</w:t>
      </w:r>
      <w:r w:rsidRPr="0072148F">
        <w:rPr>
          <w:rFonts w:ascii="Calibri" w:hAnsi="Calibri" w:cs="Calibri"/>
          <w:i/>
          <w:iCs/>
        </w:rPr>
        <w:t xml:space="preserve"> The British Peace Movement and International Relations 1854-1945 </w:t>
      </w:r>
      <w:r w:rsidRPr="0072148F">
        <w:rPr>
          <w:rFonts w:ascii="Calibri" w:hAnsi="Calibri" w:cs="Calibri"/>
        </w:rPr>
        <w:t>(Oxford</w:t>
      </w:r>
      <w:r w:rsidR="0091762B">
        <w:rPr>
          <w:rFonts w:ascii="Calibri" w:hAnsi="Calibri" w:cs="Calibri"/>
        </w:rPr>
        <w:t>, 2002</w:t>
      </w:r>
      <w:r w:rsidRPr="0072148F">
        <w:rPr>
          <w:rFonts w:ascii="Calibri" w:hAnsi="Calibri" w:cs="Calibri"/>
        </w:rPr>
        <w:t>), 121.</w:t>
      </w:r>
    </w:p>
  </w:footnote>
  <w:footnote w:id="1901">
    <w:p w14:paraId="67813B7F" w14:textId="4BD45414" w:rsidR="00B861AC" w:rsidRPr="0072148F" w:rsidRDefault="00B861AC" w:rsidP="0072148F">
      <w:pPr>
        <w:pStyle w:val="FootnoteText"/>
        <w:jc w:val="both"/>
        <w:rPr>
          <w:rFonts w:ascii="Calibri" w:hAnsi="Calibri" w:cs="Calibri"/>
        </w:rPr>
      </w:pPr>
      <w:r w:rsidRPr="0072148F">
        <w:rPr>
          <w:rStyle w:val="FootnoteReference"/>
          <w:rFonts w:ascii="Calibri" w:hAnsi="Calibri" w:cs="Calibri"/>
        </w:rPr>
        <w:footnoteRef/>
      </w:r>
      <w:r w:rsidRPr="0072148F">
        <w:rPr>
          <w:rFonts w:ascii="Calibri" w:hAnsi="Calibri" w:cs="Calibri"/>
        </w:rPr>
        <w:t xml:space="preserve"> </w:t>
      </w:r>
      <w:r w:rsidR="00DA067C">
        <w:rPr>
          <w:rFonts w:ascii="Calibri" w:hAnsi="Calibri" w:cs="Calibri"/>
        </w:rPr>
        <w:t xml:space="preserve">Winston S. </w:t>
      </w:r>
      <w:r w:rsidRPr="0072148F">
        <w:rPr>
          <w:rFonts w:ascii="Calibri" w:hAnsi="Calibri" w:cs="Calibri"/>
        </w:rPr>
        <w:t>Churchill,</w:t>
      </w:r>
      <w:r w:rsidR="00DA067C">
        <w:rPr>
          <w:rFonts w:ascii="Calibri" w:hAnsi="Calibri" w:cs="Calibri"/>
        </w:rPr>
        <w:t xml:space="preserve"> </w:t>
      </w:r>
      <w:r w:rsidRPr="0072148F">
        <w:rPr>
          <w:rFonts w:ascii="Calibri" w:hAnsi="Calibri" w:cs="Calibri"/>
          <w:i/>
          <w:iCs/>
        </w:rPr>
        <w:t>The River War</w:t>
      </w:r>
      <w:r w:rsidR="006601C6">
        <w:rPr>
          <w:rFonts w:ascii="Calibri" w:hAnsi="Calibri" w:cs="Calibri"/>
          <w:i/>
          <w:iCs/>
        </w:rPr>
        <w:t xml:space="preserve"> </w:t>
      </w:r>
      <w:r w:rsidR="006601C6">
        <w:rPr>
          <w:rFonts w:ascii="Calibri" w:hAnsi="Calibri" w:cs="Calibri"/>
        </w:rPr>
        <w:t>(London, 1899)</w:t>
      </w:r>
      <w:r w:rsidRPr="0072148F">
        <w:rPr>
          <w:rFonts w:ascii="Calibri" w:hAnsi="Calibri" w:cs="Calibri"/>
        </w:rPr>
        <w:t>,</w:t>
      </w:r>
      <w:r w:rsidR="00AE1E83">
        <w:rPr>
          <w:rFonts w:ascii="Calibri" w:hAnsi="Calibri" w:cs="Calibri"/>
        </w:rPr>
        <w:t xml:space="preserve"> 2 vols.,</w:t>
      </w:r>
      <w:r w:rsidRPr="0072148F">
        <w:rPr>
          <w:rFonts w:ascii="Calibri" w:hAnsi="Calibri" w:cs="Calibri"/>
        </w:rPr>
        <w:t xml:space="preserve"> I, 161.</w:t>
      </w:r>
    </w:p>
  </w:footnote>
  <w:footnote w:id="1902">
    <w:p w14:paraId="63D47816" w14:textId="77777777" w:rsidR="00B861AC" w:rsidRPr="0072148F" w:rsidRDefault="00B861AC" w:rsidP="0072148F">
      <w:pPr>
        <w:pStyle w:val="FootnoteText"/>
        <w:jc w:val="both"/>
        <w:rPr>
          <w:rFonts w:ascii="Calibri" w:hAnsi="Calibri" w:cs="Calibri"/>
        </w:rPr>
      </w:pPr>
      <w:r w:rsidRPr="0072148F">
        <w:rPr>
          <w:rStyle w:val="FootnoteReference"/>
          <w:rFonts w:ascii="Calibri" w:hAnsi="Calibri" w:cs="Calibri"/>
        </w:rPr>
        <w:footnoteRef/>
      </w:r>
      <w:r w:rsidRPr="0072148F">
        <w:rPr>
          <w:rFonts w:ascii="Calibri" w:hAnsi="Calibri" w:cs="Calibri"/>
        </w:rPr>
        <w:t xml:space="preserve"> Ibid, I, 167.</w:t>
      </w:r>
    </w:p>
  </w:footnote>
  <w:footnote w:id="1903">
    <w:p w14:paraId="690FD4FB" w14:textId="2B4B00F0" w:rsidR="00B861AC" w:rsidRPr="0072148F" w:rsidRDefault="00B861AC" w:rsidP="0072148F">
      <w:pPr>
        <w:pStyle w:val="FootnoteText"/>
        <w:jc w:val="both"/>
        <w:rPr>
          <w:rFonts w:ascii="Calibri" w:hAnsi="Calibri" w:cs="Calibri"/>
        </w:rPr>
      </w:pPr>
      <w:r w:rsidRPr="0072148F">
        <w:rPr>
          <w:rStyle w:val="FootnoteReference"/>
          <w:rFonts w:ascii="Calibri" w:hAnsi="Calibri" w:cs="Calibri"/>
        </w:rPr>
        <w:footnoteRef/>
      </w:r>
      <w:r w:rsidRPr="0072148F">
        <w:rPr>
          <w:rFonts w:ascii="Calibri" w:hAnsi="Calibri" w:cs="Calibri"/>
        </w:rPr>
        <w:t xml:space="preserve"> </w:t>
      </w:r>
      <w:r w:rsidR="006601C6">
        <w:rPr>
          <w:rFonts w:ascii="Calibri" w:hAnsi="Calibri" w:cs="Calibri"/>
        </w:rPr>
        <w:t xml:space="preserve">Gordon </w:t>
      </w:r>
      <w:r w:rsidRPr="0072148F">
        <w:rPr>
          <w:rFonts w:ascii="Calibri" w:hAnsi="Calibri" w:cs="Calibri"/>
        </w:rPr>
        <w:t xml:space="preserve">Brook-Shepherd, </w:t>
      </w:r>
      <w:r w:rsidRPr="0072148F">
        <w:rPr>
          <w:rFonts w:ascii="Calibri" w:hAnsi="Calibri" w:cs="Calibri"/>
          <w:i/>
          <w:iCs/>
        </w:rPr>
        <w:t xml:space="preserve">Between Two Flags </w:t>
      </w:r>
      <w:r w:rsidRPr="0072148F">
        <w:rPr>
          <w:rFonts w:ascii="Calibri" w:hAnsi="Calibri" w:cs="Calibri"/>
        </w:rPr>
        <w:t>(London</w:t>
      </w:r>
      <w:r w:rsidR="006601C6">
        <w:rPr>
          <w:rFonts w:ascii="Calibri" w:hAnsi="Calibri" w:cs="Calibri"/>
        </w:rPr>
        <w:t>, 1972</w:t>
      </w:r>
      <w:r w:rsidRPr="0072148F">
        <w:rPr>
          <w:rFonts w:ascii="Calibri" w:hAnsi="Calibri" w:cs="Calibri"/>
        </w:rPr>
        <w:t>), 131.</w:t>
      </w:r>
    </w:p>
  </w:footnote>
  <w:footnote w:id="1904">
    <w:p w14:paraId="1F6A9E17" w14:textId="77777777" w:rsidR="00B861AC" w:rsidRDefault="00B861AC" w:rsidP="00D417C6">
      <w:pPr>
        <w:pStyle w:val="FootnoteText"/>
        <w:jc w:val="both"/>
        <w:rPr>
          <w:rFonts w:ascii="Calibri" w:hAnsi="Calibri" w:cs="Calibri"/>
        </w:rPr>
      </w:pPr>
      <w:r>
        <w:rPr>
          <w:rStyle w:val="FootnoteReference"/>
        </w:rPr>
        <w:footnoteRef/>
      </w:r>
      <w:r>
        <w:t xml:space="preserve"> </w:t>
      </w:r>
      <w:r>
        <w:rPr>
          <w:rFonts w:ascii="Calibri" w:hAnsi="Calibri" w:cs="Calibri"/>
          <w:i/>
          <w:iCs/>
        </w:rPr>
        <w:t>Tablet</w:t>
      </w:r>
      <w:r>
        <w:rPr>
          <w:rFonts w:ascii="Calibri" w:hAnsi="Calibri" w:cs="Calibri"/>
        </w:rPr>
        <w:t>, 31 Dec. 1898, 1041.</w:t>
      </w:r>
    </w:p>
  </w:footnote>
  <w:footnote w:id="1905">
    <w:p w14:paraId="583FAA53" w14:textId="77777777" w:rsidR="00B861AC" w:rsidRDefault="00B861AC" w:rsidP="00D417C6">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hAnsi="Calibri" w:cs="Calibri"/>
          <w:i/>
          <w:iCs/>
        </w:rPr>
        <w:t>CT</w:t>
      </w:r>
      <w:r>
        <w:rPr>
          <w:rFonts w:ascii="Calibri" w:hAnsi="Calibri" w:cs="Calibri"/>
        </w:rPr>
        <w:t xml:space="preserve">, 2 Dec. 1898, 647. </w:t>
      </w:r>
    </w:p>
  </w:footnote>
  <w:footnote w:id="1906">
    <w:p w14:paraId="1D76276B" w14:textId="77777777" w:rsidR="00B861AC" w:rsidRDefault="00B861AC" w:rsidP="00D417C6">
      <w:pPr>
        <w:pStyle w:val="FootnoteText"/>
        <w:jc w:val="both"/>
        <w:rPr>
          <w:rFonts w:ascii="Calibri" w:hAnsi="Calibri" w:cs="Calibri"/>
        </w:rPr>
      </w:pPr>
      <w:r>
        <w:rPr>
          <w:rStyle w:val="FootnoteReference"/>
        </w:rPr>
        <w:footnoteRef/>
      </w:r>
      <w:r>
        <w:t xml:space="preserve"> </w:t>
      </w:r>
      <w:r>
        <w:rPr>
          <w:rFonts w:ascii="Calibri" w:hAnsi="Calibri" w:cs="Calibri"/>
          <w:i/>
          <w:iCs/>
        </w:rPr>
        <w:t>Tablet</w:t>
      </w:r>
      <w:r>
        <w:rPr>
          <w:rFonts w:ascii="Calibri" w:hAnsi="Calibri" w:cs="Calibri"/>
        </w:rPr>
        <w:t>, 3 Dec. 1898, 878.</w:t>
      </w:r>
    </w:p>
  </w:footnote>
  <w:footnote w:id="1907">
    <w:p w14:paraId="58D2F19C" w14:textId="77777777" w:rsidR="00B861AC" w:rsidRDefault="00B861AC" w:rsidP="0072148F">
      <w:pPr>
        <w:pStyle w:val="FootnoteText"/>
        <w:jc w:val="both"/>
        <w:rPr>
          <w:rFonts w:ascii="Calibri" w:hAnsi="Calibri" w:cs="Calibri"/>
        </w:rPr>
      </w:pPr>
      <w:r>
        <w:rPr>
          <w:rStyle w:val="FootnoteReference"/>
        </w:rPr>
        <w:footnoteRef/>
      </w:r>
      <w:r>
        <w:t xml:space="preserve"> </w:t>
      </w:r>
      <w:r>
        <w:rPr>
          <w:rFonts w:ascii="Calibri" w:hAnsi="Calibri" w:cs="Calibri"/>
        </w:rPr>
        <w:t>16 Sept. 1898, 179.</w:t>
      </w:r>
    </w:p>
  </w:footnote>
  <w:footnote w:id="1908">
    <w:p w14:paraId="2F8BE14A" w14:textId="77777777" w:rsidR="00B861AC" w:rsidRDefault="00B861AC" w:rsidP="00EB3901">
      <w:pPr>
        <w:pStyle w:val="FootnoteText"/>
        <w:jc w:val="both"/>
        <w:rPr>
          <w:rFonts w:ascii="Calibri" w:hAnsi="Calibri" w:cs="Calibri"/>
        </w:rPr>
      </w:pPr>
      <w:r>
        <w:rPr>
          <w:rStyle w:val="FootnoteReference"/>
        </w:rPr>
        <w:footnoteRef/>
      </w:r>
      <w:r>
        <w:t xml:space="preserve"> </w:t>
      </w:r>
      <w:r>
        <w:rPr>
          <w:rFonts w:ascii="Calibri" w:hAnsi="Calibri" w:cs="Calibri"/>
        </w:rPr>
        <w:t>SAD.716/5/1.</w:t>
      </w:r>
    </w:p>
  </w:footnote>
  <w:footnote w:id="1909">
    <w:p w14:paraId="244E91C7" w14:textId="2F5E64F2" w:rsidR="00B861AC" w:rsidRPr="00EB3901" w:rsidRDefault="00B861AC" w:rsidP="00B861AC">
      <w:pPr>
        <w:pStyle w:val="FootnoteText"/>
        <w:jc w:val="both"/>
        <w:rPr>
          <w:rFonts w:ascii="Calibri" w:hAnsi="Calibri" w:cs="Calibri"/>
        </w:rPr>
      </w:pPr>
      <w:r w:rsidRPr="00EB3901">
        <w:rPr>
          <w:rStyle w:val="FootnoteReference"/>
          <w:rFonts w:ascii="Calibri" w:hAnsi="Calibri" w:cs="Calibri"/>
        </w:rPr>
        <w:footnoteRef/>
      </w:r>
      <w:r w:rsidRPr="00EB3901">
        <w:rPr>
          <w:rFonts w:ascii="Calibri" w:hAnsi="Calibri" w:cs="Calibri"/>
        </w:rPr>
        <w:t xml:space="preserve"> </w:t>
      </w:r>
      <w:r w:rsidR="00986DED">
        <w:rPr>
          <w:rFonts w:ascii="Calibri" w:hAnsi="Calibri" w:cs="Calibri"/>
        </w:rPr>
        <w:t xml:space="preserve">Pierre </w:t>
      </w:r>
      <w:r w:rsidRPr="00EB3901">
        <w:rPr>
          <w:rFonts w:ascii="Calibri" w:hAnsi="Calibri" w:cs="Calibri"/>
        </w:rPr>
        <w:t xml:space="preserve">Crabites, </w:t>
      </w:r>
      <w:r w:rsidRPr="00EB3901">
        <w:rPr>
          <w:rFonts w:ascii="Calibri" w:hAnsi="Calibri" w:cs="Calibri"/>
          <w:i/>
          <w:iCs/>
        </w:rPr>
        <w:t xml:space="preserve">Gordon, the Sudan and Slavery </w:t>
      </w:r>
      <w:r w:rsidRPr="00EB3901">
        <w:rPr>
          <w:rFonts w:ascii="Calibri" w:hAnsi="Calibri" w:cs="Calibri"/>
        </w:rPr>
        <w:t>(London</w:t>
      </w:r>
      <w:r w:rsidR="00986DED">
        <w:rPr>
          <w:rFonts w:ascii="Calibri" w:hAnsi="Calibri" w:cs="Calibri"/>
        </w:rPr>
        <w:t>, 1933</w:t>
      </w:r>
      <w:r w:rsidRPr="00EB3901">
        <w:rPr>
          <w:rFonts w:ascii="Calibri" w:hAnsi="Calibri" w:cs="Calibri"/>
        </w:rPr>
        <w:t>), 44.</w:t>
      </w:r>
    </w:p>
  </w:footnote>
  <w:footnote w:id="1910">
    <w:p w14:paraId="753B341D" w14:textId="77777777" w:rsidR="00B861AC" w:rsidRPr="00EB3901" w:rsidRDefault="00B861AC" w:rsidP="00B861AC">
      <w:pPr>
        <w:pStyle w:val="FootnoteText"/>
        <w:jc w:val="both"/>
        <w:rPr>
          <w:rFonts w:ascii="Calibri" w:hAnsi="Calibri" w:cs="Calibri"/>
        </w:rPr>
      </w:pPr>
      <w:r w:rsidRPr="00EB3901">
        <w:rPr>
          <w:rStyle w:val="FootnoteReference"/>
          <w:rFonts w:ascii="Calibri" w:hAnsi="Calibri" w:cs="Calibri"/>
        </w:rPr>
        <w:footnoteRef/>
      </w:r>
      <w:r w:rsidRPr="00EB3901">
        <w:rPr>
          <w:rFonts w:ascii="Calibri" w:hAnsi="Calibri" w:cs="Calibri"/>
        </w:rPr>
        <w:t xml:space="preserve"> </w:t>
      </w:r>
      <w:r w:rsidRPr="00EB3901">
        <w:rPr>
          <w:rFonts w:ascii="Calibri" w:hAnsi="Calibri" w:cs="Calibri"/>
          <w:i/>
          <w:iCs/>
        </w:rPr>
        <w:t>CR</w:t>
      </w:r>
      <w:r w:rsidRPr="00EB3901">
        <w:rPr>
          <w:rFonts w:ascii="Calibri" w:hAnsi="Calibri" w:cs="Calibri"/>
        </w:rPr>
        <w:t>, 7 Aug. 1884, 601.</w:t>
      </w:r>
    </w:p>
  </w:footnote>
  <w:footnote w:id="1911">
    <w:p w14:paraId="7B4B3EE8" w14:textId="39477520" w:rsidR="00B861AC" w:rsidRPr="00EB3901" w:rsidRDefault="00B861AC" w:rsidP="00B861AC">
      <w:pPr>
        <w:pStyle w:val="FootnoteText"/>
        <w:jc w:val="both"/>
        <w:rPr>
          <w:rFonts w:ascii="Calibri" w:hAnsi="Calibri" w:cs="Calibri"/>
        </w:rPr>
      </w:pPr>
      <w:r w:rsidRPr="00EB3901">
        <w:rPr>
          <w:rStyle w:val="FootnoteReference"/>
          <w:rFonts w:ascii="Calibri" w:hAnsi="Calibri" w:cs="Calibri"/>
        </w:rPr>
        <w:footnoteRef/>
      </w:r>
      <w:r w:rsidRPr="00EB3901">
        <w:rPr>
          <w:rFonts w:ascii="Calibri" w:hAnsi="Calibri" w:cs="Calibri"/>
        </w:rPr>
        <w:t xml:space="preserve"> </w:t>
      </w:r>
      <w:r w:rsidR="008833F0" w:rsidRPr="00EB3901">
        <w:rPr>
          <w:rFonts w:ascii="Calibri" w:hAnsi="Calibri" w:cs="Calibri"/>
        </w:rPr>
        <w:t xml:space="preserve">Abbas Ibrahim Mohammed </w:t>
      </w:r>
      <w:r w:rsidRPr="00EB3901">
        <w:rPr>
          <w:rFonts w:ascii="Calibri" w:hAnsi="Calibri" w:cs="Calibri"/>
        </w:rPr>
        <w:t xml:space="preserve">Ali, </w:t>
      </w:r>
      <w:r w:rsidRPr="00EB3901">
        <w:rPr>
          <w:rFonts w:ascii="Calibri" w:hAnsi="Calibri" w:cs="Calibri"/>
          <w:i/>
          <w:iCs/>
        </w:rPr>
        <w:t xml:space="preserve">The British, the Slave Trade and Slavery in the Sudan, 1820-81 </w:t>
      </w:r>
      <w:r w:rsidRPr="00EB3901">
        <w:rPr>
          <w:rFonts w:ascii="Calibri" w:hAnsi="Calibri" w:cs="Calibri"/>
        </w:rPr>
        <w:t>(Khartoum</w:t>
      </w:r>
      <w:r w:rsidR="008833F0">
        <w:rPr>
          <w:rFonts w:ascii="Calibri" w:hAnsi="Calibri" w:cs="Calibri"/>
        </w:rPr>
        <w:t>, 1972</w:t>
      </w:r>
      <w:r w:rsidRPr="00EB3901">
        <w:rPr>
          <w:rFonts w:ascii="Calibri" w:hAnsi="Calibri" w:cs="Calibri"/>
        </w:rPr>
        <w:t>), 79.</w:t>
      </w:r>
    </w:p>
  </w:footnote>
  <w:footnote w:id="1912">
    <w:p w14:paraId="10B94C96" w14:textId="643FDBFA" w:rsidR="00B861AC" w:rsidRPr="00EB3901" w:rsidRDefault="00B861AC" w:rsidP="00B861AC">
      <w:pPr>
        <w:pStyle w:val="FootnoteText"/>
        <w:jc w:val="both"/>
        <w:rPr>
          <w:rFonts w:ascii="Calibri" w:hAnsi="Calibri" w:cs="Calibri"/>
        </w:rPr>
      </w:pPr>
      <w:r w:rsidRPr="00EB3901">
        <w:rPr>
          <w:rStyle w:val="FootnoteReference"/>
          <w:rFonts w:ascii="Calibri" w:hAnsi="Calibri" w:cs="Calibri"/>
        </w:rPr>
        <w:footnoteRef/>
      </w:r>
      <w:r w:rsidRPr="00EB3901">
        <w:rPr>
          <w:rFonts w:ascii="Calibri" w:hAnsi="Calibri" w:cs="Calibri"/>
        </w:rPr>
        <w:t xml:space="preserve"> </w:t>
      </w:r>
      <w:r w:rsidR="008833F0">
        <w:rPr>
          <w:rFonts w:ascii="Calibri" w:hAnsi="Calibri" w:cs="Calibri"/>
        </w:rPr>
        <w:t>David Steele</w:t>
      </w:r>
      <w:r w:rsidRPr="00EB3901">
        <w:rPr>
          <w:rFonts w:ascii="Calibri" w:hAnsi="Calibri" w:cs="Calibri"/>
        </w:rPr>
        <w:t xml:space="preserve">, in Spiers, ed. </w:t>
      </w:r>
      <w:r w:rsidRPr="00EB3901">
        <w:rPr>
          <w:rFonts w:ascii="Calibri" w:hAnsi="Calibri" w:cs="Calibri"/>
          <w:i/>
          <w:iCs/>
        </w:rPr>
        <w:t xml:space="preserve">The Reconquest Reappraised </w:t>
      </w:r>
      <w:r w:rsidRPr="00EB3901">
        <w:rPr>
          <w:rFonts w:ascii="Calibri" w:hAnsi="Calibri" w:cs="Calibri"/>
        </w:rPr>
        <w:t>(Oxford</w:t>
      </w:r>
      <w:r w:rsidR="008833F0">
        <w:rPr>
          <w:rFonts w:ascii="Calibri" w:hAnsi="Calibri" w:cs="Calibri"/>
        </w:rPr>
        <w:t>, 1998</w:t>
      </w:r>
      <w:r w:rsidRPr="00EB3901">
        <w:rPr>
          <w:rFonts w:ascii="Calibri" w:hAnsi="Calibri" w:cs="Calibri"/>
        </w:rPr>
        <w:t>), 12.</w:t>
      </w:r>
    </w:p>
  </w:footnote>
  <w:footnote w:id="1913">
    <w:p w14:paraId="2FBBC52D" w14:textId="37F9BC79" w:rsidR="00B861AC" w:rsidRPr="00EB3901" w:rsidRDefault="00B861AC" w:rsidP="00B861AC">
      <w:pPr>
        <w:pStyle w:val="FootnoteText"/>
        <w:jc w:val="both"/>
        <w:rPr>
          <w:rFonts w:ascii="Calibri" w:hAnsi="Calibri" w:cs="Calibri"/>
        </w:rPr>
      </w:pPr>
      <w:r w:rsidRPr="00EB3901">
        <w:rPr>
          <w:rStyle w:val="FootnoteReference"/>
          <w:rFonts w:ascii="Calibri" w:hAnsi="Calibri" w:cs="Calibri"/>
        </w:rPr>
        <w:footnoteRef/>
      </w:r>
      <w:r w:rsidRPr="00EB3901">
        <w:rPr>
          <w:rFonts w:ascii="Calibri" w:hAnsi="Calibri" w:cs="Calibri"/>
        </w:rPr>
        <w:t xml:space="preserve"> </w:t>
      </w:r>
      <w:r w:rsidR="00543F1D">
        <w:rPr>
          <w:rFonts w:ascii="Calibri" w:hAnsi="Calibri" w:cs="Calibri"/>
        </w:rPr>
        <w:t xml:space="preserve">J. G. </w:t>
      </w:r>
      <w:r w:rsidRPr="00EB3901">
        <w:rPr>
          <w:rFonts w:ascii="Calibri" w:hAnsi="Calibri" w:cs="Calibri"/>
        </w:rPr>
        <w:t>Snead-Cox,</w:t>
      </w:r>
      <w:r w:rsidR="00543F1D">
        <w:rPr>
          <w:rFonts w:ascii="Calibri" w:hAnsi="Calibri" w:cs="Calibri"/>
        </w:rPr>
        <w:t xml:space="preserve"> </w:t>
      </w:r>
      <w:r w:rsidRPr="00EB3901">
        <w:rPr>
          <w:rFonts w:ascii="Calibri" w:hAnsi="Calibri" w:cs="Calibri"/>
          <w:i/>
          <w:iCs/>
        </w:rPr>
        <w:t xml:space="preserve">The Life of Cardinal Vaughan </w:t>
      </w:r>
      <w:r w:rsidRPr="00EB3901">
        <w:rPr>
          <w:rFonts w:ascii="Calibri" w:hAnsi="Calibri" w:cs="Calibri"/>
        </w:rPr>
        <w:t>(London</w:t>
      </w:r>
      <w:r w:rsidR="00543F1D">
        <w:rPr>
          <w:rFonts w:ascii="Calibri" w:hAnsi="Calibri" w:cs="Calibri"/>
        </w:rPr>
        <w:t>, 1910</w:t>
      </w:r>
      <w:r w:rsidRPr="00EB3901">
        <w:rPr>
          <w:rFonts w:ascii="Calibri" w:hAnsi="Calibri" w:cs="Calibri"/>
        </w:rPr>
        <w:t>), I, 438.</w:t>
      </w:r>
    </w:p>
  </w:footnote>
  <w:footnote w:id="1914">
    <w:p w14:paraId="5188090B" w14:textId="1688AC8B" w:rsidR="00B861AC" w:rsidRDefault="00B861AC" w:rsidP="00B861AC">
      <w:pPr>
        <w:pStyle w:val="FootnoteText"/>
        <w:jc w:val="both"/>
        <w:rPr>
          <w:rFonts w:ascii="Calibri" w:hAnsi="Calibri" w:cs="Calibri"/>
        </w:rPr>
      </w:pPr>
      <w:r>
        <w:rPr>
          <w:rStyle w:val="FootnoteReference"/>
        </w:rPr>
        <w:footnoteRef/>
      </w:r>
      <w:r>
        <w:t xml:space="preserve"> </w:t>
      </w:r>
      <w:r w:rsidR="00707987">
        <w:rPr>
          <w:rFonts w:ascii="Calibri" w:hAnsi="Calibri" w:cs="Calibri"/>
        </w:rPr>
        <w:t xml:space="preserve">Rev. J. E. C. </w:t>
      </w:r>
      <w:r>
        <w:rPr>
          <w:rFonts w:ascii="Calibri" w:hAnsi="Calibri" w:cs="Calibri"/>
        </w:rPr>
        <w:t xml:space="preserve">Welldon, Dean of Manchester, in </w:t>
      </w:r>
      <w:r w:rsidR="00707987">
        <w:rPr>
          <w:rFonts w:ascii="Calibri" w:hAnsi="Calibri" w:cs="Calibri"/>
        </w:rPr>
        <w:t xml:space="preserve">Agnes Maud </w:t>
      </w:r>
      <w:r>
        <w:rPr>
          <w:rFonts w:ascii="Calibri" w:hAnsi="Calibri" w:cs="Calibri"/>
        </w:rPr>
        <w:t xml:space="preserve">Macher, </w:t>
      </w:r>
      <w:r>
        <w:rPr>
          <w:rFonts w:ascii="Calibri" w:hAnsi="Calibri" w:cs="Calibri"/>
          <w:i/>
          <w:iCs/>
        </w:rPr>
        <w:t xml:space="preserve">Stories of the British Empire for Young Folks and Busy Folks </w:t>
      </w:r>
      <w:r>
        <w:rPr>
          <w:rFonts w:ascii="Calibri" w:hAnsi="Calibri" w:cs="Calibri"/>
        </w:rPr>
        <w:t>(Toronto</w:t>
      </w:r>
      <w:r w:rsidR="00707987">
        <w:rPr>
          <w:rFonts w:ascii="Calibri" w:hAnsi="Calibri" w:cs="Calibri"/>
        </w:rPr>
        <w:t>, 2013</w:t>
      </w:r>
      <w:r>
        <w:rPr>
          <w:rFonts w:ascii="Calibri" w:hAnsi="Calibri" w:cs="Calibri"/>
        </w:rPr>
        <w:t>), vii.</w:t>
      </w:r>
    </w:p>
  </w:footnote>
  <w:footnote w:id="1915">
    <w:p w14:paraId="6ACFBF96" w14:textId="1CE028BF" w:rsidR="00B861AC" w:rsidRPr="00EB3901" w:rsidRDefault="00B861AC" w:rsidP="00B861AC">
      <w:pPr>
        <w:pStyle w:val="FootnoteText"/>
        <w:jc w:val="both"/>
        <w:rPr>
          <w:rFonts w:ascii="Calibri" w:hAnsi="Calibri" w:cs="Calibri"/>
          <w:iCs/>
        </w:rPr>
      </w:pPr>
      <w:r>
        <w:rPr>
          <w:rStyle w:val="FootnoteReference"/>
          <w:rFonts w:ascii="Calibri" w:hAnsi="Calibri" w:cs="Calibri"/>
        </w:rPr>
        <w:footnoteRef/>
      </w:r>
      <w:r>
        <w:rPr>
          <w:rFonts w:ascii="Calibri" w:hAnsi="Calibri" w:cs="Calibri"/>
        </w:rPr>
        <w:t xml:space="preserve"> Rev. Dr Butler, Dean of Gloucester, Sermon delivered in the Chapel Royal, St James, 15 Feb. 1885, cited Anon, </w:t>
      </w:r>
      <w:r>
        <w:rPr>
          <w:rFonts w:ascii="Calibri" w:hAnsi="Calibri" w:cs="Calibri"/>
          <w:i/>
        </w:rPr>
        <w:t xml:space="preserve">The English in Egypt with Life of General Gordon and other Pioneers of Freedom </w:t>
      </w:r>
      <w:r>
        <w:rPr>
          <w:rFonts w:ascii="Calibri" w:hAnsi="Calibri" w:cs="Calibri"/>
        </w:rPr>
        <w:t>(London</w:t>
      </w:r>
      <w:r w:rsidR="00F859FA">
        <w:rPr>
          <w:rFonts w:ascii="Calibri" w:hAnsi="Calibri" w:cs="Calibri"/>
        </w:rPr>
        <w:t>, 1885</w:t>
      </w:r>
      <w:r>
        <w:rPr>
          <w:rFonts w:ascii="Calibri" w:hAnsi="Calibri" w:cs="Calibri"/>
        </w:rPr>
        <w:t>), 384.</w:t>
      </w:r>
    </w:p>
    <w:p w14:paraId="3EF5E078" w14:textId="77777777" w:rsidR="00B861AC" w:rsidRDefault="00B861AC" w:rsidP="00B861AC">
      <w:pPr>
        <w:pStyle w:val="FootnoteText"/>
        <w:jc w:val="both"/>
        <w:rPr>
          <w:rFonts w:ascii="Calibri" w:hAnsi="Calibri" w:cs="Calibri"/>
        </w:rPr>
      </w:pPr>
    </w:p>
  </w:footnote>
  <w:footnote w:id="1916">
    <w:p w14:paraId="79B1228C" w14:textId="330BAB63"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w:t>
      </w:r>
      <w:r w:rsidR="00F859FA">
        <w:rPr>
          <w:rFonts w:ascii="Calibri" w:hAnsi="Calibri" w:cs="Calibri"/>
        </w:rPr>
        <w:t xml:space="preserve">Lord </w:t>
      </w:r>
      <w:r>
        <w:rPr>
          <w:rFonts w:ascii="Calibri" w:hAnsi="Calibri" w:cs="Calibri"/>
        </w:rPr>
        <w:t xml:space="preserve">Elton, </w:t>
      </w:r>
      <w:r>
        <w:rPr>
          <w:rFonts w:ascii="Calibri" w:hAnsi="Calibri" w:cs="Calibri"/>
          <w:i/>
          <w:iCs/>
        </w:rPr>
        <w:t xml:space="preserve">General Gordon </w:t>
      </w:r>
      <w:r>
        <w:rPr>
          <w:rFonts w:ascii="Calibri" w:hAnsi="Calibri" w:cs="Calibri"/>
        </w:rPr>
        <w:t>(London</w:t>
      </w:r>
      <w:r w:rsidR="00F859FA">
        <w:rPr>
          <w:rFonts w:ascii="Calibri" w:hAnsi="Calibri" w:cs="Calibri"/>
        </w:rPr>
        <w:t>, 1954</w:t>
      </w:r>
      <w:r>
        <w:rPr>
          <w:rFonts w:ascii="Calibri" w:hAnsi="Calibri" w:cs="Calibri"/>
        </w:rPr>
        <w:t>), 431.</w:t>
      </w:r>
    </w:p>
  </w:footnote>
  <w:footnote w:id="1917">
    <w:p w14:paraId="1B875597" w14:textId="0BFC9CB0" w:rsidR="00B861AC" w:rsidRDefault="00B861AC" w:rsidP="00B861AC">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r w:rsidR="00F859FA">
        <w:rPr>
          <w:rFonts w:ascii="Calibri" w:hAnsi="Calibri" w:cs="Calibri"/>
        </w:rPr>
        <w:t xml:space="preserve">A. E. </w:t>
      </w:r>
      <w:r>
        <w:rPr>
          <w:rFonts w:ascii="Calibri" w:hAnsi="Calibri" w:cs="Calibri"/>
        </w:rPr>
        <w:t xml:space="preserve">Keeling, </w:t>
      </w:r>
      <w:r>
        <w:rPr>
          <w:rFonts w:ascii="Calibri" w:hAnsi="Calibri" w:cs="Calibri"/>
          <w:i/>
          <w:iCs/>
        </w:rPr>
        <w:t xml:space="preserve">General Gordon: Hero and Saint </w:t>
      </w:r>
      <w:r>
        <w:rPr>
          <w:rFonts w:ascii="Calibri" w:hAnsi="Calibri" w:cs="Calibri"/>
        </w:rPr>
        <w:t>(London</w:t>
      </w:r>
      <w:r w:rsidR="00F859FA">
        <w:rPr>
          <w:rFonts w:ascii="Calibri" w:hAnsi="Calibri" w:cs="Calibri"/>
        </w:rPr>
        <w:t>, 1885</w:t>
      </w:r>
      <w:r>
        <w:rPr>
          <w:rFonts w:ascii="Calibri" w:hAnsi="Calibri" w:cs="Calibri"/>
        </w:rPr>
        <w:t>), 9.</w:t>
      </w:r>
    </w:p>
  </w:footnote>
  <w:footnote w:id="1918">
    <w:p w14:paraId="31EB37BB" w14:textId="503B52B0" w:rsidR="00B861AC" w:rsidRPr="001A521B" w:rsidRDefault="00B861AC" w:rsidP="00B861AC">
      <w:pPr>
        <w:pStyle w:val="FootnoteText"/>
        <w:jc w:val="both"/>
        <w:rPr>
          <w:rFonts w:ascii="Calibri" w:hAnsi="Calibri" w:cs="Calibri"/>
        </w:rPr>
      </w:pPr>
      <w:r>
        <w:rPr>
          <w:rStyle w:val="FootnoteReference"/>
        </w:rPr>
        <w:footnoteRef/>
      </w:r>
      <w:r>
        <w:t xml:space="preserve"> </w:t>
      </w:r>
      <w:r w:rsidRPr="001A521B">
        <w:rPr>
          <w:rFonts w:ascii="Calibri" w:hAnsi="Calibri" w:cs="Calibri"/>
        </w:rPr>
        <w:t>BL, Add. MS. 52404, 57.</w:t>
      </w:r>
    </w:p>
  </w:footnote>
  <w:footnote w:id="1919">
    <w:p w14:paraId="27C5CB6A" w14:textId="11E2D13D" w:rsidR="00B861AC" w:rsidRPr="001A521B" w:rsidRDefault="00B861AC" w:rsidP="00B861AC">
      <w:pPr>
        <w:pStyle w:val="FootnoteText"/>
        <w:jc w:val="both"/>
        <w:rPr>
          <w:rFonts w:ascii="Calibri" w:hAnsi="Calibri" w:cs="Calibri"/>
        </w:rPr>
      </w:pPr>
      <w:r w:rsidRPr="001A521B">
        <w:rPr>
          <w:rStyle w:val="FootnoteReference"/>
          <w:rFonts w:ascii="Calibri" w:hAnsi="Calibri" w:cs="Calibri"/>
        </w:rPr>
        <w:footnoteRef/>
      </w:r>
      <w:r w:rsidRPr="001A521B">
        <w:rPr>
          <w:rFonts w:ascii="Calibri" w:hAnsi="Calibri" w:cs="Calibri"/>
        </w:rPr>
        <w:t xml:space="preserve"> </w:t>
      </w:r>
      <w:r w:rsidR="008A2860" w:rsidRPr="001A521B">
        <w:rPr>
          <w:rFonts w:ascii="Calibri" w:hAnsi="Calibri" w:cs="Calibri"/>
        </w:rPr>
        <w:t>Sir Stewa</w:t>
      </w:r>
      <w:r w:rsidR="004C536C" w:rsidRPr="001A521B">
        <w:rPr>
          <w:rFonts w:ascii="Calibri" w:hAnsi="Calibri" w:cs="Calibri"/>
        </w:rPr>
        <w:t xml:space="preserve">rt </w:t>
      </w:r>
      <w:r w:rsidRPr="001A521B">
        <w:rPr>
          <w:rFonts w:ascii="Calibri" w:hAnsi="Calibri" w:cs="Calibri"/>
        </w:rPr>
        <w:t>Symes,</w:t>
      </w:r>
      <w:r w:rsidR="004C536C" w:rsidRPr="001A521B">
        <w:rPr>
          <w:rFonts w:ascii="Calibri" w:hAnsi="Calibri" w:cs="Calibri"/>
        </w:rPr>
        <w:t xml:space="preserve"> </w:t>
      </w:r>
      <w:r w:rsidRPr="001A521B">
        <w:rPr>
          <w:rFonts w:ascii="Calibri" w:hAnsi="Calibri" w:cs="Calibri"/>
          <w:i/>
          <w:iCs/>
        </w:rPr>
        <w:t xml:space="preserve">Tour of Duty </w:t>
      </w:r>
      <w:r w:rsidRPr="001A521B">
        <w:rPr>
          <w:rFonts w:ascii="Calibri" w:hAnsi="Calibri" w:cs="Calibri"/>
        </w:rPr>
        <w:t>(London</w:t>
      </w:r>
      <w:r w:rsidR="004C536C" w:rsidRPr="001A521B">
        <w:rPr>
          <w:rFonts w:ascii="Calibri" w:hAnsi="Calibri" w:cs="Calibri"/>
        </w:rPr>
        <w:t>, 1948</w:t>
      </w:r>
      <w:r w:rsidRPr="001A521B">
        <w:rPr>
          <w:rFonts w:ascii="Calibri" w:hAnsi="Calibri" w:cs="Calibri"/>
        </w:rPr>
        <w:t>), 211.</w:t>
      </w:r>
    </w:p>
  </w:footnote>
  <w:footnote w:id="1920">
    <w:p w14:paraId="6A196A1C" w14:textId="7849D1C8" w:rsidR="00B861AC" w:rsidRPr="001A521B" w:rsidRDefault="00B861AC" w:rsidP="00B861AC">
      <w:pPr>
        <w:pStyle w:val="FootnoteText"/>
        <w:jc w:val="both"/>
        <w:rPr>
          <w:rFonts w:ascii="Calibri" w:hAnsi="Calibri" w:cs="Calibri"/>
        </w:rPr>
      </w:pPr>
      <w:r w:rsidRPr="001A521B">
        <w:rPr>
          <w:rStyle w:val="FootnoteReference"/>
          <w:rFonts w:ascii="Calibri" w:hAnsi="Calibri" w:cs="Calibri"/>
        </w:rPr>
        <w:footnoteRef/>
      </w:r>
      <w:r w:rsidRPr="001A521B">
        <w:rPr>
          <w:rFonts w:ascii="Calibri" w:hAnsi="Calibri" w:cs="Calibri"/>
        </w:rPr>
        <w:t xml:space="preserve"> </w:t>
      </w:r>
      <w:r w:rsidR="004C536C" w:rsidRPr="001A521B">
        <w:rPr>
          <w:rFonts w:ascii="Calibri" w:hAnsi="Calibri" w:cs="Calibri"/>
        </w:rPr>
        <w:t xml:space="preserve">David </w:t>
      </w:r>
      <w:r w:rsidRPr="001A521B">
        <w:rPr>
          <w:rFonts w:ascii="Calibri" w:hAnsi="Calibri" w:cs="Calibri"/>
        </w:rPr>
        <w:t>Steele,</w:t>
      </w:r>
      <w:r w:rsidR="004C536C" w:rsidRPr="001A521B">
        <w:rPr>
          <w:rFonts w:ascii="Calibri" w:hAnsi="Calibri" w:cs="Calibri"/>
        </w:rPr>
        <w:t xml:space="preserve"> </w:t>
      </w:r>
      <w:r w:rsidRPr="001A521B">
        <w:rPr>
          <w:rFonts w:ascii="Calibri" w:hAnsi="Calibri" w:cs="Calibri"/>
        </w:rPr>
        <w:t xml:space="preserve">in </w:t>
      </w:r>
      <w:r w:rsidR="004C536C" w:rsidRPr="001A521B">
        <w:rPr>
          <w:rFonts w:ascii="Calibri" w:hAnsi="Calibri" w:cs="Calibri"/>
        </w:rPr>
        <w:t xml:space="preserve">Edward M. </w:t>
      </w:r>
      <w:r w:rsidRPr="001A521B">
        <w:rPr>
          <w:rFonts w:ascii="Calibri" w:hAnsi="Calibri" w:cs="Calibri"/>
        </w:rPr>
        <w:t>Spiers,</w:t>
      </w:r>
      <w:r w:rsidR="004C536C" w:rsidRPr="001A521B">
        <w:rPr>
          <w:rFonts w:ascii="Calibri" w:hAnsi="Calibri" w:cs="Calibri"/>
        </w:rPr>
        <w:t xml:space="preserve"> </w:t>
      </w:r>
      <w:r w:rsidRPr="001A521B">
        <w:rPr>
          <w:rFonts w:ascii="Calibri" w:hAnsi="Calibri" w:cs="Calibri"/>
          <w:i/>
          <w:iCs/>
        </w:rPr>
        <w:t xml:space="preserve">The Reconquest Reappraised </w:t>
      </w:r>
      <w:r w:rsidRPr="001A521B">
        <w:rPr>
          <w:rFonts w:ascii="Calibri" w:hAnsi="Calibri" w:cs="Calibri"/>
        </w:rPr>
        <w:t>(London</w:t>
      </w:r>
      <w:r w:rsidR="004C536C" w:rsidRPr="001A521B">
        <w:rPr>
          <w:rFonts w:ascii="Calibri" w:hAnsi="Calibri" w:cs="Calibri"/>
        </w:rPr>
        <w:t>, 1998</w:t>
      </w:r>
      <w:r w:rsidRPr="001A521B">
        <w:rPr>
          <w:rFonts w:ascii="Calibri" w:hAnsi="Calibri" w:cs="Calibri"/>
        </w:rPr>
        <w:t>), 26.</w:t>
      </w:r>
    </w:p>
  </w:footnote>
  <w:footnote w:id="1921">
    <w:p w14:paraId="6C08B4BF" w14:textId="5B4B4204" w:rsidR="00B861AC" w:rsidRPr="00DA6FA3" w:rsidRDefault="00B861AC" w:rsidP="00EB3901">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w:t>
      </w:r>
      <w:r w:rsidR="001A521B" w:rsidRPr="00DA6FA3">
        <w:rPr>
          <w:rFonts w:ascii="Calibri" w:hAnsi="Calibri" w:cs="Calibri"/>
        </w:rPr>
        <w:t xml:space="preserve">Roy </w:t>
      </w:r>
      <w:r w:rsidRPr="00DA6FA3">
        <w:rPr>
          <w:rFonts w:ascii="Calibri" w:hAnsi="Calibri" w:cs="Calibri"/>
        </w:rPr>
        <w:t xml:space="preserve">Jenkins, </w:t>
      </w:r>
      <w:r w:rsidRPr="00DA6FA3">
        <w:rPr>
          <w:rFonts w:ascii="Calibri" w:hAnsi="Calibri" w:cs="Calibri"/>
          <w:i/>
          <w:iCs/>
        </w:rPr>
        <w:t xml:space="preserve">Gladstone </w:t>
      </w:r>
      <w:r w:rsidRPr="00DA6FA3">
        <w:rPr>
          <w:rFonts w:ascii="Calibri" w:hAnsi="Calibri" w:cs="Calibri"/>
        </w:rPr>
        <w:t>(London</w:t>
      </w:r>
      <w:r w:rsidR="001A521B" w:rsidRPr="00DA6FA3">
        <w:rPr>
          <w:rFonts w:ascii="Calibri" w:hAnsi="Calibri" w:cs="Calibri"/>
        </w:rPr>
        <w:t>, 1995</w:t>
      </w:r>
      <w:r w:rsidRPr="00DA6FA3">
        <w:rPr>
          <w:rFonts w:ascii="Calibri" w:hAnsi="Calibri" w:cs="Calibri"/>
        </w:rPr>
        <w:t>), 28.</w:t>
      </w:r>
    </w:p>
  </w:footnote>
  <w:footnote w:id="1922">
    <w:p w14:paraId="250AF7E7" w14:textId="77777777" w:rsidR="00B861AC" w:rsidRPr="00DA6FA3" w:rsidRDefault="00B861AC" w:rsidP="00EB3901">
      <w:pPr>
        <w:pStyle w:val="FootnoteText"/>
        <w:jc w:val="both"/>
        <w:rPr>
          <w:rFonts w:ascii="Calibri" w:hAnsi="Calibri" w:cs="Calibri"/>
        </w:rPr>
      </w:pPr>
      <w:r w:rsidRPr="00DA6FA3">
        <w:rPr>
          <w:rStyle w:val="FootnoteReference"/>
          <w:rFonts w:ascii="Calibri" w:hAnsi="Calibri" w:cs="Calibri"/>
        </w:rPr>
        <w:footnoteRef/>
      </w:r>
      <w:r w:rsidRPr="00DA6FA3">
        <w:rPr>
          <w:rFonts w:ascii="Calibri" w:hAnsi="Calibri" w:cs="Calibri"/>
        </w:rPr>
        <w:t xml:space="preserve"> Ibid.</w:t>
      </w:r>
    </w:p>
  </w:footnote>
  <w:footnote w:id="1923">
    <w:p w14:paraId="7AE4325B" w14:textId="5A3F45B6" w:rsidR="00B861AC" w:rsidRPr="00DA6FA3" w:rsidRDefault="00B861AC" w:rsidP="00EB3901">
      <w:pPr>
        <w:pStyle w:val="FootnoteText"/>
        <w:jc w:val="both"/>
        <w:rPr>
          <w:rFonts w:ascii="Calibri" w:hAnsi="Calibri" w:cs="Calibri"/>
        </w:rPr>
      </w:pPr>
      <w:r w:rsidRPr="00DA6FA3">
        <w:rPr>
          <w:rStyle w:val="FootnoteReference"/>
          <w:rFonts w:ascii="Calibri" w:hAnsi="Calibri" w:cs="Calibri"/>
        </w:rPr>
        <w:footnoteRef/>
      </w:r>
      <w:r w:rsidRPr="00DA6FA3">
        <w:rPr>
          <w:rFonts w:ascii="Calibri" w:hAnsi="Calibri" w:cs="Calibri"/>
        </w:rPr>
        <w:t xml:space="preserve"> </w:t>
      </w:r>
      <w:r w:rsidR="001A521B" w:rsidRPr="00DA6FA3">
        <w:rPr>
          <w:rFonts w:ascii="Calibri" w:hAnsi="Calibri" w:cs="Calibri"/>
        </w:rPr>
        <w:t xml:space="preserve">Lady Gwendoline </w:t>
      </w:r>
      <w:r w:rsidRPr="00DA6FA3">
        <w:rPr>
          <w:rFonts w:ascii="Calibri" w:hAnsi="Calibri" w:cs="Calibri"/>
        </w:rPr>
        <w:t xml:space="preserve">Cecil, </w:t>
      </w:r>
      <w:r w:rsidRPr="00DA6FA3">
        <w:rPr>
          <w:rFonts w:ascii="Calibri" w:hAnsi="Calibri" w:cs="Calibri"/>
          <w:i/>
          <w:iCs/>
        </w:rPr>
        <w:t xml:space="preserve">Life of Robert, Marquis of Salisbury </w:t>
      </w:r>
      <w:r w:rsidRPr="00DA6FA3">
        <w:rPr>
          <w:rFonts w:ascii="Calibri" w:hAnsi="Calibri" w:cs="Calibri"/>
        </w:rPr>
        <w:t>(London</w:t>
      </w:r>
      <w:r w:rsidR="00C345FA" w:rsidRPr="00DA6FA3">
        <w:rPr>
          <w:rFonts w:ascii="Calibri" w:hAnsi="Calibri" w:cs="Calibri"/>
        </w:rPr>
        <w:t>, 1921-3</w:t>
      </w:r>
      <w:r w:rsidRPr="00DA6FA3">
        <w:rPr>
          <w:rFonts w:ascii="Calibri" w:hAnsi="Calibri" w:cs="Calibri"/>
        </w:rPr>
        <w:t>), IV, 99.</w:t>
      </w:r>
    </w:p>
  </w:footnote>
  <w:footnote w:id="1924">
    <w:p w14:paraId="1F6CCFD0" w14:textId="39A430BB" w:rsidR="00B861AC" w:rsidRPr="00DA6FA3" w:rsidRDefault="00B861AC" w:rsidP="00EB3901">
      <w:pPr>
        <w:pStyle w:val="FootnoteText"/>
        <w:jc w:val="both"/>
        <w:rPr>
          <w:rFonts w:ascii="Calibri" w:hAnsi="Calibri" w:cs="Calibri"/>
        </w:rPr>
      </w:pPr>
      <w:r w:rsidRPr="00DA6FA3">
        <w:rPr>
          <w:rStyle w:val="FootnoteReference"/>
          <w:rFonts w:ascii="Calibri" w:hAnsi="Calibri" w:cs="Calibri"/>
        </w:rPr>
        <w:footnoteRef/>
      </w:r>
      <w:r w:rsidRPr="00DA6FA3">
        <w:rPr>
          <w:rFonts w:ascii="Calibri" w:hAnsi="Calibri" w:cs="Calibri"/>
        </w:rPr>
        <w:t xml:space="preserve"> </w:t>
      </w:r>
      <w:r w:rsidR="00C345FA" w:rsidRPr="00DA6FA3">
        <w:rPr>
          <w:rFonts w:ascii="Calibri" w:hAnsi="Calibri" w:cs="Calibri"/>
        </w:rPr>
        <w:t xml:space="preserve">David </w:t>
      </w:r>
      <w:r w:rsidRPr="00DA6FA3">
        <w:rPr>
          <w:rFonts w:ascii="Calibri" w:hAnsi="Calibri" w:cs="Calibri"/>
        </w:rPr>
        <w:t xml:space="preserve">Steele, </w:t>
      </w:r>
      <w:r w:rsidRPr="00DA6FA3">
        <w:rPr>
          <w:rFonts w:ascii="Calibri" w:hAnsi="Calibri" w:cs="Calibri"/>
          <w:i/>
          <w:iCs/>
        </w:rPr>
        <w:t>Lord Salisbury</w:t>
      </w:r>
      <w:r w:rsidR="000C7C06">
        <w:rPr>
          <w:rFonts w:ascii="Calibri" w:hAnsi="Calibri" w:cs="Calibri"/>
          <w:i/>
          <w:iCs/>
        </w:rPr>
        <w:t>:</w:t>
      </w:r>
      <w:r w:rsidRPr="00DA6FA3">
        <w:rPr>
          <w:rFonts w:ascii="Calibri" w:hAnsi="Calibri" w:cs="Calibri"/>
          <w:i/>
          <w:iCs/>
        </w:rPr>
        <w:t xml:space="preserve"> A Political Biography</w:t>
      </w:r>
      <w:r w:rsidRPr="00DA6FA3">
        <w:rPr>
          <w:rFonts w:ascii="Calibri" w:hAnsi="Calibri" w:cs="Calibri"/>
        </w:rPr>
        <w:t xml:space="preserve"> (London</w:t>
      </w:r>
      <w:r w:rsidR="00C345FA" w:rsidRPr="00DA6FA3">
        <w:rPr>
          <w:rFonts w:ascii="Calibri" w:hAnsi="Calibri" w:cs="Calibri"/>
        </w:rPr>
        <w:t>, 1999</w:t>
      </w:r>
      <w:r w:rsidRPr="00DA6FA3">
        <w:rPr>
          <w:rFonts w:ascii="Calibri" w:hAnsi="Calibri" w:cs="Calibri"/>
        </w:rPr>
        <w:t>), 8.</w:t>
      </w:r>
    </w:p>
  </w:footnote>
  <w:footnote w:id="1925">
    <w:p w14:paraId="2C6D10B1" w14:textId="2601AEDE" w:rsidR="00B861AC" w:rsidRPr="00EB3901" w:rsidRDefault="00B861AC" w:rsidP="00EB3901">
      <w:pPr>
        <w:pStyle w:val="FootnoteText"/>
        <w:jc w:val="both"/>
        <w:rPr>
          <w:rFonts w:ascii="Calibri" w:hAnsi="Calibri" w:cs="Calibri"/>
        </w:rPr>
      </w:pPr>
      <w:r w:rsidRPr="00EB3901">
        <w:rPr>
          <w:rStyle w:val="FootnoteReference"/>
          <w:rFonts w:ascii="Calibri" w:hAnsi="Calibri" w:cs="Calibri"/>
        </w:rPr>
        <w:footnoteRef/>
      </w:r>
      <w:r w:rsidRPr="00EB3901">
        <w:rPr>
          <w:rFonts w:ascii="Calibri" w:hAnsi="Calibri" w:cs="Calibri"/>
        </w:rPr>
        <w:t xml:space="preserve"> </w:t>
      </w:r>
      <w:r w:rsidR="00986721">
        <w:rPr>
          <w:rFonts w:ascii="Calibri" w:hAnsi="Calibri" w:cs="Calibri"/>
        </w:rPr>
        <w:t xml:space="preserve">Hugh </w:t>
      </w:r>
      <w:r w:rsidRPr="00EB3901">
        <w:rPr>
          <w:rFonts w:ascii="Calibri" w:hAnsi="Calibri" w:cs="Calibri"/>
        </w:rPr>
        <w:t>Cecil, ‘British Correspondents and the Sudan Campaign of 1896-98, in Spiers, ibid, 102.</w:t>
      </w:r>
    </w:p>
  </w:footnote>
  <w:footnote w:id="1926">
    <w:p w14:paraId="6F261DA1" w14:textId="16CB9D24" w:rsidR="00B861AC" w:rsidRPr="00EB3901" w:rsidRDefault="00B861AC" w:rsidP="00EB3901">
      <w:pPr>
        <w:pStyle w:val="FootnoteText"/>
        <w:jc w:val="both"/>
        <w:rPr>
          <w:rFonts w:ascii="Calibri" w:hAnsi="Calibri" w:cs="Calibri"/>
          <w:b/>
          <w:bCs/>
        </w:rPr>
      </w:pPr>
      <w:r w:rsidRPr="00EB3901">
        <w:rPr>
          <w:rStyle w:val="FootnoteReference"/>
          <w:rFonts w:ascii="Calibri" w:hAnsi="Calibri" w:cs="Calibri"/>
        </w:rPr>
        <w:footnoteRef/>
      </w:r>
      <w:r w:rsidRPr="00EB3901">
        <w:rPr>
          <w:rFonts w:ascii="Calibri" w:hAnsi="Calibri" w:cs="Calibri"/>
        </w:rPr>
        <w:t xml:space="preserve"> </w:t>
      </w:r>
      <w:r w:rsidR="002D6D97">
        <w:rPr>
          <w:rFonts w:ascii="Calibri" w:hAnsi="Calibri" w:cs="Calibri"/>
        </w:rPr>
        <w:t xml:space="preserve">David </w:t>
      </w:r>
      <w:r w:rsidRPr="00EB3901">
        <w:rPr>
          <w:rFonts w:ascii="Calibri" w:hAnsi="Calibri" w:cs="Calibri"/>
        </w:rPr>
        <w:t xml:space="preserve">Steele, </w:t>
      </w:r>
      <w:r w:rsidRPr="00EB3901">
        <w:rPr>
          <w:rFonts w:ascii="Calibri" w:hAnsi="Calibri" w:cs="Calibri"/>
          <w:i/>
          <w:iCs/>
        </w:rPr>
        <w:t>Lord Salisbury</w:t>
      </w:r>
      <w:r w:rsidR="00953897">
        <w:rPr>
          <w:rFonts w:ascii="Calibri" w:hAnsi="Calibri" w:cs="Calibri"/>
          <w:i/>
          <w:iCs/>
        </w:rPr>
        <w:t>:</w:t>
      </w:r>
      <w:r w:rsidRPr="00EB3901">
        <w:rPr>
          <w:rFonts w:ascii="Calibri" w:hAnsi="Calibri" w:cs="Calibri"/>
        </w:rPr>
        <w:t xml:space="preserve"> </w:t>
      </w:r>
      <w:r w:rsidRPr="00EB3901">
        <w:rPr>
          <w:rFonts w:ascii="Calibri" w:hAnsi="Calibri" w:cs="Calibri"/>
          <w:i/>
          <w:iCs/>
        </w:rPr>
        <w:t>A Political Biography</w:t>
      </w:r>
      <w:r w:rsidRPr="00EB3901">
        <w:rPr>
          <w:rFonts w:ascii="Calibri" w:hAnsi="Calibri" w:cs="Calibri"/>
        </w:rPr>
        <w:t xml:space="preserve"> (London</w:t>
      </w:r>
      <w:r w:rsidR="002D6D97">
        <w:rPr>
          <w:rFonts w:ascii="Calibri" w:hAnsi="Calibri" w:cs="Calibri"/>
        </w:rPr>
        <w:t>, 1999</w:t>
      </w:r>
      <w:r w:rsidRPr="00EB3901">
        <w:rPr>
          <w:rFonts w:ascii="Calibri" w:hAnsi="Calibri" w:cs="Calibri"/>
        </w:rPr>
        <w:t>), 28.</w:t>
      </w:r>
    </w:p>
  </w:footnote>
  <w:footnote w:id="1927">
    <w:p w14:paraId="244BA6B2"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w:t>
      </w:r>
      <w:r>
        <w:rPr>
          <w:rFonts w:ascii="Calibri" w:hAnsi="Calibri" w:cs="Calibri"/>
          <w:i/>
          <w:iCs/>
        </w:rPr>
        <w:t>Guardian</w:t>
      </w:r>
      <w:r>
        <w:rPr>
          <w:rFonts w:ascii="Calibri" w:hAnsi="Calibri" w:cs="Calibri"/>
        </w:rPr>
        <w:t>, 7 Oct. 1898, 1574.</w:t>
      </w:r>
    </w:p>
  </w:footnote>
  <w:footnote w:id="1928">
    <w:p w14:paraId="0546C239" w14:textId="77777777" w:rsidR="00B861AC" w:rsidRDefault="00B861AC" w:rsidP="00B861AC">
      <w:pPr>
        <w:pStyle w:val="FootnoteText"/>
        <w:jc w:val="both"/>
        <w:rPr>
          <w:rFonts w:ascii="Calibri" w:hAnsi="Calibri" w:cs="Calibri"/>
        </w:rPr>
      </w:pPr>
      <w:r>
        <w:rPr>
          <w:rStyle w:val="FootnoteReference"/>
          <w:rFonts w:ascii="Calibri" w:hAnsi="Calibri" w:cs="Calibri"/>
        </w:rPr>
        <w:footnoteRef/>
      </w:r>
      <w:r>
        <w:rPr>
          <w:rFonts w:ascii="Calibri" w:hAnsi="Calibri" w:cs="Calibri"/>
        </w:rPr>
        <w:t xml:space="preserve"> 6 Jan. 1899, 247.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327B"/>
    <w:multiLevelType w:val="hybridMultilevel"/>
    <w:tmpl w:val="03C4E484"/>
    <w:lvl w:ilvl="0" w:tplc="C8B4304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6FC4BDD"/>
    <w:multiLevelType w:val="hybridMultilevel"/>
    <w:tmpl w:val="68EEDBD6"/>
    <w:lvl w:ilvl="0" w:tplc="02E41C3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D9A3682"/>
    <w:multiLevelType w:val="hybridMultilevel"/>
    <w:tmpl w:val="AA946A54"/>
    <w:lvl w:ilvl="0" w:tplc="3B2A054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ABC6C4C"/>
    <w:multiLevelType w:val="hybridMultilevel"/>
    <w:tmpl w:val="F4807DF0"/>
    <w:lvl w:ilvl="0" w:tplc="E7AC63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C878AE"/>
    <w:multiLevelType w:val="hybridMultilevel"/>
    <w:tmpl w:val="8868A6E2"/>
    <w:lvl w:ilvl="0" w:tplc="B56C7010">
      <w:start w:val="1"/>
      <w:numFmt w:val="lowerRoman"/>
      <w:lvlText w:val="(%1)"/>
      <w:lvlJc w:val="left"/>
      <w:pPr>
        <w:ind w:left="1428"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97758336">
    <w:abstractNumId w:val="3"/>
  </w:num>
  <w:num w:numId="2" w16cid:durableId="590427977">
    <w:abstractNumId w:val="4"/>
  </w:num>
  <w:num w:numId="3" w16cid:durableId="1144544516">
    <w:abstractNumId w:val="1"/>
  </w:num>
  <w:num w:numId="4" w16cid:durableId="476149026">
    <w:abstractNumId w:val="2"/>
  </w:num>
  <w:num w:numId="5" w16cid:durableId="1825197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953"/>
    <w:rsid w:val="0000178D"/>
    <w:rsid w:val="00002BF2"/>
    <w:rsid w:val="00003D1F"/>
    <w:rsid w:val="00004D02"/>
    <w:rsid w:val="00007263"/>
    <w:rsid w:val="000100A8"/>
    <w:rsid w:val="000101AE"/>
    <w:rsid w:val="0001032D"/>
    <w:rsid w:val="00010980"/>
    <w:rsid w:val="000119BA"/>
    <w:rsid w:val="00011E4A"/>
    <w:rsid w:val="00014C1C"/>
    <w:rsid w:val="00015678"/>
    <w:rsid w:val="00015A7F"/>
    <w:rsid w:val="000213D7"/>
    <w:rsid w:val="0002170B"/>
    <w:rsid w:val="000225B8"/>
    <w:rsid w:val="00024F09"/>
    <w:rsid w:val="00025F98"/>
    <w:rsid w:val="00026AE3"/>
    <w:rsid w:val="00027ACA"/>
    <w:rsid w:val="00031892"/>
    <w:rsid w:val="00032756"/>
    <w:rsid w:val="0003298A"/>
    <w:rsid w:val="0003491B"/>
    <w:rsid w:val="00034C71"/>
    <w:rsid w:val="000372E8"/>
    <w:rsid w:val="00037754"/>
    <w:rsid w:val="0004024D"/>
    <w:rsid w:val="0004064E"/>
    <w:rsid w:val="000406A9"/>
    <w:rsid w:val="000422F1"/>
    <w:rsid w:val="00045351"/>
    <w:rsid w:val="00051137"/>
    <w:rsid w:val="0005229F"/>
    <w:rsid w:val="000536E6"/>
    <w:rsid w:val="00054053"/>
    <w:rsid w:val="000540B4"/>
    <w:rsid w:val="00054A19"/>
    <w:rsid w:val="00056B60"/>
    <w:rsid w:val="00060892"/>
    <w:rsid w:val="00062431"/>
    <w:rsid w:val="00063D49"/>
    <w:rsid w:val="000656E8"/>
    <w:rsid w:val="00070F36"/>
    <w:rsid w:val="000711F2"/>
    <w:rsid w:val="00073AEB"/>
    <w:rsid w:val="000772B1"/>
    <w:rsid w:val="00080E36"/>
    <w:rsid w:val="0008126C"/>
    <w:rsid w:val="00081CA9"/>
    <w:rsid w:val="000821E8"/>
    <w:rsid w:val="00082590"/>
    <w:rsid w:val="00082650"/>
    <w:rsid w:val="00083C80"/>
    <w:rsid w:val="00083E26"/>
    <w:rsid w:val="00086E0B"/>
    <w:rsid w:val="00087411"/>
    <w:rsid w:val="00087582"/>
    <w:rsid w:val="00091E81"/>
    <w:rsid w:val="00092C79"/>
    <w:rsid w:val="00094157"/>
    <w:rsid w:val="00095D04"/>
    <w:rsid w:val="00097A8B"/>
    <w:rsid w:val="000A17C0"/>
    <w:rsid w:val="000A281B"/>
    <w:rsid w:val="000A3A9D"/>
    <w:rsid w:val="000A3FCD"/>
    <w:rsid w:val="000A4432"/>
    <w:rsid w:val="000A7CD8"/>
    <w:rsid w:val="000B08CC"/>
    <w:rsid w:val="000B10E7"/>
    <w:rsid w:val="000B125A"/>
    <w:rsid w:val="000B145D"/>
    <w:rsid w:val="000B2813"/>
    <w:rsid w:val="000B3213"/>
    <w:rsid w:val="000B3FF8"/>
    <w:rsid w:val="000B694E"/>
    <w:rsid w:val="000B6CC7"/>
    <w:rsid w:val="000B6E4E"/>
    <w:rsid w:val="000C23CC"/>
    <w:rsid w:val="000C4712"/>
    <w:rsid w:val="000C5072"/>
    <w:rsid w:val="000C53C2"/>
    <w:rsid w:val="000C5D33"/>
    <w:rsid w:val="000C769E"/>
    <w:rsid w:val="000C7C06"/>
    <w:rsid w:val="000D18EA"/>
    <w:rsid w:val="000D2953"/>
    <w:rsid w:val="000D2A91"/>
    <w:rsid w:val="000D3751"/>
    <w:rsid w:val="000D6A45"/>
    <w:rsid w:val="000E2C81"/>
    <w:rsid w:val="000E6454"/>
    <w:rsid w:val="000E6EF9"/>
    <w:rsid w:val="000E729A"/>
    <w:rsid w:val="000E758A"/>
    <w:rsid w:val="000F000C"/>
    <w:rsid w:val="000F04FC"/>
    <w:rsid w:val="000F1613"/>
    <w:rsid w:val="000F18EC"/>
    <w:rsid w:val="000F19C5"/>
    <w:rsid w:val="000F1DD4"/>
    <w:rsid w:val="000F3030"/>
    <w:rsid w:val="000F35AC"/>
    <w:rsid w:val="000F39CD"/>
    <w:rsid w:val="000F4540"/>
    <w:rsid w:val="000F45F5"/>
    <w:rsid w:val="000F7A21"/>
    <w:rsid w:val="001011FF"/>
    <w:rsid w:val="001035C5"/>
    <w:rsid w:val="00105971"/>
    <w:rsid w:val="00106BF4"/>
    <w:rsid w:val="00106F74"/>
    <w:rsid w:val="00107997"/>
    <w:rsid w:val="001123C7"/>
    <w:rsid w:val="001128D9"/>
    <w:rsid w:val="00112F0A"/>
    <w:rsid w:val="00112F15"/>
    <w:rsid w:val="00113EF2"/>
    <w:rsid w:val="00114114"/>
    <w:rsid w:val="001141D5"/>
    <w:rsid w:val="001200A7"/>
    <w:rsid w:val="00122467"/>
    <w:rsid w:val="001260FC"/>
    <w:rsid w:val="001305CA"/>
    <w:rsid w:val="00131624"/>
    <w:rsid w:val="00134E69"/>
    <w:rsid w:val="00135192"/>
    <w:rsid w:val="00141228"/>
    <w:rsid w:val="00141467"/>
    <w:rsid w:val="001432A5"/>
    <w:rsid w:val="00146D6D"/>
    <w:rsid w:val="001473CD"/>
    <w:rsid w:val="00150925"/>
    <w:rsid w:val="00151428"/>
    <w:rsid w:val="00154D19"/>
    <w:rsid w:val="001572EB"/>
    <w:rsid w:val="00157A9C"/>
    <w:rsid w:val="001718F6"/>
    <w:rsid w:val="00173925"/>
    <w:rsid w:val="001740F8"/>
    <w:rsid w:val="00176CA0"/>
    <w:rsid w:val="0017713B"/>
    <w:rsid w:val="001775C0"/>
    <w:rsid w:val="00180350"/>
    <w:rsid w:val="00181EA3"/>
    <w:rsid w:val="001821EA"/>
    <w:rsid w:val="0018522D"/>
    <w:rsid w:val="001860D2"/>
    <w:rsid w:val="00186B0D"/>
    <w:rsid w:val="0019301E"/>
    <w:rsid w:val="00195B38"/>
    <w:rsid w:val="00196CFF"/>
    <w:rsid w:val="001A1852"/>
    <w:rsid w:val="001A2876"/>
    <w:rsid w:val="001A3156"/>
    <w:rsid w:val="001A4983"/>
    <w:rsid w:val="001A521B"/>
    <w:rsid w:val="001A7AA1"/>
    <w:rsid w:val="001B0500"/>
    <w:rsid w:val="001B4958"/>
    <w:rsid w:val="001B5CE9"/>
    <w:rsid w:val="001C5C38"/>
    <w:rsid w:val="001C6467"/>
    <w:rsid w:val="001D11FE"/>
    <w:rsid w:val="001D39FD"/>
    <w:rsid w:val="001D5E50"/>
    <w:rsid w:val="001E0A17"/>
    <w:rsid w:val="001E2D7F"/>
    <w:rsid w:val="001E3DC0"/>
    <w:rsid w:val="001E6515"/>
    <w:rsid w:val="001E768C"/>
    <w:rsid w:val="001E7A54"/>
    <w:rsid w:val="001F0D9C"/>
    <w:rsid w:val="001F10C9"/>
    <w:rsid w:val="001F1CB0"/>
    <w:rsid w:val="001F1E40"/>
    <w:rsid w:val="001F2009"/>
    <w:rsid w:val="001F28FF"/>
    <w:rsid w:val="001F5C61"/>
    <w:rsid w:val="001F71FC"/>
    <w:rsid w:val="001F73BB"/>
    <w:rsid w:val="001F79B8"/>
    <w:rsid w:val="002009FC"/>
    <w:rsid w:val="002015C2"/>
    <w:rsid w:val="00202100"/>
    <w:rsid w:val="002038B6"/>
    <w:rsid w:val="002046C1"/>
    <w:rsid w:val="00211FFF"/>
    <w:rsid w:val="00216C27"/>
    <w:rsid w:val="0021740C"/>
    <w:rsid w:val="00220967"/>
    <w:rsid w:val="00220BC7"/>
    <w:rsid w:val="00221EF7"/>
    <w:rsid w:val="00227689"/>
    <w:rsid w:val="00231975"/>
    <w:rsid w:val="00231FE6"/>
    <w:rsid w:val="002331A2"/>
    <w:rsid w:val="0023476B"/>
    <w:rsid w:val="002352E7"/>
    <w:rsid w:val="002409F7"/>
    <w:rsid w:val="00241702"/>
    <w:rsid w:val="00245994"/>
    <w:rsid w:val="002503AB"/>
    <w:rsid w:val="002505BC"/>
    <w:rsid w:val="002506BD"/>
    <w:rsid w:val="00250E13"/>
    <w:rsid w:val="0025107C"/>
    <w:rsid w:val="002516AA"/>
    <w:rsid w:val="0025256D"/>
    <w:rsid w:val="002559D5"/>
    <w:rsid w:val="002573B6"/>
    <w:rsid w:val="002578FD"/>
    <w:rsid w:val="002628AE"/>
    <w:rsid w:val="00262C24"/>
    <w:rsid w:val="002631FA"/>
    <w:rsid w:val="00263A74"/>
    <w:rsid w:val="00263F04"/>
    <w:rsid w:val="00267593"/>
    <w:rsid w:val="002746E1"/>
    <w:rsid w:val="00274F67"/>
    <w:rsid w:val="00280B89"/>
    <w:rsid w:val="0028190C"/>
    <w:rsid w:val="00282230"/>
    <w:rsid w:val="00282A1B"/>
    <w:rsid w:val="00287FC3"/>
    <w:rsid w:val="00294DE8"/>
    <w:rsid w:val="002A19CF"/>
    <w:rsid w:val="002A2FAA"/>
    <w:rsid w:val="002A5379"/>
    <w:rsid w:val="002A6B27"/>
    <w:rsid w:val="002A6E9C"/>
    <w:rsid w:val="002A700A"/>
    <w:rsid w:val="002A7CA2"/>
    <w:rsid w:val="002B05C8"/>
    <w:rsid w:val="002B095C"/>
    <w:rsid w:val="002B2112"/>
    <w:rsid w:val="002B22F6"/>
    <w:rsid w:val="002B2634"/>
    <w:rsid w:val="002B28DB"/>
    <w:rsid w:val="002B2CF7"/>
    <w:rsid w:val="002B5809"/>
    <w:rsid w:val="002B6D0C"/>
    <w:rsid w:val="002C3492"/>
    <w:rsid w:val="002C4705"/>
    <w:rsid w:val="002C4DAF"/>
    <w:rsid w:val="002D04F1"/>
    <w:rsid w:val="002D2449"/>
    <w:rsid w:val="002D333F"/>
    <w:rsid w:val="002D42AF"/>
    <w:rsid w:val="002D6290"/>
    <w:rsid w:val="002D640D"/>
    <w:rsid w:val="002D6C69"/>
    <w:rsid w:val="002D6D97"/>
    <w:rsid w:val="002D7154"/>
    <w:rsid w:val="002D72B5"/>
    <w:rsid w:val="002D7426"/>
    <w:rsid w:val="002D763D"/>
    <w:rsid w:val="002F1D54"/>
    <w:rsid w:val="002F348A"/>
    <w:rsid w:val="002F4322"/>
    <w:rsid w:val="002F71A7"/>
    <w:rsid w:val="002F7F62"/>
    <w:rsid w:val="00303696"/>
    <w:rsid w:val="0030377B"/>
    <w:rsid w:val="003063D5"/>
    <w:rsid w:val="00307001"/>
    <w:rsid w:val="003074A6"/>
    <w:rsid w:val="00310993"/>
    <w:rsid w:val="003154F2"/>
    <w:rsid w:val="0032146C"/>
    <w:rsid w:val="003225D6"/>
    <w:rsid w:val="00322D0E"/>
    <w:rsid w:val="00330081"/>
    <w:rsid w:val="003306AF"/>
    <w:rsid w:val="0033159B"/>
    <w:rsid w:val="00331BE9"/>
    <w:rsid w:val="00333CE3"/>
    <w:rsid w:val="00335D01"/>
    <w:rsid w:val="00336CC5"/>
    <w:rsid w:val="0033771D"/>
    <w:rsid w:val="003413C7"/>
    <w:rsid w:val="00342C51"/>
    <w:rsid w:val="003445A3"/>
    <w:rsid w:val="00346349"/>
    <w:rsid w:val="0034689B"/>
    <w:rsid w:val="00347B71"/>
    <w:rsid w:val="00354B67"/>
    <w:rsid w:val="00356C84"/>
    <w:rsid w:val="00357E7B"/>
    <w:rsid w:val="00362DE3"/>
    <w:rsid w:val="003646D7"/>
    <w:rsid w:val="00364D66"/>
    <w:rsid w:val="00364F91"/>
    <w:rsid w:val="003657CA"/>
    <w:rsid w:val="003674FF"/>
    <w:rsid w:val="00367874"/>
    <w:rsid w:val="00373B97"/>
    <w:rsid w:val="00375887"/>
    <w:rsid w:val="00375E17"/>
    <w:rsid w:val="00376F4E"/>
    <w:rsid w:val="00377337"/>
    <w:rsid w:val="00380626"/>
    <w:rsid w:val="003808BB"/>
    <w:rsid w:val="00382A93"/>
    <w:rsid w:val="00386228"/>
    <w:rsid w:val="00390610"/>
    <w:rsid w:val="0039481A"/>
    <w:rsid w:val="00395259"/>
    <w:rsid w:val="00396E3A"/>
    <w:rsid w:val="003A2B83"/>
    <w:rsid w:val="003B2CF1"/>
    <w:rsid w:val="003B54AD"/>
    <w:rsid w:val="003C0748"/>
    <w:rsid w:val="003C21C3"/>
    <w:rsid w:val="003C355F"/>
    <w:rsid w:val="003C5329"/>
    <w:rsid w:val="003D0DB6"/>
    <w:rsid w:val="003D0EBE"/>
    <w:rsid w:val="003D18AB"/>
    <w:rsid w:val="003D2A43"/>
    <w:rsid w:val="003D2D06"/>
    <w:rsid w:val="003D643C"/>
    <w:rsid w:val="003D64BD"/>
    <w:rsid w:val="003E07AB"/>
    <w:rsid w:val="003E0D04"/>
    <w:rsid w:val="003E4098"/>
    <w:rsid w:val="003E7394"/>
    <w:rsid w:val="003E77E8"/>
    <w:rsid w:val="003F0E9E"/>
    <w:rsid w:val="003F1CEC"/>
    <w:rsid w:val="003F2AB5"/>
    <w:rsid w:val="003F51C8"/>
    <w:rsid w:val="003F5BC7"/>
    <w:rsid w:val="003F671A"/>
    <w:rsid w:val="003F693C"/>
    <w:rsid w:val="004004F4"/>
    <w:rsid w:val="004005EF"/>
    <w:rsid w:val="00400E90"/>
    <w:rsid w:val="00403680"/>
    <w:rsid w:val="0040616A"/>
    <w:rsid w:val="00407D33"/>
    <w:rsid w:val="0041023C"/>
    <w:rsid w:val="00417275"/>
    <w:rsid w:val="00424F95"/>
    <w:rsid w:val="00426857"/>
    <w:rsid w:val="00426BA7"/>
    <w:rsid w:val="00426E98"/>
    <w:rsid w:val="00427105"/>
    <w:rsid w:val="00430CC8"/>
    <w:rsid w:val="00433CA1"/>
    <w:rsid w:val="00434BCE"/>
    <w:rsid w:val="0043728E"/>
    <w:rsid w:val="00437869"/>
    <w:rsid w:val="004411CC"/>
    <w:rsid w:val="0044401B"/>
    <w:rsid w:val="00446007"/>
    <w:rsid w:val="00454A08"/>
    <w:rsid w:val="004553D1"/>
    <w:rsid w:val="004559BB"/>
    <w:rsid w:val="004564A4"/>
    <w:rsid w:val="004604E1"/>
    <w:rsid w:val="00460ED9"/>
    <w:rsid w:val="00460FA1"/>
    <w:rsid w:val="00461758"/>
    <w:rsid w:val="00462622"/>
    <w:rsid w:val="00467B04"/>
    <w:rsid w:val="0047003A"/>
    <w:rsid w:val="0047336B"/>
    <w:rsid w:val="00475757"/>
    <w:rsid w:val="00480523"/>
    <w:rsid w:val="0048080F"/>
    <w:rsid w:val="004810BE"/>
    <w:rsid w:val="0048235F"/>
    <w:rsid w:val="00484B6D"/>
    <w:rsid w:val="004870E9"/>
    <w:rsid w:val="00487650"/>
    <w:rsid w:val="00491AE0"/>
    <w:rsid w:val="004925A2"/>
    <w:rsid w:val="00492B5B"/>
    <w:rsid w:val="00495A97"/>
    <w:rsid w:val="00495BF1"/>
    <w:rsid w:val="00496177"/>
    <w:rsid w:val="00496BA7"/>
    <w:rsid w:val="004A0EFA"/>
    <w:rsid w:val="004A2FFF"/>
    <w:rsid w:val="004A4F0E"/>
    <w:rsid w:val="004B2B18"/>
    <w:rsid w:val="004B3E8C"/>
    <w:rsid w:val="004B640D"/>
    <w:rsid w:val="004B7213"/>
    <w:rsid w:val="004C074B"/>
    <w:rsid w:val="004C111E"/>
    <w:rsid w:val="004C24AF"/>
    <w:rsid w:val="004C4AE5"/>
    <w:rsid w:val="004C536C"/>
    <w:rsid w:val="004C545A"/>
    <w:rsid w:val="004C54B1"/>
    <w:rsid w:val="004C686C"/>
    <w:rsid w:val="004C7525"/>
    <w:rsid w:val="004C7605"/>
    <w:rsid w:val="004D0CA5"/>
    <w:rsid w:val="004D0D9D"/>
    <w:rsid w:val="004D2730"/>
    <w:rsid w:val="004D6289"/>
    <w:rsid w:val="004D6810"/>
    <w:rsid w:val="004D7346"/>
    <w:rsid w:val="004E1C5A"/>
    <w:rsid w:val="004E2E94"/>
    <w:rsid w:val="004E4CA1"/>
    <w:rsid w:val="004E567B"/>
    <w:rsid w:val="004E64BE"/>
    <w:rsid w:val="004F1D6C"/>
    <w:rsid w:val="004F2CFA"/>
    <w:rsid w:val="004F3B31"/>
    <w:rsid w:val="004F56C9"/>
    <w:rsid w:val="004F5D69"/>
    <w:rsid w:val="004F64A8"/>
    <w:rsid w:val="004F674B"/>
    <w:rsid w:val="004F75E6"/>
    <w:rsid w:val="00501117"/>
    <w:rsid w:val="00502C65"/>
    <w:rsid w:val="00510CD4"/>
    <w:rsid w:val="00521461"/>
    <w:rsid w:val="00522942"/>
    <w:rsid w:val="005255BA"/>
    <w:rsid w:val="00526020"/>
    <w:rsid w:val="00527478"/>
    <w:rsid w:val="005325AD"/>
    <w:rsid w:val="00536682"/>
    <w:rsid w:val="00540D7F"/>
    <w:rsid w:val="00541205"/>
    <w:rsid w:val="00543A53"/>
    <w:rsid w:val="00543F1D"/>
    <w:rsid w:val="00545FCB"/>
    <w:rsid w:val="005505E8"/>
    <w:rsid w:val="00552FFA"/>
    <w:rsid w:val="00554630"/>
    <w:rsid w:val="005560B7"/>
    <w:rsid w:val="005573DC"/>
    <w:rsid w:val="0055794B"/>
    <w:rsid w:val="0056186E"/>
    <w:rsid w:val="005618C6"/>
    <w:rsid w:val="00562313"/>
    <w:rsid w:val="00562E43"/>
    <w:rsid w:val="00563F75"/>
    <w:rsid w:val="005648E4"/>
    <w:rsid w:val="00570647"/>
    <w:rsid w:val="00574B58"/>
    <w:rsid w:val="00575BBE"/>
    <w:rsid w:val="00576355"/>
    <w:rsid w:val="00576969"/>
    <w:rsid w:val="00576F09"/>
    <w:rsid w:val="005778EE"/>
    <w:rsid w:val="005803D2"/>
    <w:rsid w:val="00580E93"/>
    <w:rsid w:val="0058389A"/>
    <w:rsid w:val="00583A51"/>
    <w:rsid w:val="005866F7"/>
    <w:rsid w:val="005873C5"/>
    <w:rsid w:val="00590A98"/>
    <w:rsid w:val="00593105"/>
    <w:rsid w:val="005943B0"/>
    <w:rsid w:val="00594E62"/>
    <w:rsid w:val="00597B50"/>
    <w:rsid w:val="005A099D"/>
    <w:rsid w:val="005A11BB"/>
    <w:rsid w:val="005A25C8"/>
    <w:rsid w:val="005A302C"/>
    <w:rsid w:val="005A4587"/>
    <w:rsid w:val="005A4D7E"/>
    <w:rsid w:val="005A503A"/>
    <w:rsid w:val="005B084F"/>
    <w:rsid w:val="005B08BA"/>
    <w:rsid w:val="005B0CC2"/>
    <w:rsid w:val="005B11DA"/>
    <w:rsid w:val="005B19B3"/>
    <w:rsid w:val="005B4926"/>
    <w:rsid w:val="005B4A12"/>
    <w:rsid w:val="005B583C"/>
    <w:rsid w:val="005B6FA3"/>
    <w:rsid w:val="005C5832"/>
    <w:rsid w:val="005C6A2A"/>
    <w:rsid w:val="005C7043"/>
    <w:rsid w:val="005C7A8C"/>
    <w:rsid w:val="005D034F"/>
    <w:rsid w:val="005D0433"/>
    <w:rsid w:val="005D30B8"/>
    <w:rsid w:val="005D325C"/>
    <w:rsid w:val="005D4277"/>
    <w:rsid w:val="005D58BA"/>
    <w:rsid w:val="005D5A2E"/>
    <w:rsid w:val="005D7E82"/>
    <w:rsid w:val="005E20D2"/>
    <w:rsid w:val="005F21E7"/>
    <w:rsid w:val="005F3559"/>
    <w:rsid w:val="005F5676"/>
    <w:rsid w:val="005F6065"/>
    <w:rsid w:val="005F6D7A"/>
    <w:rsid w:val="005F7800"/>
    <w:rsid w:val="006013E7"/>
    <w:rsid w:val="0060411D"/>
    <w:rsid w:val="00605F2A"/>
    <w:rsid w:val="00606C82"/>
    <w:rsid w:val="00611844"/>
    <w:rsid w:val="006119F7"/>
    <w:rsid w:val="00613085"/>
    <w:rsid w:val="00614088"/>
    <w:rsid w:val="00615FE5"/>
    <w:rsid w:val="006160A4"/>
    <w:rsid w:val="0061653E"/>
    <w:rsid w:val="0061745A"/>
    <w:rsid w:val="00617BA9"/>
    <w:rsid w:val="006215BF"/>
    <w:rsid w:val="00623826"/>
    <w:rsid w:val="00624E54"/>
    <w:rsid w:val="00625076"/>
    <w:rsid w:val="00631573"/>
    <w:rsid w:val="00631BE4"/>
    <w:rsid w:val="006367DB"/>
    <w:rsid w:val="0064056D"/>
    <w:rsid w:val="00641E6D"/>
    <w:rsid w:val="006433B1"/>
    <w:rsid w:val="00643825"/>
    <w:rsid w:val="00644DCD"/>
    <w:rsid w:val="0064569B"/>
    <w:rsid w:val="00646F52"/>
    <w:rsid w:val="00646FCB"/>
    <w:rsid w:val="006505DC"/>
    <w:rsid w:val="006516D8"/>
    <w:rsid w:val="00652382"/>
    <w:rsid w:val="00652E5B"/>
    <w:rsid w:val="00656114"/>
    <w:rsid w:val="00656E97"/>
    <w:rsid w:val="00656F15"/>
    <w:rsid w:val="006601C6"/>
    <w:rsid w:val="00661691"/>
    <w:rsid w:val="00662410"/>
    <w:rsid w:val="0066494C"/>
    <w:rsid w:val="00665B15"/>
    <w:rsid w:val="00665BD3"/>
    <w:rsid w:val="0067114A"/>
    <w:rsid w:val="006713AB"/>
    <w:rsid w:val="006719C7"/>
    <w:rsid w:val="00671C12"/>
    <w:rsid w:val="0067444D"/>
    <w:rsid w:val="006748C5"/>
    <w:rsid w:val="0067559A"/>
    <w:rsid w:val="006769A8"/>
    <w:rsid w:val="0068066D"/>
    <w:rsid w:val="00681F20"/>
    <w:rsid w:val="0068220E"/>
    <w:rsid w:val="006841D7"/>
    <w:rsid w:val="00684E95"/>
    <w:rsid w:val="00686043"/>
    <w:rsid w:val="0069011E"/>
    <w:rsid w:val="006934C9"/>
    <w:rsid w:val="00693597"/>
    <w:rsid w:val="00695C52"/>
    <w:rsid w:val="00696BC0"/>
    <w:rsid w:val="00697F79"/>
    <w:rsid w:val="006A0AEB"/>
    <w:rsid w:val="006A24DA"/>
    <w:rsid w:val="006A551C"/>
    <w:rsid w:val="006A76B9"/>
    <w:rsid w:val="006B015C"/>
    <w:rsid w:val="006B0A82"/>
    <w:rsid w:val="006B289A"/>
    <w:rsid w:val="006B4BC5"/>
    <w:rsid w:val="006B5D45"/>
    <w:rsid w:val="006B74AA"/>
    <w:rsid w:val="006B7991"/>
    <w:rsid w:val="006B7FD2"/>
    <w:rsid w:val="006C2411"/>
    <w:rsid w:val="006C3C84"/>
    <w:rsid w:val="006C3D98"/>
    <w:rsid w:val="006D1AEB"/>
    <w:rsid w:val="006D2AB0"/>
    <w:rsid w:val="006D38D8"/>
    <w:rsid w:val="006E00B4"/>
    <w:rsid w:val="006E0BBA"/>
    <w:rsid w:val="006E3E8D"/>
    <w:rsid w:val="006E4457"/>
    <w:rsid w:val="006E472D"/>
    <w:rsid w:val="006E7379"/>
    <w:rsid w:val="006F0A86"/>
    <w:rsid w:val="006F1120"/>
    <w:rsid w:val="006F1E1D"/>
    <w:rsid w:val="006F4F8C"/>
    <w:rsid w:val="006F530A"/>
    <w:rsid w:val="00700976"/>
    <w:rsid w:val="00701F95"/>
    <w:rsid w:val="00705CB1"/>
    <w:rsid w:val="00706C1D"/>
    <w:rsid w:val="00707987"/>
    <w:rsid w:val="00711B80"/>
    <w:rsid w:val="007122BB"/>
    <w:rsid w:val="00714F7E"/>
    <w:rsid w:val="0072148F"/>
    <w:rsid w:val="00722A91"/>
    <w:rsid w:val="00723445"/>
    <w:rsid w:val="00724162"/>
    <w:rsid w:val="007264BF"/>
    <w:rsid w:val="007272F1"/>
    <w:rsid w:val="007326DF"/>
    <w:rsid w:val="007331AA"/>
    <w:rsid w:val="00735A10"/>
    <w:rsid w:val="00737406"/>
    <w:rsid w:val="007404BF"/>
    <w:rsid w:val="00740C5B"/>
    <w:rsid w:val="00744091"/>
    <w:rsid w:val="0074441D"/>
    <w:rsid w:val="00744709"/>
    <w:rsid w:val="00745186"/>
    <w:rsid w:val="007453FF"/>
    <w:rsid w:val="00751FFD"/>
    <w:rsid w:val="00752C44"/>
    <w:rsid w:val="007530FA"/>
    <w:rsid w:val="0075353C"/>
    <w:rsid w:val="0075378F"/>
    <w:rsid w:val="00753F5C"/>
    <w:rsid w:val="007545AE"/>
    <w:rsid w:val="00754A31"/>
    <w:rsid w:val="00754E79"/>
    <w:rsid w:val="00755511"/>
    <w:rsid w:val="00755B60"/>
    <w:rsid w:val="0076044A"/>
    <w:rsid w:val="007618D7"/>
    <w:rsid w:val="00762E18"/>
    <w:rsid w:val="00763FED"/>
    <w:rsid w:val="00764B9D"/>
    <w:rsid w:val="00765914"/>
    <w:rsid w:val="00770C7D"/>
    <w:rsid w:val="0077211A"/>
    <w:rsid w:val="0077339D"/>
    <w:rsid w:val="00773CAC"/>
    <w:rsid w:val="007745A1"/>
    <w:rsid w:val="0078071A"/>
    <w:rsid w:val="00780B53"/>
    <w:rsid w:val="0078361A"/>
    <w:rsid w:val="00785415"/>
    <w:rsid w:val="00785AAC"/>
    <w:rsid w:val="00786AC0"/>
    <w:rsid w:val="0079517F"/>
    <w:rsid w:val="0079686C"/>
    <w:rsid w:val="0079697C"/>
    <w:rsid w:val="007A0B1A"/>
    <w:rsid w:val="007A5918"/>
    <w:rsid w:val="007A5A33"/>
    <w:rsid w:val="007A5E46"/>
    <w:rsid w:val="007A7854"/>
    <w:rsid w:val="007B3863"/>
    <w:rsid w:val="007B5C6F"/>
    <w:rsid w:val="007B7070"/>
    <w:rsid w:val="007B74D3"/>
    <w:rsid w:val="007C3E8D"/>
    <w:rsid w:val="007C4596"/>
    <w:rsid w:val="007C4D5D"/>
    <w:rsid w:val="007C566C"/>
    <w:rsid w:val="007C718B"/>
    <w:rsid w:val="007D0680"/>
    <w:rsid w:val="007D48E2"/>
    <w:rsid w:val="007D552A"/>
    <w:rsid w:val="007E0380"/>
    <w:rsid w:val="007E0A90"/>
    <w:rsid w:val="007E16A4"/>
    <w:rsid w:val="007E2844"/>
    <w:rsid w:val="007E2AD4"/>
    <w:rsid w:val="007E2D26"/>
    <w:rsid w:val="007E45EC"/>
    <w:rsid w:val="007E55C6"/>
    <w:rsid w:val="007E6DE1"/>
    <w:rsid w:val="007E716A"/>
    <w:rsid w:val="007E7A97"/>
    <w:rsid w:val="007E7C31"/>
    <w:rsid w:val="007E7DD7"/>
    <w:rsid w:val="007F1321"/>
    <w:rsid w:val="007F1D8A"/>
    <w:rsid w:val="007F40F4"/>
    <w:rsid w:val="007F415E"/>
    <w:rsid w:val="007F6576"/>
    <w:rsid w:val="008025F7"/>
    <w:rsid w:val="00803B0F"/>
    <w:rsid w:val="008049F6"/>
    <w:rsid w:val="00805F1A"/>
    <w:rsid w:val="008105F9"/>
    <w:rsid w:val="00812D77"/>
    <w:rsid w:val="00812D7C"/>
    <w:rsid w:val="00816D37"/>
    <w:rsid w:val="00816ED7"/>
    <w:rsid w:val="00822BBD"/>
    <w:rsid w:val="00823CD2"/>
    <w:rsid w:val="00824BC7"/>
    <w:rsid w:val="00825613"/>
    <w:rsid w:val="00830D27"/>
    <w:rsid w:val="00831040"/>
    <w:rsid w:val="008357A9"/>
    <w:rsid w:val="0083707C"/>
    <w:rsid w:val="00841207"/>
    <w:rsid w:val="00841E80"/>
    <w:rsid w:val="00841FCC"/>
    <w:rsid w:val="00843D3E"/>
    <w:rsid w:val="00843ECA"/>
    <w:rsid w:val="00844CF1"/>
    <w:rsid w:val="00845D57"/>
    <w:rsid w:val="00846FCB"/>
    <w:rsid w:val="0085000E"/>
    <w:rsid w:val="00852628"/>
    <w:rsid w:val="008546B7"/>
    <w:rsid w:val="00854998"/>
    <w:rsid w:val="00854BB3"/>
    <w:rsid w:val="008550F5"/>
    <w:rsid w:val="00856DC8"/>
    <w:rsid w:val="00857D2B"/>
    <w:rsid w:val="00860BAF"/>
    <w:rsid w:val="0086289E"/>
    <w:rsid w:val="00864216"/>
    <w:rsid w:val="008653EF"/>
    <w:rsid w:val="008654FE"/>
    <w:rsid w:val="00867910"/>
    <w:rsid w:val="008700D8"/>
    <w:rsid w:val="0087160D"/>
    <w:rsid w:val="00872F45"/>
    <w:rsid w:val="0087508A"/>
    <w:rsid w:val="00876513"/>
    <w:rsid w:val="00882C8D"/>
    <w:rsid w:val="008833F0"/>
    <w:rsid w:val="00883D24"/>
    <w:rsid w:val="008847FB"/>
    <w:rsid w:val="00886918"/>
    <w:rsid w:val="00886B0B"/>
    <w:rsid w:val="008879C7"/>
    <w:rsid w:val="008909E4"/>
    <w:rsid w:val="00890A2C"/>
    <w:rsid w:val="008936ED"/>
    <w:rsid w:val="00896637"/>
    <w:rsid w:val="00897CCD"/>
    <w:rsid w:val="008A0977"/>
    <w:rsid w:val="008A284A"/>
    <w:rsid w:val="008A2860"/>
    <w:rsid w:val="008A2B45"/>
    <w:rsid w:val="008A4328"/>
    <w:rsid w:val="008A530E"/>
    <w:rsid w:val="008B2842"/>
    <w:rsid w:val="008B4909"/>
    <w:rsid w:val="008C016A"/>
    <w:rsid w:val="008C2D9E"/>
    <w:rsid w:val="008C32AE"/>
    <w:rsid w:val="008C455B"/>
    <w:rsid w:val="008C50F4"/>
    <w:rsid w:val="008C5208"/>
    <w:rsid w:val="008D0806"/>
    <w:rsid w:val="008D1900"/>
    <w:rsid w:val="008D3EA0"/>
    <w:rsid w:val="008D5824"/>
    <w:rsid w:val="008D795F"/>
    <w:rsid w:val="008D7B07"/>
    <w:rsid w:val="008E013B"/>
    <w:rsid w:val="008E1AB9"/>
    <w:rsid w:val="008E33A9"/>
    <w:rsid w:val="008E6A89"/>
    <w:rsid w:val="008F2A76"/>
    <w:rsid w:val="008F69F6"/>
    <w:rsid w:val="008F7BE5"/>
    <w:rsid w:val="00900321"/>
    <w:rsid w:val="0090062F"/>
    <w:rsid w:val="00902B6A"/>
    <w:rsid w:val="009046A5"/>
    <w:rsid w:val="00904A8A"/>
    <w:rsid w:val="00904C26"/>
    <w:rsid w:val="0090506C"/>
    <w:rsid w:val="00907A7E"/>
    <w:rsid w:val="009104EA"/>
    <w:rsid w:val="00910AC4"/>
    <w:rsid w:val="009140A0"/>
    <w:rsid w:val="009142E1"/>
    <w:rsid w:val="0091573B"/>
    <w:rsid w:val="0091762B"/>
    <w:rsid w:val="00917AA0"/>
    <w:rsid w:val="009246E4"/>
    <w:rsid w:val="00924993"/>
    <w:rsid w:val="00924B58"/>
    <w:rsid w:val="00924FDE"/>
    <w:rsid w:val="009325DC"/>
    <w:rsid w:val="00933595"/>
    <w:rsid w:val="00933ADA"/>
    <w:rsid w:val="00933DB1"/>
    <w:rsid w:val="009369E6"/>
    <w:rsid w:val="00940363"/>
    <w:rsid w:val="009418DC"/>
    <w:rsid w:val="00944B01"/>
    <w:rsid w:val="00947402"/>
    <w:rsid w:val="00947B56"/>
    <w:rsid w:val="00951066"/>
    <w:rsid w:val="00952AF0"/>
    <w:rsid w:val="00953111"/>
    <w:rsid w:val="00953897"/>
    <w:rsid w:val="009550E7"/>
    <w:rsid w:val="00955B94"/>
    <w:rsid w:val="00964490"/>
    <w:rsid w:val="0097093F"/>
    <w:rsid w:val="00973053"/>
    <w:rsid w:val="00973FEE"/>
    <w:rsid w:val="00974386"/>
    <w:rsid w:val="00974FDD"/>
    <w:rsid w:val="00975081"/>
    <w:rsid w:val="00976E21"/>
    <w:rsid w:val="00982572"/>
    <w:rsid w:val="009837E2"/>
    <w:rsid w:val="00986721"/>
    <w:rsid w:val="00986DED"/>
    <w:rsid w:val="0099513A"/>
    <w:rsid w:val="00996B35"/>
    <w:rsid w:val="00996F24"/>
    <w:rsid w:val="00997F3A"/>
    <w:rsid w:val="009A0936"/>
    <w:rsid w:val="009A1CB2"/>
    <w:rsid w:val="009A4AB2"/>
    <w:rsid w:val="009A5D9F"/>
    <w:rsid w:val="009B264E"/>
    <w:rsid w:val="009B3CF1"/>
    <w:rsid w:val="009B70F3"/>
    <w:rsid w:val="009C0C23"/>
    <w:rsid w:val="009C5070"/>
    <w:rsid w:val="009D2954"/>
    <w:rsid w:val="009D3B8B"/>
    <w:rsid w:val="009D751D"/>
    <w:rsid w:val="009D75F8"/>
    <w:rsid w:val="009D78B4"/>
    <w:rsid w:val="009E0EC6"/>
    <w:rsid w:val="009E1DD2"/>
    <w:rsid w:val="009E21B8"/>
    <w:rsid w:val="009E3089"/>
    <w:rsid w:val="009E35A3"/>
    <w:rsid w:val="009E6018"/>
    <w:rsid w:val="009E76DD"/>
    <w:rsid w:val="009F035F"/>
    <w:rsid w:val="009F1A61"/>
    <w:rsid w:val="009F211B"/>
    <w:rsid w:val="009F26ED"/>
    <w:rsid w:val="009F272A"/>
    <w:rsid w:val="009F3D31"/>
    <w:rsid w:val="009F7841"/>
    <w:rsid w:val="00A00F4B"/>
    <w:rsid w:val="00A01CC5"/>
    <w:rsid w:val="00A033B8"/>
    <w:rsid w:val="00A0395D"/>
    <w:rsid w:val="00A06132"/>
    <w:rsid w:val="00A06188"/>
    <w:rsid w:val="00A07048"/>
    <w:rsid w:val="00A07F66"/>
    <w:rsid w:val="00A13BE9"/>
    <w:rsid w:val="00A24ECE"/>
    <w:rsid w:val="00A254D9"/>
    <w:rsid w:val="00A3011F"/>
    <w:rsid w:val="00A304B1"/>
    <w:rsid w:val="00A313CF"/>
    <w:rsid w:val="00A31909"/>
    <w:rsid w:val="00A33407"/>
    <w:rsid w:val="00A33DC1"/>
    <w:rsid w:val="00A3419B"/>
    <w:rsid w:val="00A344BB"/>
    <w:rsid w:val="00A35AAA"/>
    <w:rsid w:val="00A3642A"/>
    <w:rsid w:val="00A3693E"/>
    <w:rsid w:val="00A40944"/>
    <w:rsid w:val="00A40D63"/>
    <w:rsid w:val="00A43C92"/>
    <w:rsid w:val="00A4440C"/>
    <w:rsid w:val="00A44971"/>
    <w:rsid w:val="00A46592"/>
    <w:rsid w:val="00A46A55"/>
    <w:rsid w:val="00A5096D"/>
    <w:rsid w:val="00A51DB9"/>
    <w:rsid w:val="00A53228"/>
    <w:rsid w:val="00A532AA"/>
    <w:rsid w:val="00A5381E"/>
    <w:rsid w:val="00A53948"/>
    <w:rsid w:val="00A56116"/>
    <w:rsid w:val="00A56AFB"/>
    <w:rsid w:val="00A636AC"/>
    <w:rsid w:val="00A649D0"/>
    <w:rsid w:val="00A6659B"/>
    <w:rsid w:val="00A73762"/>
    <w:rsid w:val="00A75B46"/>
    <w:rsid w:val="00A80C9B"/>
    <w:rsid w:val="00A81392"/>
    <w:rsid w:val="00A8147F"/>
    <w:rsid w:val="00A821C2"/>
    <w:rsid w:val="00A83D00"/>
    <w:rsid w:val="00A87B03"/>
    <w:rsid w:val="00A92BB6"/>
    <w:rsid w:val="00A952CB"/>
    <w:rsid w:val="00A96A7F"/>
    <w:rsid w:val="00AA174A"/>
    <w:rsid w:val="00AA2A3B"/>
    <w:rsid w:val="00AA31A6"/>
    <w:rsid w:val="00AA3202"/>
    <w:rsid w:val="00AA3495"/>
    <w:rsid w:val="00AA56FF"/>
    <w:rsid w:val="00AA76BD"/>
    <w:rsid w:val="00AB1576"/>
    <w:rsid w:val="00AC3543"/>
    <w:rsid w:val="00AC40FB"/>
    <w:rsid w:val="00AC4FD9"/>
    <w:rsid w:val="00AD00AD"/>
    <w:rsid w:val="00AD04A2"/>
    <w:rsid w:val="00AD0EA8"/>
    <w:rsid w:val="00AD14CC"/>
    <w:rsid w:val="00AE01BA"/>
    <w:rsid w:val="00AE1E83"/>
    <w:rsid w:val="00AE1EA9"/>
    <w:rsid w:val="00AE5E2E"/>
    <w:rsid w:val="00AE790F"/>
    <w:rsid w:val="00AF1416"/>
    <w:rsid w:val="00AF2D3B"/>
    <w:rsid w:val="00AF4B8A"/>
    <w:rsid w:val="00AF7F95"/>
    <w:rsid w:val="00B1058F"/>
    <w:rsid w:val="00B11821"/>
    <w:rsid w:val="00B12386"/>
    <w:rsid w:val="00B12E48"/>
    <w:rsid w:val="00B13160"/>
    <w:rsid w:val="00B139FF"/>
    <w:rsid w:val="00B13DA5"/>
    <w:rsid w:val="00B174A8"/>
    <w:rsid w:val="00B17736"/>
    <w:rsid w:val="00B21455"/>
    <w:rsid w:val="00B22EFA"/>
    <w:rsid w:val="00B25665"/>
    <w:rsid w:val="00B27A3C"/>
    <w:rsid w:val="00B27CCE"/>
    <w:rsid w:val="00B308CF"/>
    <w:rsid w:val="00B33C8E"/>
    <w:rsid w:val="00B41419"/>
    <w:rsid w:val="00B43B7C"/>
    <w:rsid w:val="00B44191"/>
    <w:rsid w:val="00B45616"/>
    <w:rsid w:val="00B470BB"/>
    <w:rsid w:val="00B47453"/>
    <w:rsid w:val="00B47FDB"/>
    <w:rsid w:val="00B52990"/>
    <w:rsid w:val="00B536E2"/>
    <w:rsid w:val="00B54E61"/>
    <w:rsid w:val="00B574A6"/>
    <w:rsid w:val="00B60E87"/>
    <w:rsid w:val="00B634F7"/>
    <w:rsid w:val="00B64429"/>
    <w:rsid w:val="00B66779"/>
    <w:rsid w:val="00B67532"/>
    <w:rsid w:val="00B75013"/>
    <w:rsid w:val="00B757C4"/>
    <w:rsid w:val="00B76493"/>
    <w:rsid w:val="00B76722"/>
    <w:rsid w:val="00B82263"/>
    <w:rsid w:val="00B82C2E"/>
    <w:rsid w:val="00B84E20"/>
    <w:rsid w:val="00B861AC"/>
    <w:rsid w:val="00B913FC"/>
    <w:rsid w:val="00B930FB"/>
    <w:rsid w:val="00B96643"/>
    <w:rsid w:val="00BA15EC"/>
    <w:rsid w:val="00BA3A20"/>
    <w:rsid w:val="00BA60E8"/>
    <w:rsid w:val="00BA6920"/>
    <w:rsid w:val="00BA69C3"/>
    <w:rsid w:val="00BB01E1"/>
    <w:rsid w:val="00BB0BAF"/>
    <w:rsid w:val="00BB44E6"/>
    <w:rsid w:val="00BB78E0"/>
    <w:rsid w:val="00BC1DE0"/>
    <w:rsid w:val="00BC32DC"/>
    <w:rsid w:val="00BC408B"/>
    <w:rsid w:val="00BC4199"/>
    <w:rsid w:val="00BD0B1B"/>
    <w:rsid w:val="00BD10BC"/>
    <w:rsid w:val="00BD2D39"/>
    <w:rsid w:val="00BE135D"/>
    <w:rsid w:val="00BE3CE7"/>
    <w:rsid w:val="00BE5384"/>
    <w:rsid w:val="00BE655B"/>
    <w:rsid w:val="00BF0724"/>
    <w:rsid w:val="00BF1909"/>
    <w:rsid w:val="00BF3497"/>
    <w:rsid w:val="00BF5644"/>
    <w:rsid w:val="00BF6E45"/>
    <w:rsid w:val="00C01495"/>
    <w:rsid w:val="00C03DA7"/>
    <w:rsid w:val="00C0434C"/>
    <w:rsid w:val="00C04DFF"/>
    <w:rsid w:val="00C05B43"/>
    <w:rsid w:val="00C07236"/>
    <w:rsid w:val="00C07F69"/>
    <w:rsid w:val="00C10209"/>
    <w:rsid w:val="00C10988"/>
    <w:rsid w:val="00C12024"/>
    <w:rsid w:val="00C12B0E"/>
    <w:rsid w:val="00C13CEF"/>
    <w:rsid w:val="00C13F34"/>
    <w:rsid w:val="00C15235"/>
    <w:rsid w:val="00C20768"/>
    <w:rsid w:val="00C207CB"/>
    <w:rsid w:val="00C20847"/>
    <w:rsid w:val="00C25470"/>
    <w:rsid w:val="00C270F5"/>
    <w:rsid w:val="00C321EB"/>
    <w:rsid w:val="00C3296F"/>
    <w:rsid w:val="00C338E2"/>
    <w:rsid w:val="00C345FA"/>
    <w:rsid w:val="00C348F3"/>
    <w:rsid w:val="00C36A64"/>
    <w:rsid w:val="00C37D72"/>
    <w:rsid w:val="00C41A35"/>
    <w:rsid w:val="00C44F08"/>
    <w:rsid w:val="00C45D7C"/>
    <w:rsid w:val="00C5024D"/>
    <w:rsid w:val="00C5075D"/>
    <w:rsid w:val="00C55089"/>
    <w:rsid w:val="00C550CB"/>
    <w:rsid w:val="00C5565E"/>
    <w:rsid w:val="00C55AE9"/>
    <w:rsid w:val="00C60970"/>
    <w:rsid w:val="00C61626"/>
    <w:rsid w:val="00C703C7"/>
    <w:rsid w:val="00C71CA2"/>
    <w:rsid w:val="00C81C29"/>
    <w:rsid w:val="00C81FCB"/>
    <w:rsid w:val="00C86847"/>
    <w:rsid w:val="00C86EC3"/>
    <w:rsid w:val="00C87F70"/>
    <w:rsid w:val="00C90D0D"/>
    <w:rsid w:val="00C93943"/>
    <w:rsid w:val="00C94CF7"/>
    <w:rsid w:val="00C95768"/>
    <w:rsid w:val="00CA08E1"/>
    <w:rsid w:val="00CA136C"/>
    <w:rsid w:val="00CA18AF"/>
    <w:rsid w:val="00CA38C3"/>
    <w:rsid w:val="00CA4A7F"/>
    <w:rsid w:val="00CA68FC"/>
    <w:rsid w:val="00CA69A2"/>
    <w:rsid w:val="00CB28B7"/>
    <w:rsid w:val="00CB3758"/>
    <w:rsid w:val="00CB3DB1"/>
    <w:rsid w:val="00CB5DBE"/>
    <w:rsid w:val="00CB6D5C"/>
    <w:rsid w:val="00CB7A39"/>
    <w:rsid w:val="00CC2494"/>
    <w:rsid w:val="00CC27F0"/>
    <w:rsid w:val="00CC7B34"/>
    <w:rsid w:val="00CD0EDE"/>
    <w:rsid w:val="00CD1131"/>
    <w:rsid w:val="00CD1BC2"/>
    <w:rsid w:val="00CD2D70"/>
    <w:rsid w:val="00CD2F8F"/>
    <w:rsid w:val="00CD5214"/>
    <w:rsid w:val="00CD7A04"/>
    <w:rsid w:val="00CE2B2C"/>
    <w:rsid w:val="00CE3559"/>
    <w:rsid w:val="00CE3E37"/>
    <w:rsid w:val="00CE40EB"/>
    <w:rsid w:val="00CE542E"/>
    <w:rsid w:val="00CE5838"/>
    <w:rsid w:val="00CE6399"/>
    <w:rsid w:val="00CF24B7"/>
    <w:rsid w:val="00CF336F"/>
    <w:rsid w:val="00CF68CF"/>
    <w:rsid w:val="00D00328"/>
    <w:rsid w:val="00D00C3E"/>
    <w:rsid w:val="00D02487"/>
    <w:rsid w:val="00D05BBC"/>
    <w:rsid w:val="00D10975"/>
    <w:rsid w:val="00D10AFE"/>
    <w:rsid w:val="00D113FF"/>
    <w:rsid w:val="00D15997"/>
    <w:rsid w:val="00D17255"/>
    <w:rsid w:val="00D200FB"/>
    <w:rsid w:val="00D21C26"/>
    <w:rsid w:val="00D21E3B"/>
    <w:rsid w:val="00D23E12"/>
    <w:rsid w:val="00D241AE"/>
    <w:rsid w:val="00D2542F"/>
    <w:rsid w:val="00D259AE"/>
    <w:rsid w:val="00D259D0"/>
    <w:rsid w:val="00D261D7"/>
    <w:rsid w:val="00D264EA"/>
    <w:rsid w:val="00D27202"/>
    <w:rsid w:val="00D31023"/>
    <w:rsid w:val="00D32753"/>
    <w:rsid w:val="00D32A13"/>
    <w:rsid w:val="00D35B5F"/>
    <w:rsid w:val="00D3607C"/>
    <w:rsid w:val="00D37DBC"/>
    <w:rsid w:val="00D40704"/>
    <w:rsid w:val="00D4078F"/>
    <w:rsid w:val="00D41367"/>
    <w:rsid w:val="00D417C6"/>
    <w:rsid w:val="00D4277E"/>
    <w:rsid w:val="00D4461D"/>
    <w:rsid w:val="00D45ED8"/>
    <w:rsid w:val="00D461A0"/>
    <w:rsid w:val="00D47584"/>
    <w:rsid w:val="00D541D0"/>
    <w:rsid w:val="00D600B8"/>
    <w:rsid w:val="00D66703"/>
    <w:rsid w:val="00D70C1C"/>
    <w:rsid w:val="00D7267C"/>
    <w:rsid w:val="00D77E5D"/>
    <w:rsid w:val="00D80073"/>
    <w:rsid w:val="00D81C9D"/>
    <w:rsid w:val="00D81E90"/>
    <w:rsid w:val="00D824DC"/>
    <w:rsid w:val="00D82C32"/>
    <w:rsid w:val="00D8614F"/>
    <w:rsid w:val="00D87ADC"/>
    <w:rsid w:val="00D903FC"/>
    <w:rsid w:val="00D97F88"/>
    <w:rsid w:val="00DA067C"/>
    <w:rsid w:val="00DA2955"/>
    <w:rsid w:val="00DA31D8"/>
    <w:rsid w:val="00DA5BD3"/>
    <w:rsid w:val="00DA66EA"/>
    <w:rsid w:val="00DA6FA3"/>
    <w:rsid w:val="00DA7832"/>
    <w:rsid w:val="00DA7CB2"/>
    <w:rsid w:val="00DA7EE7"/>
    <w:rsid w:val="00DB1B03"/>
    <w:rsid w:val="00DB22BB"/>
    <w:rsid w:val="00DB3676"/>
    <w:rsid w:val="00DB4240"/>
    <w:rsid w:val="00DB44E8"/>
    <w:rsid w:val="00DB7939"/>
    <w:rsid w:val="00DC04A4"/>
    <w:rsid w:val="00DC0636"/>
    <w:rsid w:val="00DC14D3"/>
    <w:rsid w:val="00DC238A"/>
    <w:rsid w:val="00DC46CE"/>
    <w:rsid w:val="00DC5DC8"/>
    <w:rsid w:val="00DC6395"/>
    <w:rsid w:val="00DC69FA"/>
    <w:rsid w:val="00DC74D1"/>
    <w:rsid w:val="00DD039C"/>
    <w:rsid w:val="00DD181F"/>
    <w:rsid w:val="00DD3A3D"/>
    <w:rsid w:val="00DD4306"/>
    <w:rsid w:val="00DD52D0"/>
    <w:rsid w:val="00DE1EC9"/>
    <w:rsid w:val="00DE30C7"/>
    <w:rsid w:val="00DE3A51"/>
    <w:rsid w:val="00DE3BD1"/>
    <w:rsid w:val="00DE4363"/>
    <w:rsid w:val="00DE6C7E"/>
    <w:rsid w:val="00DE6FAF"/>
    <w:rsid w:val="00DF0A5B"/>
    <w:rsid w:val="00DF12FE"/>
    <w:rsid w:val="00DF38F6"/>
    <w:rsid w:val="00E01EB8"/>
    <w:rsid w:val="00E04C45"/>
    <w:rsid w:val="00E07D2C"/>
    <w:rsid w:val="00E120AF"/>
    <w:rsid w:val="00E122F7"/>
    <w:rsid w:val="00E129A3"/>
    <w:rsid w:val="00E13847"/>
    <w:rsid w:val="00E148FD"/>
    <w:rsid w:val="00E154E0"/>
    <w:rsid w:val="00E21DED"/>
    <w:rsid w:val="00E21E6C"/>
    <w:rsid w:val="00E23080"/>
    <w:rsid w:val="00E2335B"/>
    <w:rsid w:val="00E25093"/>
    <w:rsid w:val="00E2593B"/>
    <w:rsid w:val="00E259DA"/>
    <w:rsid w:val="00E26186"/>
    <w:rsid w:val="00E32B7E"/>
    <w:rsid w:val="00E34CEB"/>
    <w:rsid w:val="00E352D3"/>
    <w:rsid w:val="00E35D76"/>
    <w:rsid w:val="00E42376"/>
    <w:rsid w:val="00E433CD"/>
    <w:rsid w:val="00E43CB1"/>
    <w:rsid w:val="00E445B8"/>
    <w:rsid w:val="00E449BC"/>
    <w:rsid w:val="00E45D3D"/>
    <w:rsid w:val="00E47A9E"/>
    <w:rsid w:val="00E50039"/>
    <w:rsid w:val="00E50494"/>
    <w:rsid w:val="00E52DC8"/>
    <w:rsid w:val="00E53D90"/>
    <w:rsid w:val="00E54201"/>
    <w:rsid w:val="00E556C1"/>
    <w:rsid w:val="00E564DD"/>
    <w:rsid w:val="00E569A8"/>
    <w:rsid w:val="00E573B5"/>
    <w:rsid w:val="00E618B8"/>
    <w:rsid w:val="00E61A00"/>
    <w:rsid w:val="00E639DE"/>
    <w:rsid w:val="00E63D6D"/>
    <w:rsid w:val="00E65357"/>
    <w:rsid w:val="00E65C64"/>
    <w:rsid w:val="00E66B0B"/>
    <w:rsid w:val="00E70A8F"/>
    <w:rsid w:val="00E713CA"/>
    <w:rsid w:val="00E7188C"/>
    <w:rsid w:val="00E736E0"/>
    <w:rsid w:val="00E76572"/>
    <w:rsid w:val="00E80DD8"/>
    <w:rsid w:val="00E840A8"/>
    <w:rsid w:val="00E85DB2"/>
    <w:rsid w:val="00E874D5"/>
    <w:rsid w:val="00E9107B"/>
    <w:rsid w:val="00E91E1C"/>
    <w:rsid w:val="00E9261A"/>
    <w:rsid w:val="00E93319"/>
    <w:rsid w:val="00E941BB"/>
    <w:rsid w:val="00E9474C"/>
    <w:rsid w:val="00E972D9"/>
    <w:rsid w:val="00EA4851"/>
    <w:rsid w:val="00EA61A1"/>
    <w:rsid w:val="00EA665F"/>
    <w:rsid w:val="00EA7A92"/>
    <w:rsid w:val="00EB0802"/>
    <w:rsid w:val="00EB20E4"/>
    <w:rsid w:val="00EB3901"/>
    <w:rsid w:val="00EB4BCF"/>
    <w:rsid w:val="00EB5E8B"/>
    <w:rsid w:val="00EB6F93"/>
    <w:rsid w:val="00EB7D29"/>
    <w:rsid w:val="00EC038B"/>
    <w:rsid w:val="00EC3487"/>
    <w:rsid w:val="00EC485E"/>
    <w:rsid w:val="00EC6FCC"/>
    <w:rsid w:val="00ED02F0"/>
    <w:rsid w:val="00ED031F"/>
    <w:rsid w:val="00ED2E9E"/>
    <w:rsid w:val="00ED51DD"/>
    <w:rsid w:val="00ED550A"/>
    <w:rsid w:val="00ED5ACC"/>
    <w:rsid w:val="00ED6409"/>
    <w:rsid w:val="00ED7044"/>
    <w:rsid w:val="00ED7FEA"/>
    <w:rsid w:val="00EE02AD"/>
    <w:rsid w:val="00EE05E3"/>
    <w:rsid w:val="00EE16B9"/>
    <w:rsid w:val="00EE46F9"/>
    <w:rsid w:val="00EE57DA"/>
    <w:rsid w:val="00EE6930"/>
    <w:rsid w:val="00EE6975"/>
    <w:rsid w:val="00EF0514"/>
    <w:rsid w:val="00EF1675"/>
    <w:rsid w:val="00EF35D4"/>
    <w:rsid w:val="00EF3FBE"/>
    <w:rsid w:val="00EF574E"/>
    <w:rsid w:val="00EF6511"/>
    <w:rsid w:val="00F00426"/>
    <w:rsid w:val="00F00B0A"/>
    <w:rsid w:val="00F04990"/>
    <w:rsid w:val="00F049E0"/>
    <w:rsid w:val="00F04BD1"/>
    <w:rsid w:val="00F0666D"/>
    <w:rsid w:val="00F10473"/>
    <w:rsid w:val="00F10D0E"/>
    <w:rsid w:val="00F131FE"/>
    <w:rsid w:val="00F146A4"/>
    <w:rsid w:val="00F15A74"/>
    <w:rsid w:val="00F17F2D"/>
    <w:rsid w:val="00F2275A"/>
    <w:rsid w:val="00F24F8F"/>
    <w:rsid w:val="00F25B95"/>
    <w:rsid w:val="00F26045"/>
    <w:rsid w:val="00F30B20"/>
    <w:rsid w:val="00F33E30"/>
    <w:rsid w:val="00F35B94"/>
    <w:rsid w:val="00F36C5B"/>
    <w:rsid w:val="00F4167C"/>
    <w:rsid w:val="00F41840"/>
    <w:rsid w:val="00F42ED0"/>
    <w:rsid w:val="00F43404"/>
    <w:rsid w:val="00F43F26"/>
    <w:rsid w:val="00F52AC8"/>
    <w:rsid w:val="00F541CA"/>
    <w:rsid w:val="00F553AC"/>
    <w:rsid w:val="00F61541"/>
    <w:rsid w:val="00F6444C"/>
    <w:rsid w:val="00F649DA"/>
    <w:rsid w:val="00F65E86"/>
    <w:rsid w:val="00F67BD1"/>
    <w:rsid w:val="00F70666"/>
    <w:rsid w:val="00F708DF"/>
    <w:rsid w:val="00F72248"/>
    <w:rsid w:val="00F740F0"/>
    <w:rsid w:val="00F7480F"/>
    <w:rsid w:val="00F76778"/>
    <w:rsid w:val="00F80E2F"/>
    <w:rsid w:val="00F830E3"/>
    <w:rsid w:val="00F859FA"/>
    <w:rsid w:val="00F86193"/>
    <w:rsid w:val="00F87A07"/>
    <w:rsid w:val="00F938A3"/>
    <w:rsid w:val="00F965C7"/>
    <w:rsid w:val="00F973D4"/>
    <w:rsid w:val="00F97D8D"/>
    <w:rsid w:val="00FA04CB"/>
    <w:rsid w:val="00FA0C5C"/>
    <w:rsid w:val="00FA3ADE"/>
    <w:rsid w:val="00FA5954"/>
    <w:rsid w:val="00FA646B"/>
    <w:rsid w:val="00FB09A7"/>
    <w:rsid w:val="00FB0C4B"/>
    <w:rsid w:val="00FB247C"/>
    <w:rsid w:val="00FB44CF"/>
    <w:rsid w:val="00FC1D5F"/>
    <w:rsid w:val="00FC4B93"/>
    <w:rsid w:val="00FC5643"/>
    <w:rsid w:val="00FD0058"/>
    <w:rsid w:val="00FD02E3"/>
    <w:rsid w:val="00FD20CD"/>
    <w:rsid w:val="00FD5026"/>
    <w:rsid w:val="00FD50E4"/>
    <w:rsid w:val="00FE4972"/>
    <w:rsid w:val="00FE5282"/>
    <w:rsid w:val="00FE62EC"/>
    <w:rsid w:val="00FE63CB"/>
    <w:rsid w:val="00FF19C1"/>
    <w:rsid w:val="00FF303B"/>
    <w:rsid w:val="00FF3814"/>
    <w:rsid w:val="00FF7283"/>
    <w:rsid w:val="0873775B"/>
    <w:rsid w:val="0938DA09"/>
    <w:rsid w:val="0A35CF79"/>
    <w:rsid w:val="0ABEF8D3"/>
    <w:rsid w:val="0F6C1BD5"/>
    <w:rsid w:val="11F0B370"/>
    <w:rsid w:val="16CBE6EC"/>
    <w:rsid w:val="171200D2"/>
    <w:rsid w:val="185CC32B"/>
    <w:rsid w:val="19C559E1"/>
    <w:rsid w:val="1A97A31B"/>
    <w:rsid w:val="1FC9CAE4"/>
    <w:rsid w:val="25838AF1"/>
    <w:rsid w:val="26927F1C"/>
    <w:rsid w:val="27CD97E4"/>
    <w:rsid w:val="2C2A7742"/>
    <w:rsid w:val="2DDBFCB4"/>
    <w:rsid w:val="2EDFEEA2"/>
    <w:rsid w:val="2EF5175D"/>
    <w:rsid w:val="34F75F14"/>
    <w:rsid w:val="3C18553F"/>
    <w:rsid w:val="3DD95480"/>
    <w:rsid w:val="44807854"/>
    <w:rsid w:val="44B25422"/>
    <w:rsid w:val="4CC79FFE"/>
    <w:rsid w:val="54B1D24D"/>
    <w:rsid w:val="54F14E57"/>
    <w:rsid w:val="584FD671"/>
    <w:rsid w:val="5ED07762"/>
    <w:rsid w:val="63E4FFF3"/>
    <w:rsid w:val="70BADECE"/>
    <w:rsid w:val="750CAA4B"/>
    <w:rsid w:val="7A7D984B"/>
    <w:rsid w:val="7F9D87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9CFAC"/>
  <w15:chartTrackingRefBased/>
  <w15:docId w15:val="{41066468-B732-4D23-89E5-C496A8C00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29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29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29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29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29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29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29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29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29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9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29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29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29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29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29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29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29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2953"/>
    <w:rPr>
      <w:rFonts w:eastAsiaTheme="majorEastAsia" w:cstheme="majorBidi"/>
      <w:color w:val="272727" w:themeColor="text1" w:themeTint="D8"/>
    </w:rPr>
  </w:style>
  <w:style w:type="paragraph" w:styleId="Title">
    <w:name w:val="Title"/>
    <w:basedOn w:val="Normal"/>
    <w:next w:val="Normal"/>
    <w:link w:val="TitleChar"/>
    <w:uiPriority w:val="10"/>
    <w:qFormat/>
    <w:rsid w:val="000D29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9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2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2953"/>
    <w:pPr>
      <w:spacing w:before="160"/>
      <w:jc w:val="center"/>
    </w:pPr>
    <w:rPr>
      <w:i/>
      <w:iCs/>
      <w:color w:val="404040" w:themeColor="text1" w:themeTint="BF"/>
    </w:rPr>
  </w:style>
  <w:style w:type="character" w:customStyle="1" w:styleId="QuoteChar">
    <w:name w:val="Quote Char"/>
    <w:basedOn w:val="DefaultParagraphFont"/>
    <w:link w:val="Quote"/>
    <w:uiPriority w:val="29"/>
    <w:rsid w:val="000D2953"/>
    <w:rPr>
      <w:i/>
      <w:iCs/>
      <w:color w:val="404040" w:themeColor="text1" w:themeTint="BF"/>
    </w:rPr>
  </w:style>
  <w:style w:type="paragraph" w:styleId="ListParagraph">
    <w:name w:val="List Paragraph"/>
    <w:basedOn w:val="Normal"/>
    <w:uiPriority w:val="34"/>
    <w:qFormat/>
    <w:rsid w:val="000D2953"/>
    <w:pPr>
      <w:ind w:left="720"/>
      <w:contextualSpacing/>
    </w:pPr>
  </w:style>
  <w:style w:type="character" w:styleId="IntenseEmphasis">
    <w:name w:val="Intense Emphasis"/>
    <w:basedOn w:val="DefaultParagraphFont"/>
    <w:uiPriority w:val="21"/>
    <w:qFormat/>
    <w:rsid w:val="000D2953"/>
    <w:rPr>
      <w:i/>
      <w:iCs/>
      <w:color w:val="0F4761" w:themeColor="accent1" w:themeShade="BF"/>
    </w:rPr>
  </w:style>
  <w:style w:type="paragraph" w:styleId="IntenseQuote">
    <w:name w:val="Intense Quote"/>
    <w:basedOn w:val="Normal"/>
    <w:next w:val="Normal"/>
    <w:link w:val="IntenseQuoteChar"/>
    <w:uiPriority w:val="30"/>
    <w:qFormat/>
    <w:rsid w:val="000D29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2953"/>
    <w:rPr>
      <w:i/>
      <w:iCs/>
      <w:color w:val="0F4761" w:themeColor="accent1" w:themeShade="BF"/>
    </w:rPr>
  </w:style>
  <w:style w:type="character" w:styleId="IntenseReference">
    <w:name w:val="Intense Reference"/>
    <w:basedOn w:val="DefaultParagraphFont"/>
    <w:uiPriority w:val="32"/>
    <w:qFormat/>
    <w:rsid w:val="000D2953"/>
    <w:rPr>
      <w:b/>
      <w:bCs/>
      <w:smallCaps/>
      <w:color w:val="0F4761" w:themeColor="accent1" w:themeShade="BF"/>
      <w:spacing w:val="5"/>
    </w:rPr>
  </w:style>
  <w:style w:type="paragraph" w:styleId="FootnoteText">
    <w:name w:val="footnote text"/>
    <w:basedOn w:val="Normal"/>
    <w:link w:val="FootnoteTextChar"/>
    <w:uiPriority w:val="99"/>
    <w:semiHidden/>
    <w:unhideWhenUsed/>
    <w:rsid w:val="008C45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455B"/>
    <w:rPr>
      <w:sz w:val="20"/>
      <w:szCs w:val="20"/>
    </w:rPr>
  </w:style>
  <w:style w:type="character" w:styleId="FootnoteReference">
    <w:name w:val="footnote reference"/>
    <w:basedOn w:val="DefaultParagraphFont"/>
    <w:uiPriority w:val="99"/>
    <w:semiHidden/>
    <w:unhideWhenUsed/>
    <w:rsid w:val="008C455B"/>
    <w:rPr>
      <w:vertAlign w:val="superscript"/>
    </w:rPr>
  </w:style>
  <w:style w:type="paragraph" w:styleId="Header">
    <w:name w:val="header"/>
    <w:basedOn w:val="Normal"/>
    <w:link w:val="HeaderChar"/>
    <w:uiPriority w:val="99"/>
    <w:unhideWhenUsed/>
    <w:rsid w:val="008C4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455B"/>
  </w:style>
  <w:style w:type="paragraph" w:styleId="Footer">
    <w:name w:val="footer"/>
    <w:basedOn w:val="Normal"/>
    <w:link w:val="FooterChar"/>
    <w:uiPriority w:val="99"/>
    <w:unhideWhenUsed/>
    <w:rsid w:val="008C4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455B"/>
  </w:style>
  <w:style w:type="paragraph" w:customStyle="1" w:styleId="paragraph">
    <w:name w:val="paragraph"/>
    <w:basedOn w:val="Normal"/>
    <w:rsid w:val="008C455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8C455B"/>
  </w:style>
  <w:style w:type="character" w:customStyle="1" w:styleId="eop">
    <w:name w:val="eop"/>
    <w:basedOn w:val="DefaultParagraphFont"/>
    <w:rsid w:val="008C455B"/>
  </w:style>
  <w:style w:type="character" w:styleId="Hyperlink">
    <w:name w:val="Hyperlink"/>
    <w:basedOn w:val="DefaultParagraphFont"/>
    <w:uiPriority w:val="99"/>
    <w:unhideWhenUsed/>
    <w:rsid w:val="008C455B"/>
    <w:rPr>
      <w:color w:val="467886" w:themeColor="hyperlink"/>
      <w:u w:val="single"/>
    </w:rPr>
  </w:style>
  <w:style w:type="character" w:styleId="UnresolvedMention">
    <w:name w:val="Unresolved Mention"/>
    <w:basedOn w:val="DefaultParagraphFont"/>
    <w:uiPriority w:val="99"/>
    <w:semiHidden/>
    <w:unhideWhenUsed/>
    <w:rsid w:val="008C455B"/>
    <w:rPr>
      <w:color w:val="605E5C"/>
      <w:shd w:val="clear" w:color="auto" w:fill="E1DFDD"/>
    </w:rPr>
  </w:style>
  <w:style w:type="paragraph" w:styleId="Revision">
    <w:name w:val="Revision"/>
    <w:hidden/>
    <w:uiPriority w:val="99"/>
    <w:semiHidden/>
    <w:rsid w:val="008C455B"/>
    <w:pPr>
      <w:spacing w:after="0" w:line="240" w:lineRule="auto"/>
    </w:pPr>
  </w:style>
  <w:style w:type="character" w:styleId="CommentReference">
    <w:name w:val="annotation reference"/>
    <w:basedOn w:val="DefaultParagraphFont"/>
    <w:uiPriority w:val="99"/>
    <w:semiHidden/>
    <w:unhideWhenUsed/>
    <w:rsid w:val="008C455B"/>
    <w:rPr>
      <w:sz w:val="16"/>
      <w:szCs w:val="16"/>
    </w:rPr>
  </w:style>
  <w:style w:type="paragraph" w:styleId="CommentText">
    <w:name w:val="annotation text"/>
    <w:basedOn w:val="Normal"/>
    <w:link w:val="CommentTextChar"/>
    <w:uiPriority w:val="99"/>
    <w:unhideWhenUsed/>
    <w:rsid w:val="008C455B"/>
    <w:pPr>
      <w:spacing w:line="240" w:lineRule="auto"/>
    </w:pPr>
    <w:rPr>
      <w:sz w:val="20"/>
      <w:szCs w:val="20"/>
    </w:rPr>
  </w:style>
  <w:style w:type="character" w:customStyle="1" w:styleId="CommentTextChar">
    <w:name w:val="Comment Text Char"/>
    <w:basedOn w:val="DefaultParagraphFont"/>
    <w:link w:val="CommentText"/>
    <w:uiPriority w:val="99"/>
    <w:rsid w:val="008C455B"/>
    <w:rPr>
      <w:sz w:val="20"/>
      <w:szCs w:val="20"/>
    </w:rPr>
  </w:style>
  <w:style w:type="paragraph" w:styleId="CommentSubject">
    <w:name w:val="annotation subject"/>
    <w:basedOn w:val="CommentText"/>
    <w:next w:val="CommentText"/>
    <w:link w:val="CommentSubjectChar"/>
    <w:uiPriority w:val="99"/>
    <w:semiHidden/>
    <w:unhideWhenUsed/>
    <w:rsid w:val="008C455B"/>
    <w:rPr>
      <w:b/>
      <w:bCs/>
    </w:rPr>
  </w:style>
  <w:style w:type="character" w:customStyle="1" w:styleId="CommentSubjectChar">
    <w:name w:val="Comment Subject Char"/>
    <w:basedOn w:val="CommentTextChar"/>
    <w:link w:val="CommentSubject"/>
    <w:uiPriority w:val="99"/>
    <w:semiHidden/>
    <w:rsid w:val="008C45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6257">
      <w:bodyDiv w:val="1"/>
      <w:marLeft w:val="0"/>
      <w:marRight w:val="0"/>
      <w:marTop w:val="0"/>
      <w:marBottom w:val="0"/>
      <w:divBdr>
        <w:top w:val="none" w:sz="0" w:space="0" w:color="auto"/>
        <w:left w:val="none" w:sz="0" w:space="0" w:color="auto"/>
        <w:bottom w:val="none" w:sz="0" w:space="0" w:color="auto"/>
        <w:right w:val="none" w:sz="0" w:space="0" w:color="auto"/>
      </w:divBdr>
    </w:div>
    <w:div w:id="40904197">
      <w:bodyDiv w:val="1"/>
      <w:marLeft w:val="0"/>
      <w:marRight w:val="0"/>
      <w:marTop w:val="0"/>
      <w:marBottom w:val="0"/>
      <w:divBdr>
        <w:top w:val="none" w:sz="0" w:space="0" w:color="auto"/>
        <w:left w:val="none" w:sz="0" w:space="0" w:color="auto"/>
        <w:bottom w:val="none" w:sz="0" w:space="0" w:color="auto"/>
        <w:right w:val="none" w:sz="0" w:space="0" w:color="auto"/>
      </w:divBdr>
    </w:div>
    <w:div w:id="51126752">
      <w:bodyDiv w:val="1"/>
      <w:marLeft w:val="0"/>
      <w:marRight w:val="0"/>
      <w:marTop w:val="0"/>
      <w:marBottom w:val="0"/>
      <w:divBdr>
        <w:top w:val="none" w:sz="0" w:space="0" w:color="auto"/>
        <w:left w:val="none" w:sz="0" w:space="0" w:color="auto"/>
        <w:bottom w:val="none" w:sz="0" w:space="0" w:color="auto"/>
        <w:right w:val="none" w:sz="0" w:space="0" w:color="auto"/>
      </w:divBdr>
    </w:div>
    <w:div w:id="60757866">
      <w:bodyDiv w:val="1"/>
      <w:marLeft w:val="0"/>
      <w:marRight w:val="0"/>
      <w:marTop w:val="0"/>
      <w:marBottom w:val="0"/>
      <w:divBdr>
        <w:top w:val="none" w:sz="0" w:space="0" w:color="auto"/>
        <w:left w:val="none" w:sz="0" w:space="0" w:color="auto"/>
        <w:bottom w:val="none" w:sz="0" w:space="0" w:color="auto"/>
        <w:right w:val="none" w:sz="0" w:space="0" w:color="auto"/>
      </w:divBdr>
    </w:div>
    <w:div w:id="82142011">
      <w:bodyDiv w:val="1"/>
      <w:marLeft w:val="0"/>
      <w:marRight w:val="0"/>
      <w:marTop w:val="0"/>
      <w:marBottom w:val="0"/>
      <w:divBdr>
        <w:top w:val="none" w:sz="0" w:space="0" w:color="auto"/>
        <w:left w:val="none" w:sz="0" w:space="0" w:color="auto"/>
        <w:bottom w:val="none" w:sz="0" w:space="0" w:color="auto"/>
        <w:right w:val="none" w:sz="0" w:space="0" w:color="auto"/>
      </w:divBdr>
    </w:div>
    <w:div w:id="104037332">
      <w:bodyDiv w:val="1"/>
      <w:marLeft w:val="0"/>
      <w:marRight w:val="0"/>
      <w:marTop w:val="0"/>
      <w:marBottom w:val="0"/>
      <w:divBdr>
        <w:top w:val="none" w:sz="0" w:space="0" w:color="auto"/>
        <w:left w:val="none" w:sz="0" w:space="0" w:color="auto"/>
        <w:bottom w:val="none" w:sz="0" w:space="0" w:color="auto"/>
        <w:right w:val="none" w:sz="0" w:space="0" w:color="auto"/>
      </w:divBdr>
    </w:div>
    <w:div w:id="123432183">
      <w:bodyDiv w:val="1"/>
      <w:marLeft w:val="0"/>
      <w:marRight w:val="0"/>
      <w:marTop w:val="0"/>
      <w:marBottom w:val="0"/>
      <w:divBdr>
        <w:top w:val="none" w:sz="0" w:space="0" w:color="auto"/>
        <w:left w:val="none" w:sz="0" w:space="0" w:color="auto"/>
        <w:bottom w:val="none" w:sz="0" w:space="0" w:color="auto"/>
        <w:right w:val="none" w:sz="0" w:space="0" w:color="auto"/>
      </w:divBdr>
    </w:div>
    <w:div w:id="124349715">
      <w:bodyDiv w:val="1"/>
      <w:marLeft w:val="0"/>
      <w:marRight w:val="0"/>
      <w:marTop w:val="0"/>
      <w:marBottom w:val="0"/>
      <w:divBdr>
        <w:top w:val="none" w:sz="0" w:space="0" w:color="auto"/>
        <w:left w:val="none" w:sz="0" w:space="0" w:color="auto"/>
        <w:bottom w:val="none" w:sz="0" w:space="0" w:color="auto"/>
        <w:right w:val="none" w:sz="0" w:space="0" w:color="auto"/>
      </w:divBdr>
    </w:div>
    <w:div w:id="132135936">
      <w:bodyDiv w:val="1"/>
      <w:marLeft w:val="0"/>
      <w:marRight w:val="0"/>
      <w:marTop w:val="0"/>
      <w:marBottom w:val="0"/>
      <w:divBdr>
        <w:top w:val="none" w:sz="0" w:space="0" w:color="auto"/>
        <w:left w:val="none" w:sz="0" w:space="0" w:color="auto"/>
        <w:bottom w:val="none" w:sz="0" w:space="0" w:color="auto"/>
        <w:right w:val="none" w:sz="0" w:space="0" w:color="auto"/>
      </w:divBdr>
    </w:div>
    <w:div w:id="173307447">
      <w:bodyDiv w:val="1"/>
      <w:marLeft w:val="0"/>
      <w:marRight w:val="0"/>
      <w:marTop w:val="0"/>
      <w:marBottom w:val="0"/>
      <w:divBdr>
        <w:top w:val="none" w:sz="0" w:space="0" w:color="auto"/>
        <w:left w:val="none" w:sz="0" w:space="0" w:color="auto"/>
        <w:bottom w:val="none" w:sz="0" w:space="0" w:color="auto"/>
        <w:right w:val="none" w:sz="0" w:space="0" w:color="auto"/>
      </w:divBdr>
    </w:div>
    <w:div w:id="193933248">
      <w:bodyDiv w:val="1"/>
      <w:marLeft w:val="0"/>
      <w:marRight w:val="0"/>
      <w:marTop w:val="0"/>
      <w:marBottom w:val="0"/>
      <w:divBdr>
        <w:top w:val="none" w:sz="0" w:space="0" w:color="auto"/>
        <w:left w:val="none" w:sz="0" w:space="0" w:color="auto"/>
        <w:bottom w:val="none" w:sz="0" w:space="0" w:color="auto"/>
        <w:right w:val="none" w:sz="0" w:space="0" w:color="auto"/>
      </w:divBdr>
    </w:div>
    <w:div w:id="270283962">
      <w:bodyDiv w:val="1"/>
      <w:marLeft w:val="0"/>
      <w:marRight w:val="0"/>
      <w:marTop w:val="0"/>
      <w:marBottom w:val="0"/>
      <w:divBdr>
        <w:top w:val="none" w:sz="0" w:space="0" w:color="auto"/>
        <w:left w:val="none" w:sz="0" w:space="0" w:color="auto"/>
        <w:bottom w:val="none" w:sz="0" w:space="0" w:color="auto"/>
        <w:right w:val="none" w:sz="0" w:space="0" w:color="auto"/>
      </w:divBdr>
    </w:div>
    <w:div w:id="277875075">
      <w:bodyDiv w:val="1"/>
      <w:marLeft w:val="0"/>
      <w:marRight w:val="0"/>
      <w:marTop w:val="0"/>
      <w:marBottom w:val="0"/>
      <w:divBdr>
        <w:top w:val="none" w:sz="0" w:space="0" w:color="auto"/>
        <w:left w:val="none" w:sz="0" w:space="0" w:color="auto"/>
        <w:bottom w:val="none" w:sz="0" w:space="0" w:color="auto"/>
        <w:right w:val="none" w:sz="0" w:space="0" w:color="auto"/>
      </w:divBdr>
    </w:div>
    <w:div w:id="309479052">
      <w:bodyDiv w:val="1"/>
      <w:marLeft w:val="0"/>
      <w:marRight w:val="0"/>
      <w:marTop w:val="0"/>
      <w:marBottom w:val="0"/>
      <w:divBdr>
        <w:top w:val="none" w:sz="0" w:space="0" w:color="auto"/>
        <w:left w:val="none" w:sz="0" w:space="0" w:color="auto"/>
        <w:bottom w:val="none" w:sz="0" w:space="0" w:color="auto"/>
        <w:right w:val="none" w:sz="0" w:space="0" w:color="auto"/>
      </w:divBdr>
    </w:div>
    <w:div w:id="316153673">
      <w:bodyDiv w:val="1"/>
      <w:marLeft w:val="0"/>
      <w:marRight w:val="0"/>
      <w:marTop w:val="0"/>
      <w:marBottom w:val="0"/>
      <w:divBdr>
        <w:top w:val="none" w:sz="0" w:space="0" w:color="auto"/>
        <w:left w:val="none" w:sz="0" w:space="0" w:color="auto"/>
        <w:bottom w:val="none" w:sz="0" w:space="0" w:color="auto"/>
        <w:right w:val="none" w:sz="0" w:space="0" w:color="auto"/>
      </w:divBdr>
    </w:div>
    <w:div w:id="445125562">
      <w:bodyDiv w:val="1"/>
      <w:marLeft w:val="0"/>
      <w:marRight w:val="0"/>
      <w:marTop w:val="0"/>
      <w:marBottom w:val="0"/>
      <w:divBdr>
        <w:top w:val="none" w:sz="0" w:space="0" w:color="auto"/>
        <w:left w:val="none" w:sz="0" w:space="0" w:color="auto"/>
        <w:bottom w:val="none" w:sz="0" w:space="0" w:color="auto"/>
        <w:right w:val="none" w:sz="0" w:space="0" w:color="auto"/>
      </w:divBdr>
    </w:div>
    <w:div w:id="453016040">
      <w:bodyDiv w:val="1"/>
      <w:marLeft w:val="0"/>
      <w:marRight w:val="0"/>
      <w:marTop w:val="0"/>
      <w:marBottom w:val="0"/>
      <w:divBdr>
        <w:top w:val="none" w:sz="0" w:space="0" w:color="auto"/>
        <w:left w:val="none" w:sz="0" w:space="0" w:color="auto"/>
        <w:bottom w:val="none" w:sz="0" w:space="0" w:color="auto"/>
        <w:right w:val="none" w:sz="0" w:space="0" w:color="auto"/>
      </w:divBdr>
    </w:div>
    <w:div w:id="454446274">
      <w:bodyDiv w:val="1"/>
      <w:marLeft w:val="0"/>
      <w:marRight w:val="0"/>
      <w:marTop w:val="0"/>
      <w:marBottom w:val="0"/>
      <w:divBdr>
        <w:top w:val="none" w:sz="0" w:space="0" w:color="auto"/>
        <w:left w:val="none" w:sz="0" w:space="0" w:color="auto"/>
        <w:bottom w:val="none" w:sz="0" w:space="0" w:color="auto"/>
        <w:right w:val="none" w:sz="0" w:space="0" w:color="auto"/>
      </w:divBdr>
    </w:div>
    <w:div w:id="478154989">
      <w:bodyDiv w:val="1"/>
      <w:marLeft w:val="0"/>
      <w:marRight w:val="0"/>
      <w:marTop w:val="0"/>
      <w:marBottom w:val="0"/>
      <w:divBdr>
        <w:top w:val="none" w:sz="0" w:space="0" w:color="auto"/>
        <w:left w:val="none" w:sz="0" w:space="0" w:color="auto"/>
        <w:bottom w:val="none" w:sz="0" w:space="0" w:color="auto"/>
        <w:right w:val="none" w:sz="0" w:space="0" w:color="auto"/>
      </w:divBdr>
    </w:div>
    <w:div w:id="483620620">
      <w:bodyDiv w:val="1"/>
      <w:marLeft w:val="0"/>
      <w:marRight w:val="0"/>
      <w:marTop w:val="0"/>
      <w:marBottom w:val="0"/>
      <w:divBdr>
        <w:top w:val="none" w:sz="0" w:space="0" w:color="auto"/>
        <w:left w:val="none" w:sz="0" w:space="0" w:color="auto"/>
        <w:bottom w:val="none" w:sz="0" w:space="0" w:color="auto"/>
        <w:right w:val="none" w:sz="0" w:space="0" w:color="auto"/>
      </w:divBdr>
    </w:div>
    <w:div w:id="486097893">
      <w:bodyDiv w:val="1"/>
      <w:marLeft w:val="0"/>
      <w:marRight w:val="0"/>
      <w:marTop w:val="0"/>
      <w:marBottom w:val="0"/>
      <w:divBdr>
        <w:top w:val="none" w:sz="0" w:space="0" w:color="auto"/>
        <w:left w:val="none" w:sz="0" w:space="0" w:color="auto"/>
        <w:bottom w:val="none" w:sz="0" w:space="0" w:color="auto"/>
        <w:right w:val="none" w:sz="0" w:space="0" w:color="auto"/>
      </w:divBdr>
    </w:div>
    <w:div w:id="487332412">
      <w:bodyDiv w:val="1"/>
      <w:marLeft w:val="0"/>
      <w:marRight w:val="0"/>
      <w:marTop w:val="0"/>
      <w:marBottom w:val="0"/>
      <w:divBdr>
        <w:top w:val="none" w:sz="0" w:space="0" w:color="auto"/>
        <w:left w:val="none" w:sz="0" w:space="0" w:color="auto"/>
        <w:bottom w:val="none" w:sz="0" w:space="0" w:color="auto"/>
        <w:right w:val="none" w:sz="0" w:space="0" w:color="auto"/>
      </w:divBdr>
    </w:div>
    <w:div w:id="521550407">
      <w:bodyDiv w:val="1"/>
      <w:marLeft w:val="0"/>
      <w:marRight w:val="0"/>
      <w:marTop w:val="0"/>
      <w:marBottom w:val="0"/>
      <w:divBdr>
        <w:top w:val="none" w:sz="0" w:space="0" w:color="auto"/>
        <w:left w:val="none" w:sz="0" w:space="0" w:color="auto"/>
        <w:bottom w:val="none" w:sz="0" w:space="0" w:color="auto"/>
        <w:right w:val="none" w:sz="0" w:space="0" w:color="auto"/>
      </w:divBdr>
    </w:div>
    <w:div w:id="576208440">
      <w:bodyDiv w:val="1"/>
      <w:marLeft w:val="0"/>
      <w:marRight w:val="0"/>
      <w:marTop w:val="0"/>
      <w:marBottom w:val="0"/>
      <w:divBdr>
        <w:top w:val="none" w:sz="0" w:space="0" w:color="auto"/>
        <w:left w:val="none" w:sz="0" w:space="0" w:color="auto"/>
        <w:bottom w:val="none" w:sz="0" w:space="0" w:color="auto"/>
        <w:right w:val="none" w:sz="0" w:space="0" w:color="auto"/>
      </w:divBdr>
    </w:div>
    <w:div w:id="591863462">
      <w:bodyDiv w:val="1"/>
      <w:marLeft w:val="0"/>
      <w:marRight w:val="0"/>
      <w:marTop w:val="0"/>
      <w:marBottom w:val="0"/>
      <w:divBdr>
        <w:top w:val="none" w:sz="0" w:space="0" w:color="auto"/>
        <w:left w:val="none" w:sz="0" w:space="0" w:color="auto"/>
        <w:bottom w:val="none" w:sz="0" w:space="0" w:color="auto"/>
        <w:right w:val="none" w:sz="0" w:space="0" w:color="auto"/>
      </w:divBdr>
    </w:div>
    <w:div w:id="592930398">
      <w:bodyDiv w:val="1"/>
      <w:marLeft w:val="0"/>
      <w:marRight w:val="0"/>
      <w:marTop w:val="0"/>
      <w:marBottom w:val="0"/>
      <w:divBdr>
        <w:top w:val="none" w:sz="0" w:space="0" w:color="auto"/>
        <w:left w:val="none" w:sz="0" w:space="0" w:color="auto"/>
        <w:bottom w:val="none" w:sz="0" w:space="0" w:color="auto"/>
        <w:right w:val="none" w:sz="0" w:space="0" w:color="auto"/>
      </w:divBdr>
    </w:div>
    <w:div w:id="619725909">
      <w:bodyDiv w:val="1"/>
      <w:marLeft w:val="0"/>
      <w:marRight w:val="0"/>
      <w:marTop w:val="0"/>
      <w:marBottom w:val="0"/>
      <w:divBdr>
        <w:top w:val="none" w:sz="0" w:space="0" w:color="auto"/>
        <w:left w:val="none" w:sz="0" w:space="0" w:color="auto"/>
        <w:bottom w:val="none" w:sz="0" w:space="0" w:color="auto"/>
        <w:right w:val="none" w:sz="0" w:space="0" w:color="auto"/>
      </w:divBdr>
    </w:div>
    <w:div w:id="658074365">
      <w:bodyDiv w:val="1"/>
      <w:marLeft w:val="0"/>
      <w:marRight w:val="0"/>
      <w:marTop w:val="0"/>
      <w:marBottom w:val="0"/>
      <w:divBdr>
        <w:top w:val="none" w:sz="0" w:space="0" w:color="auto"/>
        <w:left w:val="none" w:sz="0" w:space="0" w:color="auto"/>
        <w:bottom w:val="none" w:sz="0" w:space="0" w:color="auto"/>
        <w:right w:val="none" w:sz="0" w:space="0" w:color="auto"/>
      </w:divBdr>
    </w:div>
    <w:div w:id="660157863">
      <w:bodyDiv w:val="1"/>
      <w:marLeft w:val="0"/>
      <w:marRight w:val="0"/>
      <w:marTop w:val="0"/>
      <w:marBottom w:val="0"/>
      <w:divBdr>
        <w:top w:val="none" w:sz="0" w:space="0" w:color="auto"/>
        <w:left w:val="none" w:sz="0" w:space="0" w:color="auto"/>
        <w:bottom w:val="none" w:sz="0" w:space="0" w:color="auto"/>
        <w:right w:val="none" w:sz="0" w:space="0" w:color="auto"/>
      </w:divBdr>
    </w:div>
    <w:div w:id="673188176">
      <w:bodyDiv w:val="1"/>
      <w:marLeft w:val="0"/>
      <w:marRight w:val="0"/>
      <w:marTop w:val="0"/>
      <w:marBottom w:val="0"/>
      <w:divBdr>
        <w:top w:val="none" w:sz="0" w:space="0" w:color="auto"/>
        <w:left w:val="none" w:sz="0" w:space="0" w:color="auto"/>
        <w:bottom w:val="none" w:sz="0" w:space="0" w:color="auto"/>
        <w:right w:val="none" w:sz="0" w:space="0" w:color="auto"/>
      </w:divBdr>
    </w:div>
    <w:div w:id="765883558">
      <w:bodyDiv w:val="1"/>
      <w:marLeft w:val="0"/>
      <w:marRight w:val="0"/>
      <w:marTop w:val="0"/>
      <w:marBottom w:val="0"/>
      <w:divBdr>
        <w:top w:val="none" w:sz="0" w:space="0" w:color="auto"/>
        <w:left w:val="none" w:sz="0" w:space="0" w:color="auto"/>
        <w:bottom w:val="none" w:sz="0" w:space="0" w:color="auto"/>
        <w:right w:val="none" w:sz="0" w:space="0" w:color="auto"/>
      </w:divBdr>
    </w:div>
    <w:div w:id="805657014">
      <w:bodyDiv w:val="1"/>
      <w:marLeft w:val="0"/>
      <w:marRight w:val="0"/>
      <w:marTop w:val="0"/>
      <w:marBottom w:val="0"/>
      <w:divBdr>
        <w:top w:val="none" w:sz="0" w:space="0" w:color="auto"/>
        <w:left w:val="none" w:sz="0" w:space="0" w:color="auto"/>
        <w:bottom w:val="none" w:sz="0" w:space="0" w:color="auto"/>
        <w:right w:val="none" w:sz="0" w:space="0" w:color="auto"/>
      </w:divBdr>
    </w:div>
    <w:div w:id="841042847">
      <w:bodyDiv w:val="1"/>
      <w:marLeft w:val="0"/>
      <w:marRight w:val="0"/>
      <w:marTop w:val="0"/>
      <w:marBottom w:val="0"/>
      <w:divBdr>
        <w:top w:val="none" w:sz="0" w:space="0" w:color="auto"/>
        <w:left w:val="none" w:sz="0" w:space="0" w:color="auto"/>
        <w:bottom w:val="none" w:sz="0" w:space="0" w:color="auto"/>
        <w:right w:val="none" w:sz="0" w:space="0" w:color="auto"/>
      </w:divBdr>
    </w:div>
    <w:div w:id="848838366">
      <w:bodyDiv w:val="1"/>
      <w:marLeft w:val="0"/>
      <w:marRight w:val="0"/>
      <w:marTop w:val="0"/>
      <w:marBottom w:val="0"/>
      <w:divBdr>
        <w:top w:val="none" w:sz="0" w:space="0" w:color="auto"/>
        <w:left w:val="none" w:sz="0" w:space="0" w:color="auto"/>
        <w:bottom w:val="none" w:sz="0" w:space="0" w:color="auto"/>
        <w:right w:val="none" w:sz="0" w:space="0" w:color="auto"/>
      </w:divBdr>
    </w:div>
    <w:div w:id="867840446">
      <w:bodyDiv w:val="1"/>
      <w:marLeft w:val="0"/>
      <w:marRight w:val="0"/>
      <w:marTop w:val="0"/>
      <w:marBottom w:val="0"/>
      <w:divBdr>
        <w:top w:val="none" w:sz="0" w:space="0" w:color="auto"/>
        <w:left w:val="none" w:sz="0" w:space="0" w:color="auto"/>
        <w:bottom w:val="none" w:sz="0" w:space="0" w:color="auto"/>
        <w:right w:val="none" w:sz="0" w:space="0" w:color="auto"/>
      </w:divBdr>
    </w:div>
    <w:div w:id="879393406">
      <w:bodyDiv w:val="1"/>
      <w:marLeft w:val="0"/>
      <w:marRight w:val="0"/>
      <w:marTop w:val="0"/>
      <w:marBottom w:val="0"/>
      <w:divBdr>
        <w:top w:val="none" w:sz="0" w:space="0" w:color="auto"/>
        <w:left w:val="none" w:sz="0" w:space="0" w:color="auto"/>
        <w:bottom w:val="none" w:sz="0" w:space="0" w:color="auto"/>
        <w:right w:val="none" w:sz="0" w:space="0" w:color="auto"/>
      </w:divBdr>
    </w:div>
    <w:div w:id="975111404">
      <w:bodyDiv w:val="1"/>
      <w:marLeft w:val="0"/>
      <w:marRight w:val="0"/>
      <w:marTop w:val="0"/>
      <w:marBottom w:val="0"/>
      <w:divBdr>
        <w:top w:val="none" w:sz="0" w:space="0" w:color="auto"/>
        <w:left w:val="none" w:sz="0" w:space="0" w:color="auto"/>
        <w:bottom w:val="none" w:sz="0" w:space="0" w:color="auto"/>
        <w:right w:val="none" w:sz="0" w:space="0" w:color="auto"/>
      </w:divBdr>
    </w:div>
    <w:div w:id="999386187">
      <w:bodyDiv w:val="1"/>
      <w:marLeft w:val="0"/>
      <w:marRight w:val="0"/>
      <w:marTop w:val="0"/>
      <w:marBottom w:val="0"/>
      <w:divBdr>
        <w:top w:val="none" w:sz="0" w:space="0" w:color="auto"/>
        <w:left w:val="none" w:sz="0" w:space="0" w:color="auto"/>
        <w:bottom w:val="none" w:sz="0" w:space="0" w:color="auto"/>
        <w:right w:val="none" w:sz="0" w:space="0" w:color="auto"/>
      </w:divBdr>
    </w:div>
    <w:div w:id="1085107446">
      <w:bodyDiv w:val="1"/>
      <w:marLeft w:val="0"/>
      <w:marRight w:val="0"/>
      <w:marTop w:val="0"/>
      <w:marBottom w:val="0"/>
      <w:divBdr>
        <w:top w:val="none" w:sz="0" w:space="0" w:color="auto"/>
        <w:left w:val="none" w:sz="0" w:space="0" w:color="auto"/>
        <w:bottom w:val="none" w:sz="0" w:space="0" w:color="auto"/>
        <w:right w:val="none" w:sz="0" w:space="0" w:color="auto"/>
      </w:divBdr>
    </w:div>
    <w:div w:id="1147741537">
      <w:bodyDiv w:val="1"/>
      <w:marLeft w:val="0"/>
      <w:marRight w:val="0"/>
      <w:marTop w:val="0"/>
      <w:marBottom w:val="0"/>
      <w:divBdr>
        <w:top w:val="none" w:sz="0" w:space="0" w:color="auto"/>
        <w:left w:val="none" w:sz="0" w:space="0" w:color="auto"/>
        <w:bottom w:val="none" w:sz="0" w:space="0" w:color="auto"/>
        <w:right w:val="none" w:sz="0" w:space="0" w:color="auto"/>
      </w:divBdr>
    </w:div>
    <w:div w:id="1157112619">
      <w:bodyDiv w:val="1"/>
      <w:marLeft w:val="0"/>
      <w:marRight w:val="0"/>
      <w:marTop w:val="0"/>
      <w:marBottom w:val="0"/>
      <w:divBdr>
        <w:top w:val="none" w:sz="0" w:space="0" w:color="auto"/>
        <w:left w:val="none" w:sz="0" w:space="0" w:color="auto"/>
        <w:bottom w:val="none" w:sz="0" w:space="0" w:color="auto"/>
        <w:right w:val="none" w:sz="0" w:space="0" w:color="auto"/>
      </w:divBdr>
    </w:div>
    <w:div w:id="1197545616">
      <w:bodyDiv w:val="1"/>
      <w:marLeft w:val="0"/>
      <w:marRight w:val="0"/>
      <w:marTop w:val="0"/>
      <w:marBottom w:val="0"/>
      <w:divBdr>
        <w:top w:val="none" w:sz="0" w:space="0" w:color="auto"/>
        <w:left w:val="none" w:sz="0" w:space="0" w:color="auto"/>
        <w:bottom w:val="none" w:sz="0" w:space="0" w:color="auto"/>
        <w:right w:val="none" w:sz="0" w:space="0" w:color="auto"/>
      </w:divBdr>
    </w:div>
    <w:div w:id="1209563303">
      <w:bodyDiv w:val="1"/>
      <w:marLeft w:val="0"/>
      <w:marRight w:val="0"/>
      <w:marTop w:val="0"/>
      <w:marBottom w:val="0"/>
      <w:divBdr>
        <w:top w:val="none" w:sz="0" w:space="0" w:color="auto"/>
        <w:left w:val="none" w:sz="0" w:space="0" w:color="auto"/>
        <w:bottom w:val="none" w:sz="0" w:space="0" w:color="auto"/>
        <w:right w:val="none" w:sz="0" w:space="0" w:color="auto"/>
      </w:divBdr>
    </w:div>
    <w:div w:id="1224175530">
      <w:bodyDiv w:val="1"/>
      <w:marLeft w:val="0"/>
      <w:marRight w:val="0"/>
      <w:marTop w:val="0"/>
      <w:marBottom w:val="0"/>
      <w:divBdr>
        <w:top w:val="none" w:sz="0" w:space="0" w:color="auto"/>
        <w:left w:val="none" w:sz="0" w:space="0" w:color="auto"/>
        <w:bottom w:val="none" w:sz="0" w:space="0" w:color="auto"/>
        <w:right w:val="none" w:sz="0" w:space="0" w:color="auto"/>
      </w:divBdr>
    </w:div>
    <w:div w:id="1231236386">
      <w:bodyDiv w:val="1"/>
      <w:marLeft w:val="0"/>
      <w:marRight w:val="0"/>
      <w:marTop w:val="0"/>
      <w:marBottom w:val="0"/>
      <w:divBdr>
        <w:top w:val="none" w:sz="0" w:space="0" w:color="auto"/>
        <w:left w:val="none" w:sz="0" w:space="0" w:color="auto"/>
        <w:bottom w:val="none" w:sz="0" w:space="0" w:color="auto"/>
        <w:right w:val="none" w:sz="0" w:space="0" w:color="auto"/>
      </w:divBdr>
    </w:div>
    <w:div w:id="1246957702">
      <w:bodyDiv w:val="1"/>
      <w:marLeft w:val="0"/>
      <w:marRight w:val="0"/>
      <w:marTop w:val="0"/>
      <w:marBottom w:val="0"/>
      <w:divBdr>
        <w:top w:val="none" w:sz="0" w:space="0" w:color="auto"/>
        <w:left w:val="none" w:sz="0" w:space="0" w:color="auto"/>
        <w:bottom w:val="none" w:sz="0" w:space="0" w:color="auto"/>
        <w:right w:val="none" w:sz="0" w:space="0" w:color="auto"/>
      </w:divBdr>
    </w:div>
    <w:div w:id="1274552387">
      <w:bodyDiv w:val="1"/>
      <w:marLeft w:val="0"/>
      <w:marRight w:val="0"/>
      <w:marTop w:val="0"/>
      <w:marBottom w:val="0"/>
      <w:divBdr>
        <w:top w:val="none" w:sz="0" w:space="0" w:color="auto"/>
        <w:left w:val="none" w:sz="0" w:space="0" w:color="auto"/>
        <w:bottom w:val="none" w:sz="0" w:space="0" w:color="auto"/>
        <w:right w:val="none" w:sz="0" w:space="0" w:color="auto"/>
      </w:divBdr>
    </w:div>
    <w:div w:id="1320187449">
      <w:bodyDiv w:val="1"/>
      <w:marLeft w:val="0"/>
      <w:marRight w:val="0"/>
      <w:marTop w:val="0"/>
      <w:marBottom w:val="0"/>
      <w:divBdr>
        <w:top w:val="none" w:sz="0" w:space="0" w:color="auto"/>
        <w:left w:val="none" w:sz="0" w:space="0" w:color="auto"/>
        <w:bottom w:val="none" w:sz="0" w:space="0" w:color="auto"/>
        <w:right w:val="none" w:sz="0" w:space="0" w:color="auto"/>
      </w:divBdr>
    </w:div>
    <w:div w:id="1340932630">
      <w:bodyDiv w:val="1"/>
      <w:marLeft w:val="0"/>
      <w:marRight w:val="0"/>
      <w:marTop w:val="0"/>
      <w:marBottom w:val="0"/>
      <w:divBdr>
        <w:top w:val="none" w:sz="0" w:space="0" w:color="auto"/>
        <w:left w:val="none" w:sz="0" w:space="0" w:color="auto"/>
        <w:bottom w:val="none" w:sz="0" w:space="0" w:color="auto"/>
        <w:right w:val="none" w:sz="0" w:space="0" w:color="auto"/>
      </w:divBdr>
    </w:div>
    <w:div w:id="1347902562">
      <w:bodyDiv w:val="1"/>
      <w:marLeft w:val="0"/>
      <w:marRight w:val="0"/>
      <w:marTop w:val="0"/>
      <w:marBottom w:val="0"/>
      <w:divBdr>
        <w:top w:val="none" w:sz="0" w:space="0" w:color="auto"/>
        <w:left w:val="none" w:sz="0" w:space="0" w:color="auto"/>
        <w:bottom w:val="none" w:sz="0" w:space="0" w:color="auto"/>
        <w:right w:val="none" w:sz="0" w:space="0" w:color="auto"/>
      </w:divBdr>
    </w:div>
    <w:div w:id="1370910614">
      <w:bodyDiv w:val="1"/>
      <w:marLeft w:val="0"/>
      <w:marRight w:val="0"/>
      <w:marTop w:val="0"/>
      <w:marBottom w:val="0"/>
      <w:divBdr>
        <w:top w:val="none" w:sz="0" w:space="0" w:color="auto"/>
        <w:left w:val="none" w:sz="0" w:space="0" w:color="auto"/>
        <w:bottom w:val="none" w:sz="0" w:space="0" w:color="auto"/>
        <w:right w:val="none" w:sz="0" w:space="0" w:color="auto"/>
      </w:divBdr>
    </w:div>
    <w:div w:id="1401293972">
      <w:bodyDiv w:val="1"/>
      <w:marLeft w:val="0"/>
      <w:marRight w:val="0"/>
      <w:marTop w:val="0"/>
      <w:marBottom w:val="0"/>
      <w:divBdr>
        <w:top w:val="none" w:sz="0" w:space="0" w:color="auto"/>
        <w:left w:val="none" w:sz="0" w:space="0" w:color="auto"/>
        <w:bottom w:val="none" w:sz="0" w:space="0" w:color="auto"/>
        <w:right w:val="none" w:sz="0" w:space="0" w:color="auto"/>
      </w:divBdr>
    </w:div>
    <w:div w:id="1442913821">
      <w:bodyDiv w:val="1"/>
      <w:marLeft w:val="0"/>
      <w:marRight w:val="0"/>
      <w:marTop w:val="0"/>
      <w:marBottom w:val="0"/>
      <w:divBdr>
        <w:top w:val="none" w:sz="0" w:space="0" w:color="auto"/>
        <w:left w:val="none" w:sz="0" w:space="0" w:color="auto"/>
        <w:bottom w:val="none" w:sz="0" w:space="0" w:color="auto"/>
        <w:right w:val="none" w:sz="0" w:space="0" w:color="auto"/>
      </w:divBdr>
    </w:div>
    <w:div w:id="1453286232">
      <w:bodyDiv w:val="1"/>
      <w:marLeft w:val="0"/>
      <w:marRight w:val="0"/>
      <w:marTop w:val="0"/>
      <w:marBottom w:val="0"/>
      <w:divBdr>
        <w:top w:val="none" w:sz="0" w:space="0" w:color="auto"/>
        <w:left w:val="none" w:sz="0" w:space="0" w:color="auto"/>
        <w:bottom w:val="none" w:sz="0" w:space="0" w:color="auto"/>
        <w:right w:val="none" w:sz="0" w:space="0" w:color="auto"/>
      </w:divBdr>
    </w:div>
    <w:div w:id="1552883616">
      <w:bodyDiv w:val="1"/>
      <w:marLeft w:val="0"/>
      <w:marRight w:val="0"/>
      <w:marTop w:val="0"/>
      <w:marBottom w:val="0"/>
      <w:divBdr>
        <w:top w:val="none" w:sz="0" w:space="0" w:color="auto"/>
        <w:left w:val="none" w:sz="0" w:space="0" w:color="auto"/>
        <w:bottom w:val="none" w:sz="0" w:space="0" w:color="auto"/>
        <w:right w:val="none" w:sz="0" w:space="0" w:color="auto"/>
      </w:divBdr>
    </w:div>
    <w:div w:id="1619792653">
      <w:bodyDiv w:val="1"/>
      <w:marLeft w:val="0"/>
      <w:marRight w:val="0"/>
      <w:marTop w:val="0"/>
      <w:marBottom w:val="0"/>
      <w:divBdr>
        <w:top w:val="none" w:sz="0" w:space="0" w:color="auto"/>
        <w:left w:val="none" w:sz="0" w:space="0" w:color="auto"/>
        <w:bottom w:val="none" w:sz="0" w:space="0" w:color="auto"/>
        <w:right w:val="none" w:sz="0" w:space="0" w:color="auto"/>
      </w:divBdr>
    </w:div>
    <w:div w:id="1633169286">
      <w:bodyDiv w:val="1"/>
      <w:marLeft w:val="0"/>
      <w:marRight w:val="0"/>
      <w:marTop w:val="0"/>
      <w:marBottom w:val="0"/>
      <w:divBdr>
        <w:top w:val="none" w:sz="0" w:space="0" w:color="auto"/>
        <w:left w:val="none" w:sz="0" w:space="0" w:color="auto"/>
        <w:bottom w:val="none" w:sz="0" w:space="0" w:color="auto"/>
        <w:right w:val="none" w:sz="0" w:space="0" w:color="auto"/>
      </w:divBdr>
    </w:div>
    <w:div w:id="1686244599">
      <w:bodyDiv w:val="1"/>
      <w:marLeft w:val="0"/>
      <w:marRight w:val="0"/>
      <w:marTop w:val="0"/>
      <w:marBottom w:val="0"/>
      <w:divBdr>
        <w:top w:val="none" w:sz="0" w:space="0" w:color="auto"/>
        <w:left w:val="none" w:sz="0" w:space="0" w:color="auto"/>
        <w:bottom w:val="none" w:sz="0" w:space="0" w:color="auto"/>
        <w:right w:val="none" w:sz="0" w:space="0" w:color="auto"/>
      </w:divBdr>
    </w:div>
    <w:div w:id="1699040936">
      <w:bodyDiv w:val="1"/>
      <w:marLeft w:val="0"/>
      <w:marRight w:val="0"/>
      <w:marTop w:val="0"/>
      <w:marBottom w:val="0"/>
      <w:divBdr>
        <w:top w:val="none" w:sz="0" w:space="0" w:color="auto"/>
        <w:left w:val="none" w:sz="0" w:space="0" w:color="auto"/>
        <w:bottom w:val="none" w:sz="0" w:space="0" w:color="auto"/>
        <w:right w:val="none" w:sz="0" w:space="0" w:color="auto"/>
      </w:divBdr>
    </w:div>
    <w:div w:id="1699693505">
      <w:bodyDiv w:val="1"/>
      <w:marLeft w:val="0"/>
      <w:marRight w:val="0"/>
      <w:marTop w:val="0"/>
      <w:marBottom w:val="0"/>
      <w:divBdr>
        <w:top w:val="none" w:sz="0" w:space="0" w:color="auto"/>
        <w:left w:val="none" w:sz="0" w:space="0" w:color="auto"/>
        <w:bottom w:val="none" w:sz="0" w:space="0" w:color="auto"/>
        <w:right w:val="none" w:sz="0" w:space="0" w:color="auto"/>
      </w:divBdr>
    </w:div>
    <w:div w:id="1707945602">
      <w:bodyDiv w:val="1"/>
      <w:marLeft w:val="0"/>
      <w:marRight w:val="0"/>
      <w:marTop w:val="0"/>
      <w:marBottom w:val="0"/>
      <w:divBdr>
        <w:top w:val="none" w:sz="0" w:space="0" w:color="auto"/>
        <w:left w:val="none" w:sz="0" w:space="0" w:color="auto"/>
        <w:bottom w:val="none" w:sz="0" w:space="0" w:color="auto"/>
        <w:right w:val="none" w:sz="0" w:space="0" w:color="auto"/>
      </w:divBdr>
    </w:div>
    <w:div w:id="1709337956">
      <w:bodyDiv w:val="1"/>
      <w:marLeft w:val="0"/>
      <w:marRight w:val="0"/>
      <w:marTop w:val="0"/>
      <w:marBottom w:val="0"/>
      <w:divBdr>
        <w:top w:val="none" w:sz="0" w:space="0" w:color="auto"/>
        <w:left w:val="none" w:sz="0" w:space="0" w:color="auto"/>
        <w:bottom w:val="none" w:sz="0" w:space="0" w:color="auto"/>
        <w:right w:val="none" w:sz="0" w:space="0" w:color="auto"/>
      </w:divBdr>
    </w:div>
    <w:div w:id="1736048973">
      <w:bodyDiv w:val="1"/>
      <w:marLeft w:val="0"/>
      <w:marRight w:val="0"/>
      <w:marTop w:val="0"/>
      <w:marBottom w:val="0"/>
      <w:divBdr>
        <w:top w:val="none" w:sz="0" w:space="0" w:color="auto"/>
        <w:left w:val="none" w:sz="0" w:space="0" w:color="auto"/>
        <w:bottom w:val="none" w:sz="0" w:space="0" w:color="auto"/>
        <w:right w:val="none" w:sz="0" w:space="0" w:color="auto"/>
      </w:divBdr>
    </w:div>
    <w:div w:id="1753357013">
      <w:bodyDiv w:val="1"/>
      <w:marLeft w:val="0"/>
      <w:marRight w:val="0"/>
      <w:marTop w:val="0"/>
      <w:marBottom w:val="0"/>
      <w:divBdr>
        <w:top w:val="none" w:sz="0" w:space="0" w:color="auto"/>
        <w:left w:val="none" w:sz="0" w:space="0" w:color="auto"/>
        <w:bottom w:val="none" w:sz="0" w:space="0" w:color="auto"/>
        <w:right w:val="none" w:sz="0" w:space="0" w:color="auto"/>
      </w:divBdr>
    </w:div>
    <w:div w:id="1761681775">
      <w:bodyDiv w:val="1"/>
      <w:marLeft w:val="0"/>
      <w:marRight w:val="0"/>
      <w:marTop w:val="0"/>
      <w:marBottom w:val="0"/>
      <w:divBdr>
        <w:top w:val="none" w:sz="0" w:space="0" w:color="auto"/>
        <w:left w:val="none" w:sz="0" w:space="0" w:color="auto"/>
        <w:bottom w:val="none" w:sz="0" w:space="0" w:color="auto"/>
        <w:right w:val="none" w:sz="0" w:space="0" w:color="auto"/>
      </w:divBdr>
    </w:div>
    <w:div w:id="1831477506">
      <w:bodyDiv w:val="1"/>
      <w:marLeft w:val="0"/>
      <w:marRight w:val="0"/>
      <w:marTop w:val="0"/>
      <w:marBottom w:val="0"/>
      <w:divBdr>
        <w:top w:val="none" w:sz="0" w:space="0" w:color="auto"/>
        <w:left w:val="none" w:sz="0" w:space="0" w:color="auto"/>
        <w:bottom w:val="none" w:sz="0" w:space="0" w:color="auto"/>
        <w:right w:val="none" w:sz="0" w:space="0" w:color="auto"/>
      </w:divBdr>
    </w:div>
    <w:div w:id="1831562238">
      <w:bodyDiv w:val="1"/>
      <w:marLeft w:val="0"/>
      <w:marRight w:val="0"/>
      <w:marTop w:val="0"/>
      <w:marBottom w:val="0"/>
      <w:divBdr>
        <w:top w:val="none" w:sz="0" w:space="0" w:color="auto"/>
        <w:left w:val="none" w:sz="0" w:space="0" w:color="auto"/>
        <w:bottom w:val="none" w:sz="0" w:space="0" w:color="auto"/>
        <w:right w:val="none" w:sz="0" w:space="0" w:color="auto"/>
      </w:divBdr>
    </w:div>
    <w:div w:id="1850215653">
      <w:bodyDiv w:val="1"/>
      <w:marLeft w:val="0"/>
      <w:marRight w:val="0"/>
      <w:marTop w:val="0"/>
      <w:marBottom w:val="0"/>
      <w:divBdr>
        <w:top w:val="none" w:sz="0" w:space="0" w:color="auto"/>
        <w:left w:val="none" w:sz="0" w:space="0" w:color="auto"/>
        <w:bottom w:val="none" w:sz="0" w:space="0" w:color="auto"/>
        <w:right w:val="none" w:sz="0" w:space="0" w:color="auto"/>
      </w:divBdr>
    </w:div>
    <w:div w:id="1944026567">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80245204">
      <w:bodyDiv w:val="1"/>
      <w:marLeft w:val="0"/>
      <w:marRight w:val="0"/>
      <w:marTop w:val="0"/>
      <w:marBottom w:val="0"/>
      <w:divBdr>
        <w:top w:val="none" w:sz="0" w:space="0" w:color="auto"/>
        <w:left w:val="none" w:sz="0" w:space="0" w:color="auto"/>
        <w:bottom w:val="none" w:sz="0" w:space="0" w:color="auto"/>
        <w:right w:val="none" w:sz="0" w:space="0" w:color="auto"/>
      </w:divBdr>
    </w:div>
    <w:div w:id="209886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queerhistory@blogspot.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queenvictoriasjournals.org" TargetMode="External"/><Relationship Id="rId5" Type="http://schemas.openxmlformats.org/officeDocument/2006/relationships/webSettings" Target="webSettings.xml"/><Relationship Id="rId10" Type="http://schemas.openxmlformats.org/officeDocument/2006/relationships/hyperlink" Target="http://www.mwme.eu/mai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queenvictoriasjournals.org" TargetMode="External"/><Relationship Id="rId2" Type="http://schemas.openxmlformats.org/officeDocument/2006/relationships/hyperlink" Target="http://www.theguardian.com" TargetMode="External"/><Relationship Id="rId1" Type="http://schemas.openxmlformats.org/officeDocument/2006/relationships/hyperlink" Target="http://www.queerhistory@blogspot.uk" TargetMode="External"/><Relationship Id="rId4" Type="http://schemas.openxmlformats.org/officeDocument/2006/relationships/hyperlink" Target="http://www.queenvictoria&#8217;sjourna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BE28B-F500-4C3B-A880-E51117037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303</Pages>
  <Words>90725</Words>
  <Characters>517136</Characters>
  <Application>Microsoft Office Word</Application>
  <DocSecurity>0</DocSecurity>
  <Lines>4309</Lines>
  <Paragraphs>1213</Paragraphs>
  <ScaleCrop>false</ScaleCrop>
  <Company/>
  <LinksUpToDate>false</LinksUpToDate>
  <CharactersWithSpaces>606648</CharactersWithSpaces>
  <SharedDoc>false</SharedDoc>
  <HLinks>
    <vt:vector size="42" baseType="variant">
      <vt:variant>
        <vt:i4>1572978</vt:i4>
      </vt:variant>
      <vt:variant>
        <vt:i4>6</vt:i4>
      </vt:variant>
      <vt:variant>
        <vt:i4>0</vt:i4>
      </vt:variant>
      <vt:variant>
        <vt:i4>5</vt:i4>
      </vt:variant>
      <vt:variant>
        <vt:lpwstr>http://www.queerhistory@blogspot.uk</vt:lpwstr>
      </vt:variant>
      <vt:variant>
        <vt:lpwstr/>
      </vt:variant>
      <vt:variant>
        <vt:i4>3211303</vt:i4>
      </vt:variant>
      <vt:variant>
        <vt:i4>3</vt:i4>
      </vt:variant>
      <vt:variant>
        <vt:i4>0</vt:i4>
      </vt:variant>
      <vt:variant>
        <vt:i4>5</vt:i4>
      </vt:variant>
      <vt:variant>
        <vt:lpwstr>http://www.queenvictoriasjournals.org/</vt:lpwstr>
      </vt:variant>
      <vt:variant>
        <vt:lpwstr/>
      </vt:variant>
      <vt:variant>
        <vt:i4>7602281</vt:i4>
      </vt:variant>
      <vt:variant>
        <vt:i4>0</vt:i4>
      </vt:variant>
      <vt:variant>
        <vt:i4>0</vt:i4>
      </vt:variant>
      <vt:variant>
        <vt:i4>5</vt:i4>
      </vt:variant>
      <vt:variant>
        <vt:lpwstr>http://www.mwme.eu/main</vt:lpwstr>
      </vt:variant>
      <vt:variant>
        <vt:lpwstr/>
      </vt:variant>
      <vt:variant>
        <vt:i4>2826251</vt:i4>
      </vt:variant>
      <vt:variant>
        <vt:i4>9</vt:i4>
      </vt:variant>
      <vt:variant>
        <vt:i4>0</vt:i4>
      </vt:variant>
      <vt:variant>
        <vt:i4>5</vt:i4>
      </vt:variant>
      <vt:variant>
        <vt:lpwstr>http://www.queenvictoria’sjournals.org/</vt:lpwstr>
      </vt:variant>
      <vt:variant>
        <vt:lpwstr/>
      </vt:variant>
      <vt:variant>
        <vt:i4>3211303</vt:i4>
      </vt:variant>
      <vt:variant>
        <vt:i4>6</vt:i4>
      </vt:variant>
      <vt:variant>
        <vt:i4>0</vt:i4>
      </vt:variant>
      <vt:variant>
        <vt:i4>5</vt:i4>
      </vt:variant>
      <vt:variant>
        <vt:lpwstr>http://www.queenvictoriasjournals.org/</vt:lpwstr>
      </vt:variant>
      <vt:variant>
        <vt:lpwstr/>
      </vt:variant>
      <vt:variant>
        <vt:i4>3407994</vt:i4>
      </vt:variant>
      <vt:variant>
        <vt:i4>3</vt:i4>
      </vt:variant>
      <vt:variant>
        <vt:i4>0</vt:i4>
      </vt:variant>
      <vt:variant>
        <vt:i4>5</vt:i4>
      </vt:variant>
      <vt:variant>
        <vt:lpwstr>http://www.theguardian.com/</vt:lpwstr>
      </vt:variant>
      <vt:variant>
        <vt:lpwstr/>
      </vt:variant>
      <vt:variant>
        <vt:i4>1572978</vt:i4>
      </vt:variant>
      <vt:variant>
        <vt:i4>0</vt:i4>
      </vt:variant>
      <vt:variant>
        <vt:i4>0</vt:i4>
      </vt:variant>
      <vt:variant>
        <vt:i4>5</vt:i4>
      </vt:variant>
      <vt:variant>
        <vt:lpwstr>http://www.queerhistory@blogspot.uk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Whalan, Costs Judge Mark</dc:creator>
  <cp:keywords/>
  <dc:description/>
  <cp:lastModifiedBy>Whalan, Costs Judge Mark</cp:lastModifiedBy>
  <cp:revision>2</cp:revision>
  <cp:lastPrinted>2025-07-07T16:43:00Z</cp:lastPrinted>
  <dcterms:created xsi:type="dcterms:W3CDTF">2026-04-30T14:43:00Z</dcterms:created>
  <dcterms:modified xsi:type="dcterms:W3CDTF">2026-04-30T14:43:00Z</dcterms:modified>
</cp:coreProperties>
</file>